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9A" w:rsidRDefault="00627A9A" w:rsidP="00627A9A">
      <w:pPr>
        <w:pStyle w:val="Nadpisplohy"/>
        <w:spacing w:before="0" w:line="260" w:lineRule="atLeast"/>
        <w:rPr>
          <w:b w:val="0"/>
        </w:rPr>
      </w:pPr>
      <w:r>
        <w:rPr>
          <w:b w:val="0"/>
        </w:rPr>
        <w:t>smlouva o dílo</w:t>
      </w:r>
    </w:p>
    <w:p w:rsidR="00627A9A" w:rsidRDefault="00627A9A" w:rsidP="00627A9A">
      <w:pPr>
        <w:pStyle w:val="Seznam"/>
        <w:tabs>
          <w:tab w:val="clear" w:pos="284"/>
          <w:tab w:val="clear" w:pos="567"/>
          <w:tab w:val="clear" w:pos="851"/>
          <w:tab w:val="clear" w:pos="1134"/>
          <w:tab w:val="clear" w:pos="9639"/>
          <w:tab w:val="center" w:pos="2835"/>
          <w:tab w:val="center" w:pos="5670"/>
        </w:tabs>
        <w:spacing w:after="0" w:line="260" w:lineRule="atLeast"/>
      </w:pPr>
      <w:r>
        <w:tab/>
        <w:t>číslo zhotovitele</w:t>
      </w:r>
      <w:r>
        <w:tab/>
        <w:t>číslo objednatele</w:t>
      </w:r>
    </w:p>
    <w:p w:rsidR="00627A9A" w:rsidRPr="00A37F44" w:rsidRDefault="00627A9A" w:rsidP="00627A9A">
      <w:pPr>
        <w:pStyle w:val="Nadpis"/>
        <w:tabs>
          <w:tab w:val="center" w:pos="2835"/>
          <w:tab w:val="center" w:pos="5670"/>
        </w:tabs>
        <w:spacing w:before="0" w:line="260" w:lineRule="atLeast"/>
        <w:jc w:val="both"/>
        <w:rPr>
          <w:rFonts w:ascii="SwitzerlandCondensed" w:hAnsi="SwitzerlandCondensed"/>
          <w:b/>
          <w:caps w:val="0"/>
          <w:sz w:val="20"/>
        </w:rPr>
      </w:pPr>
      <w:r w:rsidRPr="00A37F44">
        <w:rPr>
          <w:caps w:val="0"/>
        </w:rPr>
        <w:tab/>
      </w:r>
      <w:r w:rsidRPr="00A37F44">
        <w:rPr>
          <w:caps w:val="0"/>
        </w:rPr>
        <w:tab/>
      </w:r>
      <w:fldSimple w:instr=" TITLE  \* MERGEFORMAT ">
        <w:r w:rsidR="009A317A" w:rsidRPr="009A317A">
          <w:rPr>
            <w:caps w:val="0"/>
          </w:rPr>
          <w:t>11-5109-0202</w:t>
        </w:r>
      </w:fldSimple>
    </w:p>
    <w:p w:rsidR="00627A9A" w:rsidRDefault="00627A9A" w:rsidP="00627A9A">
      <w:pPr>
        <w:jc w:val="center"/>
      </w:pPr>
      <w:r>
        <w:t>uzavřená podle ustanovení §2586 a následujících občanského zákoníku v platném znění</w:t>
      </w:r>
    </w:p>
    <w:p w:rsidR="00627A9A" w:rsidRDefault="00627A9A" w:rsidP="00627A9A">
      <w:pPr>
        <w:pStyle w:val="Nadpis"/>
        <w:numPr>
          <w:ilvl w:val="0"/>
          <w:numId w:val="24"/>
        </w:numPr>
        <w:ind w:left="426" w:hanging="426"/>
      </w:pPr>
      <w:r>
        <w:t>SMLUVNÍ STRANY</w:t>
      </w:r>
    </w:p>
    <w:p w:rsidR="00CB542A" w:rsidRDefault="00142E26" w:rsidP="00142E26">
      <w:pPr>
        <w:pStyle w:val="strany1"/>
        <w:spacing w:line="260" w:lineRule="atLeast"/>
        <w:rPr>
          <w:rFonts w:cs="Arial"/>
        </w:rPr>
      </w:pPr>
      <w:r>
        <w:rPr>
          <w:rFonts w:cs="Arial"/>
          <w:spacing w:val="60"/>
          <w:u w:val="single"/>
        </w:rPr>
        <w:t>OBJEDNA</w:t>
      </w:r>
      <w:r w:rsidRPr="00BA74B0">
        <w:rPr>
          <w:rFonts w:cs="Arial"/>
          <w:spacing w:val="60"/>
          <w:u w:val="single"/>
        </w:rPr>
        <w:t>TEL</w:t>
      </w:r>
      <w:r w:rsidRPr="00BA74B0">
        <w:rPr>
          <w:rFonts w:cs="Arial"/>
          <w:u w:val="single"/>
        </w:rPr>
        <w:t>:</w:t>
      </w:r>
      <w:r w:rsidRPr="00BA74B0">
        <w:rPr>
          <w:rFonts w:cs="Arial"/>
        </w:rPr>
        <w:t xml:space="preserve"> </w:t>
      </w:r>
      <w:r w:rsidRPr="00BA74B0">
        <w:rPr>
          <w:rFonts w:cs="Arial"/>
        </w:rPr>
        <w:tab/>
      </w:r>
      <w:proofErr w:type="spellStart"/>
      <w:r w:rsidRPr="00BA74B0">
        <w:rPr>
          <w:rFonts w:cs="Arial"/>
          <w:b/>
        </w:rPr>
        <w:t>Sweco</w:t>
      </w:r>
      <w:proofErr w:type="spellEnd"/>
      <w:r w:rsidRPr="00BA74B0">
        <w:rPr>
          <w:rFonts w:cs="Arial"/>
          <w:b/>
        </w:rPr>
        <w:t xml:space="preserve"> </w:t>
      </w:r>
      <w:proofErr w:type="spellStart"/>
      <w:r w:rsidRPr="00BA74B0">
        <w:rPr>
          <w:rFonts w:cs="Arial"/>
          <w:b/>
        </w:rPr>
        <w:t>Hydroprojekt</w:t>
      </w:r>
      <w:proofErr w:type="spellEnd"/>
      <w:r w:rsidRPr="00BA74B0">
        <w:rPr>
          <w:rFonts w:cs="Arial"/>
          <w:b/>
        </w:rPr>
        <w:t xml:space="preserve"> a.s.</w:t>
      </w:r>
    </w:p>
    <w:p w:rsidR="00142E26" w:rsidRPr="001C158C" w:rsidRDefault="00142E26" w:rsidP="00142E26">
      <w:pPr>
        <w:pStyle w:val="strany1"/>
        <w:spacing w:line="260" w:lineRule="atLeast"/>
        <w:rPr>
          <w:rFonts w:cs="Arial"/>
        </w:rPr>
      </w:pPr>
      <w:r>
        <w:rPr>
          <w:rFonts w:cs="Arial"/>
        </w:rPr>
        <w:t>Sídlo:</w:t>
      </w:r>
      <w:r>
        <w:rPr>
          <w:rFonts w:cs="Arial"/>
        </w:rPr>
        <w:tab/>
        <w:t xml:space="preserve">Praha 4, </w:t>
      </w:r>
      <w:r w:rsidRPr="001C158C">
        <w:rPr>
          <w:rFonts w:cs="Arial"/>
        </w:rPr>
        <w:t xml:space="preserve">Táborská 31, </w:t>
      </w:r>
      <w:r>
        <w:rPr>
          <w:rFonts w:cs="Arial"/>
        </w:rPr>
        <w:t xml:space="preserve">PSČ </w:t>
      </w:r>
      <w:r w:rsidRPr="001C158C">
        <w:rPr>
          <w:rFonts w:cs="Arial"/>
        </w:rPr>
        <w:t>14016</w:t>
      </w:r>
    </w:p>
    <w:p w:rsidR="00142E26" w:rsidRPr="001C158C" w:rsidRDefault="00142E26" w:rsidP="00142E26">
      <w:pPr>
        <w:pStyle w:val="strany1"/>
        <w:tabs>
          <w:tab w:val="clear" w:pos="6237"/>
          <w:tab w:val="left" w:pos="5245"/>
        </w:tabs>
        <w:spacing w:line="260" w:lineRule="atLeast"/>
        <w:rPr>
          <w:rFonts w:cs="Arial"/>
        </w:rPr>
      </w:pPr>
      <w:r w:rsidRPr="001C158C">
        <w:rPr>
          <w:rFonts w:cs="Arial"/>
          <w:spacing w:val="60"/>
        </w:rPr>
        <w:t>IČ</w:t>
      </w:r>
      <w:r w:rsidRPr="001C158C">
        <w:rPr>
          <w:rFonts w:cs="Arial"/>
        </w:rPr>
        <w:t>: 26475081</w:t>
      </w:r>
      <w:r w:rsidRPr="001C158C">
        <w:rPr>
          <w:rFonts w:cs="Arial"/>
        </w:rPr>
        <w:tab/>
      </w:r>
      <w:r w:rsidRPr="001C158C">
        <w:rPr>
          <w:rFonts w:cs="Arial"/>
          <w:spacing w:val="60"/>
        </w:rPr>
        <w:t>DIČ</w:t>
      </w:r>
      <w:r w:rsidRPr="001C158C">
        <w:rPr>
          <w:rFonts w:cs="Arial"/>
        </w:rPr>
        <w:t>: CZ26475081</w:t>
      </w:r>
      <w:r>
        <w:rPr>
          <w:rFonts w:cs="Arial"/>
        </w:rPr>
        <w:tab/>
      </w:r>
      <w:r w:rsidRPr="001C158C">
        <w:rPr>
          <w:rFonts w:cs="Arial"/>
        </w:rPr>
        <w:t>Plátce DPH: ANO</w:t>
      </w:r>
    </w:p>
    <w:p w:rsidR="00142E26" w:rsidRPr="001C158C" w:rsidRDefault="00142E26" w:rsidP="00142E26">
      <w:pPr>
        <w:pStyle w:val="strany1"/>
        <w:spacing w:line="260" w:lineRule="atLeast"/>
        <w:rPr>
          <w:rFonts w:cs="Arial"/>
        </w:rPr>
      </w:pPr>
      <w:r w:rsidRPr="001C158C">
        <w:rPr>
          <w:rFonts w:cs="Arial"/>
        </w:rPr>
        <w:t>Obchodní rejstřík:</w:t>
      </w:r>
      <w:r w:rsidRPr="001C158C">
        <w:rPr>
          <w:rFonts w:cs="Arial"/>
        </w:rPr>
        <w:tab/>
      </w:r>
      <w:r w:rsidRPr="00134611">
        <w:rPr>
          <w:rFonts w:cs="Arial"/>
        </w:rPr>
        <w:t>Spisová značka B 7326 vedená u Městského soudu v Praze</w:t>
      </w:r>
    </w:p>
    <w:p w:rsidR="00CB542A" w:rsidRDefault="00142E26" w:rsidP="00CB542A">
      <w:pPr>
        <w:pStyle w:val="strany1"/>
        <w:spacing w:line="260" w:lineRule="atLeast"/>
        <w:rPr>
          <w:rFonts w:cs="Arial"/>
        </w:rPr>
      </w:pPr>
      <w:r w:rsidRPr="001C158C">
        <w:rPr>
          <w:rFonts w:cs="Arial"/>
        </w:rPr>
        <w:t xml:space="preserve">Bankovní spojení: </w:t>
      </w:r>
      <w:r w:rsidRPr="001C158C">
        <w:rPr>
          <w:rFonts w:cs="Arial"/>
        </w:rPr>
        <w:tab/>
        <w:t>Komerční banka a</w:t>
      </w:r>
      <w:r>
        <w:rPr>
          <w:rFonts w:cs="Arial"/>
        </w:rPr>
        <w:t>.s. pobočka Praha 4</w:t>
      </w:r>
    </w:p>
    <w:p w:rsidR="00BD45FB" w:rsidRDefault="00142E26" w:rsidP="00CB542A">
      <w:pPr>
        <w:pStyle w:val="strany1"/>
        <w:spacing w:line="260" w:lineRule="atLeast"/>
        <w:rPr>
          <w:rFonts w:cs="Arial"/>
        </w:rPr>
      </w:pPr>
      <w:r w:rsidRPr="001C158C">
        <w:rPr>
          <w:rFonts w:cs="Arial"/>
        </w:rPr>
        <w:t xml:space="preserve">číslo účtu: </w:t>
      </w:r>
      <w:r>
        <w:rPr>
          <w:rFonts w:cs="Arial"/>
        </w:rPr>
        <w:tab/>
      </w:r>
      <w:r w:rsidRPr="001C158C">
        <w:rPr>
          <w:rFonts w:cs="Arial"/>
        </w:rPr>
        <w:t>1700041/0100</w:t>
      </w:r>
    </w:p>
    <w:p w:rsidR="00142E26" w:rsidRPr="00063B67" w:rsidRDefault="00142E26" w:rsidP="00BD45FB">
      <w:pPr>
        <w:pStyle w:val="strany1"/>
        <w:spacing w:after="0" w:line="260" w:lineRule="atLeast"/>
        <w:rPr>
          <w:rFonts w:cs="Arial"/>
        </w:rPr>
      </w:pPr>
      <w:r>
        <w:rPr>
          <w:rFonts w:cs="Arial"/>
        </w:rPr>
        <w:t>s</w:t>
      </w:r>
      <w:r w:rsidRPr="00063B67">
        <w:rPr>
          <w:rFonts w:cs="Arial"/>
        </w:rPr>
        <w:t xml:space="preserve">tatutární orgán: </w:t>
      </w:r>
      <w:r w:rsidRPr="00063B67">
        <w:rPr>
          <w:rFonts w:cs="Arial"/>
        </w:rPr>
        <w:tab/>
        <w:t xml:space="preserve">Ing. </w:t>
      </w:r>
      <w:r>
        <w:rPr>
          <w:rFonts w:cs="Arial"/>
        </w:rPr>
        <w:t>Milan Moravec</w:t>
      </w:r>
      <w:r w:rsidRPr="00063B67">
        <w:rPr>
          <w:rFonts w:cs="Arial"/>
        </w:rPr>
        <w:t xml:space="preserve">, </w:t>
      </w:r>
      <w:r>
        <w:rPr>
          <w:rFonts w:cs="Arial"/>
        </w:rPr>
        <w:t xml:space="preserve">Ph.D., </w:t>
      </w:r>
      <w:r w:rsidRPr="00063B67">
        <w:rPr>
          <w:rFonts w:cs="Arial"/>
        </w:rPr>
        <w:t>předseda představenstva</w:t>
      </w:r>
    </w:p>
    <w:p w:rsidR="00142E26" w:rsidRPr="00063B67" w:rsidRDefault="00142E26" w:rsidP="00964EC0">
      <w:pPr>
        <w:spacing w:before="60" w:line="240" w:lineRule="auto"/>
        <w:ind w:left="2694"/>
        <w:rPr>
          <w:rFonts w:cs="Arial"/>
        </w:rPr>
      </w:pPr>
      <w:r w:rsidRPr="00063B67">
        <w:rPr>
          <w:rFonts w:cs="Arial"/>
        </w:rPr>
        <w:t>Ing. Vladimír Mikule, místopředseda představenstva</w:t>
      </w:r>
    </w:p>
    <w:p w:rsidR="00142E26" w:rsidRDefault="00142E26" w:rsidP="00964EC0">
      <w:pPr>
        <w:spacing w:before="60" w:line="240" w:lineRule="auto"/>
        <w:ind w:left="2694"/>
        <w:rPr>
          <w:rFonts w:cs="Arial"/>
        </w:rPr>
      </w:pPr>
      <w:r w:rsidRPr="00063B67">
        <w:rPr>
          <w:rFonts w:cs="Arial"/>
        </w:rPr>
        <w:t xml:space="preserve">Ing. </w:t>
      </w:r>
      <w:r w:rsidR="00811497">
        <w:rPr>
          <w:rFonts w:cs="Arial"/>
        </w:rPr>
        <w:t>Nikola Gorelová</w:t>
      </w:r>
      <w:r w:rsidRPr="00063B67">
        <w:rPr>
          <w:rFonts w:cs="Arial"/>
        </w:rPr>
        <w:t>, členka představenstva</w:t>
      </w:r>
    </w:p>
    <w:p w:rsidR="00142E26" w:rsidRPr="00EE571E" w:rsidRDefault="00142E26" w:rsidP="00142E26">
      <w:pPr>
        <w:spacing w:line="240" w:lineRule="auto"/>
        <w:ind w:left="2694" w:hanging="2694"/>
        <w:rPr>
          <w:rFonts w:cs="Arial"/>
        </w:rPr>
      </w:pPr>
      <w:r w:rsidRPr="00EE571E">
        <w:rPr>
          <w:rFonts w:cs="Arial"/>
        </w:rPr>
        <w:t>osoba oprávněná k podpisu:</w:t>
      </w:r>
      <w:r w:rsidRPr="00EE571E">
        <w:rPr>
          <w:rFonts w:cs="Arial"/>
        </w:rPr>
        <w:tab/>
      </w:r>
      <w:r w:rsidRPr="00EE571E">
        <w:rPr>
          <w:rStyle w:val="preformatted"/>
          <w:rFonts w:cs="Arial"/>
        </w:rPr>
        <w:t xml:space="preserve">Společnost zastupuje vůči třetím osobám v celém rozsahu představenstvo a to vždy dvěma členy představenstva, nebo písemně pověřeným členem. </w:t>
      </w:r>
    </w:p>
    <w:p w:rsidR="00142E26" w:rsidRDefault="00142E26" w:rsidP="002772C9">
      <w:pPr>
        <w:pStyle w:val="Odstavecseseznamem"/>
        <w:tabs>
          <w:tab w:val="left" w:pos="709"/>
          <w:tab w:val="left" w:pos="2694"/>
        </w:tabs>
        <w:ind w:left="709" w:hanging="709"/>
        <w:rPr>
          <w:rFonts w:cs="Arial"/>
        </w:rPr>
      </w:pPr>
      <w:r w:rsidRPr="001C158C">
        <w:rPr>
          <w:rFonts w:cs="Arial"/>
        </w:rPr>
        <w:t>Technicky oprávněn jednat:</w:t>
      </w:r>
      <w:r w:rsidRPr="001C158C">
        <w:rPr>
          <w:rFonts w:cs="Arial"/>
        </w:rPr>
        <w:tab/>
      </w:r>
      <w:r w:rsidR="002772C9">
        <w:rPr>
          <w:rFonts w:cs="Arial"/>
        </w:rPr>
        <w:t>Ing. Petr Matějček, ředitel divize 131</w:t>
      </w:r>
    </w:p>
    <w:p w:rsidR="00142E26" w:rsidRPr="002772C9" w:rsidRDefault="002772C9" w:rsidP="002772C9">
      <w:pPr>
        <w:pStyle w:val="Odstavecseseznamem"/>
        <w:tabs>
          <w:tab w:val="left" w:pos="2694"/>
          <w:tab w:val="left" w:pos="3261"/>
        </w:tabs>
        <w:ind w:left="2694" w:hanging="2694"/>
        <w:rPr>
          <w:rFonts w:cs="Arial"/>
          <w:spacing w:val="4"/>
        </w:rPr>
      </w:pPr>
      <w:r>
        <w:rPr>
          <w:rFonts w:cs="Arial"/>
        </w:rPr>
        <w:tab/>
        <w:t>Ing. Martin Pavel (HIP)</w:t>
      </w:r>
    </w:p>
    <w:p w:rsidR="00142E26" w:rsidRPr="001118DE" w:rsidRDefault="00142E26" w:rsidP="00723B81">
      <w:pPr>
        <w:pStyle w:val="strany2"/>
        <w:spacing w:line="260" w:lineRule="atLeast"/>
        <w:ind w:firstLine="142"/>
        <w:rPr>
          <w:rFonts w:ascii="Arial" w:hAnsi="Arial" w:cs="Arial"/>
          <w:sz w:val="20"/>
        </w:rPr>
      </w:pPr>
      <w:r w:rsidRPr="001C158C">
        <w:rPr>
          <w:rFonts w:ascii="Arial" w:hAnsi="Arial" w:cs="Arial"/>
          <w:sz w:val="20"/>
        </w:rPr>
        <w:t>(dále i jen „</w:t>
      </w:r>
      <w:r w:rsidR="00E31E16">
        <w:rPr>
          <w:rFonts w:ascii="Arial" w:hAnsi="Arial" w:cs="Arial"/>
          <w:b/>
          <w:bCs/>
          <w:sz w:val="20"/>
        </w:rPr>
        <w:t>objedna</w:t>
      </w:r>
      <w:r w:rsidRPr="001C158C">
        <w:rPr>
          <w:rFonts w:ascii="Arial" w:hAnsi="Arial" w:cs="Arial"/>
          <w:b/>
          <w:bCs/>
          <w:sz w:val="20"/>
        </w:rPr>
        <w:t>tel</w:t>
      </w:r>
      <w:r w:rsidRPr="001C158C">
        <w:rPr>
          <w:rFonts w:ascii="Arial" w:hAnsi="Arial" w:cs="Arial"/>
          <w:sz w:val="20"/>
        </w:rPr>
        <w:t>“)</w:t>
      </w:r>
    </w:p>
    <w:p w:rsidR="00627A9A" w:rsidRPr="002772C9" w:rsidRDefault="00627A9A" w:rsidP="00627A9A">
      <w:pPr>
        <w:pStyle w:val="strany1"/>
        <w:tabs>
          <w:tab w:val="clear" w:pos="2694"/>
          <w:tab w:val="left" w:pos="2665"/>
          <w:tab w:val="left" w:pos="5670"/>
        </w:tabs>
        <w:ind w:left="2665" w:hanging="2665"/>
        <w:rPr>
          <w:b/>
        </w:rPr>
      </w:pPr>
      <w:r w:rsidRPr="00171AF6">
        <w:rPr>
          <w:spacing w:val="60"/>
          <w:u w:val="single"/>
        </w:rPr>
        <w:t>ZHOTOVITEL:</w:t>
      </w:r>
      <w:r w:rsidRPr="001C158C">
        <w:t xml:space="preserve"> </w:t>
      </w:r>
      <w:r>
        <w:tab/>
      </w:r>
      <w:r w:rsidR="002772C9" w:rsidRPr="002772C9">
        <w:rPr>
          <w:b/>
        </w:rPr>
        <w:t>Ústav výzkumu globální změny AV ČR, v. v. i.</w:t>
      </w:r>
    </w:p>
    <w:p w:rsidR="002772C9" w:rsidRDefault="002772C9" w:rsidP="00627A9A">
      <w:pPr>
        <w:pStyle w:val="strany1"/>
        <w:tabs>
          <w:tab w:val="clear" w:pos="2694"/>
          <w:tab w:val="left" w:pos="2665"/>
          <w:tab w:val="left" w:pos="5670"/>
        </w:tabs>
        <w:ind w:left="2665" w:hanging="2665"/>
      </w:pPr>
      <w:r>
        <w:t>statistická právní forma</w:t>
      </w:r>
      <w:r>
        <w:tab/>
        <w:t>661 - Veřejná výzkumná instituce</w:t>
      </w:r>
    </w:p>
    <w:p w:rsidR="00627A9A" w:rsidRPr="001C158C" w:rsidRDefault="00627A9A" w:rsidP="00627A9A">
      <w:pPr>
        <w:pStyle w:val="strany1"/>
        <w:tabs>
          <w:tab w:val="clear" w:pos="2694"/>
          <w:tab w:val="left" w:pos="2665"/>
          <w:tab w:val="left" w:pos="5670"/>
        </w:tabs>
        <w:ind w:left="2665" w:hanging="2665"/>
      </w:pPr>
      <w:r w:rsidRPr="001118DE">
        <w:t>Sídlo:</w:t>
      </w:r>
      <w:r w:rsidR="002772C9">
        <w:tab/>
        <w:t>60300 Brno - Staré Brno, Bělidla 986/4a</w:t>
      </w:r>
    </w:p>
    <w:p w:rsidR="00627A9A" w:rsidRPr="001C158C" w:rsidRDefault="00627A9A" w:rsidP="00CB542A">
      <w:pPr>
        <w:pStyle w:val="strany1"/>
        <w:tabs>
          <w:tab w:val="clear" w:pos="2694"/>
          <w:tab w:val="left" w:pos="2665"/>
          <w:tab w:val="left" w:pos="5245"/>
        </w:tabs>
        <w:ind w:left="2665" w:hanging="2665"/>
      </w:pPr>
      <w:r w:rsidRPr="00B07A66">
        <w:t>IČ</w:t>
      </w:r>
      <w:r w:rsidRPr="001C158C">
        <w:t>:</w:t>
      </w:r>
      <w:r>
        <w:t xml:space="preserve"> </w:t>
      </w:r>
      <w:r w:rsidR="002772C9">
        <w:t>86652079</w:t>
      </w:r>
      <w:r w:rsidRPr="001C158C">
        <w:tab/>
      </w:r>
      <w:r w:rsidRPr="00B07A66">
        <w:t>DIČ</w:t>
      </w:r>
      <w:r w:rsidRPr="001C158C">
        <w:t xml:space="preserve">: </w:t>
      </w:r>
      <w:r w:rsidR="002772C9">
        <w:t>CZ86652079</w:t>
      </w:r>
      <w:r w:rsidRPr="001C158C">
        <w:tab/>
        <w:t xml:space="preserve">Plátce </w:t>
      </w:r>
      <w:r>
        <w:t>DPH: ANO</w:t>
      </w:r>
    </w:p>
    <w:p w:rsidR="002772C9" w:rsidRDefault="00627A9A" w:rsidP="00627A9A">
      <w:pPr>
        <w:pStyle w:val="strany1"/>
        <w:tabs>
          <w:tab w:val="clear" w:pos="2694"/>
          <w:tab w:val="left" w:pos="2665"/>
          <w:tab w:val="left" w:pos="5670"/>
        </w:tabs>
        <w:ind w:left="2665" w:hanging="2665"/>
      </w:pPr>
      <w:r w:rsidRPr="001C158C">
        <w:t>Bankovní</w:t>
      </w:r>
      <w:r w:rsidR="002772C9">
        <w:t xml:space="preserve"> spojení:</w:t>
      </w:r>
      <w:r w:rsidR="002772C9">
        <w:tab/>
      </w:r>
    </w:p>
    <w:p w:rsidR="00627A9A" w:rsidRPr="001C158C" w:rsidRDefault="00627A9A" w:rsidP="00627A9A">
      <w:pPr>
        <w:pStyle w:val="strany1"/>
        <w:tabs>
          <w:tab w:val="clear" w:pos="2694"/>
          <w:tab w:val="left" w:pos="2665"/>
          <w:tab w:val="left" w:pos="5670"/>
        </w:tabs>
        <w:ind w:left="2665" w:hanging="2665"/>
      </w:pPr>
      <w:r w:rsidRPr="001C158C">
        <w:t xml:space="preserve">číslo účtu: </w:t>
      </w:r>
    </w:p>
    <w:p w:rsidR="00627A9A" w:rsidRPr="001C158C" w:rsidRDefault="00627A9A" w:rsidP="00627A9A">
      <w:pPr>
        <w:pStyle w:val="strany1"/>
        <w:tabs>
          <w:tab w:val="clear" w:pos="2694"/>
          <w:tab w:val="left" w:pos="2665"/>
          <w:tab w:val="left" w:pos="5670"/>
        </w:tabs>
        <w:ind w:left="2665" w:hanging="2665"/>
        <w:rPr>
          <w:spacing w:val="2"/>
        </w:rPr>
      </w:pPr>
      <w:r w:rsidRPr="001C158C">
        <w:t>Smluvně oprávněn jednat:</w:t>
      </w:r>
      <w:r w:rsidRPr="001C158C">
        <w:tab/>
      </w:r>
    </w:p>
    <w:p w:rsidR="00627A9A" w:rsidRPr="00C7468E" w:rsidRDefault="00627A9A" w:rsidP="00627A9A">
      <w:pPr>
        <w:pStyle w:val="strany1"/>
        <w:tabs>
          <w:tab w:val="clear" w:pos="2694"/>
          <w:tab w:val="left" w:pos="2665"/>
          <w:tab w:val="left" w:pos="5670"/>
        </w:tabs>
        <w:ind w:left="2665" w:hanging="2665"/>
      </w:pPr>
      <w:r w:rsidRPr="00C7468E">
        <w:t>Technicky oprávněn jednat:</w:t>
      </w:r>
      <w:r w:rsidRPr="00C7468E">
        <w:tab/>
      </w:r>
      <w:r w:rsidR="00242C23" w:rsidRPr="00242C23">
        <w:t xml:space="preserve">prof. Mirek Trnka, Ph.D.   </w:t>
      </w:r>
    </w:p>
    <w:p w:rsidR="00627A9A" w:rsidRPr="001C158C" w:rsidRDefault="00627A9A" w:rsidP="00627A9A">
      <w:pPr>
        <w:pStyle w:val="strany2"/>
        <w:tabs>
          <w:tab w:val="clear" w:pos="2552"/>
          <w:tab w:val="clear" w:pos="6237"/>
          <w:tab w:val="clear" w:pos="9639"/>
        </w:tabs>
        <w:spacing w:after="180"/>
        <w:ind w:left="2665"/>
        <w:rPr>
          <w:rFonts w:ascii="Arial" w:hAnsi="Arial" w:cs="Arial"/>
          <w:sz w:val="20"/>
        </w:rPr>
      </w:pPr>
      <w:r w:rsidRPr="001C158C">
        <w:rPr>
          <w:rFonts w:ascii="Arial" w:hAnsi="Arial" w:cs="Arial"/>
          <w:sz w:val="20"/>
        </w:rPr>
        <w:t>(dále i jen „</w:t>
      </w:r>
      <w:r w:rsidRPr="001C158C">
        <w:rPr>
          <w:rFonts w:ascii="Arial" w:hAnsi="Arial" w:cs="Arial"/>
          <w:b/>
          <w:bCs/>
          <w:sz w:val="20"/>
        </w:rPr>
        <w:t>zhotovitel</w:t>
      </w:r>
      <w:r w:rsidRPr="001C158C">
        <w:rPr>
          <w:rFonts w:ascii="Arial" w:hAnsi="Arial" w:cs="Arial"/>
          <w:sz w:val="20"/>
        </w:rPr>
        <w:t>“)</w:t>
      </w:r>
    </w:p>
    <w:p w:rsidR="00627A9A" w:rsidRDefault="00627A9A" w:rsidP="00627A9A">
      <w:pPr>
        <w:pStyle w:val="Nadpis"/>
        <w:numPr>
          <w:ilvl w:val="0"/>
          <w:numId w:val="24"/>
        </w:numPr>
        <w:ind w:left="426" w:hanging="426"/>
      </w:pPr>
      <w:r>
        <w:t>PŘEDMĚT PLNĚNÍ díla</w:t>
      </w:r>
    </w:p>
    <w:p w:rsidR="00627A9A" w:rsidRDefault="00627A9A" w:rsidP="00627A9A">
      <w:r>
        <w:t>Touto s</w:t>
      </w:r>
      <w:r w:rsidRPr="00134147">
        <w:t>mlouvou se zhotovitel zavazuje na svůj náklad a nebezpečí provést pro objednatele toto dílo:</w:t>
      </w:r>
    </w:p>
    <w:p w:rsidR="00627A9A" w:rsidRPr="00E03B1A" w:rsidRDefault="00981F21" w:rsidP="00627A9A">
      <w:pPr>
        <w:rPr>
          <w:i/>
        </w:rPr>
      </w:pPr>
      <w:r w:rsidRPr="00E03B1A">
        <w:rPr>
          <w:i/>
        </w:rPr>
        <w:t xml:space="preserve"> </w:t>
      </w:r>
      <w:r w:rsidR="00627A9A" w:rsidRPr="00E03B1A">
        <w:rPr>
          <w:i/>
        </w:rPr>
        <w:t>„</w:t>
      </w:r>
      <w:r w:rsidR="00627A9A" w:rsidRPr="00E03B1A">
        <w:rPr>
          <w:b/>
          <w:i/>
        </w:rPr>
        <w:fldChar w:fldCharType="begin"/>
      </w:r>
      <w:r w:rsidR="00627A9A" w:rsidRPr="00E03B1A">
        <w:rPr>
          <w:b/>
          <w:i/>
        </w:rPr>
        <w:instrText xml:space="preserve"> SUBJECT  \* MERGEFORMAT </w:instrText>
      </w:r>
      <w:r w:rsidR="00627A9A" w:rsidRPr="00E03B1A">
        <w:rPr>
          <w:b/>
          <w:i/>
        </w:rPr>
        <w:fldChar w:fldCharType="separate"/>
      </w:r>
      <w:r w:rsidR="009A317A">
        <w:rPr>
          <w:b/>
          <w:i/>
        </w:rPr>
        <w:t>Zdobnice, Pěčín, výstavba přehradní nádrže - předprojektová příprava - 1. etapa</w:t>
      </w:r>
      <w:r w:rsidR="00627A9A" w:rsidRPr="00E03B1A">
        <w:rPr>
          <w:b/>
          <w:i/>
        </w:rPr>
        <w:fldChar w:fldCharType="end"/>
      </w:r>
      <w:r w:rsidR="00627A9A" w:rsidRPr="00E03B1A">
        <w:rPr>
          <w:i/>
        </w:rPr>
        <w:t xml:space="preserve">“ </w:t>
      </w:r>
    </w:p>
    <w:p w:rsidR="00F708D7" w:rsidRPr="009B6410" w:rsidRDefault="009B6410" w:rsidP="009B6410">
      <w:pPr>
        <w:spacing w:before="120"/>
        <w:rPr>
          <w:rFonts w:cs="Arial"/>
        </w:rPr>
      </w:pPr>
      <w:r w:rsidRPr="009B6410">
        <w:rPr>
          <w:rFonts w:cs="Arial"/>
        </w:rPr>
        <w:t xml:space="preserve">Předmětem plnění zhotovitele dle této smlouvy </w:t>
      </w:r>
      <w:r>
        <w:rPr>
          <w:rFonts w:cs="Arial"/>
        </w:rPr>
        <w:t xml:space="preserve">je </w:t>
      </w:r>
      <w:r w:rsidR="00F708D7">
        <w:rPr>
          <w:rFonts w:ascii="Helvetica" w:hAnsi="Helvetica" w:cs="Helvetica"/>
        </w:rPr>
        <w:t xml:space="preserve">zpracování </w:t>
      </w:r>
      <w:proofErr w:type="spellStart"/>
      <w:r w:rsidR="00F708D7">
        <w:rPr>
          <w:rFonts w:ascii="Helvetica" w:hAnsi="Helvetica" w:cs="Helvetica"/>
        </w:rPr>
        <w:t>agroklimatických</w:t>
      </w:r>
      <w:proofErr w:type="spellEnd"/>
      <w:r w:rsidR="00F708D7">
        <w:rPr>
          <w:rFonts w:ascii="Helvetica" w:hAnsi="Helvetica" w:cs="Helvetica"/>
        </w:rPr>
        <w:t xml:space="preserve"> výstupů modelu </w:t>
      </w:r>
      <w:proofErr w:type="spellStart"/>
      <w:r w:rsidR="00F708D7">
        <w:rPr>
          <w:rFonts w:ascii="Helvetica" w:hAnsi="Helvetica" w:cs="Helvetica"/>
        </w:rPr>
        <w:t>AgriClim</w:t>
      </w:r>
      <w:proofErr w:type="spellEnd"/>
      <w:r w:rsidR="00F708D7">
        <w:rPr>
          <w:rFonts w:ascii="Helvetica" w:hAnsi="Helvetica" w:cs="Helvetica"/>
        </w:rPr>
        <w:t xml:space="preserve">, včetně možného doplňování zásob podzemní vody. </w:t>
      </w:r>
      <w:bookmarkStart w:id="0" w:name="_GoBack"/>
      <w:bookmarkEnd w:id="0"/>
      <w:r w:rsidR="00F708D7">
        <w:rPr>
          <w:rFonts w:ascii="Helvetica" w:hAnsi="Helvetica" w:cs="Helvetica"/>
        </w:rPr>
        <w:t xml:space="preserve">Rozsah zájmového území </w:t>
      </w:r>
      <w:r w:rsidR="00F708D7">
        <w:rPr>
          <w:rFonts w:ascii="Helvetica" w:hAnsi="Helvetica" w:cs="Helvetica"/>
        </w:rPr>
        <w:lastRenderedPageBreak/>
        <w:t xml:space="preserve">odpovídá </w:t>
      </w:r>
      <w:r w:rsidR="002870C6">
        <w:rPr>
          <w:rFonts w:ascii="Helvetica" w:hAnsi="Helvetica" w:cs="Helvetica"/>
        </w:rPr>
        <w:t>níže uvedené Specifikaci</w:t>
      </w:r>
      <w:r w:rsidR="004752D1">
        <w:rPr>
          <w:rFonts w:ascii="Helvetica" w:hAnsi="Helvetica" w:cs="Helvetica"/>
        </w:rPr>
        <w:t xml:space="preserve"> </w:t>
      </w:r>
      <w:r w:rsidR="002870C6">
        <w:rPr>
          <w:rFonts w:ascii="Helvetica" w:hAnsi="Helvetica" w:cs="Helvetica"/>
        </w:rPr>
        <w:t>řešené oblasti</w:t>
      </w:r>
      <w:r w:rsidR="00F708D7">
        <w:rPr>
          <w:rFonts w:ascii="Helvetica" w:hAnsi="Helvetica" w:cs="Helvetica"/>
        </w:rPr>
        <w:t xml:space="preserve"> a je vytvořen na základě hydrogeologických rajonů. </w:t>
      </w:r>
    </w:p>
    <w:p w:rsidR="00F708D7" w:rsidRDefault="00F708D7" w:rsidP="00E92B98">
      <w:pPr>
        <w:spacing w:before="120"/>
        <w:rPr>
          <w:rFonts w:ascii="Helvetica" w:hAnsi="Helvetica" w:cs="Helvetica"/>
        </w:rPr>
      </w:pPr>
      <w:r>
        <w:rPr>
          <w:rFonts w:ascii="Helvetica" w:hAnsi="Helvetica" w:cs="Helvetica"/>
        </w:rPr>
        <w:t xml:space="preserve">Vedle současného stavu klimatu (1981-2010) zhotovitel připraví dohodnuté parametry vodní bilance i pro období 2020-2100 a to na základě 3 regionálních klimatických modelů a emisního scénáře RCP 4.5. </w:t>
      </w:r>
    </w:p>
    <w:p w:rsidR="00F708D7" w:rsidRDefault="00F708D7" w:rsidP="00E92B98">
      <w:pPr>
        <w:spacing w:before="120"/>
        <w:rPr>
          <w:rFonts w:ascii="Times New Roman" w:hAnsi="Times New Roman"/>
        </w:rPr>
      </w:pPr>
      <w:r>
        <w:rPr>
          <w:rFonts w:ascii="Helvetica" w:hAnsi="Helvetica" w:cs="Helvetica"/>
        </w:rPr>
        <w:t>Z hlediska využití území (</w:t>
      </w:r>
      <w:proofErr w:type="spellStart"/>
      <w:r>
        <w:rPr>
          <w:rFonts w:ascii="Helvetica" w:hAnsi="Helvetica" w:cs="Helvetica"/>
        </w:rPr>
        <w:t>landuse</w:t>
      </w:r>
      <w:proofErr w:type="spellEnd"/>
      <w:r>
        <w:rPr>
          <w:rFonts w:ascii="Helvetica" w:hAnsi="Helvetica" w:cs="Helvetica"/>
        </w:rPr>
        <w:t>) budou namodelovány scénáře současn</w:t>
      </w:r>
      <w:r w:rsidR="00E92B98">
        <w:rPr>
          <w:rFonts w:ascii="Helvetica" w:hAnsi="Helvetica" w:cs="Helvetica"/>
        </w:rPr>
        <w:t>ého</w:t>
      </w:r>
      <w:r>
        <w:rPr>
          <w:rFonts w:ascii="Helvetica" w:hAnsi="Helvetica" w:cs="Helvetica"/>
        </w:rPr>
        <w:t xml:space="preserve"> stav</w:t>
      </w:r>
      <w:r w:rsidR="00E92B98">
        <w:rPr>
          <w:rFonts w:ascii="Helvetica" w:hAnsi="Helvetica" w:cs="Helvetica"/>
        </w:rPr>
        <w:t>u</w:t>
      </w:r>
      <w:r>
        <w:rPr>
          <w:rFonts w:ascii="Helvetica" w:hAnsi="Helvetica" w:cs="Helvetica"/>
        </w:rPr>
        <w:t xml:space="preserve"> a dále varianty s extrémními změnami (převedení celého zemědělského půdního fondu na trvalé travní porosty, převedení celého zemědělského půdního fondu na ornou půdu). Současně budou testovány varianty zvýšení retenční schopnosti o 20 a 40%.</w:t>
      </w:r>
    </w:p>
    <w:p w:rsidR="00F708D7" w:rsidRPr="00191339" w:rsidRDefault="003B3182" w:rsidP="00F708D7">
      <w:pPr>
        <w:rPr>
          <w:u w:val="single"/>
        </w:rPr>
      </w:pPr>
      <w:r w:rsidRPr="00191339">
        <w:rPr>
          <w:u w:val="single"/>
        </w:rPr>
        <w:t>Výše uvedené práce jsou rozděleny do 2 Etap:</w:t>
      </w:r>
    </w:p>
    <w:p w:rsidR="00F708D7" w:rsidRDefault="00F708D7" w:rsidP="003B3182">
      <w:pPr>
        <w:tabs>
          <w:tab w:val="left" w:pos="851"/>
          <w:tab w:val="left" w:pos="993"/>
        </w:tabs>
        <w:rPr>
          <w:rFonts w:ascii="Times New Roman" w:hAnsi="Times New Roman"/>
        </w:rPr>
      </w:pPr>
      <w:r>
        <w:t xml:space="preserve">Etapa </w:t>
      </w:r>
      <w:r w:rsidRPr="00D305BB">
        <w:rPr>
          <w:b/>
        </w:rPr>
        <w:t>1</w:t>
      </w:r>
      <w:r w:rsidR="003B3182">
        <w:tab/>
      </w:r>
      <w:r w:rsidR="003B3182">
        <w:tab/>
      </w:r>
      <w:r>
        <w:t>Předání datových souborů v rámci kontrolního dne</w:t>
      </w:r>
    </w:p>
    <w:p w:rsidR="00F708D7" w:rsidRDefault="00F708D7" w:rsidP="003B3182">
      <w:pPr>
        <w:tabs>
          <w:tab w:val="left" w:pos="993"/>
        </w:tabs>
        <w:ind w:left="993" w:hanging="993"/>
      </w:pPr>
      <w:r>
        <w:t xml:space="preserve">Etapa </w:t>
      </w:r>
      <w:r w:rsidRPr="00D305BB">
        <w:rPr>
          <w:b/>
        </w:rPr>
        <w:t>2</w:t>
      </w:r>
      <w:r w:rsidR="003B3182">
        <w:tab/>
      </w:r>
      <w:r>
        <w:t>Dodání agregovaných výstupů v rámci kontrolního dne doplněné stručnou zprávou</w:t>
      </w:r>
    </w:p>
    <w:p w:rsidR="00F708D7" w:rsidRPr="00191339" w:rsidRDefault="00F708D7" w:rsidP="00C415D9">
      <w:pPr>
        <w:spacing w:before="120"/>
        <w:rPr>
          <w:b/>
        </w:rPr>
      </w:pPr>
      <w:r w:rsidRPr="00191339">
        <w:rPr>
          <w:b/>
        </w:rPr>
        <w:t>Specifikace řešené oblasti</w:t>
      </w:r>
    </w:p>
    <w:p w:rsidR="00F708D7" w:rsidRDefault="00F708D7" w:rsidP="00F708D7">
      <w:pPr>
        <w:rPr>
          <w:sz w:val="22"/>
          <w:szCs w:val="22"/>
        </w:rPr>
      </w:pPr>
    </w:p>
    <w:tbl>
      <w:tblPr>
        <w:tblW w:w="5000" w:type="pct"/>
        <w:tblCellMar>
          <w:left w:w="0" w:type="dxa"/>
          <w:right w:w="0" w:type="dxa"/>
        </w:tblCellMar>
        <w:tblLook w:val="04A0" w:firstRow="1" w:lastRow="0" w:firstColumn="1" w:lastColumn="0" w:noHBand="0" w:noVBand="1"/>
      </w:tblPr>
      <w:tblGrid>
        <w:gridCol w:w="1276"/>
        <w:gridCol w:w="7228"/>
      </w:tblGrid>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RAJON_ID</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NAZEV</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4110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Polická pánev</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4210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Hronovsko-poříčská  křída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4221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Podorlická křída v povodí Úpy a Metuje</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4222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Podorlická křída v povodí Orlice</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4231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Ústecká synklinála v povodí Orlice</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4232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Ústecká synklinála v povodí Svitavy</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4240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Královédvorská synklinála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4250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Hořicko-miletínská křída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4261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Kyšperská synklinála v povodí Orlice</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4262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Kyšperská synklinála - jižní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4270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Vysokomýtská synklinála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4291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Králický prolom - severní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4292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Králický prolom - jižní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4310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Chrudimská křída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4320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Dlouhá mez - jižní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4330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Dlouhá mez - severní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4340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Čáslavská křída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4360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Labská křída</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5151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 xml:space="preserve">Podkrkonošský </w:t>
            </w:r>
            <w:proofErr w:type="spellStart"/>
            <w:r>
              <w:rPr>
                <w:color w:val="000000"/>
              </w:rPr>
              <w:t>permokarbon</w:t>
            </w:r>
            <w:proofErr w:type="spellEnd"/>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5152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Náchodský perm</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5161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Dolnoslezská pánev - západní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5162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Dolnoslezská pánev - východní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5211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proofErr w:type="spellStart"/>
            <w:r>
              <w:rPr>
                <w:color w:val="000000"/>
              </w:rPr>
              <w:t>Poorlický</w:t>
            </w:r>
            <w:proofErr w:type="spellEnd"/>
            <w:r>
              <w:rPr>
                <w:color w:val="000000"/>
              </w:rPr>
              <w:t xml:space="preserve"> perm - severní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5212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proofErr w:type="spellStart"/>
            <w:r>
              <w:rPr>
                <w:color w:val="000000"/>
              </w:rPr>
              <w:t>Poorlický</w:t>
            </w:r>
            <w:proofErr w:type="spellEnd"/>
            <w:r>
              <w:rPr>
                <w:color w:val="000000"/>
              </w:rPr>
              <w:t xml:space="preserve"> perm - jižní část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6414</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Krystalinikum Jizerských hor v povodí Jizery a Krkonoš</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6420</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Krystalinikum Orlických hor</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6432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Krystalinikum jižní části Východních Sudet</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lastRenderedPageBreak/>
              <w:t>6531</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Kutnohorské krystalinikum</w:t>
            </w:r>
          </w:p>
        </w:tc>
      </w:tr>
      <w:tr w:rsidR="00F708D7" w:rsidTr="00196AB4">
        <w:trPr>
          <w:trHeight w:val="300"/>
        </w:trPr>
        <w:tc>
          <w:tcPr>
            <w:tcW w:w="750" w:type="pct"/>
            <w:noWrap/>
            <w:tcMar>
              <w:top w:w="0" w:type="dxa"/>
              <w:left w:w="70" w:type="dxa"/>
              <w:bottom w:w="0" w:type="dxa"/>
              <w:right w:w="70" w:type="dxa"/>
            </w:tcMar>
            <w:vAlign w:val="bottom"/>
            <w:hideMark/>
          </w:tcPr>
          <w:p w:rsidR="00F708D7" w:rsidRDefault="00F708D7" w:rsidP="00196AB4">
            <w:pPr>
              <w:jc w:val="center"/>
              <w:rPr>
                <w:rFonts w:ascii="Calibri" w:eastAsiaTheme="minorHAnsi" w:hAnsi="Calibri"/>
                <w:color w:val="000000"/>
                <w:sz w:val="22"/>
                <w:szCs w:val="22"/>
              </w:rPr>
            </w:pPr>
            <w:r>
              <w:rPr>
                <w:color w:val="000000"/>
              </w:rPr>
              <w:t>6532</w:t>
            </w:r>
          </w:p>
        </w:tc>
        <w:tc>
          <w:tcPr>
            <w:tcW w:w="4250" w:type="pct"/>
            <w:noWrap/>
            <w:tcMar>
              <w:top w:w="0" w:type="dxa"/>
              <w:left w:w="70" w:type="dxa"/>
              <w:bottom w:w="0" w:type="dxa"/>
              <w:right w:w="70" w:type="dxa"/>
            </w:tcMar>
            <w:vAlign w:val="bottom"/>
            <w:hideMark/>
          </w:tcPr>
          <w:p w:rsidR="00F708D7" w:rsidRDefault="00F708D7" w:rsidP="00196AB4">
            <w:pPr>
              <w:rPr>
                <w:rFonts w:ascii="Calibri" w:eastAsiaTheme="minorHAnsi" w:hAnsi="Calibri"/>
                <w:color w:val="000000"/>
                <w:sz w:val="22"/>
                <w:szCs w:val="22"/>
              </w:rPr>
            </w:pPr>
            <w:r>
              <w:rPr>
                <w:color w:val="000000"/>
              </w:rPr>
              <w:t>Krystalinikum Železných hor - jihovýchodní část</w:t>
            </w:r>
          </w:p>
        </w:tc>
      </w:tr>
    </w:tbl>
    <w:p w:rsidR="00F708D7" w:rsidRPr="001723A1" w:rsidRDefault="00F708D7" w:rsidP="00F708D7"/>
    <w:p w:rsidR="00627A9A" w:rsidRDefault="00627A9A" w:rsidP="00627A9A">
      <w:pPr>
        <w:pStyle w:val="Nadpis"/>
        <w:numPr>
          <w:ilvl w:val="0"/>
          <w:numId w:val="24"/>
        </w:numPr>
        <w:ind w:left="426" w:hanging="426"/>
      </w:pPr>
      <w:r>
        <w:t>PODKLADY a SOUČINNOST smluvních stran</w:t>
      </w:r>
    </w:p>
    <w:p w:rsidR="00E92B98" w:rsidRPr="00932C3B" w:rsidRDefault="00E92B98" w:rsidP="00E92B98">
      <w:r w:rsidRPr="00932C3B">
        <w:t>Objednatel poskytn</w:t>
      </w:r>
      <w:r>
        <w:t>e</w:t>
      </w:r>
      <w:r w:rsidRPr="00932C3B">
        <w:t xml:space="preserve"> zhotoviteli </w:t>
      </w:r>
      <w:r>
        <w:t>přiměřenou součinnost a předá mu potřebné podklady.</w:t>
      </w:r>
    </w:p>
    <w:p w:rsidR="00627A9A" w:rsidRPr="006B3EEC" w:rsidRDefault="00627A9A" w:rsidP="00627A9A">
      <w:r w:rsidRPr="006B3EEC">
        <w:t>Zhotovitel je povinen předané podklady zkontrolovat a p</w:t>
      </w:r>
      <w:r>
        <w:t>rověřit</w:t>
      </w:r>
      <w:r w:rsidRPr="006B3EEC">
        <w:t xml:space="preserve"> jejich správnost. Pokud se zhotovitel nevyjádří, že podklady obsahují chyby, má se za to, že chyby neobsahují.</w:t>
      </w:r>
    </w:p>
    <w:p w:rsidR="00627A9A" w:rsidRPr="00932C3B" w:rsidRDefault="00627A9A" w:rsidP="00627A9A">
      <w:r w:rsidRPr="00932C3B">
        <w:t xml:space="preserve">Smluvní strany se dohodly, že materiál a </w:t>
      </w:r>
      <w:r>
        <w:t xml:space="preserve">podklady, </w:t>
      </w:r>
      <w:r w:rsidRPr="00932C3B">
        <w:t>potřebné k řádnému zhotovení díla zajistí zhotovitel sám,</w:t>
      </w:r>
      <w:r>
        <w:t xml:space="preserve"> pokud není výše uvedeno, že je dodá objednatel,</w:t>
      </w:r>
      <w:r w:rsidRPr="00932C3B">
        <w:t xml:space="preserve"> když s náklady na materiál a </w:t>
      </w:r>
      <w:r>
        <w:t>podklady</w:t>
      </w:r>
      <w:r w:rsidRPr="00932C3B">
        <w:t xml:space="preserve"> bylo kalkulováno při stanovení ceny </w:t>
      </w:r>
      <w:r>
        <w:t>díla v této smlouvě</w:t>
      </w:r>
      <w:r w:rsidRPr="00932C3B">
        <w:t>.</w:t>
      </w:r>
    </w:p>
    <w:p w:rsidR="00627A9A" w:rsidRDefault="00627A9A" w:rsidP="00627A9A">
      <w:r w:rsidRPr="006B3EEC">
        <w:t>Objednatel má právo kontrolovat provádění díla</w:t>
      </w:r>
      <w:r>
        <w:t xml:space="preserve"> </w:t>
      </w:r>
      <w:r w:rsidRPr="006B3EEC">
        <w:t>a to buď formou účasti na výrobních výborech, nebo mimo ně po předchozím upozornění</w:t>
      </w:r>
      <w:r>
        <w:t>, případně vyžádáním pracovní verze zpracovávané dokumentace</w:t>
      </w:r>
      <w:r w:rsidRPr="006B3EEC">
        <w:t>.</w:t>
      </w:r>
      <w:r>
        <w:t xml:space="preserve"> Podrobnosti stanoví technický zástupce objednatele.</w:t>
      </w:r>
    </w:p>
    <w:p w:rsidR="00627A9A" w:rsidRPr="00D55A36" w:rsidRDefault="00627A9A" w:rsidP="00627A9A">
      <w:r w:rsidRPr="00D55A36">
        <w:t xml:space="preserve">Pokud zhotovitel při zpracování díla využije patenty, průmyslové vzory nebo jakékoli jiné </w:t>
      </w:r>
      <w:r>
        <w:t>řešení chráněné</w:t>
      </w:r>
      <w:r w:rsidRPr="00D55A36">
        <w:t xml:space="preserve"> jako duševní vlastnictví je povinen splnit všechny podmínky pro toto využití, objednatele na to upozornit a případné náklady na toto využití jsou zahnuty v ceně díla. Pokud tuto povinnost nesplní, odpovídá objednateli za veškeré škody, které by tímto objednateli mohly vzniknout.</w:t>
      </w:r>
    </w:p>
    <w:p w:rsidR="00627A9A" w:rsidRDefault="00627A9A" w:rsidP="00627A9A">
      <w:pPr>
        <w:pStyle w:val="Nadpis"/>
        <w:numPr>
          <w:ilvl w:val="0"/>
          <w:numId w:val="24"/>
        </w:numPr>
        <w:ind w:left="426" w:hanging="426"/>
      </w:pPr>
      <w:r>
        <w:t>DOBA PLNĚNÍ</w:t>
      </w:r>
    </w:p>
    <w:p w:rsidR="00627A9A" w:rsidRPr="00932C3B" w:rsidRDefault="00627A9A" w:rsidP="00627A9A">
      <w:pPr>
        <w:pStyle w:val="doba"/>
        <w:spacing w:before="120" w:line="260" w:lineRule="atLeast"/>
      </w:pPr>
      <w:r w:rsidRPr="009F1F68">
        <w:t>Zhotovitel se zavazuje předat objedn</w:t>
      </w:r>
      <w:r>
        <w:t>ateli dílo specifikované v čl. 2</w:t>
      </w:r>
      <w:r w:rsidRPr="009F1F68">
        <w:t xml:space="preserve"> této smlouvy řádně a včas. Dílo je provedeno, je-li dokončeno a předáno bez vad a nedodělků. Dílo je dokončeno, je-li předvedena jeho způsobilost sloužit svému účelu. </w:t>
      </w:r>
    </w:p>
    <w:p w:rsidR="003B3182" w:rsidRDefault="003B3182" w:rsidP="003B3182">
      <w:pPr>
        <w:pStyle w:val="doba"/>
        <w:spacing w:before="120"/>
      </w:pPr>
      <w:r>
        <w:t xml:space="preserve">Zhotovitel </w:t>
      </w:r>
      <w:r w:rsidR="00504ABB">
        <w:t xml:space="preserve">bude </w:t>
      </w:r>
      <w:r>
        <w:t>předá</w:t>
      </w:r>
      <w:r w:rsidR="00504ABB">
        <w:t>vat</w:t>
      </w:r>
      <w:r>
        <w:t xml:space="preserve"> objednateli výsledky sjednaných prací následovně:</w:t>
      </w:r>
    </w:p>
    <w:p w:rsidR="003B3182" w:rsidRPr="00504ABB" w:rsidRDefault="003B3182" w:rsidP="003B3182">
      <w:pPr>
        <w:pStyle w:val="doba"/>
        <w:spacing w:before="120"/>
      </w:pPr>
      <w:r w:rsidRPr="003B3182">
        <w:t xml:space="preserve">Etapa </w:t>
      </w:r>
      <w:r w:rsidRPr="00D305BB">
        <w:rPr>
          <w:b/>
        </w:rPr>
        <w:t>1</w:t>
      </w:r>
      <w:r>
        <w:tab/>
      </w:r>
      <w:r>
        <w:tab/>
      </w:r>
      <w:r>
        <w:tab/>
        <w:t xml:space="preserve"> </w:t>
      </w:r>
      <w:r w:rsidRPr="00504ABB">
        <w:t xml:space="preserve">do </w:t>
      </w:r>
      <w:proofErr w:type="gramStart"/>
      <w:r w:rsidRPr="00504ABB">
        <w:t>31.10.2017</w:t>
      </w:r>
      <w:proofErr w:type="gramEnd"/>
      <w:r w:rsidRPr="00504ABB">
        <w:t>.</w:t>
      </w:r>
    </w:p>
    <w:p w:rsidR="003B3182" w:rsidRDefault="003B3182" w:rsidP="003B3182">
      <w:pPr>
        <w:pStyle w:val="doba"/>
        <w:spacing w:before="120"/>
      </w:pPr>
      <w:r w:rsidRPr="003B3182">
        <w:t xml:space="preserve">Etapa </w:t>
      </w:r>
      <w:r w:rsidRPr="00D305BB">
        <w:rPr>
          <w:b/>
        </w:rPr>
        <w:t>2</w:t>
      </w:r>
      <w:r w:rsidRPr="003B3182">
        <w:tab/>
      </w:r>
      <w:r w:rsidRPr="003B3182">
        <w:tab/>
      </w:r>
      <w:r w:rsidRPr="003B3182">
        <w:tab/>
        <w:t xml:space="preserve"> do </w:t>
      </w:r>
      <w:proofErr w:type="gramStart"/>
      <w:r w:rsidRPr="00504ABB">
        <w:rPr>
          <w:b/>
        </w:rPr>
        <w:t>27.11.2017</w:t>
      </w:r>
      <w:proofErr w:type="gramEnd"/>
      <w:r w:rsidRPr="003B3182">
        <w:t>.</w:t>
      </w:r>
    </w:p>
    <w:p w:rsidR="003B3182" w:rsidRDefault="003B3182" w:rsidP="003B3182">
      <w:pPr>
        <w:pStyle w:val="doba"/>
        <w:spacing w:before="240"/>
        <w:rPr>
          <w:spacing w:val="0"/>
        </w:rPr>
      </w:pPr>
      <w:r>
        <w:t xml:space="preserve">Sjednané práce budou předány objednateli v </w:t>
      </w:r>
      <w:r w:rsidRPr="007548A0">
        <w:t xml:space="preserve">elektronické formě </w:t>
      </w:r>
      <w:r w:rsidRPr="003B3182">
        <w:t>ve formátu *.doc, *.</w:t>
      </w:r>
      <w:proofErr w:type="spellStart"/>
      <w:r w:rsidRPr="003B3182">
        <w:t>xls</w:t>
      </w:r>
      <w:proofErr w:type="spellEnd"/>
      <w:r w:rsidRPr="003B3182">
        <w:t>, *.</w:t>
      </w:r>
      <w:proofErr w:type="spellStart"/>
      <w:r w:rsidRPr="003B3182">
        <w:t>shp</w:t>
      </w:r>
      <w:proofErr w:type="spellEnd"/>
      <w:r w:rsidRPr="003B3182">
        <w:t xml:space="preserve"> prostřednictvím elektronické počty na adresu martin.pavel@sweco.cz</w:t>
      </w:r>
    </w:p>
    <w:p w:rsidR="00627A9A" w:rsidRPr="005A287C" w:rsidRDefault="00627A9A" w:rsidP="00627A9A">
      <w:pPr>
        <w:rPr>
          <w:spacing w:val="0"/>
        </w:rPr>
      </w:pPr>
      <w:r w:rsidRPr="005A287C">
        <w:rPr>
          <w:spacing w:val="0"/>
        </w:rPr>
        <w:t>Objednatel má právo pozastavit nebo přerušit práce zhotovitele v případě pozastavení nebo přerušení prací finálním odběratelem, ohrožení financování akce nebo z jiných vážných důvodů.</w:t>
      </w:r>
    </w:p>
    <w:p w:rsidR="00627A9A" w:rsidRDefault="00627A9A" w:rsidP="00627A9A">
      <w:r>
        <w:t xml:space="preserve">Místem plnění (předání výsledků sjednaných prací) je sídlo objednatele. </w:t>
      </w:r>
    </w:p>
    <w:p w:rsidR="00627A9A" w:rsidRPr="00C15E87" w:rsidRDefault="00627A9A" w:rsidP="00627A9A">
      <w:r w:rsidRPr="00C15E87">
        <w:t>Zhotovitel nese do předání předmětu smlouvy objednateli veškerou odpovědnost za škodu na realizovaném díle včetně všech věcí pro něj určených a zajišťovaných zhotovitelem, jakož i za škody způsobené v důsledku svého zavinění třetím osobám.</w:t>
      </w:r>
    </w:p>
    <w:p w:rsidR="00627A9A" w:rsidRDefault="00627A9A" w:rsidP="00627A9A">
      <w:pPr>
        <w:pStyle w:val="Nadpis"/>
        <w:numPr>
          <w:ilvl w:val="0"/>
          <w:numId w:val="24"/>
        </w:numPr>
        <w:ind w:left="426" w:hanging="426"/>
      </w:pPr>
      <w:r>
        <w:t>CENA díla</w:t>
      </w:r>
    </w:p>
    <w:p w:rsidR="00627A9A" w:rsidRDefault="00627A9A" w:rsidP="00627A9A">
      <w:pPr>
        <w:pStyle w:val="cena"/>
        <w:keepNext/>
        <w:spacing w:after="120" w:line="260" w:lineRule="atLeast"/>
      </w:pPr>
      <w:r>
        <w:t xml:space="preserve">Cena díla </w:t>
      </w:r>
      <w:r w:rsidR="00911C2D" w:rsidRPr="00911C2D">
        <w:t>(za obě etapy)</w:t>
      </w:r>
      <w:r w:rsidR="00C851B1">
        <w:t xml:space="preserve"> </w:t>
      </w:r>
      <w:r>
        <w:t>se sjednává v limitní výši ve výši bez DPH</w:t>
      </w:r>
      <w:r w:rsidRPr="008B0F04">
        <w:tab/>
      </w:r>
      <w:r w:rsidR="002E1B2A" w:rsidRPr="002E1B2A">
        <w:rPr>
          <w:b/>
        </w:rPr>
        <w:t>300 000</w:t>
      </w:r>
      <w:r w:rsidRPr="008B0F04">
        <w:t xml:space="preserve"> </w:t>
      </w:r>
      <w:r>
        <w:rPr>
          <w:b/>
        </w:rPr>
        <w:t>Kč</w:t>
      </w:r>
      <w:r>
        <w:t>.</w:t>
      </w:r>
    </w:p>
    <w:p w:rsidR="00627A9A" w:rsidRPr="005A1035" w:rsidRDefault="00627A9A" w:rsidP="00627A9A">
      <w:pPr>
        <w:pStyle w:val="doba"/>
        <w:spacing w:before="120" w:line="260" w:lineRule="atLeast"/>
      </w:pPr>
      <w:r w:rsidRPr="005A1035">
        <w:t xml:space="preserve">Dohodnutá cena zahrnuje veškeré náklady zhotovitele na zhotovení díla včetně pořízení všech věcí potřebných k řádnému provedení díla (vč. </w:t>
      </w:r>
      <w:r>
        <w:t>nákladů na projednání, místní šetření, cestovních nákladů, licencí apod.)</w:t>
      </w:r>
      <w:r w:rsidRPr="005A1035">
        <w:t xml:space="preserve"> a vyhotovení potřebného počtu výtisků a elektronických verzí díla.</w:t>
      </w:r>
    </w:p>
    <w:p w:rsidR="00627A9A" w:rsidRDefault="00627A9A" w:rsidP="00627A9A">
      <w:pPr>
        <w:pStyle w:val="Nadpis"/>
        <w:numPr>
          <w:ilvl w:val="0"/>
          <w:numId w:val="24"/>
        </w:numPr>
        <w:ind w:left="426" w:hanging="426"/>
      </w:pPr>
      <w:r>
        <w:lastRenderedPageBreak/>
        <w:t>PLATEBNÍ PODMÍNKY</w:t>
      </w:r>
    </w:p>
    <w:p w:rsidR="00627A9A" w:rsidRPr="00260E0C" w:rsidRDefault="00627A9A" w:rsidP="00627A9A">
      <w:pPr>
        <w:pStyle w:val="doba"/>
        <w:spacing w:before="120" w:line="260" w:lineRule="atLeast"/>
      </w:pPr>
      <w:r w:rsidRPr="00932C3B">
        <w:t xml:space="preserve">Objednatel </w:t>
      </w:r>
      <w:r>
        <w:t xml:space="preserve">se zavazuje zaplatit zhotoviteli za </w:t>
      </w:r>
      <w:r w:rsidRPr="00260E0C">
        <w:t>dílo předané řádně a včas</w:t>
      </w:r>
      <w:r>
        <w:t xml:space="preserve"> sjednanou cenu. </w:t>
      </w:r>
      <w:r w:rsidRPr="00260E0C">
        <w:t xml:space="preserve">Zhotovitel je oprávněn fakturovat pouze celé dílo, nebo dohodnuté části a to po předání. Objednatel je oprávněn fakturu odmítnout, pokud dílo, nebo jeho část, nebyla předána, nebo obsahuje chyby, se kterými byl zhotovitel seznámen. </w:t>
      </w:r>
    </w:p>
    <w:p w:rsidR="00627A9A" w:rsidRDefault="00627A9A" w:rsidP="00627A9A">
      <w:pPr>
        <w:pStyle w:val="doba"/>
        <w:spacing w:before="120" w:line="260" w:lineRule="atLeast"/>
      </w:pPr>
      <w:r w:rsidRPr="009340CD">
        <w:t xml:space="preserve">Cenu za dílo uhradí objednatel zhotoviteli bezhotovostním převodem na účet zhotovitele </w:t>
      </w:r>
      <w:r>
        <w:t xml:space="preserve">specifikovaný na faktuře. Z faktury, nebo </w:t>
      </w:r>
      <w:r w:rsidRPr="00B22113">
        <w:t>její přílohy musí vyplývat, co je fakturováno jak z kvalitativních, tak kvantitativních ukazatelů.</w:t>
      </w:r>
      <w:r>
        <w:t xml:space="preserve"> Faktura bude mít veškeré náležitosti daňového dokladu a obsahovat minimálně následující údaje:</w:t>
      </w:r>
    </w:p>
    <w:p w:rsidR="00627A9A" w:rsidRDefault="00627A9A" w:rsidP="00627A9A">
      <w:pPr>
        <w:keepLines/>
        <w:numPr>
          <w:ilvl w:val="0"/>
          <w:numId w:val="21"/>
        </w:numPr>
        <w:suppressAutoHyphens/>
        <w:spacing w:line="240" w:lineRule="auto"/>
        <w:ind w:left="284" w:hanging="284"/>
      </w:pPr>
      <w:r>
        <w:t>označení, že se jedná o fakturu (daňový doklad), její pořadové číslo a den jejího odeslání</w:t>
      </w:r>
    </w:p>
    <w:p w:rsidR="00627A9A" w:rsidRDefault="00627A9A" w:rsidP="00627A9A">
      <w:pPr>
        <w:keepLines/>
        <w:numPr>
          <w:ilvl w:val="0"/>
          <w:numId w:val="21"/>
        </w:numPr>
        <w:suppressAutoHyphens/>
        <w:spacing w:line="240" w:lineRule="auto"/>
        <w:ind w:left="284" w:hanging="284"/>
      </w:pPr>
      <w:r>
        <w:t>obchodní firmu, sídlo, IČ a DIČ objednatele)</w:t>
      </w:r>
    </w:p>
    <w:p w:rsidR="00627A9A" w:rsidRDefault="00627A9A" w:rsidP="00627A9A">
      <w:pPr>
        <w:keepLines/>
        <w:numPr>
          <w:ilvl w:val="0"/>
          <w:numId w:val="21"/>
        </w:numPr>
        <w:suppressAutoHyphens/>
        <w:spacing w:line="240" w:lineRule="auto"/>
        <w:ind w:left="284" w:hanging="284"/>
      </w:pPr>
      <w:r>
        <w:t>obchodní firmu, sídlo a IČ nebo jméno, adresu a IČ zhotovitele, údaj, zda je zhotovitel zapsán v obchodním rejstříku (je-li zapsán, uvede údaj o tomto zápisu vč. spisové značky)</w:t>
      </w:r>
    </w:p>
    <w:p w:rsidR="00627A9A" w:rsidRDefault="00627A9A" w:rsidP="00627A9A">
      <w:pPr>
        <w:keepLines/>
        <w:numPr>
          <w:ilvl w:val="0"/>
          <w:numId w:val="21"/>
        </w:numPr>
        <w:suppressAutoHyphens/>
        <w:spacing w:line="240" w:lineRule="auto"/>
        <w:ind w:left="284" w:hanging="284"/>
      </w:pPr>
      <w:r>
        <w:t>označení banky (kód) a číslo účtu, na které má být placeno (v souladu s touto smlouvou)</w:t>
      </w:r>
    </w:p>
    <w:p w:rsidR="00627A9A" w:rsidRDefault="00627A9A" w:rsidP="00627A9A">
      <w:pPr>
        <w:keepLines/>
        <w:numPr>
          <w:ilvl w:val="0"/>
          <w:numId w:val="21"/>
        </w:numPr>
        <w:suppressAutoHyphens/>
        <w:spacing w:line="240" w:lineRule="auto"/>
        <w:ind w:left="284" w:hanging="284"/>
      </w:pPr>
      <w:r>
        <w:rPr>
          <w:b/>
        </w:rPr>
        <w:t>číslo smlouvy objednatele</w:t>
      </w:r>
      <w:r>
        <w:t xml:space="preserve"> a datum jejího uzavření (příp. číslo příslušného smluvního dodatku)</w:t>
      </w:r>
    </w:p>
    <w:p w:rsidR="00627A9A" w:rsidRDefault="00627A9A" w:rsidP="00627A9A">
      <w:pPr>
        <w:keepLines/>
        <w:numPr>
          <w:ilvl w:val="0"/>
          <w:numId w:val="21"/>
        </w:numPr>
        <w:suppressAutoHyphens/>
        <w:spacing w:line="240" w:lineRule="auto"/>
        <w:ind w:left="284" w:hanging="284"/>
      </w:pPr>
      <w:r>
        <w:t>přesné označení fakturovaných prací (předmět díla)</w:t>
      </w:r>
    </w:p>
    <w:p w:rsidR="00627A9A" w:rsidRDefault="00627A9A" w:rsidP="00627A9A">
      <w:pPr>
        <w:keepLines/>
        <w:numPr>
          <w:ilvl w:val="0"/>
          <w:numId w:val="21"/>
        </w:numPr>
        <w:suppressAutoHyphens/>
        <w:spacing w:line="240" w:lineRule="auto"/>
        <w:ind w:left="284" w:hanging="284"/>
      </w:pPr>
      <w:r>
        <w:t>den splnění závazku (den uskutečnění zdanitelného plnění)</w:t>
      </w:r>
    </w:p>
    <w:p w:rsidR="00627A9A" w:rsidRDefault="00627A9A" w:rsidP="00627A9A">
      <w:pPr>
        <w:keepLines/>
        <w:numPr>
          <w:ilvl w:val="0"/>
          <w:numId w:val="21"/>
        </w:numPr>
        <w:suppressAutoHyphens/>
        <w:spacing w:line="240" w:lineRule="auto"/>
        <w:ind w:left="284" w:hanging="284"/>
      </w:pPr>
      <w:r>
        <w:t>fakturovanou částku</w:t>
      </w:r>
    </w:p>
    <w:p w:rsidR="008A368A" w:rsidRDefault="008A368A" w:rsidP="008A368A">
      <w:pPr>
        <w:keepLines/>
        <w:numPr>
          <w:ilvl w:val="0"/>
          <w:numId w:val="21"/>
        </w:numPr>
        <w:suppressAutoHyphens/>
        <w:spacing w:line="240" w:lineRule="auto"/>
        <w:ind w:left="284" w:hanging="284"/>
        <w:rPr>
          <w:spacing w:val="0"/>
        </w:rPr>
      </w:pPr>
      <w:r w:rsidRPr="005A1035">
        <w:rPr>
          <w:spacing w:val="0"/>
        </w:rPr>
        <w:t xml:space="preserve">údaj, zda je zhotovitel plátcem daně z přidané hodnoty (DPH); pokud je zhotovitel plátcem DPH, musí faktura obsahovat </w:t>
      </w:r>
      <w:r w:rsidRPr="005A1035">
        <w:rPr>
          <w:b/>
          <w:spacing w:val="0"/>
        </w:rPr>
        <w:t xml:space="preserve">DPH ve výši platné v den uskutečnění zdanitelného plnění </w:t>
      </w:r>
      <w:r w:rsidRPr="005A1035">
        <w:rPr>
          <w:spacing w:val="0"/>
        </w:rPr>
        <w:t>a veškeré další údaje vyplývající ze Zákona o dani z přidané hodnoty v platném znění</w:t>
      </w:r>
    </w:p>
    <w:p w:rsidR="00627A9A" w:rsidRDefault="00627A9A" w:rsidP="00627A9A">
      <w:pPr>
        <w:keepLines/>
        <w:numPr>
          <w:ilvl w:val="0"/>
          <w:numId w:val="21"/>
        </w:numPr>
        <w:suppressAutoHyphens/>
        <w:spacing w:line="240" w:lineRule="auto"/>
        <w:ind w:left="284" w:hanging="284"/>
      </w:pPr>
      <w:r>
        <w:t>sjednanou lhůtu splatnosti faktury</w:t>
      </w:r>
    </w:p>
    <w:p w:rsidR="00627A9A" w:rsidRDefault="00627A9A" w:rsidP="00627A9A">
      <w:pPr>
        <w:keepLines/>
        <w:numPr>
          <w:ilvl w:val="0"/>
          <w:numId w:val="21"/>
        </w:numPr>
        <w:suppressAutoHyphens/>
        <w:spacing w:line="240" w:lineRule="auto"/>
        <w:ind w:left="284" w:hanging="284"/>
      </w:pPr>
      <w:proofErr w:type="gramStart"/>
      <w:r>
        <w:t>částku</w:t>
      </w:r>
      <w:proofErr w:type="gramEnd"/>
      <w:r>
        <w:t xml:space="preserve"> zádržného (je-li </w:t>
      </w:r>
      <w:proofErr w:type="gramStart"/>
      <w:r>
        <w:t>sjednáno)</w:t>
      </w:r>
      <w:proofErr w:type="gramEnd"/>
    </w:p>
    <w:p w:rsidR="00627A9A" w:rsidRPr="00ED1D0F" w:rsidRDefault="00627A9A" w:rsidP="00627A9A">
      <w:pPr>
        <w:keepLines/>
        <w:numPr>
          <w:ilvl w:val="0"/>
          <w:numId w:val="21"/>
        </w:numPr>
        <w:suppressAutoHyphens/>
        <w:spacing w:line="240" w:lineRule="auto"/>
        <w:ind w:left="284" w:hanging="284"/>
      </w:pPr>
      <w:r w:rsidRPr="00ED1D0F">
        <w:t xml:space="preserve">podpis (razítko) zhotovitele. </w:t>
      </w:r>
    </w:p>
    <w:p w:rsidR="00627A9A" w:rsidRPr="00DA5087" w:rsidRDefault="00627A9A" w:rsidP="00627A9A">
      <w:pPr>
        <w:keepLines/>
        <w:numPr>
          <w:ilvl w:val="0"/>
          <w:numId w:val="21"/>
        </w:numPr>
        <w:suppressAutoHyphens/>
        <w:spacing w:line="240" w:lineRule="auto"/>
        <w:ind w:left="284" w:hanging="284"/>
      </w:pPr>
      <w:r>
        <w:t>k faktuře bude připojena kopie dokladu o předání a převzetí díla, který bude obsahovat minimálně tyto údaje: název akce, číslo smlouvy objednatele a datum jejího uzavření (příp. číslo příslušného smluvního dodatku), soupis a přesnou a úplnou specifikaci předávané dokumentace nebo vykonaných prací, identifikační údaje strany předávající a přebírající, čitelně celé jméno a podpis osoby předávající; v případě zaslání poštou datum odeslání, v případě osobního převzetí čitelně celé jméno a podpis osoby přebírající a datum převzetí.</w:t>
      </w:r>
    </w:p>
    <w:p w:rsidR="00627A9A" w:rsidRDefault="00627A9A" w:rsidP="00627A9A">
      <w:r>
        <w:t>Fakturu, ve které výše</w:t>
      </w:r>
      <w:r w:rsidR="00386068">
        <w:t xml:space="preserve"> </w:t>
      </w:r>
      <w:r>
        <w:t xml:space="preserve">uvedené údaje a náležitosti nebudou uvedeny správně nebo nebudou uvedeny vůbec, není objednatel povinen proplatit a je oprávněn ji bez zaplacení vrátit zhotoviteli s uvedením důvodu vrácení. </w:t>
      </w:r>
      <w:r w:rsidRPr="00D51B0A">
        <w:t>Zhotovitel je povinen fakturu opravit nebo nově vystavit. Oprávněným vrácením přestávají běžet původní lhůty splatnosti, celá lhůta běží znovu ode dne doručení opraven</w:t>
      </w:r>
      <w:r>
        <w:t>é nebo nově vyhotovené faktury o</w:t>
      </w:r>
      <w:r w:rsidRPr="00D51B0A">
        <w:t>bjednateli</w:t>
      </w:r>
      <w:r w:rsidR="00E9613C">
        <w:t>.</w:t>
      </w:r>
    </w:p>
    <w:p w:rsidR="00627A9A" w:rsidRDefault="00627A9A" w:rsidP="00627A9A">
      <w:r>
        <w:t xml:space="preserve">Objednatel není rovněž povinen proplatit fakturu, jsou-li předané práce vadné. V takovém případě podle svého uvážení buď fakturu proplatí po odstranění vad (předání bezvadného plnění) nebo ji vrátí (se stejnými důsledky, jak v případě závad v obsahu) a zhotovitel ji znovu zašle po odstranění vad (předání bezvadného plnění). </w:t>
      </w:r>
    </w:p>
    <w:p w:rsidR="00627A9A" w:rsidRDefault="00627A9A" w:rsidP="00627A9A">
      <w:r>
        <w:t xml:space="preserve">Lhůta splatnosti </w:t>
      </w:r>
      <w:r w:rsidRPr="008E13F7">
        <w:t xml:space="preserve">faktury je </w:t>
      </w:r>
      <w:r w:rsidR="003475DD">
        <w:t>33</w:t>
      </w:r>
      <w:r w:rsidRPr="008E13F7">
        <w:t xml:space="preserve"> dní ode dne jejího</w:t>
      </w:r>
      <w:r>
        <w:t xml:space="preserve"> doručení, přičemž splatností se rozumí okamžik odepsání příslušné částky z účtu plátce. Pokud zhotovitel uvede na faktuře datum splatnosti dřívější, objednatel podle svého uvážení buď fakturu proplatí ve lhůtě sjednané smlouvou o dílo (smluvní strany budou na fakturu nahlížet tak, jako by toto datum vůbec neobsahovala a pro stanovení data splatnosti je relevantní pouze lhůta sjednaná v této smlouvě a datum doručení faktury objednateli) nebo ji vrátí (se stejnými důsledky, jak v případě závad v obsahu) a zhotovitel ji znovu zašle se správnou lhůtou splatnosti.</w:t>
      </w:r>
    </w:p>
    <w:p w:rsidR="00627A9A" w:rsidRPr="009340CD" w:rsidRDefault="00627A9A" w:rsidP="00627A9A">
      <w:pPr>
        <w:tabs>
          <w:tab w:val="right" w:leader="dot" w:pos="8505"/>
        </w:tabs>
      </w:pPr>
      <w:r>
        <w:lastRenderedPageBreak/>
        <w:t xml:space="preserve">Objednatel konstatuje a zhotovitel bere na vědomí, že uvedená dodávka je součástí prací, které se objednatel zavázal provést pro třetí osobu. </w:t>
      </w:r>
      <w:r w:rsidRPr="00F3693E">
        <w:t xml:space="preserve">Zhotovitel souhlasí s tím, že pokud třetí strana neuhradí své závazky vůči objednateli v souvislosti s touto zakázkou včas a řádně, prodlužuje se splatnost faktury, ke které se platba třetí strany vztahuje o dobu, po kterou je třetí strana s platbou v prodlení. </w:t>
      </w:r>
      <w:r>
        <w:t xml:space="preserve">Tuto skutečnost oznámí objednatel zhotoviteli v době splatnosti faktury </w:t>
      </w:r>
      <w:r w:rsidRPr="002E00EF">
        <w:t>na e-mail</w:t>
      </w:r>
      <w:r>
        <w:t>: . . . . . . . . . . . . . . . . . . . . . a zaplatí ji do 10 dnů poté, co budou závazky třetí strany v souvislosti s touto smlouvou splněny. Zhotovitel si je tohoto rizika vědom a s tímto postupem objednatele je srozuměn.</w:t>
      </w:r>
    </w:p>
    <w:p w:rsidR="00627A9A" w:rsidRDefault="00627A9A" w:rsidP="00627A9A">
      <w:pPr>
        <w:pStyle w:val="cena"/>
        <w:tabs>
          <w:tab w:val="clear" w:pos="284"/>
        </w:tabs>
      </w:pPr>
      <w:r>
        <w:t>Právo fakturovat vzniká zhotoviteli po splnění veškerých závazků sjednaných touto smlouvou</w:t>
      </w:r>
      <w:r w:rsidR="000D5DA5">
        <w:t xml:space="preserve">, tedy po </w:t>
      </w:r>
      <w:proofErr w:type="spellStart"/>
      <w:r w:rsidR="000D5DA5">
        <w:t>přčdání</w:t>
      </w:r>
      <w:proofErr w:type="spellEnd"/>
      <w:r w:rsidR="000D5DA5">
        <w:t xml:space="preserve"> obou etap prací objednateli (do </w:t>
      </w:r>
      <w:proofErr w:type="gramStart"/>
      <w:r w:rsidR="000D5DA5">
        <w:t>27.11.2017</w:t>
      </w:r>
      <w:proofErr w:type="gramEnd"/>
      <w:r w:rsidR="000D5DA5">
        <w:t>)</w:t>
      </w:r>
      <w:r>
        <w:t>.</w:t>
      </w:r>
    </w:p>
    <w:p w:rsidR="00E92B98" w:rsidRDefault="00E92B98" w:rsidP="00E92B98">
      <w:pPr>
        <w:pStyle w:val="Nadpis"/>
        <w:numPr>
          <w:ilvl w:val="0"/>
          <w:numId w:val="24"/>
        </w:numPr>
        <w:ind w:left="426" w:hanging="426"/>
      </w:pPr>
      <w:r>
        <w:t>způsob předání</w:t>
      </w:r>
    </w:p>
    <w:p w:rsidR="00E92B98" w:rsidRPr="00E92B98" w:rsidRDefault="00E92B98" w:rsidP="00E92B98">
      <w:pPr>
        <w:spacing w:after="120"/>
      </w:pPr>
      <w:r>
        <w:t>Zhotovitel předá sjednané práce v počtu vyhotovení a formátech uvedených v této smlouvě (nejsou-li uvedeny, pak podle pokynů technického zástupce objednatele).</w:t>
      </w:r>
    </w:p>
    <w:p w:rsidR="00627A9A" w:rsidRDefault="00627A9A" w:rsidP="00627A9A">
      <w:pPr>
        <w:pStyle w:val="Nadpis"/>
        <w:numPr>
          <w:ilvl w:val="0"/>
          <w:numId w:val="24"/>
        </w:numPr>
        <w:ind w:left="426" w:hanging="426"/>
      </w:pPr>
      <w:r>
        <w:t>smluvní pokuty</w:t>
      </w:r>
    </w:p>
    <w:p w:rsidR="00407618" w:rsidRPr="000D0388" w:rsidRDefault="00407618" w:rsidP="00407618">
      <w:pPr>
        <w:pStyle w:val="doba"/>
        <w:spacing w:line="260" w:lineRule="atLeast"/>
      </w:pPr>
      <w:r w:rsidRPr="000D0388">
        <w:t>Smluvní strany se dohodly, že:</w:t>
      </w:r>
    </w:p>
    <w:p w:rsidR="00407618" w:rsidRPr="000D0388" w:rsidRDefault="00407618" w:rsidP="00407618">
      <w:pPr>
        <w:pStyle w:val="doba"/>
        <w:tabs>
          <w:tab w:val="clear" w:pos="567"/>
          <w:tab w:val="clear" w:pos="851"/>
          <w:tab w:val="clear" w:pos="1134"/>
        </w:tabs>
        <w:spacing w:line="260" w:lineRule="atLeast"/>
      </w:pPr>
      <w:r>
        <w:t>a)</w:t>
      </w:r>
      <w:r>
        <w:tab/>
      </w:r>
      <w:r w:rsidRPr="000D0388">
        <w:t>Zhotovitel bude platit objednateli smluvní pokutu:</w:t>
      </w:r>
    </w:p>
    <w:p w:rsidR="00407618" w:rsidRDefault="00407618" w:rsidP="00407618">
      <w:pPr>
        <w:pStyle w:val="doba"/>
        <w:numPr>
          <w:ilvl w:val="1"/>
          <w:numId w:val="29"/>
        </w:numPr>
        <w:tabs>
          <w:tab w:val="clear" w:pos="284"/>
          <w:tab w:val="clear" w:pos="851"/>
          <w:tab w:val="clear" w:pos="1134"/>
        </w:tabs>
        <w:spacing w:line="260" w:lineRule="atLeast"/>
        <w:ind w:left="567" w:hanging="284"/>
      </w:pPr>
      <w:r>
        <w:t>Z</w:t>
      </w:r>
      <w:r w:rsidRPr="000D0388">
        <w:t xml:space="preserve">a </w:t>
      </w:r>
      <w:r>
        <w:t xml:space="preserve">zaviněné </w:t>
      </w:r>
      <w:r w:rsidRPr="000D0388">
        <w:t>nedodržení konečného termínu dokončení a předání díla 0,</w:t>
      </w:r>
      <w:r>
        <w:t>2</w:t>
      </w:r>
      <w:r w:rsidRPr="000D0388">
        <w:t xml:space="preserve">% ze smluvní ceny za každý </w:t>
      </w:r>
      <w:r>
        <w:t xml:space="preserve">i jen započatý </w:t>
      </w:r>
      <w:r w:rsidRPr="000D0388">
        <w:t>den prodlení</w:t>
      </w:r>
      <w:r>
        <w:t>.</w:t>
      </w:r>
    </w:p>
    <w:p w:rsidR="00407618" w:rsidRPr="000D0388" w:rsidRDefault="00407618" w:rsidP="00407618">
      <w:pPr>
        <w:pStyle w:val="doba"/>
        <w:numPr>
          <w:ilvl w:val="1"/>
          <w:numId w:val="29"/>
        </w:numPr>
        <w:tabs>
          <w:tab w:val="clear" w:pos="284"/>
          <w:tab w:val="clear" w:pos="851"/>
          <w:tab w:val="clear" w:pos="1134"/>
        </w:tabs>
        <w:spacing w:line="260" w:lineRule="atLeast"/>
        <w:ind w:left="567" w:hanging="284"/>
      </w:pPr>
      <w:r>
        <w:t xml:space="preserve">Za zaviněné prodlení s odstraněním vad jednorázovou pokutu ve výši 10 000 Kč </w:t>
      </w:r>
      <w:r w:rsidRPr="000D0388">
        <w:t xml:space="preserve"> </w:t>
      </w:r>
      <w:r>
        <w:t>a smluvní pokutu ve výši 1 000 Kč za každý započatý</w:t>
      </w:r>
      <w:r w:rsidRPr="000D0388">
        <w:t xml:space="preserve"> den prodlení</w:t>
      </w:r>
      <w:r>
        <w:t xml:space="preserve">; prodlením se rozumí doba od termínu dohodnutého pro odstranění vad do dne předání bezvadných prací (není-li termín pro odstranění vad dohodnut, pak platí termín 14 dnů ode dne doručení reklamace). </w:t>
      </w:r>
      <w:r w:rsidRPr="00260E0C">
        <w:t>To neplatí o pravopisných chybách.</w:t>
      </w:r>
    </w:p>
    <w:p w:rsidR="00407618" w:rsidRDefault="00407618" w:rsidP="00407618">
      <w:pPr>
        <w:pStyle w:val="doba"/>
        <w:numPr>
          <w:ilvl w:val="1"/>
          <w:numId w:val="29"/>
        </w:numPr>
        <w:tabs>
          <w:tab w:val="clear" w:pos="284"/>
          <w:tab w:val="clear" w:pos="851"/>
          <w:tab w:val="clear" w:pos="1134"/>
        </w:tabs>
        <w:spacing w:line="260" w:lineRule="atLeast"/>
        <w:ind w:left="567" w:hanging="284"/>
      </w:pPr>
      <w:r w:rsidRPr="001B4BB3">
        <w:t>Použije-li zhotovitel tuto zakázku jako referenci v rozporu s referenčním listem vystaveným objednatelem, je povinen zaplatit objednateli smluvní pokutu ve výši 50% ceny (bez DPH) sjednané touto smlouvou, nejméně však 100 000 Kč.</w:t>
      </w:r>
      <w:r>
        <w:t xml:space="preserve"> </w:t>
      </w:r>
    </w:p>
    <w:p w:rsidR="00407618" w:rsidRPr="000D0388" w:rsidRDefault="00407618" w:rsidP="00407618">
      <w:pPr>
        <w:pStyle w:val="doba"/>
        <w:tabs>
          <w:tab w:val="clear" w:pos="567"/>
          <w:tab w:val="clear" w:pos="851"/>
          <w:tab w:val="clear" w:pos="1134"/>
        </w:tabs>
        <w:spacing w:line="260" w:lineRule="atLeast"/>
      </w:pPr>
      <w:r>
        <w:t>b)</w:t>
      </w:r>
      <w:r>
        <w:tab/>
      </w:r>
      <w:r w:rsidRPr="000D0388">
        <w:t>Objednatel bude platit zhotoviteli smluvní pokutu:</w:t>
      </w:r>
    </w:p>
    <w:p w:rsidR="00407618" w:rsidRPr="000D0388" w:rsidRDefault="00407618" w:rsidP="00407618">
      <w:pPr>
        <w:pStyle w:val="doba"/>
        <w:numPr>
          <w:ilvl w:val="1"/>
          <w:numId w:val="29"/>
        </w:numPr>
        <w:tabs>
          <w:tab w:val="clear" w:pos="284"/>
          <w:tab w:val="clear" w:pos="851"/>
          <w:tab w:val="clear" w:pos="1134"/>
        </w:tabs>
        <w:spacing w:line="260" w:lineRule="atLeast"/>
        <w:ind w:left="567" w:hanging="284"/>
      </w:pPr>
      <w:r w:rsidRPr="000D0388">
        <w:t>Za prodlení s placením faktur ve výši 0,05% z dlužné částky za každý den prodlení</w:t>
      </w:r>
    </w:p>
    <w:p w:rsidR="00407618" w:rsidRDefault="00407618" w:rsidP="00407618">
      <w:pPr>
        <w:pStyle w:val="doba"/>
        <w:tabs>
          <w:tab w:val="clear" w:pos="567"/>
          <w:tab w:val="clear" w:pos="851"/>
          <w:tab w:val="clear" w:pos="1134"/>
          <w:tab w:val="clear" w:pos="8505"/>
        </w:tabs>
        <w:spacing w:before="120" w:line="260" w:lineRule="atLeast"/>
      </w:pPr>
      <w:r w:rsidRPr="000D0388">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r>
        <w:t xml:space="preserve">. Zaplacením smluvní pokuty není dotčen nárok poškozené strany na úhradu vzniklé škody v plné výši. </w:t>
      </w:r>
    </w:p>
    <w:p w:rsidR="00627A9A" w:rsidRDefault="00627A9A" w:rsidP="00627A9A">
      <w:pPr>
        <w:pStyle w:val="Nadpis"/>
        <w:numPr>
          <w:ilvl w:val="0"/>
          <w:numId w:val="24"/>
        </w:numPr>
        <w:ind w:left="426" w:hanging="426"/>
      </w:pPr>
      <w:r>
        <w:t>ZÁRUKA a kvalitativní požadavky</w:t>
      </w:r>
    </w:p>
    <w:p w:rsidR="00627A9A" w:rsidRPr="008214F3" w:rsidRDefault="00627A9A" w:rsidP="00627A9A">
      <w:r>
        <w:t xml:space="preserve">Zhotovitel ručí po dobu deseti let za bezvadnost provedeného díla, tzn. za to, že dílo splňuje požadavky této smlouvy, veškerých předpisů a technických podmínek vztahujících se k předmětu díla (zejména požadavky příslušných právních předpisů, ČSN a dalších relevantních norem a předpisů apod.) a požadavky na provedení s vysokou odbornou péčí. Zhotovitel však neodpovídá za vady, jejichž původ spočívá v podkladech předaných objednatelem nebo pokynech objednatele, pokud zhotovitel na jejich nevhodnost upozornil a objednatel na jejich dodržení trval. Zhotovitel rovněž neodpovídá za vady vzniklé po předání díla změnou výchozích podmínek (tj. předpisů, podkladů, sortimentu výrobků apod.) pokud o </w:t>
      </w:r>
      <w:r>
        <w:lastRenderedPageBreak/>
        <w:t xml:space="preserve">přípravě těchto změn nevěděl a ani při vynaložení veškeré odborné péče je nemohl předvídat. </w:t>
      </w:r>
      <w:r w:rsidRPr="008214F3">
        <w:t>Vadu plnění lze vytknout kdykoli během sjednané záruční doby.</w:t>
      </w:r>
    </w:p>
    <w:p w:rsidR="00627A9A" w:rsidRDefault="00627A9A" w:rsidP="00627A9A">
      <w:r>
        <w:t>Zhotovitel prohlašuje, že má potřebnou kvalifikaci a veškerá oprávnění pro provedení díla. Dílo provede vlastními silami, případní subdodavatelé musí být předem písemně schváleni technickým zástupcem objednatele.</w:t>
      </w:r>
    </w:p>
    <w:p w:rsidR="00627A9A" w:rsidRPr="000D0388" w:rsidRDefault="00627A9A" w:rsidP="00627A9A">
      <w:pPr>
        <w:pStyle w:val="Nadpis"/>
        <w:numPr>
          <w:ilvl w:val="0"/>
          <w:numId w:val="24"/>
        </w:numPr>
        <w:ind w:left="426" w:hanging="426"/>
      </w:pPr>
      <w:r w:rsidRPr="000D0388">
        <w:t>Odstoupení od smlouvy</w:t>
      </w:r>
    </w:p>
    <w:p w:rsidR="00627A9A" w:rsidRPr="00BB05B3" w:rsidRDefault="00627A9A" w:rsidP="00627A9A">
      <w:r w:rsidRPr="00BB05B3">
        <w:t>Objednatel může od smlouvy odstoupit; poměrnou část původně určené ceny zhotoviteli zaplatí, jen má-li z částečného plnění zhotovitele prospěch. Mezi důvody, pro něž lze od smlouvy odstoupit, patří zejména:</w:t>
      </w:r>
    </w:p>
    <w:p w:rsidR="00627A9A" w:rsidRPr="00BB05B3" w:rsidRDefault="00627A9A" w:rsidP="00627A9A">
      <w:pPr>
        <w:pStyle w:val="slovanseznam2"/>
        <w:widowControl w:val="0"/>
        <w:numPr>
          <w:ilvl w:val="0"/>
          <w:numId w:val="27"/>
        </w:numPr>
        <w:autoSpaceDE w:val="0"/>
        <w:autoSpaceDN w:val="0"/>
        <w:adjustRightInd w:val="0"/>
        <w:spacing w:after="20"/>
        <w:ind w:left="284" w:hanging="284"/>
        <w:contextualSpacing w:val="0"/>
      </w:pPr>
      <w:r w:rsidRPr="00BB05B3">
        <w:t>nesplnění objemu díla zhotovitelem v rozsahu 100% ve sjednané lhůtě</w:t>
      </w:r>
    </w:p>
    <w:p w:rsidR="00627A9A" w:rsidRPr="00BB05B3" w:rsidRDefault="00627A9A" w:rsidP="00627A9A">
      <w:pPr>
        <w:pStyle w:val="slovanseznam2"/>
        <w:widowControl w:val="0"/>
        <w:numPr>
          <w:ilvl w:val="0"/>
          <w:numId w:val="27"/>
        </w:numPr>
        <w:autoSpaceDE w:val="0"/>
        <w:autoSpaceDN w:val="0"/>
        <w:adjustRightInd w:val="0"/>
        <w:spacing w:after="20"/>
        <w:ind w:left="284" w:hanging="284"/>
        <w:contextualSpacing w:val="0"/>
      </w:pPr>
      <w:r w:rsidRPr="00BB05B3">
        <w:t>soustavné nebo zvlášť hrubé porušení provozních podmínek pracoviště zhotovitelem</w:t>
      </w:r>
      <w:r>
        <w:t>, k </w:t>
      </w:r>
      <w:r w:rsidRPr="00BB05B3">
        <w:t>jejichž dodržování se zhotovitel v této smlouvě zavázal</w:t>
      </w:r>
      <w:r>
        <w:t xml:space="preserve"> nebo které jsou požadovány při návštěvě na stavbě nebo při místním šetření</w:t>
      </w:r>
    </w:p>
    <w:p w:rsidR="00627A9A" w:rsidRPr="00BB05B3" w:rsidRDefault="00627A9A" w:rsidP="00627A9A">
      <w:pPr>
        <w:pStyle w:val="slovanseznam2"/>
        <w:widowControl w:val="0"/>
        <w:numPr>
          <w:ilvl w:val="0"/>
          <w:numId w:val="27"/>
        </w:numPr>
        <w:autoSpaceDE w:val="0"/>
        <w:autoSpaceDN w:val="0"/>
        <w:adjustRightInd w:val="0"/>
        <w:spacing w:after="20"/>
        <w:ind w:left="284" w:hanging="284"/>
        <w:contextualSpacing w:val="0"/>
      </w:pPr>
      <w:r w:rsidRPr="00BB05B3">
        <w:t>soustavné nebo zvlášť hrubé porušení podmínek jakosti díla</w:t>
      </w:r>
    </w:p>
    <w:p w:rsidR="00627A9A" w:rsidRDefault="00627A9A" w:rsidP="00627A9A">
      <w:pPr>
        <w:pStyle w:val="slovanseznam2"/>
        <w:widowControl w:val="0"/>
        <w:numPr>
          <w:ilvl w:val="0"/>
          <w:numId w:val="27"/>
        </w:numPr>
        <w:autoSpaceDE w:val="0"/>
        <w:autoSpaceDN w:val="0"/>
        <w:adjustRightInd w:val="0"/>
        <w:spacing w:after="20"/>
        <w:ind w:left="284" w:hanging="284"/>
        <w:contextualSpacing w:val="0"/>
      </w:pPr>
      <w:r w:rsidRPr="00BB05B3">
        <w:t>zhotovitel bude v likvidaci, na jeho majetek byl prohlášen konkurs, proti zhotoviteli bylo zahájeno a probíhá insolvenční řízení</w:t>
      </w:r>
    </w:p>
    <w:p w:rsidR="00627A9A" w:rsidRPr="00C44884" w:rsidRDefault="00627A9A" w:rsidP="00627A9A">
      <w:pPr>
        <w:pStyle w:val="slovanseznam2"/>
        <w:widowControl w:val="0"/>
        <w:numPr>
          <w:ilvl w:val="0"/>
          <w:numId w:val="27"/>
        </w:numPr>
        <w:autoSpaceDE w:val="0"/>
        <w:autoSpaceDN w:val="0"/>
        <w:adjustRightInd w:val="0"/>
        <w:spacing w:after="20"/>
        <w:ind w:left="284" w:hanging="284"/>
        <w:contextualSpacing w:val="0"/>
      </w:pPr>
      <w:r>
        <w:t>v případě porušení etiky podnikán</w:t>
      </w:r>
      <w:r w:rsidRPr="00C44884">
        <w:t>í, zejména jednáním, které má nebo by mohlo mít charakter nekalé soutěže nebo k</w:t>
      </w:r>
      <w:r>
        <w:t>orupce</w:t>
      </w:r>
    </w:p>
    <w:p w:rsidR="00627A9A" w:rsidRDefault="00627A9A" w:rsidP="00627A9A">
      <w:pPr>
        <w:pStyle w:val="slovanseznam2"/>
        <w:widowControl w:val="0"/>
        <w:numPr>
          <w:ilvl w:val="0"/>
          <w:numId w:val="27"/>
        </w:numPr>
        <w:autoSpaceDE w:val="0"/>
        <w:autoSpaceDN w:val="0"/>
        <w:adjustRightInd w:val="0"/>
        <w:spacing w:after="20"/>
        <w:ind w:left="284" w:hanging="284"/>
        <w:contextualSpacing w:val="0"/>
      </w:pPr>
      <w:r w:rsidRPr="00BB05B3">
        <w:t>zhotovitel nepředložil pojistnou smlouvu dle této smlouvy objednateli na jeho vyžádání</w:t>
      </w:r>
    </w:p>
    <w:p w:rsidR="00627A9A" w:rsidRPr="00BB05B3" w:rsidRDefault="00627A9A" w:rsidP="00627A9A">
      <w:pPr>
        <w:pStyle w:val="slovanseznam2"/>
        <w:widowControl w:val="0"/>
        <w:numPr>
          <w:ilvl w:val="0"/>
          <w:numId w:val="27"/>
        </w:numPr>
        <w:autoSpaceDE w:val="0"/>
        <w:autoSpaceDN w:val="0"/>
        <w:adjustRightInd w:val="0"/>
        <w:spacing w:after="20"/>
        <w:ind w:left="284" w:hanging="284"/>
        <w:contextualSpacing w:val="0"/>
      </w:pPr>
      <w:r w:rsidRPr="005A287C">
        <w:rPr>
          <w:spacing w:val="0"/>
        </w:rPr>
        <w:t xml:space="preserve"> v případě pozastavení nebo přerušení prací finálním odběratelem, ohrožení financování ak</w:t>
      </w:r>
      <w:r>
        <w:rPr>
          <w:spacing w:val="0"/>
        </w:rPr>
        <w:t>ce nebo z jiných vážných důvodů</w:t>
      </w:r>
    </w:p>
    <w:p w:rsidR="00627A9A" w:rsidRPr="00B66CE1" w:rsidRDefault="00627A9A" w:rsidP="00627A9A">
      <w:pPr>
        <w:spacing w:before="120"/>
      </w:pPr>
      <w:r w:rsidRPr="00B66CE1">
        <w:t>Zjistí-li objednatel při provádění díla, že zhotovitel porušuje svou povinnost, může požadovat, aby zhotovitel zajistil nápravu a prováděl dílo řádným způsobem. Neučiní-li tak zhotovitel ani v přiměřené době, může objednatel odstoupit od smlouvy, vedl-li by postup zhotovitele nepochybně k</w:t>
      </w:r>
      <w:r>
        <w:t xml:space="preserve"> podstatnému porušení smlouvy.</w:t>
      </w:r>
    </w:p>
    <w:p w:rsidR="00627A9A" w:rsidRPr="00B66CE1" w:rsidRDefault="00627A9A" w:rsidP="00627A9A">
      <w:r w:rsidRPr="00B66CE1">
        <w:t>Zhotovitel má právo odstoupit od smlouvy:</w:t>
      </w:r>
    </w:p>
    <w:p w:rsidR="00627A9A" w:rsidRPr="00BB05B3" w:rsidRDefault="00627A9A" w:rsidP="00627A9A">
      <w:pPr>
        <w:pStyle w:val="slovanseznam2"/>
        <w:widowControl w:val="0"/>
        <w:numPr>
          <w:ilvl w:val="0"/>
          <w:numId w:val="28"/>
        </w:numPr>
        <w:autoSpaceDE w:val="0"/>
        <w:autoSpaceDN w:val="0"/>
        <w:adjustRightInd w:val="0"/>
        <w:spacing w:after="20"/>
        <w:ind w:left="284" w:hanging="284"/>
        <w:contextualSpacing w:val="0"/>
      </w:pPr>
      <w:r>
        <w:t>objednatel</w:t>
      </w:r>
      <w:r w:rsidRPr="00BB05B3">
        <w:t xml:space="preserve"> bude v likvidaci, na jeho majetek byl prohlášen konkurs, proti zhotoviteli bylo zahájeno a probíhá insolvenční řízení</w:t>
      </w:r>
    </w:p>
    <w:p w:rsidR="00627A9A" w:rsidRPr="00B66CE1" w:rsidRDefault="00627A9A" w:rsidP="00627A9A">
      <w:pPr>
        <w:pStyle w:val="slovanseznam2"/>
        <w:widowControl w:val="0"/>
        <w:numPr>
          <w:ilvl w:val="0"/>
          <w:numId w:val="28"/>
        </w:numPr>
        <w:autoSpaceDE w:val="0"/>
        <w:autoSpaceDN w:val="0"/>
        <w:adjustRightInd w:val="0"/>
        <w:spacing w:after="20"/>
        <w:ind w:left="284" w:hanging="284"/>
        <w:contextualSpacing w:val="0"/>
      </w:pPr>
      <w:r w:rsidRPr="00B66CE1">
        <w:t xml:space="preserve">trvá-li objednatel na provedení díla podle zřejmě nevhodného příkazu nebo s použitím zřejmě nevhodné věci i po zhotovitelově upozornění. </w:t>
      </w:r>
    </w:p>
    <w:p w:rsidR="00627A9A" w:rsidRDefault="00627A9A" w:rsidP="00627A9A">
      <w:r w:rsidRPr="00B66CE1">
        <w:t>Oznámení o odstoupení musí být učiněno písemně a odesláno doporučeně na adresu druhé smluvní strany uvedenou v záhlaví. Odstoupením od smlouvy se tato od počátku ruší</w:t>
      </w:r>
      <w:r w:rsidRPr="00033FF5">
        <w:t xml:space="preserve">. </w:t>
      </w:r>
    </w:p>
    <w:p w:rsidR="00627A9A" w:rsidRPr="004C0DE9" w:rsidRDefault="00627A9A" w:rsidP="00627A9A">
      <w:pPr>
        <w:pStyle w:val="Nadpis"/>
        <w:numPr>
          <w:ilvl w:val="0"/>
          <w:numId w:val="24"/>
        </w:numPr>
        <w:ind w:left="426" w:hanging="426"/>
      </w:pPr>
      <w:r w:rsidRPr="004C0DE9">
        <w:t>Licenční ujednání a vlastnické právo</w:t>
      </w:r>
    </w:p>
    <w:p w:rsidR="00627A9A" w:rsidRPr="00BE3827" w:rsidRDefault="00627A9A" w:rsidP="00627A9A">
      <w:r w:rsidRPr="00BE3827">
        <w:t xml:space="preserve">Zhotovitel jako poskytovatel poskytuje objednateli jako nabyvateli oprávnění k výkonu práva duševního vlastnictví (licenci) v  neomezeném rozsahu a nabyvatel se zavazuje poskytnout poskytovateli odměnu, která je </w:t>
      </w:r>
      <w:r>
        <w:t>plně obsažena v </w:t>
      </w:r>
      <w:r w:rsidRPr="00BE3827">
        <w:t>cen</w:t>
      </w:r>
      <w:r>
        <w:t>ě</w:t>
      </w:r>
      <w:r w:rsidRPr="00BE3827">
        <w:t xml:space="preserve"> díla dle této smlouvy.</w:t>
      </w:r>
    </w:p>
    <w:p w:rsidR="00627A9A" w:rsidRPr="00BE3827" w:rsidRDefault="00627A9A" w:rsidP="00627A9A">
      <w:r w:rsidRPr="00BE3827">
        <w:t>Zhotovitel poskytuje nabyvateli oprávnění k výkonu práva dílo užít jak v původní, tak i zpracované, či jinak změněné podobě, všemi způsoby užití, v neomezeném rozsahu.</w:t>
      </w:r>
      <w:r>
        <w:t xml:space="preserve"> </w:t>
      </w:r>
      <w:r w:rsidRPr="001B4BB3">
        <w:t>Objednatel je oprávněn předmět díla použít</w:t>
      </w:r>
      <w:r>
        <w:t xml:space="preserve"> </w:t>
      </w:r>
      <w:r w:rsidRPr="005233B0">
        <w:t>bez jakéhokoliv omezení</w:t>
      </w:r>
      <w:r>
        <w:t>, včetně převodu licence na užití autorských práv na objednatele, nebo konečného uživatele.</w:t>
      </w:r>
    </w:p>
    <w:p w:rsidR="00627A9A" w:rsidRDefault="00627A9A" w:rsidP="00627A9A">
      <w:r>
        <w:t xml:space="preserve">Zhotovitel není oprávněn předmět díla, ani oprávnění nakládat s autorskými právy, která se k předmětu díla váží, poskytnout třetím osobám bez předchozího písemného souhlasu objednatele. </w:t>
      </w:r>
    </w:p>
    <w:p w:rsidR="00627A9A" w:rsidRDefault="00627A9A" w:rsidP="00627A9A">
      <w:r w:rsidRPr="00BE3827">
        <w:lastRenderedPageBreak/>
        <w:t xml:space="preserve">Vlastnické právo přechází na </w:t>
      </w:r>
      <w:r w:rsidR="00D9448D">
        <w:t>objednatele</w:t>
      </w:r>
      <w:r w:rsidRPr="00BE3827">
        <w:t xml:space="preserve"> předáním díla, nebo jeho části, na kterou vzniklo právo fakturovat.</w:t>
      </w:r>
    </w:p>
    <w:p w:rsidR="00627A9A" w:rsidRDefault="00627A9A" w:rsidP="00627A9A">
      <w:pPr>
        <w:pStyle w:val="Nadpis"/>
        <w:numPr>
          <w:ilvl w:val="0"/>
          <w:numId w:val="24"/>
        </w:numPr>
        <w:ind w:left="426" w:hanging="426"/>
      </w:pPr>
      <w:r>
        <w:t>informace</w:t>
      </w:r>
    </w:p>
    <w:p w:rsidR="00627A9A" w:rsidRDefault="00627A9A" w:rsidP="00627A9A">
      <w:pPr>
        <w:rPr>
          <w:rFonts w:cs="Arial"/>
          <w:spacing w:val="0"/>
          <w:szCs w:val="16"/>
        </w:rPr>
      </w:pPr>
      <w:bookmarkStart w:id="1" w:name="_Ref109630424"/>
      <w:bookmarkStart w:id="2" w:name="_Toc112649403"/>
      <w:bookmarkStart w:id="3" w:name="_Toc113930565"/>
      <w:bookmarkStart w:id="4" w:name="_Toc267813199"/>
      <w:r>
        <w:t>Zhotovitel je povinen bezodkladně a úplně informovat objednatele o všech důležitých skutečnostech souvisejících se sjednaným předmětem plnění, zejména těch, které vy ve svém důsledku mohly ohrozit termín plnění nebo mít vliv na cenu díla apod.</w:t>
      </w:r>
      <w:r>
        <w:rPr>
          <w:rFonts w:cs="Arial"/>
          <w:spacing w:val="0"/>
          <w:szCs w:val="16"/>
        </w:rPr>
        <w:t xml:space="preserve"> </w:t>
      </w:r>
    </w:p>
    <w:p w:rsidR="00627A9A" w:rsidRDefault="00627A9A" w:rsidP="00627A9A">
      <w:r>
        <w:t>Zhotovitel se zavazuje, že v průběhu trvání tohoto smluvního vztahu a v následujících pěti letech po jeho ukončení zachová mlčenlivost o důvěrných informacích druhé smluvní strany vůči třetím osobám s výjimkou případů, kdy si tyto informace vyžádá soud nebo jiný oprávněný orgán. Pro účely této smlouvy se důvěrnou informací rozumí veškeré informace jakéhokoliv druhu včetně informací obchodních (zejména o těch skutečnostech, které tvoří obchodní tajemství), technických a o praktických postupech, jakož i veškeré další informace získané před nebo po podepsání této smlouvy, které zhotovitel získá během ústního jednání nebo prostřednictvím jakéhokoliv jiného komunikačního prostředku s výjimkou informací:</w:t>
      </w:r>
    </w:p>
    <w:p w:rsidR="00627A9A" w:rsidRDefault="00627A9A" w:rsidP="00627A9A">
      <w:pPr>
        <w:keepLines/>
        <w:numPr>
          <w:ilvl w:val="0"/>
          <w:numId w:val="30"/>
        </w:numPr>
        <w:tabs>
          <w:tab w:val="clear" w:pos="927"/>
          <w:tab w:val="num" w:pos="284"/>
        </w:tabs>
        <w:suppressAutoHyphens/>
        <w:spacing w:line="240" w:lineRule="auto"/>
        <w:ind w:left="284"/>
      </w:pPr>
      <w:r>
        <w:t>které jsou známé nebo se v budoucnu stanou známé se všemi detaily široké veřejnosti prokazatelně jinak než porušením povinností obsažených v této smlouvě,</w:t>
      </w:r>
    </w:p>
    <w:p w:rsidR="00627A9A" w:rsidRDefault="00627A9A" w:rsidP="00627A9A">
      <w:pPr>
        <w:keepLines/>
        <w:numPr>
          <w:ilvl w:val="0"/>
          <w:numId w:val="30"/>
        </w:numPr>
        <w:tabs>
          <w:tab w:val="clear" w:pos="927"/>
          <w:tab w:val="num" w:pos="284"/>
        </w:tabs>
        <w:suppressAutoHyphens/>
        <w:spacing w:line="240" w:lineRule="auto"/>
        <w:ind w:left="284"/>
      </w:pPr>
      <w:r>
        <w:t>které zhotovitel může zveřejnit, protože je vlastnil dříve, než mu je poskytl objednatel a je schopen toto tvrzení nezpochybnitelně prokázat,</w:t>
      </w:r>
    </w:p>
    <w:p w:rsidR="00627A9A" w:rsidRDefault="00627A9A" w:rsidP="00627A9A">
      <w:pPr>
        <w:keepLines/>
        <w:numPr>
          <w:ilvl w:val="0"/>
          <w:numId w:val="30"/>
        </w:numPr>
        <w:tabs>
          <w:tab w:val="clear" w:pos="927"/>
          <w:tab w:val="num" w:pos="284"/>
        </w:tabs>
        <w:suppressAutoHyphens/>
        <w:spacing w:line="240" w:lineRule="auto"/>
        <w:ind w:left="284"/>
      </w:pPr>
      <w:r>
        <w:t>které zhotovitel získal nebo získá od třetí strany, která nebyla vázána touto smlouvou a je schopen to nezpochybnitelně prokázat.</w:t>
      </w:r>
    </w:p>
    <w:p w:rsidR="00627A9A" w:rsidRDefault="00627A9A" w:rsidP="00627A9A">
      <w:r>
        <w:t>Zhotovitel se zavazuje, že zajistí, aby zpřístupnění důvěrné informace bylo vyhrazeno pouze pro ty zaměstnance, kteří ji musí vzhledem ke své pracovní náplni znát, a aby tito zaměstnanci byli zavázáni zachovávat o důvěrné informaci mlčenlivost podle ustanovení tohoto článku smlouvy. Zhotovitel zajistí zachovávání mlčenlivosti i ze strany svých případných subdodavatelů nebo spolupracujících osob.</w:t>
      </w:r>
    </w:p>
    <w:p w:rsidR="00627A9A" w:rsidRPr="00A63481" w:rsidRDefault="00627A9A" w:rsidP="00627A9A">
      <w:r>
        <w:t xml:space="preserve">Bez ohledu na předchozí ustanovení je zhotovitel povinen zachovávat obchodní tajemství o všech skutečnostech obchodní, výrobní či technické povahy, které se týkají objednatele </w:t>
      </w:r>
      <w:r w:rsidRPr="001B4BB3">
        <w:t>nebo předmětu zhotovovaného díla, o níž se v průběhu tohoto obchodního případu dozví.</w:t>
      </w:r>
    </w:p>
    <w:p w:rsidR="00627A9A" w:rsidRDefault="00627A9A" w:rsidP="00627A9A">
      <w:r w:rsidRPr="00EF3F1B">
        <w:t>Zhotovitel není oprávněn předmět díla nebo i dílčí výsledky nebo údaje poskytnout nebo zpřístupnit třetím osobám bez výslovného písemného souhlasu objednatele, s výjimkou poskytnutí části díla specifikované právními předpisy orgánům státní správy nebo příslušným organizacím za účelem projednání, které je součástí prací zhotovitele.</w:t>
      </w:r>
      <w:r>
        <w:t xml:space="preserve"> </w:t>
      </w:r>
    </w:p>
    <w:bookmarkEnd w:id="1"/>
    <w:bookmarkEnd w:id="2"/>
    <w:bookmarkEnd w:id="3"/>
    <w:bookmarkEnd w:id="4"/>
    <w:p w:rsidR="00627A9A" w:rsidRPr="00A63481" w:rsidRDefault="00627A9A" w:rsidP="00627A9A">
      <w:r w:rsidRPr="00A63481">
        <w:t>Publikování jakýchkoli informací o díle je podmíněno písemným souhlasem objednatele</w:t>
      </w:r>
      <w:r>
        <w:t>, ve kterém objednatel stanoví podmínky publikace a odsouhlasí publikovaný materiál</w:t>
      </w:r>
      <w:r w:rsidRPr="00A63481">
        <w:t>.</w:t>
      </w:r>
      <w:r>
        <w:t xml:space="preserve"> </w:t>
      </w:r>
    </w:p>
    <w:p w:rsidR="00627A9A" w:rsidRDefault="00627A9A" w:rsidP="00627A9A">
      <w:r w:rsidRPr="001B4BB3">
        <w:t xml:space="preserve">Zhotovitel je oprávněn tuto zakázku použít jako referenci jen v rozsahu referenčního listu vystaveného objednatelem na sjednaný předmět plnění. </w:t>
      </w:r>
    </w:p>
    <w:p w:rsidR="00627A9A" w:rsidRDefault="00627A9A" w:rsidP="00627A9A">
      <w:r>
        <w:t>Ustanovení tohoto článku smlouvy zůstává v platnosti i v případě odstoupení od smlouvy nebo jejího zrušení.</w:t>
      </w:r>
    </w:p>
    <w:p w:rsidR="00627A9A" w:rsidRDefault="00627A9A" w:rsidP="00627A9A">
      <w:pPr>
        <w:pStyle w:val="Nadpis"/>
        <w:numPr>
          <w:ilvl w:val="0"/>
          <w:numId w:val="24"/>
        </w:numPr>
        <w:ind w:left="426" w:hanging="426"/>
      </w:pPr>
      <w:r>
        <w:t>Závěrečná ustanovení</w:t>
      </w:r>
    </w:p>
    <w:p w:rsidR="00627A9A" w:rsidRPr="00D93A5E" w:rsidRDefault="00627A9A" w:rsidP="00627A9A">
      <w:r>
        <w:t xml:space="preserve">Zhotovitel není oprávněn žádná práva a povinnosti z této smlouvy postoupit jakékoli třetí osobě bez </w:t>
      </w:r>
      <w:r w:rsidRPr="00D93A5E">
        <w:t>výslovného písemného souhlasu objednatele podepsaného osobami oprávněnými smluvně jednat.</w:t>
      </w:r>
    </w:p>
    <w:p w:rsidR="00627A9A" w:rsidRDefault="00627A9A" w:rsidP="00627A9A">
      <w:r>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w:t>
      </w:r>
      <w:r>
        <w:lastRenderedPageBreak/>
        <w:t xml:space="preserve">interpretaci obsahu. </w:t>
      </w:r>
      <w:r w:rsidRPr="006E5628">
        <w:t xml:space="preserve">Tuto smlouvu lze změnit či doplňovat pouze formou písemných dodatků </w:t>
      </w:r>
      <w:r>
        <w:t xml:space="preserve">akceptovanými </w:t>
      </w:r>
      <w:r w:rsidRPr="006E5628">
        <w:t>oběma smluvními stranami</w:t>
      </w:r>
      <w:r>
        <w:t xml:space="preserve"> a může být rozšířena o další práce i po splnění dosud sjednaných závazků. </w:t>
      </w:r>
      <w:r w:rsidRPr="006E5628">
        <w:t>Tato smlouva byla sepsána ve dvou vyhotoveních</w:t>
      </w:r>
      <w:r>
        <w:t>,</w:t>
      </w:r>
      <w:r w:rsidRPr="006E5628">
        <w:t xml:space="preserve"> z nichž každá ze smluvních stran obdrží po jednom.</w:t>
      </w:r>
    </w:p>
    <w:p w:rsidR="00627A9A" w:rsidRDefault="00627A9A" w:rsidP="00627A9A">
      <w:r w:rsidRPr="00E734FF">
        <w:t xml:space="preserve">Písemnou formu je v této smlouvě </w:t>
      </w:r>
      <w:r>
        <w:t xml:space="preserve">vždy </w:t>
      </w:r>
      <w:r w:rsidRPr="00E734FF">
        <w:t>myšlena listinná forma a za písemnou formu není považována výměna e-mailových či jiných elektronických zpráv, není-li výslovně a nepochybně v příslušném smluvním ustanovení uvedeno jinak.</w:t>
      </w:r>
      <w:r>
        <w:t xml:space="preserve"> </w:t>
      </w:r>
    </w:p>
    <w:p w:rsidR="00627A9A" w:rsidRDefault="00627A9A" w:rsidP="00627A9A">
      <w:r w:rsidRPr="00251268">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rsidR="00627A9A" w:rsidRDefault="00627A9A" w:rsidP="00627A9A">
      <w:pPr>
        <w:rPr>
          <w:strike/>
        </w:rPr>
      </w:pPr>
      <w:r w:rsidRPr="00EF3F1B">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rsidR="00481AA0" w:rsidRDefault="00481AA0" w:rsidP="00481AA0">
      <w:r>
        <w:t xml:space="preserve">Objednatel dodržuje všechny platné zákony a předpisy, řídí se Politikou společenské odpovědnosti (Politika CSR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a Pravidly podnikatelského a obchodního chování (</w:t>
      </w:r>
      <w:proofErr w:type="spellStart"/>
      <w:r>
        <w:t>Code</w:t>
      </w:r>
      <w:proofErr w:type="spellEnd"/>
      <w:r>
        <w:t xml:space="preserve"> </w:t>
      </w:r>
      <w:proofErr w:type="spellStart"/>
      <w:r>
        <w:t>of</w:t>
      </w:r>
      <w:proofErr w:type="spellEnd"/>
      <w:r>
        <w:t xml:space="preserve"> </w:t>
      </w:r>
      <w:proofErr w:type="spellStart"/>
      <w:r>
        <w:t>Conduct</w:t>
      </w:r>
      <w:proofErr w:type="spellEnd"/>
      <w:r>
        <w:t xml:space="preserve">) skupiny </w:t>
      </w:r>
      <w:proofErr w:type="spellStart"/>
      <w:r>
        <w:t>Sweco</w:t>
      </w:r>
      <w:proofErr w:type="spellEnd"/>
      <w:r>
        <w:t xml:space="preserve">, které jsou zveřejněny na </w:t>
      </w:r>
      <w:hyperlink r:id="rId7" w:history="1">
        <w:r>
          <w:rPr>
            <w:rStyle w:val="Hypertextovodkaz"/>
          </w:rPr>
          <w:t>www.sweco.cz</w:t>
        </w:r>
      </w:hyperlink>
      <w:r>
        <w:t xml:space="preserve"> (</w:t>
      </w:r>
      <w:hyperlink r:id="rId8" w:history="1">
        <w:r>
          <w:rPr>
            <w:rStyle w:val="Hypertextovodkaz"/>
          </w:rPr>
          <w:t>http://bit.ly/1NDizk2</w:t>
        </w:r>
      </w:hyperlink>
      <w:r>
        <w:t xml:space="preserve">, </w:t>
      </w:r>
      <w:hyperlink r:id="rId9" w:history="1">
        <w:r>
          <w:rPr>
            <w:rStyle w:val="Hypertextovodkaz"/>
          </w:rPr>
          <w:t>http://bit.ly/22Qjjt2</w:t>
        </w:r>
      </w:hyperlink>
      <w:r>
        <w:t xml:space="preserve">). Objednatel požaduje dodržování stejných zásad zhotovitelem i jeho případnými subdodavateli a v případě jejich prokázaného porušení je oprávněn od této smlouvy odstoupit. Důvodem odstoupení od smlouvy je zejména jednání, které má charakter nekalé soutěže nebo korupce. </w:t>
      </w:r>
    </w:p>
    <w:p w:rsidR="00E9613C" w:rsidRDefault="00E9613C" w:rsidP="00DE24B4">
      <w:r>
        <w:t xml:space="preserve">Tato smlouva je uzavřena okamžikem, kdy písemné vyjádření bezvýhradného souhlasu druhé strany s obsahem smluvního návrhu dojde straně, která smlouvu navrhla, platnosti a účinnosti nabývá smlouva týmž dnem. Jak smluvní návrh, tak vyjádření souhlasu (akcept) musí být podepsány osobami oprávněnými smluvně jednat uvedenými v čl. „SMLUVNÍ STRANY“. </w:t>
      </w:r>
    </w:p>
    <w:p w:rsidR="00627A9A" w:rsidRPr="004F04ED" w:rsidRDefault="00627A9A" w:rsidP="00627A9A">
      <w:pPr>
        <w:pStyle w:val="Datumnadpodpisy"/>
        <w:tabs>
          <w:tab w:val="clear" w:pos="2268"/>
          <w:tab w:val="clear" w:pos="7371"/>
          <w:tab w:val="center" w:pos="1701"/>
          <w:tab w:val="center" w:pos="6804"/>
        </w:tabs>
        <w:spacing w:before="240"/>
        <w:rPr>
          <w:b/>
          <w:caps/>
        </w:rPr>
      </w:pPr>
      <w:r w:rsidRPr="004F04ED">
        <w:rPr>
          <w:b/>
          <w:caps/>
        </w:rPr>
        <w:tab/>
        <w:t>Zhotovitel:</w:t>
      </w:r>
      <w:r w:rsidRPr="004F04ED">
        <w:rPr>
          <w:b/>
          <w:caps/>
        </w:rPr>
        <w:tab/>
        <w:t>Objednatel:</w:t>
      </w:r>
    </w:p>
    <w:p w:rsidR="00627A9A" w:rsidRPr="00C12F27" w:rsidRDefault="00627A9A" w:rsidP="00627A9A">
      <w:pPr>
        <w:pStyle w:val="Datumnadpodpisy"/>
        <w:tabs>
          <w:tab w:val="clear" w:pos="2268"/>
          <w:tab w:val="clear" w:pos="7371"/>
          <w:tab w:val="center" w:pos="1701"/>
          <w:tab w:val="center" w:pos="6804"/>
        </w:tabs>
      </w:pPr>
      <w:r w:rsidRPr="00C12F27">
        <w:tab/>
      </w:r>
      <w:r w:rsidRPr="00C12F27">
        <w:tab/>
      </w:r>
      <w:r>
        <w:t xml:space="preserve">V Praze dne </w:t>
      </w:r>
      <w:fldSimple w:instr=" AUTHOR  \* MERGEFORMAT ">
        <w:r w:rsidR="009A317A">
          <w:rPr>
            <w:noProof/>
          </w:rPr>
          <w:t>1</w:t>
        </w:r>
        <w:r w:rsidR="00591C96">
          <w:rPr>
            <w:noProof/>
          </w:rPr>
          <w:t>8</w:t>
        </w:r>
        <w:r w:rsidR="009A317A">
          <w:rPr>
            <w:noProof/>
          </w:rPr>
          <w:t>.9.2017</w:t>
        </w:r>
      </w:fldSimple>
    </w:p>
    <w:sectPr w:rsidR="00627A9A" w:rsidRPr="00C12F27" w:rsidSect="003F5DB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098" w:right="1701" w:bottom="1418" w:left="1701" w:header="851"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AB3" w:rsidRDefault="00062AB3" w:rsidP="00207A11">
      <w:r>
        <w:separator/>
      </w:r>
    </w:p>
  </w:endnote>
  <w:endnote w:type="continuationSeparator" w:id="0">
    <w:p w:rsidR="00062AB3" w:rsidRDefault="00062AB3" w:rsidP="0020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witzerlandCondense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92" w:type="dxa"/>
      <w:tblBorders>
        <w:bottom w:val="single" w:sz="4" w:space="0" w:color="000000"/>
      </w:tblBorders>
      <w:tblLayout w:type="fixed"/>
      <w:tblCellMar>
        <w:left w:w="0" w:type="dxa"/>
        <w:right w:w="0" w:type="dxa"/>
      </w:tblCellMar>
      <w:tblLook w:val="0000" w:firstRow="0" w:lastRow="0" w:firstColumn="0" w:lastColumn="0" w:noHBand="0" w:noVBand="0"/>
    </w:tblPr>
    <w:tblGrid>
      <w:gridCol w:w="8392"/>
    </w:tblGrid>
    <w:tr w:rsidR="00FE54C4" w:rsidRPr="008A2DB0" w:rsidTr="00C276B3">
      <w:trPr>
        <w:trHeight w:hRule="exact" w:val="256"/>
      </w:trPr>
      <w:tc>
        <w:tcPr>
          <w:tcW w:w="8392" w:type="dxa"/>
        </w:tcPr>
        <w:p w:rsidR="00FE54C4" w:rsidRPr="008A2DB0" w:rsidRDefault="00411DFD" w:rsidP="00BE2800">
          <w:pPr>
            <w:pStyle w:val="zSidnummerH"/>
            <w:tabs>
              <w:tab w:val="clear" w:pos="8364"/>
            </w:tabs>
            <w:jc w:val="left"/>
          </w:pPr>
          <w:r>
            <w:fldChar w:fldCharType="begin"/>
          </w:r>
          <w:r>
            <w:instrText xml:space="preserve"> PAGE </w:instrText>
          </w:r>
          <w:r>
            <w:fldChar w:fldCharType="separate"/>
          </w:r>
          <w:r w:rsidR="00C325C6">
            <w:rPr>
              <w:noProof/>
            </w:rPr>
            <w:t>2</w:t>
          </w:r>
          <w:r>
            <w:rPr>
              <w:noProof/>
            </w:rPr>
            <w:fldChar w:fldCharType="end"/>
          </w:r>
          <w:r w:rsidR="00FE54C4" w:rsidRPr="008A2DB0">
            <w:t xml:space="preserve"> </w:t>
          </w:r>
        </w:p>
      </w:tc>
    </w:tr>
  </w:tbl>
  <w:p w:rsidR="00FE54C4" w:rsidRDefault="00C325C6" w:rsidP="00BE2800">
    <w:pPr>
      <w:ind w:right="282"/>
      <w:jc w:val="right"/>
    </w:pPr>
    <w:r>
      <w:fldChar w:fldCharType="begin"/>
    </w:r>
    <w:r>
      <w:instrText xml:space="preserve"> FILENAME   \* MERGEF</w:instrText>
    </w:r>
    <w:r>
      <w:instrText xml:space="preserve">ORMAT </w:instrText>
    </w:r>
    <w:r>
      <w:fldChar w:fldCharType="separate"/>
    </w:r>
    <w:r w:rsidR="009A317A" w:rsidRPr="009A317A">
      <w:rPr>
        <w:noProof/>
        <w:sz w:val="16"/>
        <w:szCs w:val="16"/>
      </w:rPr>
      <w:t>192-17,3549,5109.docx</w:t>
    </w:r>
    <w:r>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92" w:type="dxa"/>
      <w:tblBorders>
        <w:bottom w:val="single" w:sz="4" w:space="0" w:color="000000"/>
      </w:tblBorders>
      <w:tblLayout w:type="fixed"/>
      <w:tblCellMar>
        <w:left w:w="0" w:type="dxa"/>
        <w:right w:w="0" w:type="dxa"/>
      </w:tblCellMar>
      <w:tblLook w:val="0000" w:firstRow="0" w:lastRow="0" w:firstColumn="0" w:lastColumn="0" w:noHBand="0" w:noVBand="0"/>
    </w:tblPr>
    <w:tblGrid>
      <w:gridCol w:w="8392"/>
    </w:tblGrid>
    <w:tr w:rsidR="00FE54C4" w:rsidRPr="008A2DB0" w:rsidTr="006C1E87">
      <w:trPr>
        <w:trHeight w:hRule="exact" w:val="256"/>
      </w:trPr>
      <w:tc>
        <w:tcPr>
          <w:tcW w:w="8392" w:type="dxa"/>
        </w:tcPr>
        <w:p w:rsidR="00FE54C4" w:rsidRPr="008A2DB0" w:rsidRDefault="00411DFD" w:rsidP="00BE2800">
          <w:pPr>
            <w:pStyle w:val="zSidnummerH"/>
            <w:tabs>
              <w:tab w:val="clear" w:pos="8364"/>
            </w:tabs>
          </w:pPr>
          <w:r>
            <w:fldChar w:fldCharType="begin"/>
          </w:r>
          <w:r>
            <w:instrText xml:space="preserve"> PAGE </w:instrText>
          </w:r>
          <w:r>
            <w:fldChar w:fldCharType="separate"/>
          </w:r>
          <w:r w:rsidR="00C325C6">
            <w:rPr>
              <w:noProof/>
            </w:rPr>
            <w:t>3</w:t>
          </w:r>
          <w:r>
            <w:rPr>
              <w:noProof/>
            </w:rPr>
            <w:fldChar w:fldCharType="end"/>
          </w:r>
        </w:p>
      </w:tc>
    </w:tr>
  </w:tbl>
  <w:p w:rsidR="00FE54C4" w:rsidRPr="00BE2800" w:rsidRDefault="00C325C6" w:rsidP="00C276B3">
    <w:pPr>
      <w:rPr>
        <w:sz w:val="16"/>
        <w:szCs w:val="16"/>
      </w:rPr>
    </w:pPr>
    <w:r>
      <w:fldChar w:fldCharType="begin"/>
    </w:r>
    <w:r>
      <w:instrText xml:space="preserve"> FILENAME   \* MERGEFORMAT </w:instrText>
    </w:r>
    <w:r>
      <w:fldChar w:fldCharType="separate"/>
    </w:r>
    <w:r w:rsidR="009A317A" w:rsidRPr="009A317A">
      <w:rPr>
        <w:noProof/>
        <w:sz w:val="16"/>
        <w:szCs w:val="16"/>
      </w:rPr>
      <w:t>192-17,3549,5109.docx</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26" w:rsidRPr="00690E11" w:rsidRDefault="00BD6F6C" w:rsidP="00B60426">
    <w:pPr>
      <w:pStyle w:val="Zpat"/>
      <w:ind w:right="-1"/>
      <w:jc w:val="right"/>
      <w:rPr>
        <w:vanish/>
        <w:color w:val="000000" w:themeColor="text1"/>
        <w:sz w:val="16"/>
        <w:szCs w:val="16"/>
      </w:rPr>
    </w:pPr>
    <w:r w:rsidRPr="00690E11">
      <w:rPr>
        <w:vanish/>
        <w:color w:val="000000" w:themeColor="text1"/>
        <w:sz w:val="16"/>
        <w:szCs w:val="16"/>
      </w:rPr>
      <w:fldChar w:fldCharType="begin"/>
    </w:r>
    <w:r w:rsidR="00B60426" w:rsidRPr="00690E11">
      <w:rPr>
        <w:vanish/>
        <w:color w:val="000000" w:themeColor="text1"/>
        <w:sz w:val="16"/>
        <w:szCs w:val="16"/>
      </w:rPr>
      <w:instrText xml:space="preserve"> PAGE </w:instrText>
    </w:r>
    <w:r w:rsidRPr="00690E11">
      <w:rPr>
        <w:vanish/>
        <w:color w:val="000000" w:themeColor="text1"/>
        <w:sz w:val="16"/>
        <w:szCs w:val="16"/>
      </w:rPr>
      <w:fldChar w:fldCharType="separate"/>
    </w:r>
    <w:r w:rsidR="00C325C6">
      <w:rPr>
        <w:noProof/>
        <w:vanish/>
        <w:color w:val="000000" w:themeColor="text1"/>
        <w:sz w:val="16"/>
        <w:szCs w:val="16"/>
      </w:rPr>
      <w:t>0</w:t>
    </w:r>
    <w:r w:rsidRPr="00690E11">
      <w:rPr>
        <w:vanish/>
        <w:color w:val="000000" w:themeColor="text1"/>
        <w:sz w:val="16"/>
        <w:szCs w:val="16"/>
      </w:rPr>
      <w:fldChar w:fldCharType="end"/>
    </w:r>
    <w:r w:rsidR="00B60426" w:rsidRPr="00690E11">
      <w:rPr>
        <w:vanish/>
        <w:color w:val="000000" w:themeColor="text1"/>
        <w:sz w:val="16"/>
        <w:szCs w:val="16"/>
      </w:rPr>
      <w:t xml:space="preserve"> (</w:t>
    </w:r>
    <w:r w:rsidRPr="00690E11">
      <w:rPr>
        <w:vanish/>
        <w:color w:val="000000" w:themeColor="text1"/>
        <w:sz w:val="16"/>
        <w:szCs w:val="16"/>
      </w:rPr>
      <w:fldChar w:fldCharType="begin"/>
    </w:r>
    <w:r w:rsidR="00B60426" w:rsidRPr="00690E11">
      <w:rPr>
        <w:vanish/>
        <w:color w:val="000000" w:themeColor="text1"/>
        <w:sz w:val="16"/>
        <w:szCs w:val="16"/>
      </w:rPr>
      <w:instrText xml:space="preserve"> NUMPAGES </w:instrText>
    </w:r>
    <w:r w:rsidRPr="00690E11">
      <w:rPr>
        <w:vanish/>
        <w:color w:val="000000" w:themeColor="text1"/>
        <w:sz w:val="16"/>
        <w:szCs w:val="16"/>
      </w:rPr>
      <w:fldChar w:fldCharType="separate"/>
    </w:r>
    <w:r w:rsidR="00C325C6">
      <w:rPr>
        <w:noProof/>
        <w:vanish/>
        <w:color w:val="000000" w:themeColor="text1"/>
        <w:sz w:val="16"/>
        <w:szCs w:val="16"/>
      </w:rPr>
      <w:t>8</w:t>
    </w:r>
    <w:r w:rsidRPr="00690E11">
      <w:rPr>
        <w:vanish/>
        <w:color w:val="000000" w:themeColor="text1"/>
        <w:sz w:val="16"/>
        <w:szCs w:val="16"/>
      </w:rPr>
      <w:fldChar w:fldCharType="end"/>
    </w:r>
    <w:r w:rsidR="00B60426" w:rsidRPr="00690E11">
      <w:rPr>
        <w:vanish/>
        <w:color w:val="000000" w:themeColor="text1"/>
        <w:sz w:val="16"/>
        <w:szCs w:val="16"/>
      </w:rPr>
      <w:t>)</w:t>
    </w:r>
  </w:p>
  <w:p w:rsidR="00B60426" w:rsidRPr="001723A1" w:rsidRDefault="00B60426" w:rsidP="00B60426">
    <w:pPr>
      <w:pStyle w:val="Zpat"/>
      <w:spacing w:after="0" w:line="100" w:lineRule="exact"/>
      <w:ind w:right="142" w:firstLine="425"/>
      <w:jc w:val="right"/>
      <w:rPr>
        <w:color w:val="000000" w:themeColor="text1"/>
        <w:sz w:val="14"/>
        <w:szCs w:val="14"/>
      </w:rPr>
    </w:pPr>
  </w:p>
  <w:tbl>
    <w:tblPr>
      <w:tblW w:w="8502" w:type="dxa"/>
      <w:tblLayout w:type="fixed"/>
      <w:tblCellMar>
        <w:left w:w="0" w:type="dxa"/>
        <w:right w:w="0" w:type="dxa"/>
      </w:tblCellMar>
      <w:tblLook w:val="0000" w:firstRow="0" w:lastRow="0" w:firstColumn="0" w:lastColumn="0" w:noHBand="0" w:noVBand="0"/>
    </w:tblPr>
    <w:tblGrid>
      <w:gridCol w:w="2700"/>
      <w:gridCol w:w="2700"/>
      <w:gridCol w:w="3102"/>
    </w:tblGrid>
    <w:tr w:rsidR="00627400" w:rsidRPr="001723A1" w:rsidTr="001D475B">
      <w:trPr>
        <w:trHeight w:val="839"/>
      </w:trPr>
      <w:tc>
        <w:tcPr>
          <w:tcW w:w="2700" w:type="dxa"/>
        </w:tcPr>
        <w:p w:rsidR="00627400" w:rsidRDefault="00627400" w:rsidP="001D475B">
          <w:pPr>
            <w:pStyle w:val="zSidfotAdress1fet"/>
            <w:spacing w:after="0"/>
            <w:ind w:left="110" w:hanging="110"/>
            <w:rPr>
              <w:rStyle w:val="zSidfotBOLAG"/>
              <w:color w:val="000000" w:themeColor="text1"/>
              <w:lang w:val="cs-CZ"/>
            </w:rPr>
          </w:pPr>
          <w:r>
            <w:rPr>
              <w:rStyle w:val="zSidfotBOLAG"/>
              <w:color w:val="000000" w:themeColor="text1"/>
              <w:szCs w:val="12"/>
              <w:lang w:val="cs-CZ"/>
            </w:rPr>
            <w:t>Sweco Hydroprojekt a.s</w:t>
          </w:r>
          <w:r>
            <w:rPr>
              <w:rStyle w:val="zSidfotBOLAG"/>
              <w:color w:val="000000" w:themeColor="text1"/>
              <w:lang w:val="cs-CZ"/>
            </w:rPr>
            <w:t>.</w:t>
          </w:r>
        </w:p>
        <w:p w:rsidR="00627400" w:rsidRDefault="00627400" w:rsidP="001D475B">
          <w:pPr>
            <w:pStyle w:val="zSidfotAdress2"/>
            <w:spacing w:after="0"/>
            <w:ind w:left="110" w:hanging="110"/>
            <w:rPr>
              <w:szCs w:val="12"/>
            </w:rPr>
          </w:pPr>
          <w:r>
            <w:rPr>
              <w:color w:val="000000" w:themeColor="text1"/>
              <w:szCs w:val="12"/>
              <w:lang w:val="cs-CZ"/>
            </w:rPr>
            <w:t>ústředí Praha</w:t>
          </w:r>
        </w:p>
        <w:p w:rsidR="00627400" w:rsidRDefault="00627400" w:rsidP="001D475B">
          <w:pPr>
            <w:pStyle w:val="zSidfotAdress2"/>
            <w:spacing w:after="0"/>
            <w:ind w:left="110" w:hanging="110"/>
            <w:rPr>
              <w:color w:val="000000" w:themeColor="text1"/>
              <w:szCs w:val="12"/>
              <w:lang w:val="cs-CZ"/>
            </w:rPr>
          </w:pPr>
          <w:r>
            <w:rPr>
              <w:color w:val="000000" w:themeColor="text1"/>
              <w:szCs w:val="12"/>
              <w:lang w:val="cs-CZ"/>
            </w:rPr>
            <w:t>Táborská 31</w:t>
          </w:r>
        </w:p>
        <w:p w:rsidR="00627400" w:rsidRDefault="00627400" w:rsidP="001D475B">
          <w:pPr>
            <w:pStyle w:val="zSidfotAdress2"/>
            <w:spacing w:after="0"/>
            <w:ind w:left="110" w:hanging="110"/>
            <w:rPr>
              <w:color w:val="000000" w:themeColor="text1"/>
              <w:szCs w:val="12"/>
              <w:lang w:val="cs-CZ"/>
            </w:rPr>
          </w:pPr>
          <w:r>
            <w:rPr>
              <w:color w:val="000000" w:themeColor="text1"/>
              <w:szCs w:val="12"/>
              <w:lang w:val="cs-CZ"/>
            </w:rPr>
            <w:t>140 16  Praha 4</w:t>
          </w:r>
        </w:p>
        <w:p w:rsidR="00627400" w:rsidRDefault="00627400" w:rsidP="001D475B">
          <w:pPr>
            <w:pStyle w:val="zSidfotAdress2"/>
            <w:tabs>
              <w:tab w:val="left" w:pos="567"/>
            </w:tabs>
            <w:spacing w:after="0"/>
            <w:ind w:left="110" w:hanging="110"/>
            <w:rPr>
              <w:color w:val="000000" w:themeColor="text1"/>
              <w:szCs w:val="12"/>
              <w:lang w:val="cs-CZ"/>
            </w:rPr>
          </w:pPr>
          <w:r>
            <w:rPr>
              <w:color w:val="000000" w:themeColor="text1"/>
              <w:szCs w:val="12"/>
              <w:lang w:val="cs-CZ"/>
            </w:rPr>
            <w:t>Telefon</w:t>
          </w:r>
          <w:r>
            <w:rPr>
              <w:color w:val="000000" w:themeColor="text1"/>
              <w:szCs w:val="12"/>
            </w:rPr>
            <w:tab/>
          </w:r>
          <w:r>
            <w:rPr>
              <w:color w:val="000000" w:themeColor="text1"/>
              <w:szCs w:val="12"/>
              <w:lang w:val="cs-CZ"/>
            </w:rPr>
            <w:t>+420 261 102</w:t>
          </w:r>
          <w:r>
            <w:rPr>
              <w:color w:val="000000" w:themeColor="text1"/>
              <w:sz w:val="8"/>
              <w:szCs w:val="8"/>
              <w:lang w:val="cs-CZ"/>
            </w:rPr>
            <w:t> </w:t>
          </w:r>
          <w:r>
            <w:rPr>
              <w:color w:val="000000" w:themeColor="text1"/>
              <w:szCs w:val="12"/>
              <w:lang w:val="cs-CZ"/>
            </w:rPr>
            <w:t>222</w:t>
          </w:r>
        </w:p>
        <w:p w:rsidR="00627400" w:rsidRPr="001723A1" w:rsidRDefault="00627400" w:rsidP="001D475B">
          <w:pPr>
            <w:pStyle w:val="zSidfotAdress2"/>
            <w:tabs>
              <w:tab w:val="left" w:pos="567"/>
            </w:tabs>
            <w:ind w:left="110" w:hanging="110"/>
            <w:rPr>
              <w:color w:val="000000" w:themeColor="text1"/>
            </w:rPr>
          </w:pPr>
          <w:r w:rsidRPr="00FA06D7">
            <w:rPr>
              <w:color w:val="000000" w:themeColor="text1"/>
              <w:szCs w:val="12"/>
              <w:lang w:val="cs-CZ"/>
            </w:rPr>
            <w:t>Fax</w:t>
          </w:r>
          <w:r w:rsidRPr="00FA06D7">
            <w:rPr>
              <w:color w:val="000000" w:themeColor="text1"/>
              <w:szCs w:val="12"/>
              <w:lang w:val="cs-CZ"/>
            </w:rPr>
            <w:tab/>
            <w:t>+420 261 215 186</w:t>
          </w:r>
        </w:p>
      </w:tc>
      <w:tc>
        <w:tcPr>
          <w:tcW w:w="2700" w:type="dxa"/>
        </w:tcPr>
        <w:p w:rsidR="00627400" w:rsidRPr="001723A1" w:rsidRDefault="00627400" w:rsidP="001D475B">
          <w:pPr>
            <w:pStyle w:val="zSidfotAdress1"/>
            <w:spacing w:after="0"/>
            <w:ind w:left="110" w:hanging="110"/>
            <w:rPr>
              <w:rStyle w:val="zSidfotBOLAG"/>
              <w:color w:val="000000" w:themeColor="text1"/>
              <w:sz w:val="12"/>
              <w:szCs w:val="12"/>
            </w:rPr>
          </w:pPr>
          <w:r w:rsidRPr="001723A1">
            <w:rPr>
              <w:rStyle w:val="zSidfotBOLAG"/>
              <w:color w:val="000000" w:themeColor="text1"/>
              <w:sz w:val="12"/>
              <w:szCs w:val="12"/>
            </w:rPr>
            <w:t>IČ: 26475081</w:t>
          </w:r>
        </w:p>
        <w:p w:rsidR="00627400" w:rsidRPr="001723A1" w:rsidRDefault="00627400" w:rsidP="001D475B">
          <w:pPr>
            <w:pStyle w:val="zSidfotAdress2"/>
            <w:spacing w:after="0"/>
            <w:ind w:left="110" w:hanging="110"/>
            <w:rPr>
              <w:color w:val="000000" w:themeColor="text1"/>
            </w:rPr>
          </w:pPr>
          <w:r w:rsidRPr="001723A1">
            <w:rPr>
              <w:color w:val="000000" w:themeColor="text1"/>
            </w:rPr>
            <w:t>praha@</w:t>
          </w:r>
          <w:r>
            <w:rPr>
              <w:color w:val="000000" w:themeColor="text1"/>
            </w:rPr>
            <w:t>sweco</w:t>
          </w:r>
          <w:r w:rsidRPr="001723A1">
            <w:rPr>
              <w:color w:val="000000" w:themeColor="text1"/>
            </w:rPr>
            <w:t>.cz</w:t>
          </w:r>
        </w:p>
        <w:p w:rsidR="00627400" w:rsidRPr="001723A1" w:rsidRDefault="00627400" w:rsidP="001D475B">
          <w:pPr>
            <w:pStyle w:val="zSidfotAdress1"/>
            <w:spacing w:after="0"/>
            <w:ind w:left="110" w:hanging="110"/>
            <w:rPr>
              <w:color w:val="000000" w:themeColor="text1"/>
            </w:rPr>
          </w:pPr>
          <w:r w:rsidRPr="001723A1">
            <w:rPr>
              <w:color w:val="000000" w:themeColor="text1"/>
            </w:rPr>
            <w:t>www.sweco.cz</w:t>
          </w:r>
        </w:p>
        <w:p w:rsidR="00627400" w:rsidRPr="001723A1" w:rsidRDefault="00627400" w:rsidP="001D475B">
          <w:pPr>
            <w:pStyle w:val="zSidfotAdress1"/>
            <w:ind w:left="110" w:hanging="110"/>
            <w:rPr>
              <w:color w:val="000000" w:themeColor="text1"/>
            </w:rPr>
          </w:pPr>
          <w:r w:rsidRPr="001723A1">
            <w:rPr>
              <w:color w:val="000000" w:themeColor="text1"/>
            </w:rPr>
            <w:t>www.swecogroup.com</w:t>
          </w:r>
        </w:p>
      </w:tc>
      <w:tc>
        <w:tcPr>
          <w:tcW w:w="3102" w:type="dxa"/>
        </w:tcPr>
        <w:p w:rsidR="00627400" w:rsidRPr="00007FD4" w:rsidRDefault="00627400" w:rsidP="001D475B">
          <w:pPr>
            <w:pStyle w:val="zSidfotAdress1"/>
            <w:spacing w:after="0"/>
            <w:ind w:left="110" w:hanging="110"/>
            <w:rPr>
              <w:rStyle w:val="zSidfotBOLAG"/>
              <w:color w:val="000000" w:themeColor="text1"/>
              <w:sz w:val="12"/>
              <w:szCs w:val="12"/>
            </w:rPr>
          </w:pPr>
          <w:r w:rsidRPr="005D7657">
            <w:rPr>
              <w:rStyle w:val="zSidfotBOLAG"/>
              <w:color w:val="000000" w:themeColor="text1"/>
              <w:sz w:val="12"/>
              <w:szCs w:val="12"/>
            </w:rPr>
            <w:t>Vyřizuje:</w:t>
          </w:r>
          <w:r w:rsidRPr="00007FD4">
            <w:rPr>
              <w:rStyle w:val="zSidfotBOLAG"/>
              <w:color w:val="000000" w:themeColor="text1"/>
              <w:sz w:val="12"/>
              <w:szCs w:val="12"/>
            </w:rPr>
            <w:t xml:space="preserve"> </w:t>
          </w:r>
        </w:p>
        <w:p w:rsidR="00627400" w:rsidRPr="001723A1" w:rsidRDefault="00627400" w:rsidP="001D475B">
          <w:pPr>
            <w:pStyle w:val="zSidfotAdress2"/>
            <w:ind w:left="110" w:hanging="110"/>
            <w:rPr>
              <w:color w:val="000000" w:themeColor="text1"/>
            </w:rPr>
          </w:pPr>
        </w:p>
      </w:tc>
    </w:tr>
  </w:tbl>
  <w:p w:rsidR="00627400" w:rsidRPr="001723A1" w:rsidRDefault="00627400" w:rsidP="00627400">
    <w:pPr>
      <w:pStyle w:val="Zpat"/>
      <w:jc w:val="left"/>
      <w:rPr>
        <w:color w:val="000000" w:themeColor="text1"/>
        <w:spacing w:val="-16"/>
        <w:w w:val="98"/>
        <w:sz w:val="12"/>
        <w:szCs w:val="12"/>
      </w:rPr>
    </w:pPr>
    <w:r w:rsidRPr="001723A1">
      <w:rPr>
        <w:color w:val="000000" w:themeColor="text1"/>
        <w:sz w:val="2"/>
      </w:rPr>
      <w:fldChar w:fldCharType="begin"/>
    </w:r>
    <w:r w:rsidRPr="001723A1">
      <w:rPr>
        <w:color w:val="000000" w:themeColor="text1"/>
        <w:sz w:val="2"/>
      </w:rPr>
      <w:instrText xml:space="preserve">  </w:instrText>
    </w:r>
    <w:r w:rsidRPr="001723A1">
      <w:rPr>
        <w:color w:val="000000" w:themeColor="text1"/>
        <w:sz w:val="2"/>
      </w:rPr>
      <w:fldChar w:fldCharType="end"/>
    </w:r>
    <w:r w:rsidRPr="001723A1">
      <w:rPr>
        <w:color w:val="000000" w:themeColor="text1"/>
        <w:spacing w:val="7"/>
        <w:w w:val="98"/>
        <w:sz w:val="12"/>
        <w:szCs w:val="12"/>
      </w:rPr>
      <w:t>Firma je zapsána do obchodního rejstříku vedeného Městským soudem v Praze oddíl B., vložka 7326</w:t>
    </w:r>
    <w:r w:rsidRPr="001723A1">
      <w:rPr>
        <w:color w:val="000000" w:themeColor="text1"/>
        <w:spacing w:val="-16"/>
        <w:w w:val="98"/>
        <w:sz w:val="12"/>
        <w:szCs w:val="12"/>
      </w:rPr>
      <w:t>.</w:t>
    </w:r>
  </w:p>
  <w:p w:rsidR="00627400" w:rsidRPr="001723A1" w:rsidRDefault="00627400" w:rsidP="00627400">
    <w:pPr>
      <w:pStyle w:val="Zpat"/>
      <w:spacing w:line="240" w:lineRule="auto"/>
      <w:jc w:val="left"/>
      <w:rPr>
        <w:color w:val="000000" w:themeColor="text1"/>
        <w:sz w:val="14"/>
        <w:szCs w:val="14"/>
      </w:rPr>
    </w:pPr>
    <w:r w:rsidRPr="001723A1">
      <w:rPr>
        <w:color w:val="000000" w:themeColor="text1"/>
        <w:spacing w:val="7"/>
        <w:w w:val="98"/>
        <w:sz w:val="12"/>
        <w:szCs w:val="12"/>
      </w:rPr>
      <w:t>Je nositelem certifikací ČSN EN ISO 9001:2009, ČSN EN ISO 14001:2005, ČSN OHSAS 18001:2008</w:t>
    </w:r>
    <w:r w:rsidRPr="001723A1">
      <w:rPr>
        <w:color w:val="000000" w:themeColor="text1"/>
        <w:spacing w:val="-16"/>
        <w:w w:val="98"/>
        <w:sz w:val="12"/>
        <w:szCs w:val="12"/>
      </w:rPr>
      <w:t>.</w:t>
    </w:r>
    <w:r>
      <w:rPr>
        <w:noProof/>
        <w:color w:val="000000" w:themeColor="text1"/>
        <w:sz w:val="14"/>
        <w:szCs w:val="14"/>
      </w:rPr>
      <mc:AlternateContent>
        <mc:Choice Requires="wpg">
          <w:drawing>
            <wp:anchor distT="0" distB="0" distL="114300" distR="114300" simplePos="0" relativeHeight="251672576" behindDoc="0" locked="1" layoutInCell="1" allowOverlap="1" wp14:anchorId="4530C41A" wp14:editId="7AE00497">
              <wp:simplePos x="0" y="0"/>
              <wp:positionH relativeFrom="page">
                <wp:posOffset>1032510</wp:posOffset>
              </wp:positionH>
              <wp:positionV relativeFrom="page">
                <wp:posOffset>9099550</wp:posOffset>
              </wp:positionV>
              <wp:extent cx="5448300" cy="144145"/>
              <wp:effectExtent l="0" t="0" r="19050" b="27305"/>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44145"/>
                        <a:chOff x="1701" y="14855"/>
                        <a:chExt cx="8620" cy="227"/>
                      </a:xfrm>
                    </wpg:grpSpPr>
                    <wps:wsp>
                      <wps:cNvPr id="11" name="Line 52"/>
                      <wps:cNvCnPr/>
                      <wps:spPr bwMode="auto">
                        <a:xfrm>
                          <a:off x="1701" y="14855"/>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3"/>
                      <wps:cNvCnPr/>
                      <wps:spPr bwMode="auto">
                        <a:xfrm>
                          <a:off x="4366" y="14855"/>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54"/>
                      <wps:cNvCnPr/>
                      <wps:spPr bwMode="auto">
                        <a:xfrm>
                          <a:off x="1701" y="14855"/>
                          <a:ext cx="86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55"/>
                      <wps:cNvCnPr/>
                      <wps:spPr bwMode="auto">
                        <a:xfrm>
                          <a:off x="7031" y="14855"/>
                          <a:ext cx="0" cy="2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F7FA36" id="Skupina 10" o:spid="_x0000_s1026" style="position:absolute;margin-left:81.3pt;margin-top:716.5pt;width:429pt;height:11.35pt;z-index:251672576;mso-position-horizontal-relative:page;mso-position-vertical-relative:page" coordorigin="1701,14855" coordsize="862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">
              <v:line id="Line 52" o:spid="_x0000_s1027" style="position:absolute;visibility:visible;mso-wrap-style:square" from="1701,14855" to="1701,1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xOXsEAAADbAAAADwAAAGRycy9kb3ducmV2LnhtbERPTWsCMRC9C/0PYYTeNKsWka1RpFiQ&#10;HgqrHuxt2Iybxc1kTdJ1++8bQfA2j/c5y3VvG9GRD7VjBZNxBoK4dLrmSsHx8DlagAgRWWPjmBT8&#10;UYD16mWwxFy7GxfU7WMlUgiHHBWYGNtcylAashjGriVO3Nl5izFBX0nt8ZbCbSOnWTaXFmtODQZb&#10;+jBUXva/VoH/ieFUXGdf3Vu1vX5fvDnQuVDqddhv3kFE6uNT/HDv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E5ewQAAANsAAAAPAAAAAAAAAAAAAAAA&#10;AKECAABkcnMvZG93bnJldi54bWxQSwUGAAAAAAQABAD5AAAAjwMAAAAA&#10;" strokeweight=".25pt"/>
              <v:line id="Line 53" o:spid="_x0000_s1028" style="position:absolute;visibility:visible;mso-wrap-style:square" from="4366,14855" to="4366,1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7QKcIAAADbAAAADwAAAGRycy9kb3ducmV2LnhtbERPTWvCQBC9C/0PyxR60422iKRuRMRC&#10;6aEQ9WBvQ3bMhmRn4+42pv++Wyh4m8f7nPVmtJ0YyIfGsYL5LANBXDndcK3gdHybrkCEiKyxc0wK&#10;fijApniYrDHX7sYlDYdYixTCIUcFJsY+lzJUhiyGmeuJE3dx3mJM0NdSe7ylcNvJRZYtpcWGU4PB&#10;nnaGqvbwbRX4rxjO5fX5Y3ip99fP1psjXUqlnh7H7SuISGO8i//d7zrNX8DfL+k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7QKcIAAADbAAAADwAAAAAAAAAAAAAA&#10;AAChAgAAZHJzL2Rvd25yZXYueG1sUEsFBgAAAAAEAAQA+QAAAJADAAAAAA==&#10;" strokeweight=".25pt"/>
              <v:line id="Line 54" o:spid="_x0000_s1029" style="position:absolute;visibility:visible;mso-wrap-style:square" from="1701,14855" to="10321,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1ssEAAADbAAAADwAAAGRycy9kb3ducmV2LnhtbERPTWsCMRC9F/wPYYTeatZaiqxGEbEg&#10;PRRWPeht2Iybxc1kTeK6/ntTKPQ2j/c582VvG9GRD7VjBeNRBoK4dLrmSsFh//U2BREissbGMSl4&#10;UIDlYvAyx1y7OxfU7WIlUgiHHBWYGNtcylAashhGriVO3Nl5izFBX0nt8Z7CbSPfs+xTWqw5NRhs&#10;aW2ovOxuVoE/xXAsrpPv7qPaXH8u3uzpXCj1OuxXMxCR+vgv/nNvdZo/gd9f0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UnWywQAAANsAAAAPAAAAAAAAAAAAAAAA&#10;AKECAABkcnMvZG93bnJldi54bWxQSwUGAAAAAAQABAD5AAAAjwMAAAAA&#10;" strokeweight=".25pt"/>
              <v:line id="Line 55" o:spid="_x0000_s1030" style="position:absolute;visibility:visible;mso-wrap-style:square" from="7031,14855" to="7031,1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vtxsEAAADbAAAADwAAAGRycy9kb3ducmV2LnhtbERPTWsCMRC9F/wPYYTeatZWiqxGEbEg&#10;PRRWPeht2Iybxc1kTeK6/feNIPQ2j/c582VvG9GRD7VjBeNRBoK4dLrmSsFh//U2BREissbGMSn4&#10;pQDLxeBljrl2dy6o28VKpBAOOSowMba5lKE0ZDGMXEucuLPzFmOCvpLa4z2F20a+Z9mntFhzajDY&#10;0tpQedndrAJ/iuFYXD++u0m1uf5cvNnTuVDqddivZiAi9fFf/HRvdZo/gccv6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3GwQAAANsAAAAPAAAAAAAAAAAAAAAA&#10;AKECAABkcnMvZG93bnJldi54bWxQSwUGAAAAAAQABAD5AAAAjwMAAAAA&#10;" strokeweight=".25pt"/>
              <w10:wrap anchorx="page" anchory="page"/>
              <w10:anchorlock/>
            </v:group>
          </w:pict>
        </mc:Fallback>
      </mc:AlternateContent>
    </w:r>
  </w:p>
  <w:p w:rsidR="00B60426" w:rsidRPr="001723A1" w:rsidRDefault="00B60426" w:rsidP="00B60426">
    <w:pPr>
      <w:pStyle w:val="Zpat"/>
      <w:spacing w:line="240" w:lineRule="auto"/>
      <w:jc w:val="left"/>
      <w:rPr>
        <w:color w:val="000000" w:themeColor="text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AB3" w:rsidRDefault="00062AB3" w:rsidP="00207A11">
      <w:r>
        <w:separator/>
      </w:r>
    </w:p>
  </w:footnote>
  <w:footnote w:type="continuationSeparator" w:id="0">
    <w:p w:rsidR="00062AB3" w:rsidRDefault="00062AB3" w:rsidP="0020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C4" w:rsidRPr="003B22E7" w:rsidRDefault="00C325C6" w:rsidP="00BE2800">
    <w:pPr>
      <w:jc w:val="center"/>
    </w:pPr>
    <w:r>
      <w:fldChar w:fldCharType="begin"/>
    </w:r>
    <w:r>
      <w:instrText xml:space="preserve"> SUBJECT   \* MERGEFORMAT </w:instrText>
    </w:r>
    <w:r>
      <w:fldChar w:fldCharType="separate"/>
    </w:r>
    <w:r w:rsidR="009A317A">
      <w:t>Zdobnice, Pěčín, výstavba přehradní nádrže - předprojektová příprava - 1. etapa</w:t>
    </w:r>
    <w:r>
      <w:fldChar w:fldCharType="end"/>
    </w:r>
  </w:p>
  <w:p w:rsidR="00FE54C4" w:rsidRDefault="0083307C" w:rsidP="00BE2800">
    <w:pPr>
      <w:tabs>
        <w:tab w:val="right" w:pos="8505"/>
      </w:tabs>
      <w:jc w:val="left"/>
    </w:pPr>
    <w:r>
      <w:rPr>
        <w:noProof/>
      </w:rPr>
      <mc:AlternateContent>
        <mc:Choice Requires="wps">
          <w:drawing>
            <wp:anchor distT="4294967295" distB="4294967295" distL="114300" distR="114300" simplePos="0" relativeHeight="251670528" behindDoc="0" locked="0" layoutInCell="1" allowOverlap="1" wp14:anchorId="24B28EF9" wp14:editId="7123B85A">
              <wp:simplePos x="0" y="0"/>
              <wp:positionH relativeFrom="column">
                <wp:posOffset>0</wp:posOffset>
              </wp:positionH>
              <wp:positionV relativeFrom="paragraph">
                <wp:posOffset>88264</wp:posOffset>
              </wp:positionV>
              <wp:extent cx="5391150" cy="0"/>
              <wp:effectExtent l="0" t="0" r="19050" b="1905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CFF3A" id="_x0000_t32" coordsize="21600,21600" o:spt="32" o:oned="t" path="m,l21600,21600e" filled="f">
              <v:path arrowok="t" fillok="f" o:connecttype="none"/>
              <o:lock v:ext="edit" shapetype="t"/>
            </v:shapetype>
            <v:shape id="AutoShape 100" o:spid="_x0000_s1026" type="#_x0000_t32" style="position:absolute;margin-left:0;margin-top:6.95pt;width:424.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C4" w:rsidRPr="002D70C8" w:rsidRDefault="00C325C6" w:rsidP="00BE2800">
    <w:pPr>
      <w:jc w:val="center"/>
    </w:pPr>
    <w:r>
      <w:fldChar w:fldCharType="begin"/>
    </w:r>
    <w:r>
      <w:instrText xml:space="preserve"> SUBJECT   \* MERGEFORMAT </w:instrText>
    </w:r>
    <w:r>
      <w:fldChar w:fldCharType="separate"/>
    </w:r>
    <w:r w:rsidR="009A317A">
      <w:t>Zdobnice, Pěčín, výstavba přehradní nádrže - předprojektová příprava - 1. etapa</w:t>
    </w:r>
    <w:r>
      <w:fldChar w:fldCharType="end"/>
    </w:r>
  </w:p>
  <w:p w:rsidR="00FE54C4" w:rsidRDefault="0083307C" w:rsidP="002F6002">
    <w:r>
      <w:rPr>
        <w:noProof/>
      </w:rPr>
      <mc:AlternateContent>
        <mc:Choice Requires="wps">
          <w:drawing>
            <wp:anchor distT="0" distB="0" distL="114300" distR="114300" simplePos="0" relativeHeight="251668480" behindDoc="0" locked="0" layoutInCell="1" allowOverlap="1" wp14:anchorId="7098F4C5" wp14:editId="36F32DAA">
              <wp:simplePos x="0" y="0"/>
              <wp:positionH relativeFrom="column">
                <wp:posOffset>0</wp:posOffset>
              </wp:positionH>
              <wp:positionV relativeFrom="paragraph">
                <wp:posOffset>88265</wp:posOffset>
              </wp:positionV>
              <wp:extent cx="5391150" cy="0"/>
              <wp:effectExtent l="9525" t="12065" r="9525" b="6985"/>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1970D" id="_x0000_t32" coordsize="21600,21600" o:spt="32" o:oned="t" path="m,l21600,21600e" filled="f">
              <v:path arrowok="t" fillok="f" o:connecttype="none"/>
              <o:lock v:ext="edit" shapetype="t"/>
            </v:shapetype>
            <v:shape id="AutoShape 80" o:spid="_x0000_s1026" type="#_x0000_t32" style="position:absolute;margin-left:0;margin-top:6.95pt;width:42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GXHQIAADw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26" w:rsidRDefault="00B60426" w:rsidP="00B60426">
    <w:pPr>
      <w:tabs>
        <w:tab w:val="right" w:pos="8505"/>
      </w:tabs>
      <w:jc w:val="left"/>
      <w:rPr>
        <w:noProof/>
      </w:rPr>
    </w:pPr>
    <w:r>
      <w:rPr>
        <w:noProof/>
      </w:rPr>
      <w:tab/>
    </w:r>
    <w:r>
      <w:rPr>
        <w:noProof/>
      </w:rPr>
      <w:drawing>
        <wp:inline distT="0" distB="0" distL="0" distR="0" wp14:anchorId="2B262798" wp14:editId="71C9CAA2">
          <wp:extent cx="1080518" cy="313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Logo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518" cy="313944"/>
                  </a:xfrm>
                  <a:prstGeom prst="rect">
                    <a:avLst/>
                  </a:prstGeom>
                </pic:spPr>
              </pic:pic>
            </a:graphicData>
          </a:graphic>
        </wp:inline>
      </w:drawing>
    </w:r>
  </w:p>
  <w:p w:rsidR="00FE54C4" w:rsidRDefault="0083307C" w:rsidP="001C158C">
    <w:pPr>
      <w:spacing w:after="0"/>
    </w:pPr>
    <w:r>
      <w:rPr>
        <w:noProof/>
      </w:rPr>
      <mc:AlternateContent>
        <mc:Choice Requires="wps">
          <w:drawing>
            <wp:anchor distT="4294967295" distB="4294967295" distL="114300" distR="114300" simplePos="0" relativeHeight="251660288" behindDoc="0" locked="0" layoutInCell="1" allowOverlap="1" wp14:anchorId="656F8F94" wp14:editId="03E3FBCF">
              <wp:simplePos x="0" y="0"/>
              <wp:positionH relativeFrom="column">
                <wp:posOffset>0</wp:posOffset>
              </wp:positionH>
              <wp:positionV relativeFrom="paragraph">
                <wp:posOffset>88264</wp:posOffset>
              </wp:positionV>
              <wp:extent cx="5391150" cy="0"/>
              <wp:effectExtent l="0" t="0" r="19050"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237217" id="_x0000_t32" coordsize="21600,21600" o:spt="32" o:oned="t" path="m,l21600,21600e" filled="f">
              <v:path arrowok="t" fillok="f" o:connecttype="none"/>
              <o:lock v:ext="edit" shapetype="t"/>
            </v:shapetype>
            <v:shape id="AutoShape 100" o:spid="_x0000_s1026" type="#_x0000_t32" style="position:absolute;margin-left:0;margin-top:6.95pt;width:42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9WHQIAAD0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" strokeweight=".5pt"/>
          </w:pict>
        </mc:Fallback>
      </mc:AlternateContent>
    </w:r>
  </w:p>
  <w:p w:rsidR="00FE54C4" w:rsidRDefault="00FE54C4" w:rsidP="001C158C">
    <w:pPr>
      <w:pStyle w:val="Zhlav"/>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326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F28E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D66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EB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EEE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771"/>
    <w:multiLevelType w:val="hybridMultilevel"/>
    <w:tmpl w:val="1F4280D6"/>
    <w:lvl w:ilvl="0" w:tplc="B63491CE">
      <w:start w:val="1"/>
      <w:numFmt w:val="lowerLetter"/>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1" w15:restartNumberingAfterBreak="0">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2" w15:restartNumberingAfterBreak="0">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BFB20AF"/>
    <w:multiLevelType w:val="hybridMultilevel"/>
    <w:tmpl w:val="392235AA"/>
    <w:lvl w:ilvl="0" w:tplc="540A67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AC2AAB"/>
    <w:multiLevelType w:val="hybridMultilevel"/>
    <w:tmpl w:val="29E0E992"/>
    <w:lvl w:ilvl="0" w:tplc="29F2790E">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6" w15:restartNumberingAfterBreak="0">
    <w:nsid w:val="603526DD"/>
    <w:multiLevelType w:val="hybridMultilevel"/>
    <w:tmpl w:val="423A0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104C1B"/>
    <w:multiLevelType w:val="hybridMultilevel"/>
    <w:tmpl w:val="BBCC03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76E0007"/>
    <w:multiLevelType w:val="hybridMultilevel"/>
    <w:tmpl w:val="1798621C"/>
    <w:lvl w:ilvl="0" w:tplc="EF9E149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9"/>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21"/>
  </w:num>
  <w:num w:numId="23">
    <w:abstractNumId w:val="13"/>
  </w:num>
  <w:num w:numId="24">
    <w:abstractNumId w:val="16"/>
  </w:num>
  <w:num w:numId="25">
    <w:abstractNumId w:val="17"/>
  </w:num>
  <w:num w:numId="26">
    <w:abstractNumId w:val="20"/>
  </w:num>
  <w:num w:numId="27">
    <w:abstractNumId w:val="15"/>
    <w:lvlOverride w:ilvl="0">
      <w:startOverride w:val="1"/>
    </w:lvlOverride>
  </w:num>
  <w:num w:numId="28">
    <w:abstractNumId w:val="10"/>
  </w:num>
  <w:num w:numId="29">
    <w:abstractNumId w:val="14"/>
  </w:num>
  <w:num w:numId="3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1B"/>
    <w:rsid w:val="00003015"/>
    <w:rsid w:val="0002231F"/>
    <w:rsid w:val="000325AF"/>
    <w:rsid w:val="00033F1B"/>
    <w:rsid w:val="0003458A"/>
    <w:rsid w:val="000369BD"/>
    <w:rsid w:val="00057E80"/>
    <w:rsid w:val="00062AB3"/>
    <w:rsid w:val="00071069"/>
    <w:rsid w:val="00072B7C"/>
    <w:rsid w:val="00073005"/>
    <w:rsid w:val="00077945"/>
    <w:rsid w:val="00080905"/>
    <w:rsid w:val="000943B8"/>
    <w:rsid w:val="000B1C39"/>
    <w:rsid w:val="000B469B"/>
    <w:rsid w:val="000D5DA5"/>
    <w:rsid w:val="000D79B5"/>
    <w:rsid w:val="000E6247"/>
    <w:rsid w:val="000F1378"/>
    <w:rsid w:val="000F75BA"/>
    <w:rsid w:val="00102C76"/>
    <w:rsid w:val="00105FEA"/>
    <w:rsid w:val="00120D4A"/>
    <w:rsid w:val="001211D2"/>
    <w:rsid w:val="001241EF"/>
    <w:rsid w:val="001255CF"/>
    <w:rsid w:val="00126194"/>
    <w:rsid w:val="00130E62"/>
    <w:rsid w:val="00133CA6"/>
    <w:rsid w:val="00137D5F"/>
    <w:rsid w:val="00141680"/>
    <w:rsid w:val="00141863"/>
    <w:rsid w:val="00141F34"/>
    <w:rsid w:val="00142E26"/>
    <w:rsid w:val="0015585B"/>
    <w:rsid w:val="00155CBC"/>
    <w:rsid w:val="00156037"/>
    <w:rsid w:val="001723A1"/>
    <w:rsid w:val="0017502D"/>
    <w:rsid w:val="0017716A"/>
    <w:rsid w:val="00191339"/>
    <w:rsid w:val="00195D98"/>
    <w:rsid w:val="001964FD"/>
    <w:rsid w:val="001B2B9A"/>
    <w:rsid w:val="001B4BB3"/>
    <w:rsid w:val="001C0326"/>
    <w:rsid w:val="001C158C"/>
    <w:rsid w:val="001E5F0B"/>
    <w:rsid w:val="00207A11"/>
    <w:rsid w:val="0021565A"/>
    <w:rsid w:val="002201E7"/>
    <w:rsid w:val="0022593A"/>
    <w:rsid w:val="00225BB6"/>
    <w:rsid w:val="00242C23"/>
    <w:rsid w:val="00243162"/>
    <w:rsid w:val="00251212"/>
    <w:rsid w:val="002529F9"/>
    <w:rsid w:val="00256CEA"/>
    <w:rsid w:val="00261FBA"/>
    <w:rsid w:val="002772C9"/>
    <w:rsid w:val="0028073D"/>
    <w:rsid w:val="0028489A"/>
    <w:rsid w:val="00285F45"/>
    <w:rsid w:val="002870C6"/>
    <w:rsid w:val="002906A4"/>
    <w:rsid w:val="0029367F"/>
    <w:rsid w:val="002A130B"/>
    <w:rsid w:val="002A60D2"/>
    <w:rsid w:val="002B4B0A"/>
    <w:rsid w:val="002D4181"/>
    <w:rsid w:val="002D70C8"/>
    <w:rsid w:val="002E1B2A"/>
    <w:rsid w:val="002F59AF"/>
    <w:rsid w:val="002F6002"/>
    <w:rsid w:val="002F6ECB"/>
    <w:rsid w:val="00302BB3"/>
    <w:rsid w:val="00345CEF"/>
    <w:rsid w:val="00345DCB"/>
    <w:rsid w:val="0034653A"/>
    <w:rsid w:val="003475DD"/>
    <w:rsid w:val="00347A6A"/>
    <w:rsid w:val="00354AA0"/>
    <w:rsid w:val="00356A53"/>
    <w:rsid w:val="00360703"/>
    <w:rsid w:val="003646A4"/>
    <w:rsid w:val="00367952"/>
    <w:rsid w:val="00372D67"/>
    <w:rsid w:val="00386068"/>
    <w:rsid w:val="00391957"/>
    <w:rsid w:val="0039201A"/>
    <w:rsid w:val="003934CC"/>
    <w:rsid w:val="003936B4"/>
    <w:rsid w:val="003A2229"/>
    <w:rsid w:val="003A56E8"/>
    <w:rsid w:val="003B22E7"/>
    <w:rsid w:val="003B3182"/>
    <w:rsid w:val="003B3C02"/>
    <w:rsid w:val="003B5B1D"/>
    <w:rsid w:val="003D0135"/>
    <w:rsid w:val="003D19D6"/>
    <w:rsid w:val="003E3B83"/>
    <w:rsid w:val="003F5DB1"/>
    <w:rsid w:val="00400694"/>
    <w:rsid w:val="00407618"/>
    <w:rsid w:val="00411DFD"/>
    <w:rsid w:val="0041251B"/>
    <w:rsid w:val="00425E6E"/>
    <w:rsid w:val="00432C3E"/>
    <w:rsid w:val="00440B9B"/>
    <w:rsid w:val="00441DE0"/>
    <w:rsid w:val="0044351B"/>
    <w:rsid w:val="00447DE3"/>
    <w:rsid w:val="004656C2"/>
    <w:rsid w:val="004707F0"/>
    <w:rsid w:val="00472D5D"/>
    <w:rsid w:val="00472DFF"/>
    <w:rsid w:val="004752D1"/>
    <w:rsid w:val="00476934"/>
    <w:rsid w:val="00477E8A"/>
    <w:rsid w:val="00481AA0"/>
    <w:rsid w:val="004906B6"/>
    <w:rsid w:val="00494F47"/>
    <w:rsid w:val="00495176"/>
    <w:rsid w:val="004958D3"/>
    <w:rsid w:val="004C4EFA"/>
    <w:rsid w:val="004D0495"/>
    <w:rsid w:val="004F01C5"/>
    <w:rsid w:val="004F04ED"/>
    <w:rsid w:val="00500C31"/>
    <w:rsid w:val="0050234C"/>
    <w:rsid w:val="00504ABB"/>
    <w:rsid w:val="00517E24"/>
    <w:rsid w:val="00526080"/>
    <w:rsid w:val="00530740"/>
    <w:rsid w:val="0053138C"/>
    <w:rsid w:val="0053245D"/>
    <w:rsid w:val="00537349"/>
    <w:rsid w:val="00540576"/>
    <w:rsid w:val="005550F0"/>
    <w:rsid w:val="00555C85"/>
    <w:rsid w:val="00572868"/>
    <w:rsid w:val="00581EE5"/>
    <w:rsid w:val="0058701B"/>
    <w:rsid w:val="00591C96"/>
    <w:rsid w:val="005B1CFE"/>
    <w:rsid w:val="005B7ACE"/>
    <w:rsid w:val="005C4991"/>
    <w:rsid w:val="005C519C"/>
    <w:rsid w:val="005C58E5"/>
    <w:rsid w:val="005E1A93"/>
    <w:rsid w:val="005E2CAF"/>
    <w:rsid w:val="005E407C"/>
    <w:rsid w:val="005E6811"/>
    <w:rsid w:val="00607B97"/>
    <w:rsid w:val="0062501C"/>
    <w:rsid w:val="00627400"/>
    <w:rsid w:val="00627A9A"/>
    <w:rsid w:val="00631492"/>
    <w:rsid w:val="00645E02"/>
    <w:rsid w:val="00651F5E"/>
    <w:rsid w:val="0065761C"/>
    <w:rsid w:val="00660302"/>
    <w:rsid w:val="00664AFD"/>
    <w:rsid w:val="00687329"/>
    <w:rsid w:val="006907D3"/>
    <w:rsid w:val="006B0355"/>
    <w:rsid w:val="006C1E87"/>
    <w:rsid w:val="006C3044"/>
    <w:rsid w:val="006D2E77"/>
    <w:rsid w:val="006D4B5D"/>
    <w:rsid w:val="006F3159"/>
    <w:rsid w:val="0070287C"/>
    <w:rsid w:val="007203A5"/>
    <w:rsid w:val="00723B81"/>
    <w:rsid w:val="0077490E"/>
    <w:rsid w:val="0079377B"/>
    <w:rsid w:val="00795018"/>
    <w:rsid w:val="007A0AE2"/>
    <w:rsid w:val="007A2A57"/>
    <w:rsid w:val="007A361B"/>
    <w:rsid w:val="007C13B4"/>
    <w:rsid w:val="007C3CD9"/>
    <w:rsid w:val="007C4012"/>
    <w:rsid w:val="007C4AC8"/>
    <w:rsid w:val="007D22E5"/>
    <w:rsid w:val="0080196B"/>
    <w:rsid w:val="008061F7"/>
    <w:rsid w:val="00807494"/>
    <w:rsid w:val="00811497"/>
    <w:rsid w:val="00831C67"/>
    <w:rsid w:val="0083307C"/>
    <w:rsid w:val="0083409C"/>
    <w:rsid w:val="00834947"/>
    <w:rsid w:val="00841162"/>
    <w:rsid w:val="00841247"/>
    <w:rsid w:val="00870D49"/>
    <w:rsid w:val="0088743C"/>
    <w:rsid w:val="008A2390"/>
    <w:rsid w:val="008A368A"/>
    <w:rsid w:val="008A4C22"/>
    <w:rsid w:val="008A76CB"/>
    <w:rsid w:val="008A7CDD"/>
    <w:rsid w:val="008B0F04"/>
    <w:rsid w:val="008B131E"/>
    <w:rsid w:val="008B5810"/>
    <w:rsid w:val="008B5884"/>
    <w:rsid w:val="008B62B2"/>
    <w:rsid w:val="008C2B9E"/>
    <w:rsid w:val="008C521C"/>
    <w:rsid w:val="008D1645"/>
    <w:rsid w:val="008D4204"/>
    <w:rsid w:val="008D62C0"/>
    <w:rsid w:val="008E0C0E"/>
    <w:rsid w:val="008E13F7"/>
    <w:rsid w:val="008F293C"/>
    <w:rsid w:val="009035F0"/>
    <w:rsid w:val="00910114"/>
    <w:rsid w:val="00911C2D"/>
    <w:rsid w:val="00927C86"/>
    <w:rsid w:val="00931D9B"/>
    <w:rsid w:val="00944696"/>
    <w:rsid w:val="00954D2C"/>
    <w:rsid w:val="00957046"/>
    <w:rsid w:val="00964EC0"/>
    <w:rsid w:val="00966710"/>
    <w:rsid w:val="00971A92"/>
    <w:rsid w:val="00981F21"/>
    <w:rsid w:val="0098512F"/>
    <w:rsid w:val="0099117B"/>
    <w:rsid w:val="009A317A"/>
    <w:rsid w:val="009B2C6A"/>
    <w:rsid w:val="009B6410"/>
    <w:rsid w:val="009D4799"/>
    <w:rsid w:val="009D488B"/>
    <w:rsid w:val="009F0B71"/>
    <w:rsid w:val="009F5485"/>
    <w:rsid w:val="00A0511D"/>
    <w:rsid w:val="00A123C1"/>
    <w:rsid w:val="00A25D56"/>
    <w:rsid w:val="00A61FE3"/>
    <w:rsid w:val="00A66758"/>
    <w:rsid w:val="00A730FE"/>
    <w:rsid w:val="00A73CBE"/>
    <w:rsid w:val="00A97585"/>
    <w:rsid w:val="00AA2AD6"/>
    <w:rsid w:val="00AD3521"/>
    <w:rsid w:val="00AD53CC"/>
    <w:rsid w:val="00AD7BF6"/>
    <w:rsid w:val="00AF1C4C"/>
    <w:rsid w:val="00AF2974"/>
    <w:rsid w:val="00B07A66"/>
    <w:rsid w:val="00B11911"/>
    <w:rsid w:val="00B172E8"/>
    <w:rsid w:val="00B2336E"/>
    <w:rsid w:val="00B260F5"/>
    <w:rsid w:val="00B306D7"/>
    <w:rsid w:val="00B32672"/>
    <w:rsid w:val="00B32C95"/>
    <w:rsid w:val="00B430FB"/>
    <w:rsid w:val="00B60426"/>
    <w:rsid w:val="00B67EFE"/>
    <w:rsid w:val="00B718B9"/>
    <w:rsid w:val="00B72E0F"/>
    <w:rsid w:val="00B739C6"/>
    <w:rsid w:val="00B94035"/>
    <w:rsid w:val="00BA3488"/>
    <w:rsid w:val="00BA57A5"/>
    <w:rsid w:val="00BA57F2"/>
    <w:rsid w:val="00BB0072"/>
    <w:rsid w:val="00BB4605"/>
    <w:rsid w:val="00BB543B"/>
    <w:rsid w:val="00BD45FB"/>
    <w:rsid w:val="00BD6F6C"/>
    <w:rsid w:val="00BE2800"/>
    <w:rsid w:val="00BF0A61"/>
    <w:rsid w:val="00C00516"/>
    <w:rsid w:val="00C276B3"/>
    <w:rsid w:val="00C27836"/>
    <w:rsid w:val="00C27D1A"/>
    <w:rsid w:val="00C325C6"/>
    <w:rsid w:val="00C326F4"/>
    <w:rsid w:val="00C415D9"/>
    <w:rsid w:val="00C42684"/>
    <w:rsid w:val="00C52620"/>
    <w:rsid w:val="00C52D0D"/>
    <w:rsid w:val="00C54CD6"/>
    <w:rsid w:val="00C71483"/>
    <w:rsid w:val="00C851B1"/>
    <w:rsid w:val="00CB405B"/>
    <w:rsid w:val="00CB42E4"/>
    <w:rsid w:val="00CB542A"/>
    <w:rsid w:val="00CC22F9"/>
    <w:rsid w:val="00CD7C5A"/>
    <w:rsid w:val="00CF2D10"/>
    <w:rsid w:val="00CF710B"/>
    <w:rsid w:val="00D005BD"/>
    <w:rsid w:val="00D07C35"/>
    <w:rsid w:val="00D305BB"/>
    <w:rsid w:val="00D40DAA"/>
    <w:rsid w:val="00D5544A"/>
    <w:rsid w:val="00D61B52"/>
    <w:rsid w:val="00D70478"/>
    <w:rsid w:val="00D8051E"/>
    <w:rsid w:val="00D9448D"/>
    <w:rsid w:val="00DB0617"/>
    <w:rsid w:val="00DC0286"/>
    <w:rsid w:val="00DC797D"/>
    <w:rsid w:val="00DC7C6F"/>
    <w:rsid w:val="00DD3907"/>
    <w:rsid w:val="00DE24B4"/>
    <w:rsid w:val="00DE44DF"/>
    <w:rsid w:val="00DF00A8"/>
    <w:rsid w:val="00DF1C77"/>
    <w:rsid w:val="00DF244B"/>
    <w:rsid w:val="00E00192"/>
    <w:rsid w:val="00E01E6E"/>
    <w:rsid w:val="00E03B1A"/>
    <w:rsid w:val="00E04E4F"/>
    <w:rsid w:val="00E211C1"/>
    <w:rsid w:val="00E237A9"/>
    <w:rsid w:val="00E27037"/>
    <w:rsid w:val="00E27AE0"/>
    <w:rsid w:val="00E30CD8"/>
    <w:rsid w:val="00E31E16"/>
    <w:rsid w:val="00E33453"/>
    <w:rsid w:val="00E4630C"/>
    <w:rsid w:val="00E61372"/>
    <w:rsid w:val="00E92B98"/>
    <w:rsid w:val="00E9507A"/>
    <w:rsid w:val="00E9613C"/>
    <w:rsid w:val="00EA2F40"/>
    <w:rsid w:val="00EA75CD"/>
    <w:rsid w:val="00EB0FF7"/>
    <w:rsid w:val="00EB5717"/>
    <w:rsid w:val="00EC6B10"/>
    <w:rsid w:val="00ED3ACD"/>
    <w:rsid w:val="00EF2A45"/>
    <w:rsid w:val="00F23654"/>
    <w:rsid w:val="00F40DF2"/>
    <w:rsid w:val="00F438C7"/>
    <w:rsid w:val="00F5537C"/>
    <w:rsid w:val="00F656E9"/>
    <w:rsid w:val="00F708D7"/>
    <w:rsid w:val="00F80BC9"/>
    <w:rsid w:val="00F85F5F"/>
    <w:rsid w:val="00F9059F"/>
    <w:rsid w:val="00F93783"/>
    <w:rsid w:val="00F94C02"/>
    <w:rsid w:val="00F9668D"/>
    <w:rsid w:val="00FD3AB8"/>
    <w:rsid w:val="00FD5EC5"/>
    <w:rsid w:val="00FE54C4"/>
    <w:rsid w:val="00FF03D4"/>
    <w:rsid w:val="00FF1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5E047"/>
  <w15:docId w15:val="{B27CA5FE-16DB-450C-BE5B-074D68C5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DE44DF"/>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7C4AC8"/>
    <w:pPr>
      <w:keepLines/>
      <w:tabs>
        <w:tab w:val="left" w:pos="2694"/>
        <w:tab w:val="left" w:pos="6237"/>
        <w:tab w:val="right" w:pos="9639"/>
      </w:tabs>
      <w:suppressAutoHyphens/>
      <w:spacing w:after="40" w:line="260" w:lineRule="exact"/>
      <w:ind w:left="2694" w:hanging="2694"/>
      <w:jc w:val="left"/>
    </w:pPr>
    <w:rPr>
      <w:spacing w:val="4"/>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paragraph" w:customStyle="1" w:styleId="Funkcepodpodpisy">
    <w:name w:val="Funkce pod podpisy"/>
    <w:basedOn w:val="Normln"/>
    <w:rsid w:val="00B260F5"/>
    <w:pPr>
      <w:keepLines/>
      <w:tabs>
        <w:tab w:val="center" w:pos="2268"/>
        <w:tab w:val="center" w:pos="7372"/>
      </w:tabs>
      <w:suppressAutoHyphens/>
      <w:spacing w:after="0" w:line="240" w:lineRule="auto"/>
    </w:pPr>
    <w:rPr>
      <w:rFonts w:ascii="Arial Narrow" w:hAnsi="Arial Narrow"/>
      <w:spacing w:val="0"/>
      <w:sz w:val="22"/>
    </w:rPr>
  </w:style>
  <w:style w:type="paragraph" w:customStyle="1" w:styleId="Ploha">
    <w:name w:val="Příloha"/>
    <w:basedOn w:val="Normln"/>
    <w:rsid w:val="00B260F5"/>
    <w:pPr>
      <w:keepNext/>
      <w:pageBreakBefore/>
      <w:suppressAutoHyphens/>
      <w:spacing w:before="360" w:after="0" w:line="240" w:lineRule="auto"/>
      <w:jc w:val="center"/>
    </w:pPr>
    <w:rPr>
      <w:rFonts w:ascii="Arial Black" w:hAnsi="Arial Black"/>
      <w:spacing w:val="4"/>
      <w:sz w:val="26"/>
    </w:rPr>
  </w:style>
  <w:style w:type="paragraph" w:styleId="Odstavecseseznamem">
    <w:name w:val="List Paragraph"/>
    <w:basedOn w:val="Normln"/>
    <w:uiPriority w:val="34"/>
    <w:qFormat/>
    <w:rsid w:val="00627A9A"/>
    <w:pPr>
      <w:ind w:left="720"/>
      <w:contextualSpacing/>
    </w:pPr>
  </w:style>
  <w:style w:type="paragraph" w:styleId="slovanseznam2">
    <w:name w:val="List Number 2"/>
    <w:basedOn w:val="Normln"/>
    <w:unhideWhenUsed/>
    <w:qFormat/>
    <w:rsid w:val="00627A9A"/>
    <w:pPr>
      <w:tabs>
        <w:tab w:val="num" w:pos="643"/>
      </w:tabs>
      <w:ind w:left="643" w:hanging="360"/>
      <w:contextualSpacing/>
    </w:pPr>
  </w:style>
  <w:style w:type="paragraph" w:styleId="Textkomente">
    <w:name w:val="annotation text"/>
    <w:basedOn w:val="Normln"/>
    <w:link w:val="TextkomenteChar"/>
    <w:uiPriority w:val="99"/>
    <w:semiHidden/>
    <w:unhideWhenUsed/>
    <w:rsid w:val="00627A9A"/>
    <w:pPr>
      <w:spacing w:line="240" w:lineRule="auto"/>
    </w:pPr>
  </w:style>
  <w:style w:type="character" w:customStyle="1" w:styleId="TextkomenteChar">
    <w:name w:val="Text komentáře Char"/>
    <w:basedOn w:val="Standardnpsmoodstavce"/>
    <w:link w:val="Textkomente"/>
    <w:uiPriority w:val="99"/>
    <w:semiHidden/>
    <w:rsid w:val="00627A9A"/>
    <w:rPr>
      <w:rFonts w:ascii="Arial" w:hAnsi="Arial"/>
      <w:spacing w:val="2"/>
    </w:rPr>
  </w:style>
  <w:style w:type="character" w:customStyle="1" w:styleId="preformatted">
    <w:name w:val="preformatted"/>
    <w:basedOn w:val="Standardnpsmoodstavce"/>
    <w:rsid w:val="0014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4604">
      <w:bodyDiv w:val="1"/>
      <w:marLeft w:val="0"/>
      <w:marRight w:val="0"/>
      <w:marTop w:val="0"/>
      <w:marBottom w:val="0"/>
      <w:divBdr>
        <w:top w:val="none" w:sz="0" w:space="0" w:color="auto"/>
        <w:left w:val="none" w:sz="0" w:space="0" w:color="auto"/>
        <w:bottom w:val="none" w:sz="0" w:space="0" w:color="auto"/>
        <w:right w:val="none" w:sz="0" w:space="0" w:color="auto"/>
      </w:divBdr>
      <w:divsChild>
        <w:div w:id="2135050526">
          <w:marLeft w:val="0"/>
          <w:marRight w:val="0"/>
          <w:marTop w:val="0"/>
          <w:marBottom w:val="0"/>
          <w:divBdr>
            <w:top w:val="none" w:sz="0" w:space="0" w:color="auto"/>
            <w:left w:val="none" w:sz="0" w:space="0" w:color="auto"/>
            <w:bottom w:val="none" w:sz="0" w:space="0" w:color="auto"/>
            <w:right w:val="none" w:sz="0" w:space="0" w:color="auto"/>
          </w:divBdr>
          <w:divsChild>
            <w:div w:id="82804455">
              <w:marLeft w:val="0"/>
              <w:marRight w:val="0"/>
              <w:marTop w:val="0"/>
              <w:marBottom w:val="0"/>
              <w:divBdr>
                <w:top w:val="none" w:sz="0" w:space="0" w:color="auto"/>
                <w:left w:val="none" w:sz="0" w:space="0" w:color="auto"/>
                <w:bottom w:val="none" w:sz="0" w:space="0" w:color="auto"/>
                <w:right w:val="none" w:sz="0" w:space="0" w:color="auto"/>
              </w:divBdr>
              <w:divsChild>
                <w:div w:id="17645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7505">
      <w:bodyDiv w:val="1"/>
      <w:marLeft w:val="0"/>
      <w:marRight w:val="0"/>
      <w:marTop w:val="0"/>
      <w:marBottom w:val="0"/>
      <w:divBdr>
        <w:top w:val="none" w:sz="0" w:space="0" w:color="auto"/>
        <w:left w:val="none" w:sz="0" w:space="0" w:color="auto"/>
        <w:bottom w:val="none" w:sz="0" w:space="0" w:color="auto"/>
        <w:right w:val="none" w:sz="0" w:space="0" w:color="auto"/>
      </w:divBdr>
    </w:div>
    <w:div w:id="998465078">
      <w:bodyDiv w:val="1"/>
      <w:marLeft w:val="0"/>
      <w:marRight w:val="0"/>
      <w:marTop w:val="0"/>
      <w:marBottom w:val="0"/>
      <w:divBdr>
        <w:top w:val="none" w:sz="0" w:space="0" w:color="auto"/>
        <w:left w:val="none" w:sz="0" w:space="0" w:color="auto"/>
        <w:bottom w:val="none" w:sz="0" w:space="0" w:color="auto"/>
        <w:right w:val="none" w:sz="0" w:space="0" w:color="auto"/>
      </w:divBdr>
    </w:div>
    <w:div w:id="1388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NDizk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weco.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t.ly/22Qjjt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3071</Words>
  <Characters>18649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11-5109-0202</vt:lpstr>
    </vt:vector>
  </TitlesOfParts>
  <Company>HYDROPROJEKT CZ a.s.</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11-5109-0202</dc:title>
  <dc:subject>Zdobnice, Pěčín, výstavba přehradní nádrže - předprojektová příprava - 1. etapa</dc:subject>
  <dc:creator>15.9.2017</dc:creator>
  <cp:lastModifiedBy>Němcová Eva</cp:lastModifiedBy>
  <cp:revision>4</cp:revision>
  <cp:lastPrinted>2017-09-15T10:21:00Z</cp:lastPrinted>
  <dcterms:created xsi:type="dcterms:W3CDTF">2017-10-15T09:15:00Z</dcterms:created>
  <dcterms:modified xsi:type="dcterms:W3CDTF">2017-10-23T08:41:00Z</dcterms:modified>
</cp:coreProperties>
</file>