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81" w:rsidRDefault="004E0D01" w:rsidP="001520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Závěrečná</w:t>
      </w:r>
      <w:r w:rsidR="0012673B">
        <w:rPr>
          <w:b/>
          <w:sz w:val="28"/>
          <w:szCs w:val="28"/>
        </w:rPr>
        <w:t xml:space="preserve"> zpráva z biologického dozoru stavby</w:t>
      </w:r>
    </w:p>
    <w:p w:rsidR="0012673B" w:rsidRDefault="0012673B" w:rsidP="0012673B">
      <w:pPr>
        <w:jc w:val="center"/>
        <w:rPr>
          <w:b/>
          <w:sz w:val="28"/>
          <w:szCs w:val="28"/>
        </w:rPr>
      </w:pPr>
      <w:r w:rsidRPr="0012673B">
        <w:rPr>
          <w:b/>
          <w:sz w:val="28"/>
          <w:szCs w:val="28"/>
        </w:rPr>
        <w:t>Snížení</w:t>
      </w:r>
      <w:r>
        <w:rPr>
          <w:b/>
          <w:sz w:val="28"/>
          <w:szCs w:val="28"/>
        </w:rPr>
        <w:t xml:space="preserve"> </w:t>
      </w:r>
      <w:r w:rsidRPr="0012673B">
        <w:rPr>
          <w:b/>
          <w:sz w:val="28"/>
          <w:szCs w:val="28"/>
        </w:rPr>
        <w:t>energetické náročnosti objektu kolejí TUL v Liberci-</w:t>
      </w:r>
      <w:proofErr w:type="spellStart"/>
      <w:r w:rsidRPr="0012673B">
        <w:rPr>
          <w:b/>
          <w:sz w:val="28"/>
          <w:szCs w:val="28"/>
        </w:rPr>
        <w:t>Vesci</w:t>
      </w:r>
      <w:proofErr w:type="spellEnd"/>
    </w:p>
    <w:p w:rsidR="00B81957" w:rsidRPr="00BE2FF4" w:rsidRDefault="00C35977" w:rsidP="0012673B">
      <w:pPr>
        <w:rPr>
          <w:b/>
          <w:sz w:val="28"/>
          <w:szCs w:val="28"/>
        </w:rPr>
      </w:pPr>
      <w:r>
        <w:tab/>
      </w:r>
    </w:p>
    <w:p w:rsidR="00C23ED5" w:rsidRPr="00C23ED5" w:rsidRDefault="006148D5" w:rsidP="00B81957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, </w:t>
      </w:r>
      <w:r w:rsidR="00C23ED5" w:rsidRPr="00C23ED5">
        <w:rPr>
          <w:sz w:val="24"/>
          <w:szCs w:val="24"/>
        </w:rPr>
        <w:t>IČO: 730</w:t>
      </w:r>
      <w:r w:rsidR="00B81957">
        <w:rPr>
          <w:sz w:val="24"/>
          <w:szCs w:val="24"/>
        </w:rPr>
        <w:t> </w:t>
      </w:r>
      <w:r w:rsidR="00C23ED5" w:rsidRPr="00C23ED5">
        <w:rPr>
          <w:sz w:val="24"/>
          <w:szCs w:val="24"/>
        </w:rPr>
        <w:t>68</w:t>
      </w:r>
      <w:r w:rsidR="00C074A8">
        <w:rPr>
          <w:sz w:val="24"/>
          <w:szCs w:val="24"/>
        </w:rPr>
        <w:t> </w:t>
      </w:r>
      <w:r w:rsidR="00C23ED5" w:rsidRPr="00C23ED5">
        <w:rPr>
          <w:sz w:val="24"/>
          <w:szCs w:val="24"/>
        </w:rPr>
        <w:t>021</w:t>
      </w:r>
      <w:r w:rsidR="00C074A8">
        <w:rPr>
          <w:sz w:val="24"/>
          <w:szCs w:val="24"/>
        </w:rPr>
        <w:t xml:space="preserve">, </w:t>
      </w:r>
      <w:r w:rsidR="00C23ED5" w:rsidRPr="00C23ED5">
        <w:rPr>
          <w:sz w:val="24"/>
          <w:szCs w:val="24"/>
        </w:rPr>
        <w:t xml:space="preserve">DIČ: </w:t>
      </w:r>
      <w:r w:rsidR="00B81957">
        <w:rPr>
          <w:sz w:val="24"/>
          <w:szCs w:val="24"/>
        </w:rPr>
        <w:t>CZ</w:t>
      </w:r>
      <w:r w:rsidR="00C23ED5" w:rsidRPr="00C23ED5">
        <w:rPr>
          <w:sz w:val="24"/>
          <w:szCs w:val="24"/>
        </w:rPr>
        <w:t>7808155432</w:t>
      </w:r>
    </w:p>
    <w:p w:rsidR="00351F2E" w:rsidRDefault="00351F2E" w:rsidP="00BA3C71">
      <w:pPr>
        <w:spacing w:before="120"/>
        <w:ind w:firstLine="709"/>
        <w:jc w:val="both"/>
        <w:rPr>
          <w:sz w:val="24"/>
          <w:szCs w:val="24"/>
        </w:rPr>
      </w:pPr>
    </w:p>
    <w:p w:rsidR="00D62C6D" w:rsidRDefault="00D62C6D" w:rsidP="00BA3C71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Jedná se o </w:t>
      </w:r>
      <w:r w:rsidR="004E0D01">
        <w:rPr>
          <w:sz w:val="24"/>
          <w:szCs w:val="24"/>
        </w:rPr>
        <w:t>třetí a závěrečnou</w:t>
      </w:r>
      <w:r>
        <w:rPr>
          <w:sz w:val="24"/>
          <w:szCs w:val="24"/>
        </w:rPr>
        <w:t xml:space="preserve"> zprávu v pořadí, první byla vypracována ke dni 12. 7. 2017</w:t>
      </w:r>
      <w:r w:rsidR="004E0D01">
        <w:rPr>
          <w:sz w:val="24"/>
          <w:szCs w:val="24"/>
        </w:rPr>
        <w:t>, druhá ke dni 5. 8. 2017</w:t>
      </w:r>
      <w:r>
        <w:rPr>
          <w:sz w:val="24"/>
          <w:szCs w:val="24"/>
        </w:rPr>
        <w:t>. Předchozí kontroly 29. 6., 11. 7.</w:t>
      </w:r>
      <w:r w:rsidR="004E0D01">
        <w:rPr>
          <w:sz w:val="24"/>
          <w:szCs w:val="24"/>
        </w:rPr>
        <w:t>, 27. 7., 1. 8.</w:t>
      </w:r>
      <w:r>
        <w:rPr>
          <w:sz w:val="24"/>
          <w:szCs w:val="24"/>
        </w:rPr>
        <w:t xml:space="preserve"> 2017.</w:t>
      </w:r>
    </w:p>
    <w:p w:rsidR="00D62C6D" w:rsidRPr="00D62C6D" w:rsidRDefault="005A34AB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D62C6D">
        <w:rPr>
          <w:sz w:val="24"/>
          <w:szCs w:val="24"/>
        </w:rPr>
        <w:t xml:space="preserve">ne 26. 7. 2017 bylo </w:t>
      </w:r>
      <w:r>
        <w:rPr>
          <w:sz w:val="24"/>
          <w:szCs w:val="24"/>
        </w:rPr>
        <w:t>dohodnuto se zhotovitelem přesné umístění</w:t>
      </w:r>
      <w:r w:rsidR="00D62C6D">
        <w:rPr>
          <w:sz w:val="24"/>
          <w:szCs w:val="24"/>
        </w:rPr>
        <w:t xml:space="preserve"> </w:t>
      </w:r>
      <w:r>
        <w:rPr>
          <w:sz w:val="24"/>
          <w:szCs w:val="24"/>
        </w:rPr>
        <w:t>budek v částech b</w:t>
      </w:r>
      <w:r>
        <w:rPr>
          <w:sz w:val="24"/>
          <w:szCs w:val="24"/>
        </w:rPr>
        <w:t>u</w:t>
      </w:r>
      <w:r>
        <w:rPr>
          <w:sz w:val="24"/>
          <w:szCs w:val="24"/>
        </w:rPr>
        <w:t>dovy, aby odpovídalo nárokům netopýrů a rorýse a požadavkům</w:t>
      </w:r>
      <w:r w:rsidR="00D62C6D" w:rsidRPr="00D62C6D">
        <w:rPr>
          <w:sz w:val="24"/>
          <w:szCs w:val="24"/>
        </w:rPr>
        <w:t xml:space="preserve"> ze strany KÚ v rámci ro</w:t>
      </w:r>
      <w:r w:rsidR="00D62C6D" w:rsidRPr="00D62C6D">
        <w:rPr>
          <w:sz w:val="24"/>
          <w:szCs w:val="24"/>
        </w:rPr>
        <w:t>z</w:t>
      </w:r>
      <w:r w:rsidR="00D62C6D" w:rsidRPr="00D62C6D">
        <w:rPr>
          <w:sz w:val="24"/>
          <w:szCs w:val="24"/>
        </w:rPr>
        <w:t xml:space="preserve">hodnutí o udělení </w:t>
      </w:r>
      <w:r w:rsidR="00D62C6D">
        <w:rPr>
          <w:sz w:val="24"/>
          <w:szCs w:val="24"/>
        </w:rPr>
        <w:t>V</w:t>
      </w:r>
      <w:r w:rsidR="00D62C6D" w:rsidRPr="00D62C6D">
        <w:rPr>
          <w:sz w:val="24"/>
          <w:szCs w:val="24"/>
        </w:rPr>
        <w:t>ýjimky. Jedná se o schváleného výrobce</w:t>
      </w:r>
      <w:r>
        <w:rPr>
          <w:sz w:val="24"/>
          <w:szCs w:val="24"/>
        </w:rPr>
        <w:t xml:space="preserve"> budek</w:t>
      </w:r>
      <w:r w:rsidR="00D62C6D" w:rsidRPr="00D62C6D">
        <w:rPr>
          <w:sz w:val="24"/>
          <w:szCs w:val="24"/>
        </w:rPr>
        <w:t>, dodatečné potvrzení vhodnosti tedy není nutné.</w:t>
      </w:r>
      <w:r>
        <w:rPr>
          <w:sz w:val="24"/>
          <w:szCs w:val="24"/>
        </w:rPr>
        <w:t xml:space="preserve"> </w:t>
      </w:r>
    </w:p>
    <w:p w:rsidR="00D62C6D" w:rsidRPr="00D62C6D" w:rsidRDefault="005A34AB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Další kontrola lokality a části realizovaných budek pro rorýsy a netopýry byla prov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dena </w:t>
      </w:r>
      <w:r w:rsidR="00917ED4">
        <w:rPr>
          <w:sz w:val="24"/>
          <w:szCs w:val="24"/>
        </w:rPr>
        <w:t xml:space="preserve">21. 8. 2017. </w:t>
      </w:r>
      <w:r w:rsidR="00D62C6D">
        <w:rPr>
          <w:sz w:val="24"/>
          <w:szCs w:val="24"/>
        </w:rPr>
        <w:t xml:space="preserve">Pro rorýsy </w:t>
      </w:r>
      <w:r w:rsidR="00D62C6D" w:rsidRPr="00D62C6D">
        <w:rPr>
          <w:sz w:val="24"/>
          <w:szCs w:val="24"/>
        </w:rPr>
        <w:t>j</w:t>
      </w:r>
      <w:r w:rsidR="00D62C6D">
        <w:rPr>
          <w:sz w:val="24"/>
          <w:szCs w:val="24"/>
        </w:rPr>
        <w:t>sou</w:t>
      </w:r>
      <w:r w:rsidR="00D62C6D" w:rsidRPr="00D62C6D">
        <w:rPr>
          <w:sz w:val="24"/>
          <w:szCs w:val="24"/>
        </w:rPr>
        <w:t xml:space="preserve"> navržen</w:t>
      </w:r>
      <w:r w:rsidR="00D62C6D">
        <w:rPr>
          <w:sz w:val="24"/>
          <w:szCs w:val="24"/>
        </w:rPr>
        <w:t>y čtyři</w:t>
      </w:r>
      <w:r w:rsidR="00D62C6D" w:rsidRPr="00D62C6D">
        <w:rPr>
          <w:sz w:val="24"/>
          <w:szCs w:val="24"/>
        </w:rPr>
        <w:t xml:space="preserve"> čtyřkomorové budky.</w:t>
      </w:r>
      <w:r w:rsidR="00D62C6D">
        <w:rPr>
          <w:sz w:val="24"/>
          <w:szCs w:val="24"/>
        </w:rPr>
        <w:t xml:space="preserve"> </w:t>
      </w:r>
      <w:r w:rsidR="00D62C6D" w:rsidRPr="00D62C6D">
        <w:rPr>
          <w:sz w:val="24"/>
          <w:szCs w:val="24"/>
        </w:rPr>
        <w:t>Budka1</w:t>
      </w:r>
      <w:r w:rsidR="00623B4D">
        <w:rPr>
          <w:sz w:val="24"/>
          <w:szCs w:val="24"/>
        </w:rPr>
        <w:t>,</w:t>
      </w:r>
      <w:r w:rsidR="00D62C6D" w:rsidRPr="00D62C6D">
        <w:rPr>
          <w:sz w:val="24"/>
          <w:szCs w:val="24"/>
        </w:rPr>
        <w:t xml:space="preserve"> umístit na blok C, SZ stranu. Budka2</w:t>
      </w:r>
      <w:r w:rsidR="00623B4D">
        <w:rPr>
          <w:sz w:val="24"/>
          <w:szCs w:val="24"/>
        </w:rPr>
        <w:t>,</w:t>
      </w:r>
      <w:r w:rsidR="00D62C6D" w:rsidRPr="00D62C6D">
        <w:rPr>
          <w:sz w:val="24"/>
          <w:szCs w:val="24"/>
        </w:rPr>
        <w:t xml:space="preserve"> </w:t>
      </w:r>
      <w:r w:rsidR="00623B4D">
        <w:rPr>
          <w:sz w:val="24"/>
          <w:szCs w:val="24"/>
        </w:rPr>
        <w:t>p</w:t>
      </w:r>
      <w:r w:rsidR="00D62C6D" w:rsidRPr="00D62C6D">
        <w:rPr>
          <w:sz w:val="24"/>
          <w:szCs w:val="24"/>
        </w:rPr>
        <w:t>ohled JZ – blok C – prostorově velmi vhodné</w:t>
      </w:r>
      <w:r w:rsidR="00623B4D">
        <w:rPr>
          <w:sz w:val="24"/>
          <w:szCs w:val="24"/>
        </w:rPr>
        <w:t xml:space="preserve">, </w:t>
      </w:r>
      <w:r w:rsidR="00623B4D" w:rsidRPr="00D62C6D">
        <w:rPr>
          <w:sz w:val="24"/>
          <w:szCs w:val="24"/>
        </w:rPr>
        <w:t>Budka3 – pohled</w:t>
      </w:r>
      <w:r w:rsidR="00D62C6D" w:rsidRPr="00D62C6D">
        <w:rPr>
          <w:sz w:val="24"/>
          <w:szCs w:val="24"/>
        </w:rPr>
        <w:t xml:space="preserve"> SZ – blok C – prostorově velmi vhodné, </w:t>
      </w:r>
      <w:r w:rsidR="00623B4D" w:rsidRPr="00D62C6D">
        <w:rPr>
          <w:sz w:val="24"/>
          <w:szCs w:val="24"/>
        </w:rPr>
        <w:t>Budka4 – pohled</w:t>
      </w:r>
      <w:r w:rsidR="00D62C6D" w:rsidRPr="00D62C6D">
        <w:rPr>
          <w:sz w:val="24"/>
          <w:szCs w:val="24"/>
        </w:rPr>
        <w:t xml:space="preserve"> SZ</w:t>
      </w:r>
      <w:r w:rsidR="00623B4D">
        <w:rPr>
          <w:sz w:val="24"/>
          <w:szCs w:val="24"/>
        </w:rPr>
        <w:t>, doporučeno</w:t>
      </w:r>
      <w:r w:rsidR="00D62C6D" w:rsidRPr="00D62C6D">
        <w:rPr>
          <w:sz w:val="24"/>
          <w:szCs w:val="24"/>
        </w:rPr>
        <w:t xml:space="preserve"> budku umístit na blok C, SZ stranu.</w:t>
      </w:r>
    </w:p>
    <w:p w:rsidR="00D62C6D" w:rsidRDefault="00D62C6D" w:rsidP="00D62C6D">
      <w:pPr>
        <w:spacing w:before="60"/>
        <w:ind w:firstLine="709"/>
        <w:jc w:val="both"/>
        <w:rPr>
          <w:sz w:val="24"/>
          <w:szCs w:val="24"/>
        </w:rPr>
      </w:pPr>
      <w:r w:rsidRPr="00D62C6D">
        <w:rPr>
          <w:sz w:val="24"/>
          <w:szCs w:val="24"/>
        </w:rPr>
        <w:t>V případě budek pro netopýry je požadavek KÚ na 20 budek (19 libovolně a 1 v místě netopýra rezavého – dle výkresu toto umístění splněno</w:t>
      </w:r>
      <w:r w:rsidR="00623B4D">
        <w:rPr>
          <w:sz w:val="24"/>
          <w:szCs w:val="24"/>
        </w:rPr>
        <w:t>, budka je přesně realizována</w:t>
      </w:r>
      <w:r w:rsidRPr="00D62C6D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D62C6D">
        <w:rPr>
          <w:sz w:val="24"/>
          <w:szCs w:val="24"/>
        </w:rPr>
        <w:t xml:space="preserve"> a k t</w:t>
      </w:r>
      <w:r w:rsidRPr="00D62C6D">
        <w:rPr>
          <w:sz w:val="24"/>
          <w:szCs w:val="24"/>
        </w:rPr>
        <w:t>o</w:t>
      </w:r>
      <w:r w:rsidRPr="00D62C6D">
        <w:rPr>
          <w:sz w:val="24"/>
          <w:szCs w:val="24"/>
        </w:rPr>
        <w:t>mu jednu velkou štěrbinovou budku.</w:t>
      </w:r>
      <w:r w:rsidR="00623B4D">
        <w:rPr>
          <w:sz w:val="24"/>
          <w:szCs w:val="24"/>
        </w:rPr>
        <w:t xml:space="preserve"> Po dohodě se zhotovitelem bude celkem realizováno 23 budek pro netopýry, tj. jedna pro netopýra rezavého již byla umístěna dříve, dvě budou spoj</w:t>
      </w:r>
      <w:r w:rsidR="00623B4D">
        <w:rPr>
          <w:sz w:val="24"/>
          <w:szCs w:val="24"/>
        </w:rPr>
        <w:t>e</w:t>
      </w:r>
      <w:r w:rsidR="00623B4D">
        <w:rPr>
          <w:sz w:val="24"/>
          <w:szCs w:val="24"/>
        </w:rPr>
        <w:t xml:space="preserve">ny v místě kolonie netopýra hvízdavého – umístění bude dle požadavku projednáno s p. </w:t>
      </w:r>
      <w:r w:rsidR="00623B4D" w:rsidRPr="00623B4D">
        <w:rPr>
          <w:sz w:val="24"/>
          <w:szCs w:val="24"/>
        </w:rPr>
        <w:t>H</w:t>
      </w:r>
      <w:r w:rsidR="00623B4D" w:rsidRPr="00623B4D">
        <w:rPr>
          <w:sz w:val="24"/>
          <w:szCs w:val="24"/>
        </w:rPr>
        <w:t>o</w:t>
      </w:r>
      <w:r w:rsidR="00623B4D" w:rsidRPr="00623B4D">
        <w:rPr>
          <w:sz w:val="24"/>
          <w:szCs w:val="24"/>
        </w:rPr>
        <w:t>ráčk</w:t>
      </w:r>
      <w:r w:rsidR="00623B4D">
        <w:rPr>
          <w:sz w:val="24"/>
          <w:szCs w:val="24"/>
        </w:rPr>
        <w:t>em. Zbylých 20 budek bude rozmístěno po budově, blocích A, B, C. Doposud bylo umí</w:t>
      </w:r>
      <w:r w:rsidR="00623B4D">
        <w:rPr>
          <w:sz w:val="24"/>
          <w:szCs w:val="24"/>
        </w:rPr>
        <w:t>s</w:t>
      </w:r>
      <w:r w:rsidR="00623B4D">
        <w:rPr>
          <w:sz w:val="24"/>
          <w:szCs w:val="24"/>
        </w:rPr>
        <w:t xml:space="preserve">těno vhodným způsobem </w:t>
      </w:r>
      <w:r w:rsidR="002D50A9">
        <w:rPr>
          <w:sz w:val="24"/>
          <w:szCs w:val="24"/>
        </w:rPr>
        <w:t>8 budek pro netopýry na bloku C.</w:t>
      </w:r>
    </w:p>
    <w:p w:rsidR="00917ED4" w:rsidRDefault="00917ED4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Při kontrole byla ověřována přítomnost netopýrů v horní části budovy, zejména pod oplechování se zaměření na dřívější přítomnost netopýra hvízdavého. S ohledem na termín je již vhodné do tohoto místa zasáhnout, kolonie již nebude přítomna, očekává se přítomnost jednotlivých ukrytých jedinců. Ti byli potvrzeni za atikou, při odstranění oplechování vylétlo z úkrytu cca 10 jedinců netopýra hvízdavého, nedaleko místa dříve zjištěné kolonie. Úkryt byl prohledán, další jedinci zde nebyli přítomni. Pod odstranění oplechování bude prostor zabe</w:t>
      </w:r>
      <w:r>
        <w:rPr>
          <w:sz w:val="24"/>
          <w:szCs w:val="24"/>
        </w:rPr>
        <w:t>d</w:t>
      </w:r>
      <w:r>
        <w:rPr>
          <w:sz w:val="24"/>
          <w:szCs w:val="24"/>
        </w:rPr>
        <w:t>něn a připraven k zateplení s tím, že pod bedněním je v celé délce přítomna mezera, umožň</w:t>
      </w:r>
      <w:r>
        <w:rPr>
          <w:sz w:val="24"/>
          <w:szCs w:val="24"/>
        </w:rPr>
        <w:t>u</w:t>
      </w:r>
      <w:r>
        <w:rPr>
          <w:sz w:val="24"/>
          <w:szCs w:val="24"/>
        </w:rPr>
        <w:t>jící případný výlet.</w:t>
      </w:r>
    </w:p>
    <w:p w:rsidR="00EC75B5" w:rsidRDefault="002D50A9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Při kontrole</w:t>
      </w:r>
      <w:r w:rsidR="00917ED4">
        <w:rPr>
          <w:sz w:val="24"/>
          <w:szCs w:val="24"/>
        </w:rPr>
        <w:t xml:space="preserve"> 28. 8. 2017</w:t>
      </w:r>
      <w:r w:rsidR="00EC75B5">
        <w:rPr>
          <w:sz w:val="24"/>
          <w:szCs w:val="24"/>
        </w:rPr>
        <w:t xml:space="preserve"> byla zkontrolována zbylá část budovy C s nově postaveným lešením, včetně budovy A </w:t>
      </w:r>
      <w:proofErr w:type="spellStart"/>
      <w:r w:rsidR="00EC75B5">
        <w:rPr>
          <w:sz w:val="24"/>
          <w:szCs w:val="24"/>
        </w:rPr>
        <w:t>a</w:t>
      </w:r>
      <w:proofErr w:type="spellEnd"/>
      <w:r w:rsidR="00EC75B5">
        <w:rPr>
          <w:sz w:val="24"/>
          <w:szCs w:val="24"/>
        </w:rPr>
        <w:t xml:space="preserve"> B – větracími otvory, kdy byla většina překryta mřížkou, kontr</w:t>
      </w:r>
      <w:r w:rsidR="00EC75B5">
        <w:rPr>
          <w:sz w:val="24"/>
          <w:szCs w:val="24"/>
        </w:rPr>
        <w:t>o</w:t>
      </w:r>
      <w:r w:rsidR="00EC75B5">
        <w:rPr>
          <w:sz w:val="24"/>
          <w:szCs w:val="24"/>
        </w:rPr>
        <w:t>lovány byly již jen přístupné otvory. Přítomnost ukrytých živočichů zde nebyla potvrzena, po dohodě se zhotovitelem byly tyto otvory po kontrole překryty, aby zde nedošlo k dodatečnému ukrytí některého z jedinců.</w:t>
      </w:r>
    </w:p>
    <w:p w:rsidR="00EC75B5" w:rsidRDefault="00EC75B5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Při kontrole budovy A – místa kolonie netopýra hvízdavého, byly inspekční kamerou znovu zkontrolovány úkryty za atikou, včetně prasklin ve zdivu a větracích otvorů. Příto</w:t>
      </w:r>
      <w:r>
        <w:rPr>
          <w:sz w:val="24"/>
          <w:szCs w:val="24"/>
        </w:rPr>
        <w:t>m</w:t>
      </w:r>
      <w:r>
        <w:rPr>
          <w:sz w:val="24"/>
          <w:szCs w:val="24"/>
        </w:rPr>
        <w:t>nost netopýrů již nebyla zjištěna, vzhledem k trvalé stavební činnosti a zahájení zateplování (rušení) již není riziko úkrytu v místě kolonie (vhodné přístupové otvory pod bývalým opl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chováním </w:t>
      </w:r>
      <w:r w:rsidR="0069210B">
        <w:rPr>
          <w:sz w:val="24"/>
          <w:szCs w:val="24"/>
        </w:rPr>
        <w:t>byly po kontrole</w:t>
      </w:r>
      <w:r>
        <w:rPr>
          <w:sz w:val="24"/>
          <w:szCs w:val="24"/>
        </w:rPr>
        <w:t xml:space="preserve"> zaslepeny).</w:t>
      </w:r>
    </w:p>
    <w:p w:rsidR="00EC75B5" w:rsidRDefault="00EC75B5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Ze strany zhotovitele bylo potvrzeno schválení umístění dvou budek pro netopýra hvízdavého v místě dřívější kolonie ze strany p. Horáčka.</w:t>
      </w:r>
    </w:p>
    <w:p w:rsidR="00EC75B5" w:rsidRDefault="00EC75B5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Doposud umístěné budky pro rorýsy i netopýry jsou vhodně realizovány na domluv</w:t>
      </w:r>
      <w:r>
        <w:rPr>
          <w:sz w:val="24"/>
          <w:szCs w:val="24"/>
        </w:rPr>
        <w:t>e</w:t>
      </w:r>
      <w:r>
        <w:rPr>
          <w:sz w:val="24"/>
          <w:szCs w:val="24"/>
        </w:rPr>
        <w:t>ných místech budovy, provedení budek je vhodně řešeno.</w:t>
      </w:r>
    </w:p>
    <w:p w:rsidR="002D50A9" w:rsidRPr="00D62C6D" w:rsidRDefault="00EC75B5" w:rsidP="00D62C6D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Poslední kontrola budovy byla provedena 5</w:t>
      </w:r>
      <w:r w:rsidR="002D50A9">
        <w:rPr>
          <w:sz w:val="24"/>
          <w:szCs w:val="24"/>
        </w:rPr>
        <w:t>. 9. 2017</w:t>
      </w:r>
      <w:r>
        <w:rPr>
          <w:sz w:val="24"/>
          <w:szCs w:val="24"/>
        </w:rPr>
        <w:t>, tj. v době již všech zkontrolov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ných úkrytů a potvrzené absenci </w:t>
      </w:r>
      <w:r w:rsidR="001E2F14">
        <w:rPr>
          <w:sz w:val="24"/>
          <w:szCs w:val="24"/>
        </w:rPr>
        <w:t>ptáků</w:t>
      </w:r>
      <w:r>
        <w:rPr>
          <w:sz w:val="24"/>
          <w:szCs w:val="24"/>
        </w:rPr>
        <w:t xml:space="preserve"> a netopýrů na budově</w:t>
      </w:r>
      <w:r w:rsidR="001E2F14">
        <w:rPr>
          <w:sz w:val="24"/>
          <w:szCs w:val="24"/>
        </w:rPr>
        <w:t>. Probíhající práce tak již nem</w:t>
      </w:r>
      <w:r w:rsidR="001E2F14">
        <w:rPr>
          <w:sz w:val="24"/>
          <w:szCs w:val="24"/>
        </w:rPr>
        <w:t>o</w:t>
      </w:r>
      <w:r w:rsidR="001E2F14">
        <w:rPr>
          <w:sz w:val="24"/>
          <w:szCs w:val="24"/>
        </w:rPr>
        <w:t>hou ovlivnit některého z dříve se vyskytujících druhů, neboť úkryty před zateplením již ne</w:t>
      </w:r>
      <w:r w:rsidR="001E2F14">
        <w:rPr>
          <w:sz w:val="24"/>
          <w:szCs w:val="24"/>
        </w:rPr>
        <w:t>j</w:t>
      </w:r>
      <w:r w:rsidR="001E2F14">
        <w:rPr>
          <w:sz w:val="24"/>
          <w:szCs w:val="24"/>
        </w:rPr>
        <w:t xml:space="preserve">sou přístupné. Veškeré budky byly vhodně realizovány na dohodnutých místech, zbylá místa </w:t>
      </w:r>
      <w:r w:rsidR="001E2F14">
        <w:rPr>
          <w:sz w:val="24"/>
          <w:szCs w:val="24"/>
        </w:rPr>
        <w:lastRenderedPageBreak/>
        <w:t>byla projednána se zhotovitelem a byla schválena jako vhodná – jedná se o umístění pěti b</w:t>
      </w:r>
      <w:r w:rsidR="001E2F14">
        <w:rPr>
          <w:sz w:val="24"/>
          <w:szCs w:val="24"/>
        </w:rPr>
        <w:t>u</w:t>
      </w:r>
      <w:r w:rsidR="001E2F14">
        <w:rPr>
          <w:sz w:val="24"/>
          <w:szCs w:val="24"/>
        </w:rPr>
        <w:t>dek pro netopýry na budově A, které byly rovněž vhodně realizovány.</w:t>
      </w:r>
    </w:p>
    <w:p w:rsidR="00830CCE" w:rsidRDefault="00830CCE" w:rsidP="00985013">
      <w:pPr>
        <w:spacing w:before="6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E7290" w:rsidRDefault="00A139AC" w:rsidP="00A00051">
      <w:pPr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Záříčí, </w:t>
      </w:r>
      <w:r w:rsidR="001E2F14">
        <w:rPr>
          <w:sz w:val="24"/>
          <w:szCs w:val="24"/>
        </w:rPr>
        <w:t>2</w:t>
      </w:r>
      <w:r w:rsidR="00F965DB">
        <w:rPr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r w:rsidR="00F965DB">
        <w:rPr>
          <w:sz w:val="24"/>
          <w:szCs w:val="24"/>
        </w:rPr>
        <w:t>září</w:t>
      </w:r>
      <w:r>
        <w:rPr>
          <w:sz w:val="24"/>
          <w:szCs w:val="24"/>
        </w:rPr>
        <w:t xml:space="preserve"> 201</w:t>
      </w:r>
      <w:r w:rsidR="00C836F6">
        <w:rPr>
          <w:sz w:val="24"/>
          <w:szCs w:val="24"/>
        </w:rPr>
        <w:t>7</w:t>
      </w:r>
    </w:p>
    <w:p w:rsidR="00C836F6" w:rsidRDefault="00C836F6" w:rsidP="00A139AC">
      <w:pPr>
        <w:ind w:left="340" w:hanging="340"/>
        <w:jc w:val="both"/>
        <w:rPr>
          <w:sz w:val="24"/>
          <w:szCs w:val="24"/>
        </w:rPr>
      </w:pPr>
    </w:p>
    <w:p w:rsidR="00A139AC" w:rsidRPr="00735AB2" w:rsidRDefault="00A139AC" w:rsidP="00A139AC">
      <w:pPr>
        <w:ind w:left="708"/>
        <w:jc w:val="both"/>
        <w:rPr>
          <w:sz w:val="24"/>
          <w:szCs w:val="24"/>
        </w:rPr>
      </w:pPr>
    </w:p>
    <w:p w:rsidR="00B16E42" w:rsidRDefault="00B16E42" w:rsidP="00B16E42">
      <w:pPr>
        <w:ind w:left="340" w:hanging="3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9322B" w:rsidRDefault="0069322B" w:rsidP="00B16E42">
      <w:pPr>
        <w:ind w:left="340" w:hanging="340"/>
        <w:jc w:val="both"/>
        <w:rPr>
          <w:sz w:val="24"/>
          <w:szCs w:val="24"/>
        </w:rPr>
      </w:pPr>
    </w:p>
    <w:p w:rsidR="0069322B" w:rsidRDefault="0069322B" w:rsidP="00B16E42">
      <w:pPr>
        <w:ind w:left="340" w:hanging="340"/>
        <w:jc w:val="both"/>
        <w:rPr>
          <w:sz w:val="24"/>
          <w:szCs w:val="24"/>
        </w:rPr>
      </w:pPr>
    </w:p>
    <w:p w:rsidR="00A00051" w:rsidRDefault="00A00051" w:rsidP="0069322B">
      <w:pPr>
        <w:ind w:left="708"/>
        <w:jc w:val="center"/>
        <w:rPr>
          <w:noProof/>
          <w:sz w:val="22"/>
          <w:szCs w:val="22"/>
        </w:rPr>
      </w:pPr>
    </w:p>
    <w:p w:rsidR="00A00051" w:rsidRDefault="00A00051" w:rsidP="0069322B">
      <w:pPr>
        <w:ind w:left="708"/>
        <w:jc w:val="center"/>
        <w:rPr>
          <w:noProof/>
          <w:sz w:val="22"/>
          <w:szCs w:val="22"/>
        </w:rPr>
      </w:pPr>
    </w:p>
    <w:p w:rsidR="00A00051" w:rsidRDefault="00A00051" w:rsidP="0069322B">
      <w:pPr>
        <w:ind w:left="708"/>
        <w:jc w:val="center"/>
        <w:rPr>
          <w:noProof/>
          <w:sz w:val="22"/>
          <w:szCs w:val="22"/>
        </w:rPr>
      </w:pPr>
    </w:p>
    <w:p w:rsidR="00A00051" w:rsidRDefault="00A00051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06BDD" w:rsidRDefault="00606BDD" w:rsidP="0069322B">
      <w:pPr>
        <w:ind w:left="708"/>
        <w:jc w:val="center"/>
        <w:rPr>
          <w:noProof/>
          <w:sz w:val="22"/>
          <w:szCs w:val="22"/>
        </w:rPr>
      </w:pPr>
    </w:p>
    <w:p w:rsidR="006B23E0" w:rsidRDefault="00606BDD" w:rsidP="00AF492B">
      <w:pPr>
        <w:spacing w:before="6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2573</wp:posOffset>
            </wp:positionH>
            <wp:positionV relativeFrom="paragraph">
              <wp:posOffset>37498</wp:posOffset>
            </wp:positionV>
            <wp:extent cx="5760720" cy="3841115"/>
            <wp:effectExtent l="19050" t="19050" r="11430" b="260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Detail umísťované budky pro </w:t>
      </w:r>
      <w:r w:rsidR="00AF492B">
        <w:rPr>
          <w:sz w:val="22"/>
          <w:szCs w:val="22"/>
        </w:rPr>
        <w:t>netopýr</w:t>
      </w:r>
      <w:r>
        <w:rPr>
          <w:sz w:val="22"/>
          <w:szCs w:val="22"/>
        </w:rPr>
        <w:t>y</w:t>
      </w:r>
      <w:r w:rsidR="00AF492B">
        <w:rPr>
          <w:sz w:val="22"/>
          <w:szCs w:val="22"/>
        </w:rPr>
        <w:t xml:space="preserve">, </w:t>
      </w:r>
      <w:r w:rsidR="00A16014">
        <w:rPr>
          <w:noProof/>
          <w:sz w:val="22"/>
          <w:szCs w:val="22"/>
        </w:rPr>
        <w:t>2</w:t>
      </w:r>
      <w:r>
        <w:rPr>
          <w:noProof/>
          <w:sz w:val="22"/>
          <w:szCs w:val="22"/>
        </w:rPr>
        <w:t>1</w:t>
      </w:r>
      <w:r w:rsidR="00EE174A">
        <w:rPr>
          <w:noProof/>
          <w:sz w:val="22"/>
          <w:szCs w:val="22"/>
        </w:rPr>
        <w:t xml:space="preserve">. </w:t>
      </w:r>
      <w:r>
        <w:rPr>
          <w:noProof/>
          <w:sz w:val="22"/>
          <w:szCs w:val="22"/>
        </w:rPr>
        <w:t>8</w:t>
      </w:r>
      <w:r w:rsidR="00EE174A">
        <w:rPr>
          <w:noProof/>
          <w:sz w:val="22"/>
          <w:szCs w:val="22"/>
        </w:rPr>
        <w:t>. 201</w:t>
      </w:r>
      <w:r w:rsidR="0069322B">
        <w:rPr>
          <w:noProof/>
          <w:sz w:val="22"/>
          <w:szCs w:val="22"/>
        </w:rPr>
        <w:t>7</w:t>
      </w:r>
      <w:r w:rsidR="00D64120">
        <w:rPr>
          <w:noProof/>
          <w:sz w:val="22"/>
          <w:szCs w:val="22"/>
        </w:rPr>
        <w:t xml:space="preserve"> (RK)</w:t>
      </w:r>
    </w:p>
    <w:p w:rsidR="00606BDD" w:rsidRDefault="00606BDD" w:rsidP="00AF492B">
      <w:pPr>
        <w:spacing w:before="60"/>
        <w:jc w:val="center"/>
        <w:rPr>
          <w:noProof/>
          <w:sz w:val="22"/>
          <w:szCs w:val="22"/>
        </w:rPr>
      </w:pPr>
    </w:p>
    <w:p w:rsidR="00AF492B" w:rsidRDefault="00AF492B" w:rsidP="00AF492B">
      <w:pPr>
        <w:spacing w:before="60"/>
        <w:jc w:val="center"/>
        <w:rPr>
          <w:noProof/>
          <w:sz w:val="22"/>
          <w:szCs w:val="22"/>
        </w:rPr>
      </w:pPr>
    </w:p>
    <w:p w:rsidR="00F92614" w:rsidRDefault="00606BDD" w:rsidP="00AF492B">
      <w:pPr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3841115"/>
            <wp:effectExtent l="19050" t="19050" r="11430" b="260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Detail rohu budovy vedle místa dřívějšího úkrytu</w:t>
      </w:r>
      <w:r w:rsidR="0069322B">
        <w:rPr>
          <w:sz w:val="22"/>
          <w:szCs w:val="22"/>
        </w:rPr>
        <w:t xml:space="preserve">, </w:t>
      </w:r>
      <w:r w:rsidR="00DB5231">
        <w:rPr>
          <w:sz w:val="22"/>
          <w:szCs w:val="22"/>
        </w:rPr>
        <w:t>2</w:t>
      </w:r>
      <w:r>
        <w:rPr>
          <w:sz w:val="22"/>
          <w:szCs w:val="22"/>
        </w:rPr>
        <w:t>1</w:t>
      </w:r>
      <w:r w:rsidR="0069322B">
        <w:rPr>
          <w:sz w:val="22"/>
          <w:szCs w:val="22"/>
        </w:rPr>
        <w:t xml:space="preserve">. </w:t>
      </w:r>
      <w:r>
        <w:rPr>
          <w:sz w:val="22"/>
          <w:szCs w:val="22"/>
        </w:rPr>
        <w:t>8</w:t>
      </w:r>
      <w:r w:rsidR="0069322B">
        <w:rPr>
          <w:sz w:val="22"/>
          <w:szCs w:val="22"/>
        </w:rPr>
        <w:t>. 2017</w:t>
      </w:r>
      <w:r w:rsidR="00F92614">
        <w:rPr>
          <w:sz w:val="22"/>
          <w:szCs w:val="22"/>
        </w:rPr>
        <w:t xml:space="preserve"> (RK)</w:t>
      </w:r>
    </w:p>
    <w:p w:rsidR="00A16014" w:rsidRDefault="00A16014" w:rsidP="00AF492B">
      <w:pPr>
        <w:spacing w:before="60"/>
        <w:jc w:val="center"/>
        <w:rPr>
          <w:sz w:val="22"/>
          <w:szCs w:val="22"/>
        </w:rPr>
      </w:pPr>
    </w:p>
    <w:p w:rsidR="00606BDD" w:rsidRPr="00606BDD" w:rsidRDefault="00606BDD" w:rsidP="00AF492B">
      <w:pPr>
        <w:spacing w:before="60"/>
        <w:jc w:val="center"/>
        <w:rPr>
          <w:sz w:val="22"/>
          <w:szCs w:val="2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16014" w:rsidRDefault="00606BDD" w:rsidP="00AF492B">
      <w:pPr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3841115"/>
            <wp:effectExtent l="19050" t="19050" r="11430" b="260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6014" w:rsidRDefault="00606BDD" w:rsidP="00AF492B">
      <w:pPr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Již zateplená část budovy s umístěnými budkami</w:t>
      </w:r>
      <w:r w:rsidR="00A16014">
        <w:rPr>
          <w:sz w:val="22"/>
          <w:szCs w:val="22"/>
        </w:rPr>
        <w:t xml:space="preserve">, </w:t>
      </w:r>
      <w:r w:rsidR="00DB5231">
        <w:rPr>
          <w:sz w:val="22"/>
          <w:szCs w:val="22"/>
        </w:rPr>
        <w:t>2</w:t>
      </w:r>
      <w:r>
        <w:rPr>
          <w:sz w:val="22"/>
          <w:szCs w:val="22"/>
        </w:rPr>
        <w:t>8</w:t>
      </w:r>
      <w:r w:rsidR="00A16014">
        <w:rPr>
          <w:sz w:val="22"/>
          <w:szCs w:val="22"/>
        </w:rPr>
        <w:t xml:space="preserve">. </w:t>
      </w:r>
      <w:r>
        <w:rPr>
          <w:sz w:val="22"/>
          <w:szCs w:val="22"/>
        </w:rPr>
        <w:t>8</w:t>
      </w:r>
      <w:r w:rsidR="00A16014">
        <w:rPr>
          <w:sz w:val="22"/>
          <w:szCs w:val="22"/>
        </w:rPr>
        <w:t>. 2017 (RK</w:t>
      </w:r>
      <w:r w:rsidR="00381B71">
        <w:rPr>
          <w:sz w:val="22"/>
          <w:szCs w:val="22"/>
        </w:rPr>
        <w:t>)</w:t>
      </w:r>
    </w:p>
    <w:p w:rsidR="00A16014" w:rsidRDefault="00A16014" w:rsidP="00AF492B">
      <w:pPr>
        <w:spacing w:before="60"/>
        <w:jc w:val="center"/>
        <w:rPr>
          <w:sz w:val="22"/>
          <w:szCs w:val="22"/>
        </w:rPr>
      </w:pPr>
    </w:p>
    <w:p w:rsidR="00AF492B" w:rsidRDefault="00AF492B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606BDD" w:rsidRDefault="00606BDD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A16014" w:rsidRDefault="00606BDD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3839845"/>
            <wp:effectExtent l="19050" t="19050" r="11430" b="273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Zaslepené větrací otvory bloku B</w:t>
      </w:r>
      <w:r w:rsidR="00DB5231">
        <w:rPr>
          <w:sz w:val="22"/>
          <w:szCs w:val="22"/>
        </w:rPr>
        <w:t>, 2</w:t>
      </w:r>
      <w:r>
        <w:rPr>
          <w:sz w:val="22"/>
          <w:szCs w:val="22"/>
        </w:rPr>
        <w:t>8</w:t>
      </w:r>
      <w:r w:rsidR="00A16014">
        <w:rPr>
          <w:sz w:val="22"/>
          <w:szCs w:val="22"/>
        </w:rPr>
        <w:t xml:space="preserve">. </w:t>
      </w:r>
      <w:r>
        <w:rPr>
          <w:sz w:val="22"/>
          <w:szCs w:val="22"/>
        </w:rPr>
        <w:t>8</w:t>
      </w:r>
      <w:r w:rsidR="00A16014">
        <w:rPr>
          <w:sz w:val="22"/>
          <w:szCs w:val="22"/>
        </w:rPr>
        <w:t>. 2017 (RK)</w:t>
      </w:r>
    </w:p>
    <w:p w:rsidR="00A16014" w:rsidRDefault="00A16014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A16014" w:rsidRDefault="00A16014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A16014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3841115"/>
            <wp:effectExtent l="19050" t="19050" r="11430" b="260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Jeden z kontrolovaných úkrytů na SZ straně bloku C</w:t>
      </w:r>
      <w:r w:rsidR="00DB5231">
        <w:rPr>
          <w:sz w:val="22"/>
          <w:szCs w:val="22"/>
        </w:rPr>
        <w:t xml:space="preserve">, </w:t>
      </w:r>
      <w:r>
        <w:rPr>
          <w:sz w:val="22"/>
          <w:szCs w:val="22"/>
        </w:rPr>
        <w:t>28</w:t>
      </w:r>
      <w:r w:rsidR="00A1601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DB5231">
        <w:rPr>
          <w:sz w:val="22"/>
          <w:szCs w:val="22"/>
        </w:rPr>
        <w:t>8</w:t>
      </w:r>
      <w:r w:rsidR="00A16014">
        <w:rPr>
          <w:sz w:val="22"/>
          <w:szCs w:val="22"/>
        </w:rPr>
        <w:t>. 2017 (RK)</w:t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3841115"/>
            <wp:effectExtent l="19050" t="19050" r="11430" b="260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Další ze zjištěných dřívějších úkrytů kontrolovaný před zateplením, 28. 8. 2017</w:t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3841115"/>
            <wp:effectExtent l="19050" t="19050" r="11430" b="260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Kontrola všech spár na budově pomocí speciální kamery, 28. 8. 2017 (RK)</w:t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3839845"/>
            <wp:effectExtent l="19050" t="19050" r="11430" b="273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6014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Detail budky pro rorýsy při její realizaci, 5. 9. 2017 (RK)</w:t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3840480"/>
            <wp:effectExtent l="19050" t="19050" r="11430" b="266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2450" w:rsidRDefault="00962450" w:rsidP="00AF492B">
      <w:pPr>
        <w:tabs>
          <w:tab w:val="left" w:pos="1111"/>
        </w:tabs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Pohled na vhodné umístění budek pro netopýry a rorýsy na bloku C na SZ straně, 5. 9. 2017 (RK</w:t>
      </w:r>
    </w:p>
    <w:sectPr w:rsidR="00962450" w:rsidSect="00D80C6E">
      <w:headerReference w:type="default" r:id="rId17"/>
      <w:footerReference w:type="default" r:id="rId18"/>
      <w:pgSz w:w="11906" w:h="16838"/>
      <w:pgMar w:top="685" w:right="1417" w:bottom="1417" w:left="1417" w:header="708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DCE" w:rsidRDefault="007C2DCE" w:rsidP="006148D5">
      <w:r>
        <w:separator/>
      </w:r>
    </w:p>
  </w:endnote>
  <w:endnote w:type="continuationSeparator" w:id="0">
    <w:p w:rsidR="007C2DCE" w:rsidRDefault="007C2DCE" w:rsidP="0061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703" w:rsidRPr="00D80C6E" w:rsidRDefault="00D80C6E" w:rsidP="00D80C6E">
    <w:pPr>
      <w:pStyle w:val="Zpat"/>
      <w:jc w:val="center"/>
    </w:pPr>
    <w:proofErr w:type="gramStart"/>
    <w:r w:rsidRPr="00D80C6E">
      <w:t xml:space="preserve">Stránka </w:t>
    </w:r>
    <w:proofErr w:type="gramEnd"/>
    <w:r w:rsidRPr="00D80C6E">
      <w:fldChar w:fldCharType="begin"/>
    </w:r>
    <w:r w:rsidRPr="00D80C6E">
      <w:instrText>PAGE  \* Arabic  \* MERGEFORMAT</w:instrText>
    </w:r>
    <w:r w:rsidRPr="00D80C6E">
      <w:fldChar w:fldCharType="separate"/>
    </w:r>
    <w:r w:rsidR="0076651D">
      <w:rPr>
        <w:noProof/>
      </w:rPr>
      <w:t>1</w:t>
    </w:r>
    <w:r w:rsidRPr="00D80C6E">
      <w:fldChar w:fldCharType="end"/>
    </w:r>
    <w:proofErr w:type="gramStart"/>
    <w:r w:rsidRPr="00D80C6E">
      <w:t xml:space="preserve"> z </w:t>
    </w:r>
    <w:proofErr w:type="gramEnd"/>
    <w:r w:rsidR="007C2DCE">
      <w:fldChar w:fldCharType="begin"/>
    </w:r>
    <w:r w:rsidR="007C2DCE">
      <w:instrText>NUMPAGES  \* Arabic  \* MERGEFORMAT</w:instrText>
    </w:r>
    <w:r w:rsidR="007C2DCE">
      <w:fldChar w:fldCharType="separate"/>
    </w:r>
    <w:r w:rsidR="0076651D">
      <w:rPr>
        <w:noProof/>
      </w:rPr>
      <w:t>6</w:t>
    </w:r>
    <w:r w:rsidR="007C2D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DCE" w:rsidRDefault="007C2DCE" w:rsidP="006148D5">
      <w:r>
        <w:separator/>
      </w:r>
    </w:p>
  </w:footnote>
  <w:footnote w:type="continuationSeparator" w:id="0">
    <w:p w:rsidR="007C2DCE" w:rsidRDefault="007C2DCE" w:rsidP="00614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703" w:rsidRDefault="007C2DC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71.6pt;margin-top:-19.65pt;width:37.55pt;height:39.05pt;z-index:251657728">
          <v:imagedata r:id="rId1" o:title=""/>
          <w10:wrap type="square"/>
        </v:shape>
        <o:OLEObject Type="Embed" ProgID="CorelDRAW.Graphic.13" ShapeID="_x0000_s2049" DrawAspect="Content" ObjectID="_1570010602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532"/>
    <w:multiLevelType w:val="multilevel"/>
    <w:tmpl w:val="DDBC1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36196C"/>
    <w:multiLevelType w:val="hybridMultilevel"/>
    <w:tmpl w:val="5B401F72"/>
    <w:lvl w:ilvl="0" w:tplc="EF7AC3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E205687"/>
    <w:multiLevelType w:val="multilevel"/>
    <w:tmpl w:val="965E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316669"/>
    <w:multiLevelType w:val="multilevel"/>
    <w:tmpl w:val="33F00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ED5"/>
    <w:rsid w:val="00000ADE"/>
    <w:rsid w:val="00014BA3"/>
    <w:rsid w:val="00017F79"/>
    <w:rsid w:val="00052D76"/>
    <w:rsid w:val="00062147"/>
    <w:rsid w:val="0007080E"/>
    <w:rsid w:val="000711D0"/>
    <w:rsid w:val="000A6BA6"/>
    <w:rsid w:val="000C2018"/>
    <w:rsid w:val="000E5F67"/>
    <w:rsid w:val="00115929"/>
    <w:rsid w:val="0012673B"/>
    <w:rsid w:val="001333B4"/>
    <w:rsid w:val="001334F9"/>
    <w:rsid w:val="00147139"/>
    <w:rsid w:val="00151647"/>
    <w:rsid w:val="00152034"/>
    <w:rsid w:val="0015648F"/>
    <w:rsid w:val="001739EC"/>
    <w:rsid w:val="001767E6"/>
    <w:rsid w:val="0019175A"/>
    <w:rsid w:val="001B31AF"/>
    <w:rsid w:val="001B695B"/>
    <w:rsid w:val="001B702D"/>
    <w:rsid w:val="001D5510"/>
    <w:rsid w:val="001E2F14"/>
    <w:rsid w:val="001E7357"/>
    <w:rsid w:val="00210C17"/>
    <w:rsid w:val="00235568"/>
    <w:rsid w:val="002A5B81"/>
    <w:rsid w:val="002A794E"/>
    <w:rsid w:val="002B6E75"/>
    <w:rsid w:val="002D50A9"/>
    <w:rsid w:val="00351F2E"/>
    <w:rsid w:val="003572C8"/>
    <w:rsid w:val="00367F96"/>
    <w:rsid w:val="00373AA8"/>
    <w:rsid w:val="00381B71"/>
    <w:rsid w:val="0038386D"/>
    <w:rsid w:val="003868A0"/>
    <w:rsid w:val="003E1A45"/>
    <w:rsid w:val="003F12C8"/>
    <w:rsid w:val="003F2CB4"/>
    <w:rsid w:val="004020D7"/>
    <w:rsid w:val="00411BFE"/>
    <w:rsid w:val="0044166B"/>
    <w:rsid w:val="00453148"/>
    <w:rsid w:val="0047159E"/>
    <w:rsid w:val="00490B08"/>
    <w:rsid w:val="00497703"/>
    <w:rsid w:val="004B0FDB"/>
    <w:rsid w:val="004B719E"/>
    <w:rsid w:val="004C4BBA"/>
    <w:rsid w:val="004D5A89"/>
    <w:rsid w:val="004D7444"/>
    <w:rsid w:val="004E0D01"/>
    <w:rsid w:val="004E4A90"/>
    <w:rsid w:val="004F6DAD"/>
    <w:rsid w:val="005010EC"/>
    <w:rsid w:val="005672F3"/>
    <w:rsid w:val="00585EFF"/>
    <w:rsid w:val="00593859"/>
    <w:rsid w:val="005A03E3"/>
    <w:rsid w:val="005A34AB"/>
    <w:rsid w:val="005A632A"/>
    <w:rsid w:val="005C2B13"/>
    <w:rsid w:val="005D6255"/>
    <w:rsid w:val="005E1F2A"/>
    <w:rsid w:val="005F6E73"/>
    <w:rsid w:val="00603157"/>
    <w:rsid w:val="00606BDD"/>
    <w:rsid w:val="006148D5"/>
    <w:rsid w:val="00623B4D"/>
    <w:rsid w:val="006318FD"/>
    <w:rsid w:val="00656A2D"/>
    <w:rsid w:val="00682D00"/>
    <w:rsid w:val="0069210B"/>
    <w:rsid w:val="0069322B"/>
    <w:rsid w:val="006A305D"/>
    <w:rsid w:val="006A61F3"/>
    <w:rsid w:val="006B23E0"/>
    <w:rsid w:val="006B7327"/>
    <w:rsid w:val="006E7290"/>
    <w:rsid w:val="006F454E"/>
    <w:rsid w:val="00735801"/>
    <w:rsid w:val="00735AB2"/>
    <w:rsid w:val="00753F44"/>
    <w:rsid w:val="0076651D"/>
    <w:rsid w:val="00773485"/>
    <w:rsid w:val="007812D5"/>
    <w:rsid w:val="00792C25"/>
    <w:rsid w:val="007A0D22"/>
    <w:rsid w:val="007C2DCE"/>
    <w:rsid w:val="007F18FF"/>
    <w:rsid w:val="007F2E3B"/>
    <w:rsid w:val="00830CCE"/>
    <w:rsid w:val="0085020D"/>
    <w:rsid w:val="00860992"/>
    <w:rsid w:val="008627C9"/>
    <w:rsid w:val="008A0533"/>
    <w:rsid w:val="009126F5"/>
    <w:rsid w:val="00917ED4"/>
    <w:rsid w:val="00931604"/>
    <w:rsid w:val="009330FE"/>
    <w:rsid w:val="0095500A"/>
    <w:rsid w:val="009616E3"/>
    <w:rsid w:val="00962450"/>
    <w:rsid w:val="00985013"/>
    <w:rsid w:val="009866E2"/>
    <w:rsid w:val="009925A9"/>
    <w:rsid w:val="009A77BA"/>
    <w:rsid w:val="00A00051"/>
    <w:rsid w:val="00A01606"/>
    <w:rsid w:val="00A10C6C"/>
    <w:rsid w:val="00A139AC"/>
    <w:rsid w:val="00A16014"/>
    <w:rsid w:val="00A30A85"/>
    <w:rsid w:val="00A31752"/>
    <w:rsid w:val="00A45C23"/>
    <w:rsid w:val="00A47886"/>
    <w:rsid w:val="00A479A0"/>
    <w:rsid w:val="00A5110C"/>
    <w:rsid w:val="00A63917"/>
    <w:rsid w:val="00A7686A"/>
    <w:rsid w:val="00A87679"/>
    <w:rsid w:val="00AA670D"/>
    <w:rsid w:val="00AB7F94"/>
    <w:rsid w:val="00AC0CD6"/>
    <w:rsid w:val="00AC590B"/>
    <w:rsid w:val="00AE1A5A"/>
    <w:rsid w:val="00AE509B"/>
    <w:rsid w:val="00AE72E9"/>
    <w:rsid w:val="00AF1ADD"/>
    <w:rsid w:val="00AF492B"/>
    <w:rsid w:val="00B16E42"/>
    <w:rsid w:val="00B2762E"/>
    <w:rsid w:val="00B41353"/>
    <w:rsid w:val="00B61B8F"/>
    <w:rsid w:val="00B65461"/>
    <w:rsid w:val="00B75917"/>
    <w:rsid w:val="00B81957"/>
    <w:rsid w:val="00BA3C71"/>
    <w:rsid w:val="00BB3139"/>
    <w:rsid w:val="00BC585D"/>
    <w:rsid w:val="00BE2FF4"/>
    <w:rsid w:val="00BF779F"/>
    <w:rsid w:val="00C023E2"/>
    <w:rsid w:val="00C074A8"/>
    <w:rsid w:val="00C23CEE"/>
    <w:rsid w:val="00C23ED5"/>
    <w:rsid w:val="00C35977"/>
    <w:rsid w:val="00C365CC"/>
    <w:rsid w:val="00C75854"/>
    <w:rsid w:val="00C836F6"/>
    <w:rsid w:val="00C84890"/>
    <w:rsid w:val="00C860F3"/>
    <w:rsid w:val="00CA1B2D"/>
    <w:rsid w:val="00CB28F7"/>
    <w:rsid w:val="00CB48C5"/>
    <w:rsid w:val="00D02273"/>
    <w:rsid w:val="00D04BBC"/>
    <w:rsid w:val="00D11767"/>
    <w:rsid w:val="00D35876"/>
    <w:rsid w:val="00D42C35"/>
    <w:rsid w:val="00D55DA3"/>
    <w:rsid w:val="00D62C6D"/>
    <w:rsid w:val="00D64120"/>
    <w:rsid w:val="00D741C4"/>
    <w:rsid w:val="00D80C6E"/>
    <w:rsid w:val="00DB5231"/>
    <w:rsid w:val="00DC6609"/>
    <w:rsid w:val="00DC6AED"/>
    <w:rsid w:val="00DD1381"/>
    <w:rsid w:val="00DD2796"/>
    <w:rsid w:val="00E43D5E"/>
    <w:rsid w:val="00E70AB8"/>
    <w:rsid w:val="00EA3A0A"/>
    <w:rsid w:val="00EA631A"/>
    <w:rsid w:val="00EB2293"/>
    <w:rsid w:val="00EC75B5"/>
    <w:rsid w:val="00ED0B72"/>
    <w:rsid w:val="00EE174A"/>
    <w:rsid w:val="00EE45E6"/>
    <w:rsid w:val="00F0372A"/>
    <w:rsid w:val="00F07234"/>
    <w:rsid w:val="00F53D54"/>
    <w:rsid w:val="00F62157"/>
    <w:rsid w:val="00F63CEF"/>
    <w:rsid w:val="00F6481C"/>
    <w:rsid w:val="00F65CCD"/>
    <w:rsid w:val="00F92614"/>
    <w:rsid w:val="00F965DB"/>
    <w:rsid w:val="00FA565C"/>
    <w:rsid w:val="00FE3F0E"/>
    <w:rsid w:val="00F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3ED5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23ED5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C074A8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C074A8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StylPrvndek">
    <w:name w:val="Styl První řádek"/>
    <w:basedOn w:val="Normln"/>
    <w:link w:val="StylPrvndekChar1"/>
    <w:rsid w:val="00585EFF"/>
    <w:pPr>
      <w:keepLines/>
      <w:overflowPunct/>
      <w:autoSpaceDE/>
      <w:autoSpaceDN/>
      <w:adjustRightInd/>
      <w:ind w:firstLine="851"/>
      <w:jc w:val="both"/>
      <w:textAlignment w:val="auto"/>
    </w:pPr>
    <w:rPr>
      <w:color w:val="000000"/>
      <w:sz w:val="24"/>
      <w:szCs w:val="24"/>
    </w:rPr>
  </w:style>
  <w:style w:type="character" w:customStyle="1" w:styleId="StylPrvndekChar1">
    <w:name w:val="Styl První řádek Char1"/>
    <w:link w:val="StylPrvndek"/>
    <w:rsid w:val="00585EFF"/>
    <w:rPr>
      <w:color w:val="000000"/>
      <w:sz w:val="24"/>
      <w:szCs w:val="24"/>
    </w:rPr>
  </w:style>
  <w:style w:type="paragraph" w:styleId="Zhlav">
    <w:name w:val="header"/>
    <w:basedOn w:val="Normln"/>
    <w:link w:val="ZhlavChar"/>
    <w:rsid w:val="006148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148D5"/>
  </w:style>
  <w:style w:type="paragraph" w:styleId="Zpat">
    <w:name w:val="footer"/>
    <w:basedOn w:val="Normln"/>
    <w:link w:val="ZpatChar"/>
    <w:uiPriority w:val="99"/>
    <w:rsid w:val="006148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148D5"/>
  </w:style>
  <w:style w:type="character" w:styleId="Sledovanodkaz">
    <w:name w:val="FollowedHyperlink"/>
    <w:uiPriority w:val="99"/>
    <w:unhideWhenUsed/>
    <w:rsid w:val="006B23E0"/>
    <w:rPr>
      <w:color w:val="800080"/>
      <w:u w:val="single"/>
    </w:rPr>
  </w:style>
  <w:style w:type="character" w:styleId="Siln">
    <w:name w:val="Strong"/>
    <w:uiPriority w:val="22"/>
    <w:qFormat/>
    <w:rsid w:val="00115929"/>
    <w:rPr>
      <w:b/>
      <w:bCs/>
    </w:rPr>
  </w:style>
  <w:style w:type="character" w:customStyle="1" w:styleId="c1">
    <w:name w:val="c1"/>
    <w:rsid w:val="00115929"/>
  </w:style>
  <w:style w:type="character" w:styleId="Zvraznn">
    <w:name w:val="Emphasis"/>
    <w:uiPriority w:val="20"/>
    <w:qFormat/>
    <w:rsid w:val="00115929"/>
    <w:rPr>
      <w:i/>
      <w:iCs/>
    </w:rPr>
  </w:style>
  <w:style w:type="paragraph" w:styleId="Odstavecseseznamem">
    <w:name w:val="List Paragraph"/>
    <w:basedOn w:val="Normln"/>
    <w:uiPriority w:val="34"/>
    <w:qFormat/>
    <w:rsid w:val="009330FE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A000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00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3ED5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23ED5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C074A8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C074A8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StylPrvndek">
    <w:name w:val="Styl První řádek"/>
    <w:basedOn w:val="Normln"/>
    <w:link w:val="StylPrvndekChar1"/>
    <w:rsid w:val="00585EFF"/>
    <w:pPr>
      <w:keepLines/>
      <w:overflowPunct/>
      <w:autoSpaceDE/>
      <w:autoSpaceDN/>
      <w:adjustRightInd/>
      <w:ind w:firstLine="851"/>
      <w:jc w:val="both"/>
      <w:textAlignment w:val="auto"/>
    </w:pPr>
    <w:rPr>
      <w:color w:val="000000"/>
      <w:sz w:val="24"/>
      <w:szCs w:val="24"/>
    </w:rPr>
  </w:style>
  <w:style w:type="character" w:customStyle="1" w:styleId="StylPrvndekChar1">
    <w:name w:val="Styl První řádek Char1"/>
    <w:link w:val="StylPrvndek"/>
    <w:rsid w:val="00585EFF"/>
    <w:rPr>
      <w:color w:val="000000"/>
      <w:sz w:val="24"/>
      <w:szCs w:val="24"/>
    </w:rPr>
  </w:style>
  <w:style w:type="paragraph" w:styleId="Zhlav">
    <w:name w:val="header"/>
    <w:basedOn w:val="Normln"/>
    <w:link w:val="ZhlavChar"/>
    <w:rsid w:val="006148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148D5"/>
  </w:style>
  <w:style w:type="paragraph" w:styleId="Zpat">
    <w:name w:val="footer"/>
    <w:basedOn w:val="Normln"/>
    <w:link w:val="ZpatChar"/>
    <w:uiPriority w:val="99"/>
    <w:rsid w:val="006148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148D5"/>
  </w:style>
  <w:style w:type="character" w:styleId="Sledovanodkaz">
    <w:name w:val="FollowedHyperlink"/>
    <w:uiPriority w:val="99"/>
    <w:unhideWhenUsed/>
    <w:rsid w:val="006B23E0"/>
    <w:rPr>
      <w:color w:val="800080"/>
      <w:u w:val="single"/>
    </w:rPr>
  </w:style>
  <w:style w:type="character" w:styleId="Siln">
    <w:name w:val="Strong"/>
    <w:uiPriority w:val="22"/>
    <w:qFormat/>
    <w:rsid w:val="00115929"/>
    <w:rPr>
      <w:b/>
      <w:bCs/>
    </w:rPr>
  </w:style>
  <w:style w:type="character" w:customStyle="1" w:styleId="c1">
    <w:name w:val="c1"/>
    <w:rsid w:val="00115929"/>
  </w:style>
  <w:style w:type="character" w:styleId="Zvraznn">
    <w:name w:val="Emphasis"/>
    <w:uiPriority w:val="20"/>
    <w:qFormat/>
    <w:rsid w:val="00115929"/>
    <w:rPr>
      <w:i/>
      <w:iCs/>
    </w:rPr>
  </w:style>
  <w:style w:type="paragraph" w:styleId="Odstavecseseznamem">
    <w:name w:val="List Paragraph"/>
    <w:basedOn w:val="Normln"/>
    <w:uiPriority w:val="34"/>
    <w:qFormat/>
    <w:rsid w:val="009330FE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A000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00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646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Mgr</vt:lpstr>
    </vt:vector>
  </TitlesOfParts>
  <Company>Jemelini</Company>
  <LinksUpToDate>false</LinksUpToDate>
  <CharactersWithSpaces>4451</CharactersWithSpaces>
  <SharedDoc>false</SharedDoc>
  <HLinks>
    <vt:vector size="6" baseType="variant">
      <vt:variant>
        <vt:i4>2883587</vt:i4>
      </vt:variant>
      <vt:variant>
        <vt:i4>0</vt:i4>
      </vt:variant>
      <vt:variant>
        <vt:i4>0</vt:i4>
      </vt:variant>
      <vt:variant>
        <vt:i4>5</vt:i4>
      </vt:variant>
      <vt:variant>
        <vt:lpwstr>mailto:burunduk@seznam.cz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Mgr</dc:title>
  <dc:subject/>
  <dc:creator>Radim Kočvara</dc:creator>
  <cp:keywords/>
  <dc:description/>
  <cp:lastModifiedBy>iva.sidova</cp:lastModifiedBy>
  <cp:revision>3</cp:revision>
  <cp:lastPrinted>2017-08-05T13:05:00Z</cp:lastPrinted>
  <dcterms:created xsi:type="dcterms:W3CDTF">2017-10-20T05:42:00Z</dcterms:created>
  <dcterms:modified xsi:type="dcterms:W3CDTF">2017-10-20T11:17:00Z</dcterms:modified>
</cp:coreProperties>
</file>