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EE" w:rsidRDefault="008C32EE" w:rsidP="00721E46">
      <w:pPr>
        <w:spacing w:before="120" w:after="360"/>
        <w:jc w:val="center"/>
        <w:rPr>
          <w:b/>
          <w:bCs/>
          <w:caps/>
          <w:spacing w:val="40"/>
          <w:kern w:val="28"/>
          <w:sz w:val="32"/>
          <w:szCs w:val="32"/>
        </w:rPr>
      </w:pPr>
      <w:r>
        <w:rPr>
          <w:b/>
          <w:bCs/>
          <w:caps/>
          <w:spacing w:val="40"/>
          <w:kern w:val="28"/>
          <w:sz w:val="32"/>
          <w:szCs w:val="32"/>
        </w:rPr>
        <w:t xml:space="preserve">Dodatek </w:t>
      </w:r>
      <w:r w:rsidRPr="008C32EE">
        <w:rPr>
          <w:b/>
          <w:bCs/>
          <w:spacing w:val="40"/>
          <w:kern w:val="28"/>
          <w:sz w:val="32"/>
          <w:szCs w:val="32"/>
        </w:rPr>
        <w:t>č</w:t>
      </w:r>
      <w:r>
        <w:rPr>
          <w:b/>
          <w:bCs/>
          <w:caps/>
          <w:spacing w:val="40"/>
          <w:kern w:val="28"/>
          <w:sz w:val="32"/>
          <w:szCs w:val="32"/>
        </w:rPr>
        <w:t>. 1</w:t>
      </w:r>
    </w:p>
    <w:p w:rsidR="00721E46" w:rsidRPr="008C32EE" w:rsidRDefault="008C32EE" w:rsidP="008C32EE">
      <w:pPr>
        <w:spacing w:before="120" w:after="120"/>
        <w:jc w:val="center"/>
        <w:rPr>
          <w:b/>
          <w:bCs/>
          <w:spacing w:val="40"/>
          <w:kern w:val="28"/>
          <w:sz w:val="32"/>
          <w:szCs w:val="32"/>
        </w:rPr>
      </w:pPr>
      <w:r>
        <w:rPr>
          <w:b/>
          <w:bCs/>
          <w:spacing w:val="40"/>
          <w:kern w:val="28"/>
          <w:sz w:val="32"/>
          <w:szCs w:val="32"/>
        </w:rPr>
        <w:t>k</w:t>
      </w:r>
      <w:r w:rsidRPr="008C32EE">
        <w:rPr>
          <w:b/>
          <w:bCs/>
          <w:spacing w:val="40"/>
          <w:kern w:val="28"/>
          <w:sz w:val="32"/>
          <w:szCs w:val="32"/>
        </w:rPr>
        <w:t>e</w:t>
      </w:r>
      <w:r>
        <w:rPr>
          <w:b/>
          <w:bCs/>
          <w:spacing w:val="40"/>
          <w:kern w:val="28"/>
          <w:sz w:val="32"/>
          <w:szCs w:val="32"/>
        </w:rPr>
        <w:t xml:space="preserve"> s</w:t>
      </w:r>
      <w:r w:rsidRPr="008C32EE">
        <w:rPr>
          <w:b/>
          <w:bCs/>
          <w:spacing w:val="40"/>
          <w:kern w:val="28"/>
          <w:sz w:val="32"/>
          <w:szCs w:val="32"/>
        </w:rPr>
        <w:t>mlouvě</w:t>
      </w:r>
    </w:p>
    <w:p w:rsidR="00F57B7B" w:rsidRPr="008C32EE" w:rsidRDefault="00F57B7B" w:rsidP="00473538">
      <w:pPr>
        <w:spacing w:before="120" w:after="600"/>
        <w:jc w:val="center"/>
        <w:rPr>
          <w:b/>
          <w:bCs/>
          <w:spacing w:val="40"/>
          <w:kern w:val="28"/>
          <w:sz w:val="32"/>
          <w:szCs w:val="32"/>
        </w:rPr>
      </w:pPr>
      <w:r w:rsidRPr="008C32EE">
        <w:rPr>
          <w:b/>
          <w:bCs/>
          <w:spacing w:val="40"/>
          <w:kern w:val="28"/>
          <w:sz w:val="32"/>
          <w:szCs w:val="32"/>
        </w:rPr>
        <w:t xml:space="preserve">o </w:t>
      </w:r>
      <w:r w:rsidR="008C32EE">
        <w:rPr>
          <w:b/>
          <w:bCs/>
          <w:spacing w:val="40"/>
          <w:kern w:val="28"/>
          <w:sz w:val="32"/>
          <w:szCs w:val="32"/>
        </w:rPr>
        <w:t>poskytnutí geodetický služeb č.  455-2016-541204</w:t>
      </w:r>
      <w:r w:rsidR="00473538">
        <w:rPr>
          <w:b/>
          <w:bCs/>
          <w:spacing w:val="40"/>
          <w:kern w:val="28"/>
          <w:sz w:val="32"/>
          <w:szCs w:val="32"/>
        </w:rPr>
        <w:t xml:space="preserve"> ze dne 12</w:t>
      </w:r>
      <w:r w:rsidR="008C32EE">
        <w:rPr>
          <w:b/>
          <w:bCs/>
          <w:spacing w:val="40"/>
          <w:kern w:val="28"/>
          <w:sz w:val="32"/>
          <w:szCs w:val="32"/>
        </w:rPr>
        <w:t>. 5. 2016</w:t>
      </w:r>
    </w:p>
    <w:p w:rsidR="00F57B7B" w:rsidRPr="00B53B76" w:rsidRDefault="00721E46" w:rsidP="00721E46">
      <w:pPr>
        <w:tabs>
          <w:tab w:val="center" w:pos="4536"/>
          <w:tab w:val="left" w:pos="6915"/>
        </w:tabs>
        <w:spacing w:before="120" w:after="720"/>
        <w:rPr>
          <w:lang w:eastAsia="en-US"/>
        </w:rPr>
      </w:pPr>
      <w:r>
        <w:rPr>
          <w:lang w:eastAsia="en-US"/>
        </w:rPr>
        <w:tab/>
      </w:r>
      <w:r w:rsidR="00F57B7B" w:rsidRPr="00B53B76">
        <w:rPr>
          <w:lang w:eastAsia="en-US"/>
        </w:rPr>
        <w:t>Smluvní strany:</w:t>
      </w:r>
      <w:r>
        <w:rPr>
          <w:lang w:eastAsia="en-US"/>
        </w:rPr>
        <w:tab/>
      </w:r>
    </w:p>
    <w:p w:rsidR="00F57B7B" w:rsidRDefault="00F57B7B" w:rsidP="00F57B7B">
      <w:pPr>
        <w:spacing w:after="120" w:line="280" w:lineRule="exact"/>
        <w:jc w:val="center"/>
        <w:rPr>
          <w:b/>
        </w:rPr>
      </w:pPr>
      <w:r w:rsidRPr="00B53B76">
        <w:rPr>
          <w:b/>
        </w:rPr>
        <w:t>Česká republika – Státní pozemkový úřad</w:t>
      </w:r>
    </w:p>
    <w:p w:rsidR="00CC3213" w:rsidRDefault="00F57B7B" w:rsidP="00F57B7B">
      <w:pPr>
        <w:spacing w:after="120" w:line="280" w:lineRule="exact"/>
        <w:jc w:val="center"/>
        <w:rPr>
          <w:b/>
        </w:rPr>
      </w:pPr>
      <w:r>
        <w:rPr>
          <w:b/>
        </w:rPr>
        <w:t>Krajský pozemkový úřad pro</w:t>
      </w:r>
      <w:r w:rsidR="00CC3213">
        <w:rPr>
          <w:b/>
        </w:rPr>
        <w:t xml:space="preserve"> Liberecký kraj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U Nisy 745/64, 460 07 Liberec</w:t>
      </w:r>
    </w:p>
    <w:p w:rsidR="00223B0A" w:rsidRDefault="00F57B7B" w:rsidP="00223B0A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F57B7B" w:rsidRPr="00B53B76" w:rsidRDefault="00F57B7B" w:rsidP="00223B0A">
      <w:pPr>
        <w:spacing w:after="120" w:line="280" w:lineRule="exact"/>
        <w:ind w:left="1418"/>
        <w:rPr>
          <w:lang w:eastAsia="en-US"/>
        </w:rPr>
      </w:pPr>
      <w:r w:rsidRPr="00B53B76">
        <w:rPr>
          <w:lang w:eastAsia="en-US"/>
        </w:rPr>
        <w:t>bank. spojení:</w:t>
      </w:r>
      <w:r w:rsidR="00223B0A">
        <w:rPr>
          <w:lang w:eastAsia="en-US"/>
        </w:rPr>
        <w:t xml:space="preserve">                                   </w:t>
      </w:r>
      <w:r w:rsidRPr="00B53B76">
        <w:rPr>
          <w:lang w:eastAsia="en-US"/>
        </w:rPr>
        <w:t xml:space="preserve"> 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jejímž jménem jedná</w:t>
      </w:r>
      <w:r>
        <w:rPr>
          <w:lang w:eastAsia="en-US"/>
        </w:rPr>
        <w:t>: Ing. Bohuslav Kabátek,</w:t>
      </w:r>
      <w:r w:rsidRPr="00B53B76">
        <w:rPr>
          <w:lang w:eastAsia="en-US"/>
        </w:rPr>
        <w:t xml:space="preserve"> </w:t>
      </w:r>
      <w:r>
        <w:rPr>
          <w:lang w:eastAsia="en-US"/>
        </w:rPr>
        <w:t>ředitel Krajského pozemkového úřadu</w:t>
      </w:r>
      <w:r>
        <w:rPr>
          <w:lang w:eastAsia="en-US"/>
        </w:rPr>
        <w:br/>
        <w:t>pro Liberecký kraj</w:t>
      </w:r>
    </w:p>
    <w:p w:rsidR="00F57B7B" w:rsidRPr="00B53B76" w:rsidRDefault="00F57B7B" w:rsidP="000C3089">
      <w:pPr>
        <w:spacing w:after="120" w:line="276" w:lineRule="auto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F57B7B" w:rsidRPr="00B53B76" w:rsidRDefault="000C3089" w:rsidP="00F57B7B">
      <w:pPr>
        <w:spacing w:after="120" w:line="280" w:lineRule="exact"/>
        <w:jc w:val="center"/>
        <w:rPr>
          <w:i/>
          <w:lang w:eastAsia="en-US"/>
        </w:rPr>
      </w:pPr>
      <w:r>
        <w:rPr>
          <w:i/>
          <w:lang w:eastAsia="en-US"/>
        </w:rPr>
        <w:t>číslo smlouvy:</w:t>
      </w:r>
      <w:r w:rsidR="006401E4">
        <w:rPr>
          <w:i/>
          <w:lang w:eastAsia="en-US"/>
        </w:rPr>
        <w:t xml:space="preserve"> </w:t>
      </w:r>
      <w:r w:rsidR="00FD542E" w:rsidRPr="00DB4833">
        <w:rPr>
          <w:i/>
          <w:lang w:eastAsia="en-US"/>
        </w:rPr>
        <w:t>4</w:t>
      </w:r>
      <w:r w:rsidR="00DB4833" w:rsidRPr="00DB4833">
        <w:rPr>
          <w:i/>
          <w:lang w:eastAsia="en-US"/>
        </w:rPr>
        <w:t>55</w:t>
      </w:r>
      <w:r w:rsidR="006401E4" w:rsidRPr="00DB4833">
        <w:rPr>
          <w:i/>
          <w:lang w:eastAsia="en-US"/>
        </w:rPr>
        <w:t>-2016-541204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a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bookmarkStart w:id="0" w:name="_GoBack"/>
      <w:bookmarkEnd w:id="0"/>
    </w:p>
    <w:p w:rsidR="00F57B7B" w:rsidRPr="00F57B7B" w:rsidRDefault="00F57B7B" w:rsidP="00F57B7B">
      <w:pPr>
        <w:spacing w:after="120" w:line="280" w:lineRule="exact"/>
        <w:jc w:val="center"/>
        <w:rPr>
          <w:b/>
          <w:lang w:eastAsia="en-US"/>
        </w:rPr>
      </w:pPr>
      <w:r w:rsidRPr="00F57B7B">
        <w:rPr>
          <w:b/>
          <w:lang w:eastAsia="en-US"/>
        </w:rPr>
        <w:t>H.C.M. s.r.o.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se sídlem </w:t>
      </w:r>
      <w:r>
        <w:rPr>
          <w:lang w:eastAsia="en-US"/>
        </w:rPr>
        <w:t>Rooseveltova 1598, 272 01 Kladno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>
        <w:rPr>
          <w:lang w:eastAsia="en-US"/>
        </w:rPr>
        <w:t>47543621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CZ47543621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Městským</w:t>
      </w:r>
      <w:r w:rsidRPr="00B53B76">
        <w:rPr>
          <w:lang w:eastAsia="en-US"/>
        </w:rPr>
        <w:t xml:space="preserve"> soudem v</w:t>
      </w:r>
      <w:r>
        <w:rPr>
          <w:lang w:eastAsia="en-US"/>
        </w:rPr>
        <w:t> Praze,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>
        <w:rPr>
          <w:lang w:eastAsia="en-US"/>
        </w:rPr>
        <w:t>spisová značka C 26389</w:t>
      </w:r>
    </w:p>
    <w:p w:rsidR="00F57B7B" w:rsidRPr="00B53B76" w:rsidRDefault="00223B0A" w:rsidP="00223B0A">
      <w:pPr>
        <w:spacing w:after="120" w:line="280" w:lineRule="exact"/>
        <w:ind w:left="1418"/>
        <w:rPr>
          <w:lang w:eastAsia="en-US"/>
        </w:rPr>
      </w:pPr>
      <w:r>
        <w:rPr>
          <w:lang w:eastAsia="en-US"/>
        </w:rPr>
        <w:t>B</w:t>
      </w:r>
      <w:r w:rsidR="00F57B7B" w:rsidRPr="00B53B76">
        <w:rPr>
          <w:lang w:eastAsia="en-US"/>
        </w:rPr>
        <w:t xml:space="preserve">ank. spojení: 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eastAsia="en-US"/>
        </w:rPr>
        <w:t>Ing. Lubomír Černý, jednatel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</w:p>
    <w:p w:rsidR="00F57B7B" w:rsidRPr="00B53B76" w:rsidRDefault="008C32EE" w:rsidP="00F57B7B">
      <w:pPr>
        <w:spacing w:after="120" w:line="280" w:lineRule="exact"/>
        <w:jc w:val="center"/>
        <w:rPr>
          <w:lang w:eastAsia="en-US"/>
        </w:rPr>
      </w:pPr>
      <w:r>
        <w:rPr>
          <w:lang w:eastAsia="en-US"/>
        </w:rPr>
        <w:t>uzavírají Dodatek č. 1 ke</w:t>
      </w:r>
      <w:r w:rsidR="00F57B7B" w:rsidRPr="00B53B76">
        <w:rPr>
          <w:lang w:eastAsia="en-US"/>
        </w:rPr>
        <w:t xml:space="preserve"> smlouv</w:t>
      </w:r>
      <w:r>
        <w:rPr>
          <w:lang w:eastAsia="en-US"/>
        </w:rPr>
        <w:t>ě</w:t>
      </w:r>
      <w:r w:rsidR="00F57B7B" w:rsidRPr="00B53B76">
        <w:rPr>
          <w:lang w:eastAsia="en-US"/>
        </w:rPr>
        <w:t xml:space="preserve"> o poskytnutí </w:t>
      </w:r>
      <w:r>
        <w:rPr>
          <w:lang w:eastAsia="en-US"/>
        </w:rPr>
        <w:t xml:space="preserve">geodetických </w:t>
      </w:r>
      <w:r w:rsidR="00F57B7B" w:rsidRPr="00B53B76">
        <w:rPr>
          <w:lang w:eastAsia="en-US"/>
        </w:rPr>
        <w:t xml:space="preserve">služeb </w:t>
      </w:r>
      <w:r>
        <w:rPr>
          <w:lang w:eastAsia="en-US"/>
        </w:rPr>
        <w:t>č. 455-2016-541204 ze </w:t>
      </w:r>
      <w:r w:rsidR="00473538">
        <w:rPr>
          <w:lang w:eastAsia="en-US"/>
        </w:rPr>
        <w:t>dne 12</w:t>
      </w:r>
      <w:r>
        <w:rPr>
          <w:lang w:eastAsia="en-US"/>
        </w:rPr>
        <w:t>. 5. 2016 uzavřené mezi objednatelem na straně jedné a poskytovatelem na straně druhé.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="008C32EE">
        <w:rPr>
          <w:b/>
          <w:lang w:eastAsia="en-US"/>
        </w:rPr>
        <w:t>Dodatek č. 1</w:t>
      </w:r>
      <w:r w:rsidRPr="00B53B76">
        <w:rPr>
          <w:lang w:eastAsia="en-US"/>
        </w:rPr>
        <w:t>“)</w:t>
      </w: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</w:p>
    <w:p w:rsidR="00F57B7B" w:rsidRPr="00B53B76" w:rsidRDefault="00F57B7B" w:rsidP="00750E8C">
      <w:pPr>
        <w:keepNext/>
        <w:numPr>
          <w:ilvl w:val="0"/>
          <w:numId w:val="2"/>
        </w:numPr>
        <w:tabs>
          <w:tab w:val="clear" w:pos="737"/>
        </w:tabs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" w:name="_Toc216850773"/>
      <w:bookmarkStart w:id="2" w:name="_Toc216851967"/>
      <w:bookmarkStart w:id="3" w:name="_Toc225513542"/>
      <w:bookmarkStart w:id="4" w:name="_Toc225521773"/>
      <w:bookmarkStart w:id="5" w:name="_Toc225565553"/>
      <w:bookmarkStart w:id="6" w:name="_Toc274145026"/>
      <w:r w:rsidRPr="00B53B76">
        <w:rPr>
          <w:b/>
          <w:lang w:eastAsia="en-US"/>
        </w:rPr>
        <w:lastRenderedPageBreak/>
        <w:t>ÚVODNÍ USTANOVENÍ</w:t>
      </w:r>
      <w:bookmarkEnd w:id="1"/>
      <w:bookmarkEnd w:id="2"/>
      <w:bookmarkEnd w:id="3"/>
      <w:bookmarkEnd w:id="4"/>
      <w:bookmarkEnd w:id="5"/>
      <w:bookmarkEnd w:id="6"/>
    </w:p>
    <w:p w:rsidR="00F57B7B" w:rsidRPr="00B53B76" w:rsidRDefault="008C32EE" w:rsidP="00750E8C">
      <w:pPr>
        <w:numPr>
          <w:ilvl w:val="1"/>
          <w:numId w:val="0"/>
        </w:numPr>
        <w:spacing w:after="120" w:line="280" w:lineRule="exact"/>
        <w:ind w:left="737"/>
        <w:jc w:val="both"/>
      </w:pPr>
      <w:r>
        <w:t>Objednatel a</w:t>
      </w:r>
      <w:r w:rsidR="00F57B7B" w:rsidRPr="00B53B76">
        <w:t xml:space="preserve"> </w:t>
      </w:r>
      <w:r w:rsidR="00F57B7B">
        <w:t>Poskytovatel</w:t>
      </w:r>
      <w:r w:rsidR="00F57B7B" w:rsidRPr="00B53B76">
        <w:t xml:space="preserve"> uzavřeli dne </w:t>
      </w:r>
      <w:r w:rsidR="00473538">
        <w:t>12</w:t>
      </w:r>
      <w:r>
        <w:t>. 5. 2016</w:t>
      </w:r>
      <w:r w:rsidR="00750E8C">
        <w:t xml:space="preserve"> </w:t>
      </w:r>
      <w:r>
        <w:t xml:space="preserve">prováděcí </w:t>
      </w:r>
      <w:r w:rsidR="00F57B7B" w:rsidRPr="00B53B76">
        <w:t>smlouvu</w:t>
      </w:r>
      <w:r w:rsidR="00750E8C">
        <w:t xml:space="preserve"> </w:t>
      </w:r>
      <w:r>
        <w:t>o</w:t>
      </w:r>
      <w:r w:rsidRPr="00B53B76">
        <w:rPr>
          <w:lang w:eastAsia="en-US"/>
        </w:rPr>
        <w:t xml:space="preserve"> poskytnutí </w:t>
      </w:r>
      <w:r>
        <w:rPr>
          <w:lang w:eastAsia="en-US"/>
        </w:rPr>
        <w:t xml:space="preserve">geodetických </w:t>
      </w:r>
      <w:r w:rsidRPr="00B53B76">
        <w:rPr>
          <w:lang w:eastAsia="en-US"/>
        </w:rPr>
        <w:t xml:space="preserve">služeb </w:t>
      </w:r>
      <w:r>
        <w:rPr>
          <w:lang w:eastAsia="en-US"/>
        </w:rPr>
        <w:t>č. 455-2016-541204</w:t>
      </w:r>
      <w:r w:rsidR="00F57B7B" w:rsidRPr="00B53B76">
        <w:t xml:space="preserve">, jejímž účelem </w:t>
      </w:r>
      <w:r>
        <w:t>bylo</w:t>
      </w:r>
      <w:r w:rsidR="00F57B7B" w:rsidRPr="00B53B76">
        <w:t xml:space="preserve"> zajistit pro Objednatele poskytování plnění specifikovaného v</w:t>
      </w:r>
      <w:r w:rsidR="00F57B7B">
        <w:t> </w:t>
      </w:r>
      <w:r w:rsidR="00F57B7B" w:rsidRPr="003E5F95">
        <w:t>bod</w:t>
      </w:r>
      <w:r>
        <w:t>u</w:t>
      </w:r>
      <w:r w:rsidR="00F57B7B" w:rsidRPr="003E5F95">
        <w:t xml:space="preserve"> 2.</w:t>
      </w:r>
      <w:r w:rsidR="00F57B7B" w:rsidRPr="00B53B76">
        <w:t xml:space="preserve"> </w:t>
      </w:r>
      <w:r w:rsidR="00473538">
        <w:t>smlouvy a Přílohy č. 1 (Specifikace předmětu vytyčení)</w:t>
      </w:r>
      <w:r w:rsidR="00823D8A">
        <w:t>.</w:t>
      </w:r>
    </w:p>
    <w:p w:rsidR="004D0D64" w:rsidRDefault="00473538" w:rsidP="00750E8C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737"/>
        <w:jc w:val="both"/>
      </w:pPr>
      <w:r>
        <w:t>Dne 15. 8. 2016 požádal poskytovatel písemně objednatele v souladu s bodem 6. smlouvy o uzavření tohoto dodatku. Důvodem pro jeho uzavření je změna termínu plnění. Poskytovatel ve své žádosti uvedl, že není schopen dodržet původní termín plnění 16. 9. 2016 a to z důvodu ztráty kompletní měřické aparatury</w:t>
      </w:r>
      <w:r w:rsidR="006E565A">
        <w:t xml:space="preserve"> (pojistná událost evidována Českou pojišťovnou pod č.j. 5831100)</w:t>
      </w:r>
    </w:p>
    <w:p w:rsidR="00473538" w:rsidRDefault="00473538" w:rsidP="00750E8C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737"/>
        <w:jc w:val="both"/>
      </w:pPr>
      <w:r>
        <w:t>.</w:t>
      </w:r>
    </w:p>
    <w:p w:rsidR="00F57B7B" w:rsidRPr="00B53B76" w:rsidRDefault="00473538" w:rsidP="00B61F20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7" w:name="_Toc216850774"/>
      <w:bookmarkStart w:id="8" w:name="_Toc216851968"/>
      <w:bookmarkStart w:id="9" w:name="_Toc225513543"/>
      <w:bookmarkStart w:id="10" w:name="_Toc225521774"/>
      <w:bookmarkStart w:id="11" w:name="_Toc225565554"/>
      <w:bookmarkStart w:id="12" w:name="_Toc274145027"/>
      <w:r>
        <w:rPr>
          <w:b/>
          <w:lang w:eastAsia="en-US"/>
        </w:rPr>
        <w:t>OBSAH</w:t>
      </w:r>
      <w:r w:rsidR="00F57B7B" w:rsidRPr="00B53B76">
        <w:rPr>
          <w:b/>
          <w:lang w:eastAsia="en-US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r>
        <w:rPr>
          <w:b/>
          <w:lang w:eastAsia="en-US"/>
        </w:rPr>
        <w:t>DODATKU</w:t>
      </w:r>
    </w:p>
    <w:p w:rsidR="00A8020A" w:rsidRDefault="00473538" w:rsidP="00B61F20">
      <w:pPr>
        <w:numPr>
          <w:ilvl w:val="1"/>
          <w:numId w:val="0"/>
        </w:numPr>
        <w:tabs>
          <w:tab w:val="num" w:pos="737"/>
        </w:tabs>
        <w:spacing w:after="120" w:line="280" w:lineRule="exact"/>
        <w:ind w:left="737"/>
        <w:jc w:val="both"/>
      </w:pPr>
      <w:r>
        <w:t xml:space="preserve">Strany Dodatku se dohodli na následujících změnách </w:t>
      </w:r>
      <w:r w:rsidR="00F57B7B" w:rsidRPr="00B53B76">
        <w:t xml:space="preserve"> </w:t>
      </w:r>
      <w:r>
        <w:t>smlouvy</w:t>
      </w:r>
      <w:r w:rsidR="00A8020A">
        <w:t>:</w:t>
      </w:r>
    </w:p>
    <w:p w:rsidR="00473538" w:rsidRDefault="00823D8A" w:rsidP="003C4A42">
      <w:pPr>
        <w:numPr>
          <w:ilvl w:val="1"/>
          <w:numId w:val="0"/>
        </w:numPr>
        <w:tabs>
          <w:tab w:val="num" w:pos="993"/>
        </w:tabs>
        <w:spacing w:after="120" w:line="280" w:lineRule="exact"/>
        <w:ind w:left="993" w:hanging="256"/>
        <w:jc w:val="both"/>
      </w:pPr>
      <w:r>
        <w:t>1) Bod 4. Termín předání výstupu služeb – Poskytovatel se zavazuje, že výstupy Služeb Objednateli předá do 10. 10. 2016, přičemž vytyčení hranic pozemků a jejich předání vlastníkům proběhne do 30. 9. 2016.</w:t>
      </w:r>
    </w:p>
    <w:p w:rsidR="00F57B7B" w:rsidRPr="00B53B76" w:rsidRDefault="00F57B7B" w:rsidP="00721E46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3" w:name="_Toc216850778"/>
      <w:bookmarkStart w:id="14" w:name="_Toc216851972"/>
      <w:bookmarkStart w:id="15" w:name="_Toc225513547"/>
      <w:bookmarkStart w:id="16" w:name="_Toc225521778"/>
      <w:bookmarkStart w:id="17" w:name="_Toc225565558"/>
      <w:bookmarkStart w:id="18" w:name="_Toc274145031"/>
      <w:r w:rsidRPr="00B53B76">
        <w:rPr>
          <w:b/>
          <w:lang w:eastAsia="en-US"/>
        </w:rPr>
        <w:t>ZÁVĚREČNÁ USTANOVENÍ</w:t>
      </w:r>
      <w:bookmarkEnd w:id="13"/>
      <w:bookmarkEnd w:id="14"/>
      <w:bookmarkEnd w:id="15"/>
      <w:bookmarkEnd w:id="16"/>
      <w:bookmarkEnd w:id="17"/>
      <w:bookmarkEnd w:id="18"/>
    </w:p>
    <w:p w:rsidR="00F57B7B" w:rsidRDefault="00823D8A" w:rsidP="00721E46">
      <w:pPr>
        <w:spacing w:after="120" w:line="280" w:lineRule="exact"/>
        <w:ind w:left="737"/>
        <w:jc w:val="both"/>
        <w:rPr>
          <w:lang w:eastAsia="en-US"/>
        </w:rPr>
      </w:pPr>
      <w:r>
        <w:rPr>
          <w:lang w:eastAsia="en-US"/>
        </w:rPr>
        <w:t>Dodatek č. 1</w:t>
      </w:r>
      <w:r w:rsidR="00F57B7B" w:rsidRPr="00B53B76">
        <w:rPr>
          <w:lang w:eastAsia="en-US"/>
        </w:rPr>
        <w:t xml:space="preserve"> je uzavřena ve </w:t>
      </w:r>
      <w:r w:rsidR="00F57B7B">
        <w:rPr>
          <w:lang w:eastAsia="en-US"/>
        </w:rPr>
        <w:t>dvou</w:t>
      </w:r>
      <w:r w:rsidR="00F57B7B" w:rsidRPr="00B53B76">
        <w:rPr>
          <w:lang w:eastAsia="en-US"/>
        </w:rPr>
        <w:t xml:space="preserve"> (</w:t>
      </w:r>
      <w:r w:rsidR="00F57B7B">
        <w:rPr>
          <w:lang w:eastAsia="en-US"/>
        </w:rPr>
        <w:t>2</w:t>
      </w:r>
      <w:r w:rsidR="00384FAA">
        <w:rPr>
          <w:lang w:eastAsia="en-US"/>
        </w:rPr>
        <w:t>)</w:t>
      </w:r>
      <w:r w:rsidR="00F57B7B" w:rsidRPr="00B53B76">
        <w:rPr>
          <w:lang w:eastAsia="en-US"/>
        </w:rPr>
        <w:t xml:space="preserve"> vyhotoveních, z nichž každá smluvní strana obdrží </w:t>
      </w:r>
      <w:r w:rsidR="00F57B7B">
        <w:rPr>
          <w:lang w:eastAsia="en-US"/>
        </w:rPr>
        <w:t>jedno</w:t>
      </w:r>
      <w:r w:rsidR="00F57B7B" w:rsidRPr="00B53B76">
        <w:rPr>
          <w:lang w:eastAsia="en-US"/>
        </w:rPr>
        <w:t xml:space="preserve"> (</w:t>
      </w:r>
      <w:r w:rsidR="00F57B7B">
        <w:rPr>
          <w:lang w:eastAsia="en-US"/>
        </w:rPr>
        <w:t>1</w:t>
      </w:r>
      <w:r w:rsidR="00F57B7B" w:rsidRPr="00B53B76">
        <w:rPr>
          <w:lang w:eastAsia="en-US"/>
        </w:rPr>
        <w:t>) vyhotovení. Nabývá účinnosti dnem jejího podpisu oprávněnými zástupci smluvních stran.</w:t>
      </w:r>
    </w:p>
    <w:p w:rsidR="00823D8A" w:rsidRDefault="00823D8A" w:rsidP="00721E46">
      <w:pPr>
        <w:spacing w:after="120" w:line="280" w:lineRule="exact"/>
        <w:ind w:left="737"/>
        <w:jc w:val="both"/>
        <w:rPr>
          <w:lang w:eastAsia="en-US"/>
        </w:rPr>
      </w:pPr>
      <w:r>
        <w:rPr>
          <w:lang w:eastAsia="en-US"/>
        </w:rPr>
        <w:t>Ostatní ustanovení smlouvy o poskytnutí geodetických služeb č. 455-2016-541204 zůstávají beze změny.</w:t>
      </w:r>
    </w:p>
    <w:p w:rsidR="00A8020A" w:rsidRPr="00B53B76" w:rsidRDefault="00A8020A" w:rsidP="00721E46">
      <w:pPr>
        <w:spacing w:after="120" w:line="280" w:lineRule="exact"/>
        <w:ind w:left="737"/>
        <w:jc w:val="both"/>
        <w:rPr>
          <w:lang w:eastAsia="en-US"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  <w:r w:rsidRPr="00B53B76">
        <w:rPr>
          <w:b/>
        </w:rPr>
        <w:t>Smluvní strany prohlašují, že si t</w:t>
      </w:r>
      <w:r w:rsidR="00823D8A">
        <w:rPr>
          <w:b/>
        </w:rPr>
        <w:t>ento</w:t>
      </w:r>
      <w:r w:rsidRPr="00B53B76">
        <w:rPr>
          <w:b/>
        </w:rPr>
        <w:t xml:space="preserve"> </w:t>
      </w:r>
      <w:r w:rsidR="00823D8A">
        <w:rPr>
          <w:b/>
        </w:rPr>
        <w:t>Dodatek č. 1</w:t>
      </w:r>
      <w:r w:rsidRPr="00B53B76">
        <w:rPr>
          <w:b/>
        </w:rPr>
        <w:t xml:space="preserve"> přečetly, že s jejím obsahem souhlasí a na důkaz toho k ní připojují svoje podpisy.</w:t>
      </w: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96"/>
        <w:gridCol w:w="4776"/>
      </w:tblGrid>
      <w:tr w:rsidR="00F57B7B" w:rsidRPr="00B53B76" w:rsidTr="004A2F24">
        <w:trPr>
          <w:jc w:val="center"/>
        </w:trPr>
        <w:tc>
          <w:tcPr>
            <w:tcW w:w="4644" w:type="dxa"/>
          </w:tcPr>
          <w:p w:rsidR="00F57B7B" w:rsidRPr="00B53B76" w:rsidRDefault="00F57B7B" w:rsidP="00384FAA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384FAA">
              <w:rPr>
                <w:lang w:eastAsia="en-US"/>
              </w:rPr>
              <w:t>: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F57B7B" w:rsidRPr="00B53B76" w:rsidRDefault="00F57B7B" w:rsidP="004A225B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4A225B">
              <w:rPr>
                <w:lang w:eastAsia="en-US"/>
              </w:rPr>
              <w:t xml:space="preserve"> Liberci </w:t>
            </w:r>
            <w:r w:rsidRPr="00B53B76">
              <w:rPr>
                <w:lang w:eastAsia="en-US"/>
              </w:rPr>
              <w:t xml:space="preserve"> dne </w:t>
            </w:r>
          </w:p>
          <w:p w:rsidR="00F57B7B" w:rsidRDefault="00F57B7B" w:rsidP="004A2F24">
            <w:pPr>
              <w:spacing w:after="120" w:line="280" w:lineRule="exact"/>
            </w:pPr>
          </w:p>
          <w:p w:rsidR="00150012" w:rsidRDefault="00150012" w:rsidP="004A2F24">
            <w:pPr>
              <w:spacing w:after="120" w:line="280" w:lineRule="exact"/>
            </w:pPr>
          </w:p>
          <w:p w:rsidR="00150012" w:rsidRPr="00B53B76" w:rsidRDefault="00150012" w:rsidP="004A2F24">
            <w:pPr>
              <w:spacing w:after="120" w:line="280" w:lineRule="exact"/>
            </w:pPr>
          </w:p>
        </w:tc>
        <w:tc>
          <w:tcPr>
            <w:tcW w:w="4644" w:type="dxa"/>
          </w:tcPr>
          <w:p w:rsidR="00F57B7B" w:rsidRPr="00B53B76" w:rsidRDefault="00F57B7B" w:rsidP="00384FAA">
            <w:pPr>
              <w:spacing w:after="120" w:line="280" w:lineRule="exact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  <w:r w:rsidR="00384FAA">
              <w:rPr>
                <w:lang w:eastAsia="en-US"/>
              </w:rPr>
              <w:t>: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F57B7B" w:rsidRPr="00B53B76" w:rsidRDefault="00F57B7B" w:rsidP="00721E46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721E46">
              <w:rPr>
                <w:lang w:eastAsia="en-US"/>
              </w:rPr>
              <w:t xml:space="preserve"> Kladně</w:t>
            </w:r>
            <w:r w:rsidRPr="00B53B76">
              <w:rPr>
                <w:lang w:eastAsia="en-US"/>
              </w:rPr>
              <w:t xml:space="preserve"> dne </w:t>
            </w:r>
          </w:p>
          <w:p w:rsidR="00F57B7B" w:rsidRPr="00B53B76" w:rsidRDefault="00F57B7B" w:rsidP="004A2F24">
            <w:pPr>
              <w:spacing w:after="120" w:line="280" w:lineRule="exact"/>
            </w:pPr>
          </w:p>
        </w:tc>
      </w:tr>
      <w:tr w:rsidR="00F57B7B" w:rsidRPr="00B53B76" w:rsidTr="004A2F24">
        <w:trPr>
          <w:jc w:val="center"/>
        </w:trPr>
        <w:tc>
          <w:tcPr>
            <w:tcW w:w="4644" w:type="dxa"/>
          </w:tcPr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</w:t>
            </w:r>
            <w:r w:rsidR="004A225B">
              <w:rPr>
                <w:lang w:eastAsia="en-US"/>
              </w:rPr>
              <w:t>........................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F57B7B" w:rsidRDefault="004A225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Bohuslav Kabátek</w:t>
            </w:r>
          </w:p>
          <w:p w:rsidR="00F57B7B" w:rsidRPr="00B53B76" w:rsidRDefault="004A225B" w:rsidP="004A225B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</w:t>
            </w:r>
            <w:r w:rsidR="00F57B7B">
              <w:rPr>
                <w:lang w:eastAsia="en-US"/>
              </w:rPr>
              <w:t>editel</w:t>
            </w:r>
            <w:r>
              <w:rPr>
                <w:lang w:eastAsia="en-US"/>
              </w:rPr>
              <w:t xml:space="preserve"> Krajského pozemkového úřadu</w:t>
            </w:r>
            <w:r>
              <w:rPr>
                <w:lang w:eastAsia="en-US"/>
              </w:rPr>
              <w:br/>
            </w:r>
            <w:r w:rsidR="00F57B7B">
              <w:rPr>
                <w:lang w:eastAsia="en-US"/>
              </w:rPr>
              <w:t>pro</w:t>
            </w:r>
            <w:r>
              <w:rPr>
                <w:lang w:eastAsia="en-US"/>
              </w:rPr>
              <w:t xml:space="preserve"> Liberecký kraj</w:t>
            </w:r>
          </w:p>
        </w:tc>
        <w:tc>
          <w:tcPr>
            <w:tcW w:w="4644" w:type="dxa"/>
          </w:tcPr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............................................................................</w:t>
            </w:r>
          </w:p>
          <w:p w:rsidR="00721E46" w:rsidRPr="00721E46" w:rsidRDefault="00721E46" w:rsidP="004A2F24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721E46">
              <w:rPr>
                <w:b/>
                <w:lang w:eastAsia="en-US"/>
              </w:rPr>
              <w:t>H.C.M. s.r.o.</w:t>
            </w:r>
          </w:p>
          <w:p w:rsidR="00F57B7B" w:rsidRPr="00721E46" w:rsidRDefault="00721E46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721E46">
              <w:rPr>
                <w:lang w:eastAsia="en-US"/>
              </w:rPr>
              <w:t>Ing. Lubomír Černý</w:t>
            </w:r>
          </w:p>
          <w:p w:rsidR="00F57B7B" w:rsidRPr="00B53B76" w:rsidRDefault="00721E46" w:rsidP="004A2F24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3C4C12" w:rsidRDefault="003C4C12"/>
    <w:sectPr w:rsidR="003C4C12" w:rsidSect="00721E46">
      <w:footerReference w:type="default" r:id="rId8"/>
      <w:pgSz w:w="11906" w:h="16838"/>
      <w:pgMar w:top="1417" w:right="1417" w:bottom="1417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7B" w:rsidRDefault="00F57B7B" w:rsidP="00F57B7B">
      <w:r>
        <w:separator/>
      </w:r>
    </w:p>
  </w:endnote>
  <w:endnote w:type="continuationSeparator" w:id="0">
    <w:p w:rsidR="00F57B7B" w:rsidRDefault="00F57B7B" w:rsidP="00F5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75046"/>
      <w:docPartObj>
        <w:docPartGallery w:val="Page Numbers (Bottom of Page)"/>
        <w:docPartUnique/>
      </w:docPartObj>
    </w:sdtPr>
    <w:sdtEndPr/>
    <w:sdtContent>
      <w:p w:rsidR="00721E46" w:rsidRDefault="00721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0A">
          <w:rPr>
            <w:noProof/>
          </w:rPr>
          <w:t>3</w:t>
        </w:r>
        <w:r>
          <w:fldChar w:fldCharType="end"/>
        </w:r>
      </w:p>
    </w:sdtContent>
  </w:sdt>
  <w:p w:rsidR="00721E46" w:rsidRDefault="00721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7B" w:rsidRDefault="00F57B7B" w:rsidP="00F57B7B">
      <w:r>
        <w:separator/>
      </w:r>
    </w:p>
  </w:footnote>
  <w:footnote w:type="continuationSeparator" w:id="0">
    <w:p w:rsidR="00F57B7B" w:rsidRDefault="00F57B7B" w:rsidP="00F5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278D7"/>
    <w:multiLevelType w:val="hybridMultilevel"/>
    <w:tmpl w:val="17325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1317B2"/>
    <w:multiLevelType w:val="hybridMultilevel"/>
    <w:tmpl w:val="DF5EA9A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203F"/>
    <w:multiLevelType w:val="hybridMultilevel"/>
    <w:tmpl w:val="FDDA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B"/>
    <w:rsid w:val="00010D82"/>
    <w:rsid w:val="00033DC7"/>
    <w:rsid w:val="000504EE"/>
    <w:rsid w:val="000A748A"/>
    <w:rsid w:val="000C3089"/>
    <w:rsid w:val="000D226D"/>
    <w:rsid w:val="00150012"/>
    <w:rsid w:val="00154F3B"/>
    <w:rsid w:val="001D5E67"/>
    <w:rsid w:val="00223B0A"/>
    <w:rsid w:val="00320E9E"/>
    <w:rsid w:val="00384FAA"/>
    <w:rsid w:val="003C4A42"/>
    <w:rsid w:val="003C4C12"/>
    <w:rsid w:val="00401966"/>
    <w:rsid w:val="00473538"/>
    <w:rsid w:val="004A225B"/>
    <w:rsid w:val="004D0D64"/>
    <w:rsid w:val="00611510"/>
    <w:rsid w:val="006401E4"/>
    <w:rsid w:val="006E565A"/>
    <w:rsid w:val="006F39F4"/>
    <w:rsid w:val="007201D8"/>
    <w:rsid w:val="00721E46"/>
    <w:rsid w:val="00750E8C"/>
    <w:rsid w:val="00823D8A"/>
    <w:rsid w:val="0085049B"/>
    <w:rsid w:val="008C32EE"/>
    <w:rsid w:val="00952CA0"/>
    <w:rsid w:val="00A44C68"/>
    <w:rsid w:val="00A8020A"/>
    <w:rsid w:val="00AE17FF"/>
    <w:rsid w:val="00B61F20"/>
    <w:rsid w:val="00C105F9"/>
    <w:rsid w:val="00C20DDE"/>
    <w:rsid w:val="00CC3213"/>
    <w:rsid w:val="00CC5160"/>
    <w:rsid w:val="00CC65C5"/>
    <w:rsid w:val="00D409B1"/>
    <w:rsid w:val="00D46E00"/>
    <w:rsid w:val="00DB4833"/>
    <w:rsid w:val="00DE7233"/>
    <w:rsid w:val="00F40160"/>
    <w:rsid w:val="00F57B7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1D0BA30-C077-405E-BAE1-BAB324E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F57B7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F57B7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57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7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B7B"/>
    <w:pPr>
      <w:ind w:left="720"/>
      <w:contextualSpacing/>
    </w:pPr>
  </w:style>
  <w:style w:type="table" w:styleId="Mkatabulky">
    <w:name w:val="Table Grid"/>
    <w:basedOn w:val="Normlntabulka"/>
    <w:uiPriority w:val="39"/>
    <w:rsid w:val="00A4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5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B3DC-8B45-4FB6-9BAE-093D5673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Hořák Jiří</dc:creator>
  <cp:keywords/>
  <dc:description/>
  <cp:lastModifiedBy>Hořák Jiří</cp:lastModifiedBy>
  <cp:revision>2</cp:revision>
  <cp:lastPrinted>2016-08-24T07:47:00Z</cp:lastPrinted>
  <dcterms:created xsi:type="dcterms:W3CDTF">2016-09-29T13:07:00Z</dcterms:created>
  <dcterms:modified xsi:type="dcterms:W3CDTF">2016-09-29T13:07:00Z</dcterms:modified>
</cp:coreProperties>
</file>