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21E19" w:rsidP="00A21E19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bezhotovostní úhradě cen poštovních služeb</w:t>
      </w:r>
    </w:p>
    <w:p w:rsidR="003F66F1" w:rsidRPr="003F66F1" w:rsidRDefault="00A21E19" w:rsidP="003F66F1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č. 982807-3198/2015</w:t>
      </w:r>
      <w:r w:rsidR="003F66F1">
        <w:rPr>
          <w:rFonts w:ascii="Arial" w:hAnsi="Arial" w:cs="Arial"/>
          <w:b/>
          <w:sz w:val="36"/>
        </w:rPr>
        <w:t>, E2016/7248/D1</w:t>
      </w:r>
    </w:p>
    <w:p w:rsidR="00A21E19" w:rsidRDefault="00A21E19" w:rsidP="00A21E19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</w:t>
      </w:r>
      <w:r w:rsidR="00C01F3C">
        <w:rPr>
          <w:b/>
        </w:rPr>
        <w:t xml:space="preserve"> </w:t>
      </w:r>
      <w:r>
        <w:rPr>
          <w:b/>
        </w:rPr>
        <w:t>p.</w:t>
      </w:r>
    </w:p>
    <w:p w:rsidR="00A21E19" w:rsidRDefault="00A21E19" w:rsidP="00A21E19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21E19" w:rsidRDefault="00A21E19" w:rsidP="00A21E19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21E19" w:rsidRDefault="00A21E19" w:rsidP="00A21E1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21E19" w:rsidRDefault="00A21E19" w:rsidP="00A21E1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Daniel Krejčí, obchodní ředitel regionu, firemní obchod PH a StČ</w:t>
      </w:r>
    </w:p>
    <w:p w:rsidR="00A21E19" w:rsidRDefault="00A21E19" w:rsidP="00A21E19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21E19" w:rsidRDefault="00A21E19" w:rsidP="00A21E1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21E19" w:rsidRDefault="00A21E19" w:rsidP="00A21E1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C01F3C" w:rsidRDefault="00A21E19" w:rsidP="00A21E1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firemní obchod Praha a Střední Čechy, </w:t>
      </w:r>
    </w:p>
    <w:p w:rsidR="00A21E19" w:rsidRDefault="00A21E19" w:rsidP="00C01F3C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Po</w:t>
      </w:r>
      <w:bookmarkStart w:id="0" w:name="_GoBack"/>
      <w:bookmarkEnd w:id="0"/>
      <w:r>
        <w:t xml:space="preserve">štovní přihrádka 90, </w:t>
      </w:r>
      <w:r w:rsidR="00C01F3C">
        <w:t>225 90 Praha</w:t>
      </w:r>
      <w:r>
        <w:t xml:space="preserve"> 025</w:t>
      </w:r>
    </w:p>
    <w:p w:rsidR="00A21E19" w:rsidRDefault="00A21E19" w:rsidP="00A21E19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21E19" w:rsidRDefault="00A21E19" w:rsidP="00A21E19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A21E19" w:rsidRDefault="00A21E19" w:rsidP="00A21E19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21E19" w:rsidRDefault="00A21E19" w:rsidP="00A21E19">
      <w:pPr>
        <w:numPr>
          <w:ilvl w:val="0"/>
          <w:numId w:val="0"/>
        </w:numPr>
        <w:spacing w:before="50" w:after="70" w:line="240" w:lineRule="auto"/>
        <w:ind w:left="142"/>
      </w:pPr>
    </w:p>
    <w:p w:rsidR="00A21E19" w:rsidRDefault="00A21E19" w:rsidP="00A21E19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21E19" w:rsidRDefault="00A21E19" w:rsidP="00A21E19">
      <w:pPr>
        <w:numPr>
          <w:ilvl w:val="0"/>
          <w:numId w:val="0"/>
        </w:numPr>
        <w:spacing w:after="0" w:line="240" w:lineRule="auto"/>
        <w:ind w:left="142"/>
      </w:pPr>
    </w:p>
    <w:p w:rsidR="003F66F1" w:rsidRDefault="003F66F1" w:rsidP="003F66F1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3F66F1" w:rsidRDefault="003F66F1" w:rsidP="003F66F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XXX</w:t>
      </w:r>
    </w:p>
    <w:p w:rsidR="003F66F1" w:rsidRDefault="003F66F1" w:rsidP="003F66F1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3F66F1" w:rsidRDefault="003F66F1" w:rsidP="003F66F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3F66F1" w:rsidRDefault="003F66F1" w:rsidP="003F66F1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3F66F1" w:rsidRDefault="003F66F1" w:rsidP="003F66F1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</w:t>
      </w:r>
    </w:p>
    <w:p w:rsidR="003F66F1" w:rsidRDefault="003F66F1" w:rsidP="003F66F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3F66F1" w:rsidRDefault="003F66F1" w:rsidP="003F66F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3F66F1" w:rsidRDefault="003F66F1" w:rsidP="003F66F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</w:t>
      </w:r>
    </w:p>
    <w:p w:rsidR="003F66F1" w:rsidRDefault="003F66F1" w:rsidP="003F66F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A21E19" w:rsidRDefault="00A21E19" w:rsidP="00A21E19">
      <w:pPr>
        <w:numPr>
          <w:ilvl w:val="0"/>
          <w:numId w:val="0"/>
        </w:numPr>
        <w:spacing w:before="50" w:after="70" w:line="240" w:lineRule="auto"/>
        <w:ind w:left="142"/>
      </w:pPr>
    </w:p>
    <w:p w:rsidR="00A21E19" w:rsidRDefault="00A21E19" w:rsidP="00A21E19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A21E19" w:rsidRDefault="00A21E19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21E19" w:rsidRPr="00A21E19" w:rsidRDefault="00A21E19" w:rsidP="00A21E1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A21E19" w:rsidRDefault="00A21E19" w:rsidP="00A21E1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982807-3198/2015 ze dne </w:t>
      </w:r>
      <w:r w:rsidR="003F66F1">
        <w:t>XXX</w:t>
      </w:r>
      <w:r w:rsidR="003F66F1">
        <w:t xml:space="preserve"> </w:t>
      </w:r>
      <w:r>
        <w:t>(dále jen "Dohoda"), a to následujícím způsobem:</w:t>
      </w:r>
    </w:p>
    <w:p w:rsidR="00A21E19" w:rsidRDefault="00A21E19" w:rsidP="00A21E19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</w:t>
      </w:r>
      <w:r w:rsidR="00C01F3C">
        <w:t>l. 2. Základní ujednání, bod 2.2</w:t>
      </w:r>
      <w:r>
        <w:t>, s následujícím textem:</w:t>
      </w:r>
    </w:p>
    <w:p w:rsidR="00A21E19" w:rsidRDefault="00A21E19" w:rsidP="00A21E19">
      <w:pPr>
        <w:numPr>
          <w:ilvl w:val="2"/>
          <w:numId w:val="21"/>
        </w:numPr>
        <w:spacing w:after="120"/>
        <w:ind w:left="624" w:hanging="624"/>
        <w:jc w:val="both"/>
      </w:pPr>
      <w:r>
        <w:t>Uživatel bude podávat zásilky</w:t>
      </w:r>
    </w:p>
    <w:p w:rsidR="00A21E19" w:rsidRDefault="00A21E19" w:rsidP="00A21E19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r w:rsidR="003F66F1">
        <w:t>XXX</w:t>
      </w:r>
    </w:p>
    <w:p w:rsidR="00A21E19" w:rsidRDefault="00A21E19" w:rsidP="00A21E19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8:00 </w:t>
      </w:r>
      <w:proofErr w:type="gramStart"/>
      <w:r>
        <w:t>do</w:t>
      </w:r>
      <w:proofErr w:type="gramEnd"/>
      <w:r>
        <w:t>: 16:00 hod</w:t>
      </w:r>
    </w:p>
    <w:p w:rsidR="00A21E19" w:rsidRDefault="00A21E19" w:rsidP="00A21E19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r w:rsidR="003F66F1">
        <w:t>XXX</w:t>
      </w:r>
    </w:p>
    <w:p w:rsidR="00A21E19" w:rsidRDefault="00A21E19" w:rsidP="00A21E19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8:00 </w:t>
      </w:r>
      <w:proofErr w:type="gramStart"/>
      <w:r>
        <w:t>do</w:t>
      </w:r>
      <w:proofErr w:type="gramEnd"/>
      <w:r>
        <w:t>: 16:00 hod</w:t>
      </w:r>
    </w:p>
    <w:p w:rsidR="00A21E19" w:rsidRDefault="00A21E19" w:rsidP="00A21E1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úplném nahrazení stávajícího ustanovení Čl. </w:t>
      </w:r>
      <w:r w:rsidR="00C01F3C">
        <w:t>4</w:t>
      </w:r>
      <w:r>
        <w:t xml:space="preserve">. </w:t>
      </w:r>
      <w:r w:rsidR="00C01F3C">
        <w:t>Ostatní ujednání, bod 4.3</w:t>
      </w:r>
      <w:r>
        <w:t>, následujícím textem:</w:t>
      </w:r>
    </w:p>
    <w:p w:rsidR="00C01F3C" w:rsidRDefault="00C01F3C" w:rsidP="00C01F3C">
      <w:pPr>
        <w:numPr>
          <w:ilvl w:val="0"/>
          <w:numId w:val="0"/>
        </w:numPr>
        <w:spacing w:after="120"/>
        <w:ind w:left="983" w:hanging="303"/>
        <w:jc w:val="both"/>
      </w:pPr>
      <w:r>
        <w:t>Kontaktními osobami za Uživatele jsou:</w:t>
      </w:r>
    </w:p>
    <w:p w:rsidR="003F66F1" w:rsidRDefault="003F66F1" w:rsidP="00C01F3C">
      <w:pPr>
        <w:numPr>
          <w:ilvl w:val="5"/>
          <w:numId w:val="21"/>
        </w:numPr>
        <w:spacing w:after="120"/>
        <w:jc w:val="both"/>
      </w:pPr>
      <w:r>
        <w:t>XXX</w:t>
      </w:r>
      <w:r>
        <w:t xml:space="preserve"> </w:t>
      </w:r>
    </w:p>
    <w:p w:rsidR="00C01F3C" w:rsidRDefault="003F66F1" w:rsidP="00C01F3C">
      <w:pPr>
        <w:numPr>
          <w:ilvl w:val="5"/>
          <w:numId w:val="21"/>
        </w:numPr>
        <w:spacing w:after="120"/>
        <w:jc w:val="both"/>
      </w:pPr>
      <w:r>
        <w:t>XXX</w:t>
      </w:r>
    </w:p>
    <w:p w:rsidR="00C01F3C" w:rsidRDefault="00C01F3C" w:rsidP="00C01F3C">
      <w:pPr>
        <w:numPr>
          <w:ilvl w:val="2"/>
          <w:numId w:val="21"/>
        </w:numPr>
        <w:spacing w:after="120"/>
        <w:jc w:val="both"/>
      </w:pPr>
      <w:r>
        <w:t>Kontaktními osobami za ČP jsou:</w:t>
      </w:r>
    </w:p>
    <w:p w:rsidR="003F66F1" w:rsidRDefault="003F66F1" w:rsidP="00C01F3C">
      <w:pPr>
        <w:numPr>
          <w:ilvl w:val="5"/>
          <w:numId w:val="21"/>
        </w:numPr>
        <w:spacing w:after="120"/>
        <w:jc w:val="both"/>
      </w:pPr>
      <w:r>
        <w:t>XXX</w:t>
      </w:r>
      <w:r>
        <w:t xml:space="preserve"> </w:t>
      </w:r>
    </w:p>
    <w:p w:rsidR="003F66F1" w:rsidRDefault="003F66F1" w:rsidP="003F66F1">
      <w:pPr>
        <w:numPr>
          <w:ilvl w:val="5"/>
          <w:numId w:val="21"/>
        </w:numPr>
        <w:spacing w:after="120"/>
        <w:jc w:val="both"/>
      </w:pPr>
      <w:r>
        <w:t>XXX</w:t>
      </w:r>
    </w:p>
    <w:p w:rsidR="00C01F3C" w:rsidRDefault="003F66F1" w:rsidP="003F66F1">
      <w:pPr>
        <w:numPr>
          <w:ilvl w:val="5"/>
          <w:numId w:val="21"/>
        </w:numPr>
        <w:spacing w:after="120"/>
        <w:jc w:val="both"/>
      </w:pPr>
      <w:r>
        <w:t>XXX</w:t>
      </w:r>
    </w:p>
    <w:p w:rsidR="00C01F3C" w:rsidRDefault="00C01F3C" w:rsidP="00C01F3C">
      <w:pPr>
        <w:numPr>
          <w:ilvl w:val="0"/>
          <w:numId w:val="0"/>
        </w:numPr>
        <w:spacing w:after="120"/>
        <w:ind w:left="624"/>
        <w:jc w:val="both"/>
      </w:pPr>
    </w:p>
    <w:p w:rsidR="00A21E19" w:rsidRPr="00A21E19" w:rsidRDefault="00A21E19" w:rsidP="00A21E1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21E19" w:rsidRDefault="00A21E19" w:rsidP="00A21E19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A21E19" w:rsidRDefault="00A21E19" w:rsidP="00A21E19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A21E19" w:rsidRDefault="00A21E19" w:rsidP="00A21E19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výtisku.</w:t>
      </w:r>
    </w:p>
    <w:p w:rsidR="00A21E19" w:rsidRDefault="00A21E19" w:rsidP="00A21E19">
      <w:pPr>
        <w:numPr>
          <w:ilvl w:val="0"/>
          <w:numId w:val="0"/>
        </w:numPr>
        <w:spacing w:after="120"/>
        <w:jc w:val="both"/>
      </w:pPr>
    </w:p>
    <w:p w:rsidR="00A21E19" w:rsidRDefault="00A21E19" w:rsidP="00A21E19">
      <w:pPr>
        <w:numPr>
          <w:ilvl w:val="0"/>
          <w:numId w:val="0"/>
        </w:numPr>
        <w:spacing w:after="120"/>
        <w:jc w:val="both"/>
      </w:pPr>
    </w:p>
    <w:p w:rsidR="00A21E19" w:rsidRDefault="00A21E19" w:rsidP="00A21E19">
      <w:pPr>
        <w:numPr>
          <w:ilvl w:val="0"/>
          <w:numId w:val="0"/>
        </w:numPr>
        <w:spacing w:after="120"/>
        <w:jc w:val="both"/>
        <w:sectPr w:rsidR="00A21E19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21E19" w:rsidRDefault="00A21E19" w:rsidP="00A21E19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</w:t>
      </w:r>
      <w:r w:rsidR="003F66F1">
        <w:t xml:space="preserve"> </w:t>
      </w:r>
    </w:p>
    <w:p w:rsidR="00A21E19" w:rsidRDefault="00A21E19" w:rsidP="00A21E19">
      <w:pPr>
        <w:numPr>
          <w:ilvl w:val="0"/>
          <w:numId w:val="0"/>
        </w:numPr>
        <w:spacing w:after="120"/>
        <w:jc w:val="both"/>
      </w:pPr>
    </w:p>
    <w:p w:rsidR="00A21E19" w:rsidRDefault="00A21E19" w:rsidP="00A21E19">
      <w:pPr>
        <w:numPr>
          <w:ilvl w:val="0"/>
          <w:numId w:val="0"/>
        </w:numPr>
        <w:spacing w:after="120"/>
        <w:jc w:val="both"/>
      </w:pPr>
      <w:r>
        <w:t>Za ČP:</w:t>
      </w:r>
    </w:p>
    <w:p w:rsidR="00A21E19" w:rsidRDefault="00A21E19" w:rsidP="00A21E19">
      <w:pPr>
        <w:numPr>
          <w:ilvl w:val="0"/>
          <w:numId w:val="0"/>
        </w:numPr>
        <w:spacing w:after="120"/>
        <w:jc w:val="both"/>
      </w:pPr>
    </w:p>
    <w:p w:rsidR="00A21E19" w:rsidRDefault="00A21E19" w:rsidP="00A21E1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21E19" w:rsidRDefault="00A21E19" w:rsidP="00A21E19">
      <w:pPr>
        <w:numPr>
          <w:ilvl w:val="0"/>
          <w:numId w:val="0"/>
        </w:numPr>
        <w:spacing w:after="120"/>
        <w:jc w:val="center"/>
      </w:pPr>
    </w:p>
    <w:p w:rsidR="00A21E19" w:rsidRDefault="00A21E19" w:rsidP="00A21E19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A21E19" w:rsidRDefault="00A21E19" w:rsidP="00A21E19">
      <w:pPr>
        <w:numPr>
          <w:ilvl w:val="0"/>
          <w:numId w:val="0"/>
        </w:numPr>
        <w:spacing w:after="120"/>
        <w:jc w:val="center"/>
      </w:pPr>
      <w:r>
        <w:t>obchodní ředitel regionu, firemní obchod PH a StČ</w:t>
      </w:r>
    </w:p>
    <w:p w:rsidR="00A21E19" w:rsidRDefault="00A21E19" w:rsidP="00A21E19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A21E19" w:rsidRDefault="00A21E19" w:rsidP="00A21E19">
      <w:pPr>
        <w:numPr>
          <w:ilvl w:val="0"/>
          <w:numId w:val="0"/>
        </w:numPr>
        <w:spacing w:after="120"/>
      </w:pPr>
    </w:p>
    <w:p w:rsidR="00A21E19" w:rsidRDefault="00A21E19" w:rsidP="00A21E19">
      <w:pPr>
        <w:numPr>
          <w:ilvl w:val="0"/>
          <w:numId w:val="0"/>
        </w:numPr>
        <w:spacing w:after="120"/>
      </w:pPr>
      <w:r>
        <w:t>Za Uživatele:</w:t>
      </w:r>
    </w:p>
    <w:p w:rsidR="00A21E19" w:rsidRDefault="00A21E19" w:rsidP="00A21E19">
      <w:pPr>
        <w:numPr>
          <w:ilvl w:val="0"/>
          <w:numId w:val="0"/>
        </w:numPr>
        <w:spacing w:after="120"/>
      </w:pPr>
    </w:p>
    <w:p w:rsidR="00A21E19" w:rsidRDefault="00A21E19" w:rsidP="00A21E1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21E19" w:rsidRDefault="00A21E19" w:rsidP="00A21E19">
      <w:pPr>
        <w:numPr>
          <w:ilvl w:val="0"/>
          <w:numId w:val="0"/>
        </w:numPr>
        <w:spacing w:after="120"/>
        <w:jc w:val="center"/>
      </w:pPr>
    </w:p>
    <w:p w:rsidR="003F66F1" w:rsidRDefault="003F66F1" w:rsidP="00A21E19">
      <w:pPr>
        <w:numPr>
          <w:ilvl w:val="0"/>
          <w:numId w:val="0"/>
        </w:numPr>
        <w:spacing w:after="120"/>
        <w:jc w:val="center"/>
      </w:pPr>
      <w:r>
        <w:t>XXX</w:t>
      </w:r>
      <w:r>
        <w:t xml:space="preserve"> </w:t>
      </w:r>
    </w:p>
    <w:p w:rsidR="00A21E19" w:rsidRPr="00A21E19" w:rsidRDefault="003F66F1" w:rsidP="00A21E19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A21E19" w:rsidRPr="00A21E19" w:rsidSect="00A21E1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729" w:rsidRDefault="00836729">
      <w:r>
        <w:separator/>
      </w:r>
    </w:p>
  </w:endnote>
  <w:endnote w:type="continuationSeparator" w:id="0">
    <w:p w:rsidR="00836729" w:rsidRDefault="00836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3F66F1">
      <w:rPr>
        <w:noProof/>
        <w:sz w:val="18"/>
        <w:szCs w:val="18"/>
      </w:rPr>
      <w:t>1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3F66F1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729" w:rsidRDefault="00836729">
      <w:r>
        <w:separator/>
      </w:r>
    </w:p>
  </w:footnote>
  <w:footnote w:type="continuationSeparator" w:id="0">
    <w:p w:rsidR="00836729" w:rsidRDefault="00836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7207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23854F" wp14:editId="58BE185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21E1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FB7B57E" wp14:editId="15BA62F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C01F3C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</w:t>
    </w:r>
    <w:r w:rsidR="00A21E19">
      <w:rPr>
        <w:rFonts w:ascii="Arial" w:hAnsi="Arial" w:cs="Arial"/>
        <w:szCs w:val="22"/>
      </w:rPr>
      <w:t>íslo 982807-3198/2015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DA02D53" wp14:editId="24F77DA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407918"/>
    <w:multiLevelType w:val="multilevel"/>
    <w:tmpl w:val="24A88EA4"/>
    <w:numStyleLink w:val="Styl1"/>
  </w:abstractNum>
  <w:abstractNum w:abstractNumId="19">
    <w:nsid w:val="78DF62FA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1"/>
  </w:num>
  <w:num w:numId="18">
    <w:abstractNumId w:val="17"/>
  </w:num>
  <w:num w:numId="19">
    <w:abstractNumId w:val="13"/>
  </w:num>
  <w:num w:numId="20">
    <w:abstractNumId w:val="20"/>
  </w:num>
  <w:num w:numId="21">
    <w:abstractNumId w:val="18"/>
  </w:num>
  <w:num w:numId="22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207A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6F1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1B2D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36729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1E19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C2C2E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01F3C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0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CB2A5-D868-4526-8A34-E770C3DC6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2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Vetýšková Jana</cp:lastModifiedBy>
  <cp:revision>5</cp:revision>
  <cp:lastPrinted>2015-08-11T09:12:00Z</cp:lastPrinted>
  <dcterms:created xsi:type="dcterms:W3CDTF">2015-08-11T09:11:00Z</dcterms:created>
  <dcterms:modified xsi:type="dcterms:W3CDTF">2016-10-06T07:46:00Z</dcterms:modified>
</cp:coreProperties>
</file>