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32"/>
        <w:ind w:left="614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9.75pt;margin-top:-20.9pt;width:97.45pt;height:58.1pt;z-index:-125829376;mso-wrap-distance-left:5.pt;mso-wrap-distance-right:5.pt;mso-wrap-distance-bottom:11.5pt;mso-position-horizontal-relative:margin" wrapcoords="0 0 21600 0 21600 21600 0 21600 0 0">
            <v:imagedata r:id="rId5" r:href="rId6"/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SGŘ č. 6/2013 verze 3.0 Příloha č. 1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/>
        <w:ind w:left="440" w:right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Ředitelství silnic a dálnic ČR, státni příspěvková organizace,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80" w:line="240" w:lineRule="exact"/>
        <w:ind w:left="0" w:right="29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Na Pankráci 546/56, 140 00 Praha 4 - Nusle zastoupena : I</w:t>
      </w:r>
      <w:r>
        <w:rPr>
          <w:rStyle w:val="CharStyle10"/>
        </w:rPr>
        <w:t>......​</w:t>
      </w:r>
      <w:r>
        <w:rPr>
          <w:rStyle w:val="CharStyle11"/>
        </w:rPr>
        <w:t>........</w:t>
      </w:r>
      <w:r>
        <w:rPr>
          <w:rStyle w:val="CharStyle12"/>
        </w:rPr>
        <w:t>....</w:t>
      </w:r>
      <w:r>
        <w:rPr>
          <w:rStyle w:val="CharStyle10"/>
        </w:rPr>
        <w:t>​....</w:t>
      </w:r>
      <w:r>
        <w:rPr>
          <w:rStyle w:val="CharStyle13"/>
        </w:rPr>
        <w:t>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ved.SSÚD 11 se sídlem: Nová Ves č.185,277 52 Nová Ves u Mělníka IČ:65993390 DIČ: CZ65993390 jako „Prodávající" na straně jedné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1" w:line="190" w:lineRule="exact"/>
        <w:ind w:left="4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0" w:line="200" w:lineRule="exact"/>
        <w:ind w:left="440" w:right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SYNER, s.r.o.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48" w:line="240" w:lineRule="exact"/>
        <w:ind w:left="0" w:right="29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Dr. Milady Horákové 580/7, 460 01, Liberec 4 zastoupená : I</w:t>
      </w:r>
      <w:r>
        <w:rPr>
          <w:rStyle w:val="CharStyle10"/>
        </w:rPr>
        <w:t>......​</w:t>
      </w:r>
      <w:r>
        <w:rPr>
          <w:rStyle w:val="CharStyle13"/>
        </w:rPr>
        <w:t>.....</w:t>
      </w:r>
      <w:r>
        <w:rPr>
          <w:rStyle w:val="CharStyle14"/>
        </w:rPr>
        <w:t>.......</w:t>
      </w:r>
      <w:r>
        <w:rPr>
          <w:rStyle w:val="CharStyle10"/>
        </w:rPr>
        <w:t>​</w:t>
      </w:r>
      <w:r>
        <w:rPr>
          <w:rStyle w:val="CharStyle13"/>
        </w:rPr>
        <w:t>....</w:t>
      </w:r>
      <w:r>
        <w:rPr>
          <w:rStyle w:val="CharStyle14"/>
        </w:rPr>
        <w:t>........</w:t>
      </w:r>
      <w:r>
        <w:rPr>
          <w:rStyle w:val="CharStyle10"/>
        </w:rPr>
        <w:t>​</w:t>
      </w:r>
      <w:r>
        <w:rPr>
          <w:rStyle w:val="CharStyle15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ednatel a </w:t>
      </w:r>
      <w:r>
        <w:rPr>
          <w:rStyle w:val="CharStyle10"/>
        </w:rPr>
        <w:t>.......​</w:t>
      </w:r>
      <w:r>
        <w:rPr>
          <w:rStyle w:val="CharStyle11"/>
        </w:rPr>
        <w:t>........</w:t>
      </w:r>
      <w:r>
        <w:rPr>
          <w:rStyle w:val="CharStyle12"/>
        </w:rPr>
        <w:t>..</w:t>
      </w:r>
      <w:r>
        <w:rPr>
          <w:rStyle w:val="CharStyle10"/>
        </w:rPr>
        <w:t>​</w:t>
      </w:r>
      <w:r>
        <w:rPr>
          <w:rStyle w:val="CharStyle14"/>
        </w:rPr>
        <w:t>...</w:t>
      </w:r>
      <w:r>
        <w:rPr>
          <w:rStyle w:val="CharStyle16"/>
        </w:rPr>
        <w:t>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jednatel IČ: 482 92 516 DIČ: CZ48292516 jako „Kupující" na straně druhé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701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uzavřeli níže uvedeného dne, měsíce a roku, v souladu s příslušnými ustanoveními zák. č. 89/2012 Sb., občanský zákoník, v platném znění, zák. č. 219/2000 Sb., o majetku České republiky a jejím vystupování v právních vztazích v platném znění tuto</w:t>
      </w:r>
    </w:p>
    <w:p>
      <w:pPr>
        <w:pStyle w:val="Style17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KUPNÍ SMLOUVU</w:t>
      </w:r>
      <w:bookmarkEnd w:id="2"/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prodeji vytěženého materiálu získaného při opravě dálnice D8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54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číslo: 22ZA-001793</w:t>
      </w:r>
    </w:p>
    <w:p>
      <w:pPr>
        <w:pStyle w:val="Style21"/>
        <w:widowControl w:val="0"/>
        <w:keepNext/>
        <w:keepLines/>
        <w:shd w:val="clear" w:color="auto" w:fill="auto"/>
        <w:bidi w:val="0"/>
        <w:spacing w:before="0" w:after="195" w:line="17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I.</w:t>
      </w:r>
      <w:bookmarkEnd w:id="3"/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166" w:line="20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Předmět smlouvy</w:t>
      </w:r>
      <w:bookmarkEnd w:id="4"/>
    </w:p>
    <w:p>
      <w:pPr>
        <w:pStyle w:val="Style3"/>
        <w:numPr>
          <w:ilvl w:val="0"/>
          <w:numId w:val="1"/>
        </w:numPr>
        <w:tabs>
          <w:tab w:leader="none" w:pos="37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24" w:line="235" w:lineRule="exact"/>
        <w:ind w:left="44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Prodávající je příslušný hospodařit s materiálem </w:t>
      </w:r>
      <w:r>
        <w:rPr>
          <w:rStyle w:val="CharStyle23"/>
        </w:rPr>
        <w:t>vyfrézovaná obalovaná směs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, získaným při opravě dálnice D8 v km 9,0 - 5,0 , kat.území Postřižín .</w:t>
      </w:r>
    </w:p>
    <w:p>
      <w:pPr>
        <w:pStyle w:val="Style3"/>
        <w:numPr>
          <w:ilvl w:val="0"/>
          <w:numId w:val="1"/>
        </w:numPr>
        <w:tabs>
          <w:tab w:leader="none" w:pos="37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Předmětem této smlouvy je prodej nepotřebného materiálu </w:t>
      </w:r>
      <w:r>
        <w:rPr>
          <w:rStyle w:val="CharStyle23"/>
        </w:rPr>
        <w:t>vyfrézovaná obalovaná směs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444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celkovém množství 768,70 t, který prodávající touto smlouvou prodává a kupující se zavazuje tento materiál převzít a zaplatit prodávajícímu sjednanou kupní cenu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189" w:line="200" w:lineRule="exact"/>
        <w:ind w:left="432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  <w:bookmarkEnd w:id="5"/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202" w:line="200" w:lineRule="exact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Podmínky prodeje</w:t>
      </w:r>
      <w:bookmarkEnd w:id="6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76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1. Kupující se zavazuje:</w:t>
      </w:r>
    </w:p>
    <w:p>
      <w:pPr>
        <w:pStyle w:val="Style3"/>
        <w:numPr>
          <w:ilvl w:val="0"/>
          <w:numId w:val="3"/>
        </w:numPr>
        <w:tabs>
          <w:tab w:leader="none" w:pos="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prodeje převzít: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69" w:line="226" w:lineRule="exact"/>
        <w:ind w:left="800" w:right="13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 3 dnů po podepsání Smlouvy , v množství 768,70 t</w:t>
      </w:r>
    </w:p>
    <w:p>
      <w:pPr>
        <w:pStyle w:val="Style3"/>
        <w:numPr>
          <w:ilvl w:val="0"/>
          <w:numId w:val="3"/>
        </w:numPr>
        <w:tabs>
          <w:tab w:leader="none" w:pos="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2" w:line="190" w:lineRule="exact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Místem převzetí je D8 km 9,0-5,0 - SSÚD 11 (místo stavby, skládky)</w:t>
      </w:r>
    </w:p>
    <w:p>
      <w:pPr>
        <w:pStyle w:val="Style3"/>
        <w:numPr>
          <w:ilvl w:val="0"/>
          <w:numId w:val="3"/>
        </w:numPr>
        <w:tabs>
          <w:tab w:leader="none" w:pos="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Nebude-li materiál převzat kupujícím v dohodnutém termínu a množství, bude prodávajícím deponován na místě : SSÚD 11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8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tomto případě je kupující povinen uhradit prodávajícímu takto vzniklé náklady.</w:t>
      </w:r>
    </w:p>
    <w:p>
      <w:pPr>
        <w:pStyle w:val="Style3"/>
        <w:numPr>
          <w:ilvl w:val="0"/>
          <w:numId w:val="3"/>
        </w:numPr>
        <w:tabs>
          <w:tab w:leader="none" w:pos="8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800" w:right="0" w:hanging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nepřevzetí materiálu v dohodnutém termínu a množství nejpozději do 5-ti následujících pracovních dnů je kupující povinen zaplatit smluvní pokutu ve výši 1 % z kupní ceny za každý i započatý den prodlení.</w:t>
      </w:r>
      <w:r>
        <w:br w:type="page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76"/>
        <w:ind w:left="69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SGŘ č. 6/2013 verze 3.0 Příloha č. 1</w:t>
      </w:r>
    </w:p>
    <w:p>
      <w:pPr>
        <w:pStyle w:val="Style3"/>
        <w:numPr>
          <w:ilvl w:val="0"/>
          <w:numId w:val="5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Prodávající se zavazuje:</w:t>
      </w:r>
    </w:p>
    <w:p>
      <w:pPr>
        <w:pStyle w:val="Style3"/>
        <w:numPr>
          <w:ilvl w:val="0"/>
          <w:numId w:val="7"/>
        </w:numPr>
        <w:tabs>
          <w:tab w:leader="none" w:pos="7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61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Zajistit v dohodnutém termínu materiál k převzetí v dohodnutém množství 768,70 tun.</w:t>
      </w:r>
    </w:p>
    <w:p>
      <w:pPr>
        <w:pStyle w:val="Style3"/>
        <w:numPr>
          <w:ilvl w:val="0"/>
          <w:numId w:val="7"/>
        </w:numPr>
        <w:tabs>
          <w:tab w:leader="none" w:pos="7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77" w:line="461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Materiál připravit k převzetí na určeném místě, tj SSÚD 11.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center"/>
        <w:spacing w:before="0" w:after="206" w:line="140" w:lineRule="exact"/>
        <w:ind w:left="0" w:right="0" w:firstLine="0"/>
      </w:pPr>
      <w:bookmarkStart w:id="7" w:name="bookmark7"/>
      <w:r>
        <w:rPr>
          <w:rStyle w:val="CharStyle26"/>
          <w:b/>
          <w:bCs/>
        </w:rPr>
        <w:t>III.</w:t>
      </w:r>
      <w:bookmarkEnd w:id="7"/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170" w:line="200" w:lineRule="exact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Kupní cena</w:t>
      </w:r>
      <w:bookmarkEnd w:id="8"/>
    </w:p>
    <w:p>
      <w:pPr>
        <w:pStyle w:val="Style3"/>
        <w:numPr>
          <w:ilvl w:val="0"/>
          <w:numId w:val="9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4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Kupní cena se sjednává dohodou v souladu s ustanovením § 22 odst. 1 zákona č. 219/2000 Sb. Kupní cena celkem bez DPH je 89. 893,43Kč , s DPH pak 108.771,05 Kč .</w:t>
      </w:r>
    </w:p>
    <w:p>
      <w:pPr>
        <w:pStyle w:val="Style3"/>
        <w:numPr>
          <w:ilvl w:val="0"/>
          <w:numId w:val="9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81" w:line="226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Kupní cena bude kupujícím uhrazena do 14-ti dnů po obdržení faktury od prodávajícího. Nebude-li kupní cena ve stanoveném termínu uhrazena, je kupující povinen uhradit prodávajícímu smluvní pokutu ve výši 0,1 % z nezaplacené částky za každý i započatý den prodlení.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194" w:line="200" w:lineRule="exact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IV.</w:t>
      </w:r>
      <w:bookmarkEnd w:id="9"/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178" w:line="200" w:lineRule="exact"/>
        <w:ind w:left="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Další ujednání</w:t>
      </w:r>
      <w:bookmarkEnd w:id="10"/>
    </w:p>
    <w:p>
      <w:pPr>
        <w:pStyle w:val="Style3"/>
        <w:numPr>
          <w:ilvl w:val="0"/>
          <w:numId w:val="1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Kupující bere na vědomí, že jím kupovaný materiál nese stopy opotřebení - jde o použitý materiál, s jehož stavem se seznámil. Z tohoto důvodu se smluvní strany dohodly, že nelze jeho kvalitu kupujícím dodatečné reklamovat.</w:t>
      </w:r>
    </w:p>
    <w:p>
      <w:pPr>
        <w:pStyle w:val="Style3"/>
        <w:numPr>
          <w:ilvl w:val="0"/>
          <w:numId w:val="1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Věci neupravené touto smlouvou se řídi příslušnými ustanoveními Občanského zákoníku a zákona č. 219/2000 Sb. o majetku ČR.</w:t>
      </w:r>
    </w:p>
    <w:p>
      <w:pPr>
        <w:pStyle w:val="Style3"/>
        <w:numPr>
          <w:ilvl w:val="0"/>
          <w:numId w:val="1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Účastníci této smlouvy prohlašují, že smlouva byla sepsána srozumitelně, určitě, na základě pravdivých údajů dle jejich svobodné vůle a že smluvnímu ujednání nejsou na překážku žádné okolnosti bránící jejímu uzavření.</w:t>
      </w:r>
    </w:p>
    <w:p>
      <w:pPr>
        <w:pStyle w:val="Style3"/>
        <w:numPr>
          <w:ilvl w:val="0"/>
          <w:numId w:val="1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se uzavírá ve dvou vyhotoveních s platností originálu, z nichž každá smluvní strana obdrží jedno.</w:t>
      </w:r>
    </w:p>
    <w:p>
      <w:pPr>
        <w:pStyle w:val="Style3"/>
        <w:numPr>
          <w:ilvl w:val="0"/>
          <w:numId w:val="1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Kupující bere na vědomí a souhlasí s uveřejněním uzavřené smlouvy v registru smluv vedeném pro tyto účely Ministerstvem vnitra, v souladu se zákonem č. 340/2015 Sb., neboť ŘSD ČR je subjektem, jež nese v určitých případech zákonnou povinnost smlouvy uveřejňovat.</w:t>
      </w:r>
    </w:p>
    <w:p>
      <w:pPr>
        <w:pStyle w:val="Style3"/>
        <w:numPr>
          <w:ilvl w:val="0"/>
          <w:numId w:val="11"/>
        </w:numPr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00" w:right="0" w:hanging="400"/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240" w:left="1407" w:right="1340" w:bottom="1512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Kupující nepovažuje obsah smlouvy za obchodní tajemství ve smyslu § 504 zák. č. 89/2012 Sb., občanský zákoník.</w:t>
      </w:r>
    </w:p>
    <w:p>
      <w:pPr>
        <w:widowControl w:val="0"/>
        <w:spacing w:before="96" w:after="9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653" w:left="0" w:right="0" w:bottom="317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8" type="#_x0000_t202" style="position:absolute;margin-left:1.8pt;margin-top:0;width:121.9pt;height:12.4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27"/>
                    </w:rPr>
                    <w:t>V Liberci a Nové Vsi dne 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72.85pt;margin-top:8.1pt;width:6.pt;height:21.6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0" w:lineRule="exact"/>
                    <w:ind w:left="0" w:right="0" w:firstLine="0"/>
                  </w:pPr>
                  <w:r>
                    <w:rPr>
                      <w:rStyle w:val="CharStyle30"/>
                      <w:i/>
                      <w:iCs/>
                    </w:rPr>
                    <w:t>1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05.5pt;margin-top:16.15pt;width:8.4pt;height:12.4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33"/>
                      <w:i/>
                      <w:iCs/>
                    </w:rPr>
                    <w:t>n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211.55pt;margin-top:47.5pt;width:27.85pt;height:20.15pt;z-index:-251658751;mso-wrap-distance-left:5.pt;mso-wrap-distance-right:5.pt;mso-position-horizontal-relative:margin" wrapcoords="0 0">
            <v:imagedata r:id="rId8" r:href="rId9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626" w:lineRule="exact"/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653" w:left="1402" w:right="1388" w:bottom="317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2" type="#_x0000_t202" style="position:absolute;margin-left:-203.4pt;margin-top:0.1pt;width:88.55pt;height:35.2pt;z-index:-125829375;mso-wrap-distance-left:5.pt;mso-wrap-distance-right:116.15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lne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160" w:right="0" w:firstLine="0"/>
                  </w:pPr>
                  <w:r>
                    <w:rPr>
                      <w:rStyle w:val="CharStyle38"/>
                    </w:rPr>
                    <w:t xml:space="preserve">VLuouvi </w:t>
                  </w: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wv/v/i i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280" w:right="0" w:firstLine="0"/>
                  </w:pPr>
                  <w:r>
                    <w:rPr>
                      <w:rStyle w:val="CharStyle27"/>
                    </w:rPr>
                    <w:t>za prodávajícího</w:t>
                  </w:r>
                </w:p>
              </w:txbxContent>
            </v:textbox>
            <w10:wrap type="square" side="right" anchorx="margin"/>
          </v:shape>
        </w:pic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Dalibor Kobrle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jednatel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kupujícího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Ing. Luboš Váňa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jednatel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kupujícího</w:t>
      </w:r>
    </w:p>
    <w:sectPr>
      <w:type w:val="continuous"/>
      <w:pgSz w:w="11900" w:h="16840"/>
      <w:pgMar w:top="653" w:left="5645" w:right="1926" w:bottom="653" w:header="0" w:footer="3" w:gutter="0"/>
      <w:rtlGutter w:val="0"/>
      <w:cols w:num="2" w:space="107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8.5pt;margin-top:6.75pt;width:4.3pt;height:4.5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</w:rPr>
                  <w:t>©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">
    <w:name w:val="Záhlaví nebo Zápatí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7">
    <w:name w:val="Záhlaví nebo Zápatí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Nadpis #3_"/>
    <w:basedOn w:val="DefaultParagraphFont"/>
    <w:link w:val="Style8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0">
    <w:name w:val="Základní text (2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Základní text (2) + Řádkování 0 pt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2">
    <w:name w:val="Základní text (2) + Řádkování 0 pt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13">
    <w:name w:val="Základní text (2) + Řádkování 0 p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4">
    <w:name w:val="Základní text (2) + Řádkování 0 pt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5">
    <w:name w:val="Základní text (2) + Řádkování 0 pt"/>
    <w:basedOn w:val="CharStyle4"/>
    <w:rPr>
      <w:lang w:val="cs-CZ" w:eastAsia="cs-CZ" w:bidi="cs-CZ"/>
      <w:w w:val="100"/>
      <w:spacing w:val="-11"/>
      <w:color w:val="000000"/>
      <w:shd w:val="clear" w:color="auto" w:fill="000000"/>
      <w:position w:val="0"/>
    </w:rPr>
  </w:style>
  <w:style w:type="character" w:customStyle="1" w:styleId="CharStyle16">
    <w:name w:val="Základní text (2) + Řádkování 0 pt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8">
    <w:name w:val="Nadpis #1_"/>
    <w:basedOn w:val="DefaultParagraphFont"/>
    <w:link w:val="Style17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20">
    <w:name w:val="Základní text (3)_"/>
    <w:basedOn w:val="DefaultParagraphFont"/>
    <w:link w:val="Style19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2">
    <w:name w:val="Nadpis #2_"/>
    <w:basedOn w:val="DefaultParagraphFont"/>
    <w:link w:val="Style21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23">
    <w:name w:val="Základní text (2) + Kurzíva"/>
    <w:basedOn w:val="CharStyle4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5">
    <w:name w:val="Nadpis #3 (2)_"/>
    <w:basedOn w:val="DefaultParagraphFont"/>
    <w:link w:val="Style24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6">
    <w:name w:val="Nadpis #3 (2) + Candara,7 pt"/>
    <w:basedOn w:val="CharStyle25"/>
    <w:rPr>
      <w:lang w:val="cs-CZ" w:eastAsia="cs-CZ" w:bidi="cs-CZ"/>
      <w:sz w:val="14"/>
      <w:szCs w:val="14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2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29">
    <w:name w:val="Základní text (5) Exact"/>
    <w:basedOn w:val="DefaultParagraphFont"/>
    <w:link w:val="Style28"/>
    <w:rPr>
      <w:b w:val="0"/>
      <w:bCs w:val="0"/>
      <w:i/>
      <w:iCs/>
      <w:u w:val="none"/>
      <w:strike w:val="0"/>
      <w:smallCaps w:val="0"/>
      <w:sz w:val="38"/>
      <w:szCs w:val="38"/>
      <w:rFonts w:ascii="Century Gothic" w:eastAsia="Century Gothic" w:hAnsi="Century Gothic" w:cs="Century Gothic"/>
    </w:rPr>
  </w:style>
  <w:style w:type="character" w:customStyle="1" w:styleId="CharStyle30">
    <w:name w:val="Základní text (5) Exact"/>
    <w:basedOn w:val="CharStyle29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2">
    <w:name w:val="Základní text (6) Exact"/>
    <w:basedOn w:val="DefaultParagraphFont"/>
    <w:link w:val="Style31"/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3">
    <w:name w:val="Základní text (6) Exact"/>
    <w:basedOn w:val="CharStyle3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5">
    <w:name w:val="Základní text (7) Exact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21"/>
      <w:szCs w:val="21"/>
      <w:rFonts w:ascii="Candara" w:eastAsia="Candara" w:hAnsi="Candara" w:cs="Candara"/>
    </w:rPr>
  </w:style>
  <w:style w:type="character" w:customStyle="1" w:styleId="CharStyle37">
    <w:name w:val="Základní text (8) Exact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5"/>
      <w:szCs w:val="15"/>
      <w:rFonts w:ascii="Candara" w:eastAsia="Candara" w:hAnsi="Candara" w:cs="Candara"/>
      <w:spacing w:val="50"/>
    </w:rPr>
  </w:style>
  <w:style w:type="character" w:customStyle="1" w:styleId="CharStyle38">
    <w:name w:val="Základní text (8) + Řádkování 0 pt Exact"/>
    <w:basedOn w:val="CharStyle37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jc w:val="right"/>
      <w:spacing w:after="240" w:line="230" w:lineRule="exact"/>
      <w:ind w:hanging="44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5">
    <w:name w:val="Záhlaví nebo Zápatí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8">
    <w:name w:val="Nadpis #3"/>
    <w:basedOn w:val="Normal"/>
    <w:link w:val="CharStyle9"/>
    <w:pPr>
      <w:widowControl w:val="0"/>
      <w:shd w:val="clear" w:color="auto" w:fill="FFFFFF"/>
      <w:outlineLvl w:val="2"/>
      <w:spacing w:before="240" w:line="240" w:lineRule="exact"/>
      <w:ind w:hanging="440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7">
    <w:name w:val="Nadpis #1"/>
    <w:basedOn w:val="Normal"/>
    <w:link w:val="CharStyle18"/>
    <w:pPr>
      <w:widowControl w:val="0"/>
      <w:shd w:val="clear" w:color="auto" w:fill="FFFFFF"/>
      <w:jc w:val="center"/>
      <w:outlineLvl w:val="0"/>
      <w:spacing w:before="720" w:line="254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9">
    <w:name w:val="Základní text (3)"/>
    <w:basedOn w:val="Normal"/>
    <w:link w:val="CharStyle20"/>
    <w:pPr>
      <w:widowControl w:val="0"/>
      <w:shd w:val="clear" w:color="auto" w:fill="FFFFFF"/>
      <w:jc w:val="center"/>
      <w:spacing w:line="254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jc w:val="center"/>
      <w:outlineLvl w:val="1"/>
      <w:spacing w:before="480" w:after="24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24">
    <w:name w:val="Nadpis #3 (2)"/>
    <w:basedOn w:val="Normal"/>
    <w:link w:val="CharStyle25"/>
    <w:pPr>
      <w:widowControl w:val="0"/>
      <w:shd w:val="clear" w:color="auto" w:fill="FFFFFF"/>
      <w:outlineLvl w:val="2"/>
      <w:spacing w:before="420" w:after="24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8">
    <w:name w:val="Základní text (5)"/>
    <w:basedOn w:val="Normal"/>
    <w:link w:val="CharStyle29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38"/>
      <w:szCs w:val="38"/>
      <w:rFonts w:ascii="Century Gothic" w:eastAsia="Century Gothic" w:hAnsi="Century Gothic" w:cs="Century Gothic"/>
    </w:rPr>
  </w:style>
  <w:style w:type="paragraph" w:customStyle="1" w:styleId="Style31">
    <w:name w:val="Základní text (6)"/>
    <w:basedOn w:val="Normal"/>
    <w:link w:val="CharStyle32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4">
    <w:name w:val="Základní text (7)"/>
    <w:basedOn w:val="Normal"/>
    <w:link w:val="CharStyle35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ndara" w:eastAsia="Candara" w:hAnsi="Candara" w:cs="Candara"/>
    </w:rPr>
  </w:style>
  <w:style w:type="paragraph" w:customStyle="1" w:styleId="Style36">
    <w:name w:val="Základní text (8)"/>
    <w:basedOn w:val="Normal"/>
    <w:link w:val="CharStyle37"/>
    <w:pPr>
      <w:widowControl w:val="0"/>
      <w:shd w:val="clear" w:color="auto" w:fill="FFFFFF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andara" w:eastAsia="Candara" w:hAnsi="Candara" w:cs="Candara"/>
      <w:spacing w:val="5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