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4D475" w14:textId="77777777" w:rsidR="00A2052E" w:rsidRPr="00B10D94" w:rsidRDefault="00D061FF" w:rsidP="00B10D94">
      <w:pPr>
        <w:pStyle w:val="Bezmezer"/>
        <w:jc w:val="center"/>
        <w:rPr>
          <w:rFonts w:asciiTheme="minorHAnsi" w:hAnsiTheme="minorHAnsi" w:cstheme="minorHAnsi"/>
          <w:b/>
          <w:bCs/>
          <w:sz w:val="28"/>
          <w:szCs w:val="28"/>
        </w:rPr>
      </w:pPr>
      <w:r w:rsidRPr="00B10D94">
        <w:rPr>
          <w:rFonts w:asciiTheme="minorHAnsi" w:hAnsiTheme="minorHAnsi" w:cstheme="minorHAnsi"/>
          <w:b/>
          <w:bCs/>
          <w:sz w:val="28"/>
          <w:szCs w:val="28"/>
        </w:rPr>
        <w:t>DOHODA O NAROVNÁNÍ, POTVRZENÍ KONTINUITY PACHTOVNÍHO VZTAHU A VYPOŘÁDÁNÍ PRÁV A POVINNOSTÍ</w:t>
      </w:r>
    </w:p>
    <w:p w14:paraId="4A075197" w14:textId="77777777" w:rsidR="00A2052E" w:rsidRPr="00B10D94" w:rsidRDefault="00D061FF" w:rsidP="00B10D94">
      <w:pPr>
        <w:pStyle w:val="Bezmezer"/>
        <w:jc w:val="center"/>
        <w:rPr>
          <w:rFonts w:asciiTheme="minorHAnsi" w:hAnsiTheme="minorHAnsi" w:cstheme="minorHAnsi"/>
          <w:i/>
          <w:iCs/>
          <w:sz w:val="28"/>
          <w:szCs w:val="28"/>
        </w:rPr>
      </w:pPr>
      <w:r w:rsidRPr="00B10D94">
        <w:rPr>
          <w:rFonts w:asciiTheme="minorHAnsi" w:hAnsiTheme="minorHAnsi" w:cstheme="minorHAnsi"/>
          <w:i/>
          <w:iCs/>
          <w:sz w:val="28"/>
          <w:szCs w:val="28"/>
        </w:rPr>
        <w:t>uzavřená podle § 1903 a násl. zákona č. 89/2012 Sb., občanský zákoník</w:t>
      </w:r>
    </w:p>
    <w:p w14:paraId="6A7694C9" w14:textId="77777777" w:rsidR="00841727" w:rsidRPr="00B10D94" w:rsidRDefault="00841727" w:rsidP="00B10D94">
      <w:pPr>
        <w:pStyle w:val="Bezmezer"/>
        <w:jc w:val="both"/>
        <w:rPr>
          <w:rFonts w:asciiTheme="minorHAnsi" w:hAnsiTheme="minorHAnsi" w:cstheme="minorHAnsi"/>
          <w:i/>
          <w:iCs/>
          <w:sz w:val="22"/>
          <w:szCs w:val="22"/>
        </w:rPr>
      </w:pPr>
    </w:p>
    <w:p w14:paraId="15D1E1D6" w14:textId="77777777" w:rsidR="00A2052E" w:rsidRPr="00B10D94" w:rsidRDefault="00D061FF" w:rsidP="00B10D94">
      <w:pPr>
        <w:pStyle w:val="Bezmezer"/>
        <w:jc w:val="both"/>
        <w:rPr>
          <w:rFonts w:asciiTheme="minorHAnsi" w:hAnsiTheme="minorHAnsi" w:cstheme="minorHAnsi"/>
          <w:b/>
          <w:bCs/>
          <w:sz w:val="22"/>
          <w:szCs w:val="22"/>
        </w:rPr>
      </w:pPr>
      <w:r w:rsidRPr="00B10D94">
        <w:rPr>
          <w:rFonts w:asciiTheme="minorHAnsi" w:hAnsiTheme="minorHAnsi" w:cstheme="minorHAnsi"/>
          <w:b/>
          <w:bCs/>
          <w:sz w:val="22"/>
          <w:szCs w:val="22"/>
        </w:rPr>
        <w:t>I. Smluvní strany</w:t>
      </w:r>
    </w:p>
    <w:p w14:paraId="6A7C2422" w14:textId="77777777" w:rsidR="00841727" w:rsidRPr="00B10D94" w:rsidRDefault="00841727" w:rsidP="00B10D94">
      <w:pPr>
        <w:pStyle w:val="Bezmezer"/>
        <w:jc w:val="both"/>
        <w:rPr>
          <w:rFonts w:asciiTheme="minorHAnsi" w:hAnsiTheme="minorHAnsi" w:cstheme="minorHAnsi"/>
          <w:sz w:val="22"/>
          <w:szCs w:val="22"/>
        </w:rPr>
      </w:pPr>
    </w:p>
    <w:p w14:paraId="21996984" w14:textId="5674FFA6" w:rsidR="00841727" w:rsidRPr="00B10D94" w:rsidRDefault="00D061FF" w:rsidP="00B10D94">
      <w:pPr>
        <w:pStyle w:val="Bezmezer"/>
        <w:jc w:val="both"/>
        <w:rPr>
          <w:rStyle w:val="Siln"/>
          <w:rFonts w:asciiTheme="minorHAnsi" w:hAnsiTheme="minorHAnsi" w:cstheme="minorHAnsi"/>
          <w:sz w:val="22"/>
          <w:szCs w:val="22"/>
        </w:rPr>
      </w:pPr>
      <w:r w:rsidRPr="00B10D94">
        <w:rPr>
          <w:rStyle w:val="Siln"/>
          <w:rFonts w:asciiTheme="minorHAnsi" w:hAnsiTheme="minorHAnsi" w:cstheme="minorHAnsi"/>
          <w:sz w:val="22"/>
          <w:szCs w:val="22"/>
        </w:rPr>
        <w:t>Česká republika – Státní pozemkový úřad</w:t>
      </w:r>
      <w:r w:rsidR="00841727" w:rsidRPr="00B10D94">
        <w:rPr>
          <w:rStyle w:val="Siln"/>
          <w:rFonts w:asciiTheme="minorHAnsi" w:hAnsiTheme="minorHAnsi" w:cstheme="minorHAnsi"/>
          <w:b w:val="0"/>
          <w:bCs w:val="0"/>
          <w:sz w:val="22"/>
          <w:szCs w:val="22"/>
        </w:rPr>
        <w:t>,</w:t>
      </w:r>
      <w:r w:rsidR="00841727" w:rsidRPr="00B10D94">
        <w:rPr>
          <w:rStyle w:val="Siln"/>
          <w:rFonts w:asciiTheme="minorHAnsi" w:hAnsiTheme="minorHAnsi" w:cstheme="minorHAnsi"/>
          <w:sz w:val="22"/>
          <w:szCs w:val="22"/>
        </w:rPr>
        <w:t xml:space="preserve"> </w:t>
      </w:r>
      <w:r w:rsidR="00841727" w:rsidRPr="00B10D94">
        <w:rPr>
          <w:rFonts w:asciiTheme="minorHAnsi" w:hAnsiTheme="minorHAnsi" w:cstheme="minorHAnsi"/>
          <w:sz w:val="22"/>
          <w:szCs w:val="22"/>
        </w:rPr>
        <w:t>IČO: 01312774</w:t>
      </w:r>
    </w:p>
    <w:p w14:paraId="4341C146" w14:textId="77777777" w:rsidR="00841727" w:rsidRPr="00B10D94" w:rsidRDefault="00D061FF" w:rsidP="00B10D94">
      <w:pPr>
        <w:pStyle w:val="Bezmezer"/>
        <w:jc w:val="both"/>
        <w:rPr>
          <w:rFonts w:asciiTheme="minorHAnsi" w:hAnsiTheme="minorHAnsi" w:cstheme="minorHAnsi"/>
          <w:sz w:val="22"/>
          <w:szCs w:val="22"/>
        </w:rPr>
      </w:pPr>
      <w:r w:rsidRPr="00B10D94">
        <w:rPr>
          <w:rFonts w:asciiTheme="minorHAnsi" w:hAnsiTheme="minorHAnsi" w:cstheme="minorHAnsi"/>
          <w:sz w:val="22"/>
          <w:szCs w:val="22"/>
        </w:rPr>
        <w:t>se sídlem Husinecká 1024/</w:t>
      </w:r>
      <w:proofErr w:type="gramStart"/>
      <w:r w:rsidRPr="00B10D94">
        <w:rPr>
          <w:rFonts w:asciiTheme="minorHAnsi" w:hAnsiTheme="minorHAnsi" w:cstheme="minorHAnsi"/>
          <w:sz w:val="22"/>
          <w:szCs w:val="22"/>
        </w:rPr>
        <w:t>11a</w:t>
      </w:r>
      <w:proofErr w:type="gramEnd"/>
      <w:r w:rsidRPr="00B10D94">
        <w:rPr>
          <w:rFonts w:asciiTheme="minorHAnsi" w:hAnsiTheme="minorHAnsi" w:cstheme="minorHAnsi"/>
          <w:sz w:val="22"/>
          <w:szCs w:val="22"/>
        </w:rPr>
        <w:t>, 130 00 Praha 3 – Žižkov</w:t>
      </w:r>
    </w:p>
    <w:p w14:paraId="1414E0E4" w14:textId="1E95F789" w:rsidR="00B10D94" w:rsidRPr="00B10D94" w:rsidRDefault="00B10D94" w:rsidP="00B10D94">
      <w:pPr>
        <w:jc w:val="both"/>
        <w:rPr>
          <w:rFonts w:asciiTheme="minorHAnsi" w:hAnsiTheme="minorHAnsi" w:cstheme="minorHAnsi"/>
          <w:sz w:val="22"/>
          <w:szCs w:val="22"/>
        </w:rPr>
      </w:pPr>
      <w:r w:rsidRPr="00B10D94">
        <w:rPr>
          <w:rFonts w:asciiTheme="minorHAnsi" w:hAnsiTheme="minorHAnsi" w:cstheme="minorHAnsi"/>
          <w:sz w:val="22"/>
          <w:szCs w:val="22"/>
        </w:rPr>
        <w:t>za který právně jedná Ing. Jitka Blehová, vedoucí pobočky Děčín</w:t>
      </w:r>
      <w:r w:rsidR="00745D11">
        <w:rPr>
          <w:rFonts w:asciiTheme="minorHAnsi" w:hAnsiTheme="minorHAnsi" w:cstheme="minorHAnsi"/>
          <w:sz w:val="22"/>
          <w:szCs w:val="22"/>
        </w:rPr>
        <w:t xml:space="preserve"> a Litoměřice</w:t>
      </w:r>
    </w:p>
    <w:p w14:paraId="0004589C" w14:textId="77777777" w:rsidR="00B10D94" w:rsidRPr="00B10D94" w:rsidRDefault="00B10D94" w:rsidP="00B10D94">
      <w:pPr>
        <w:jc w:val="both"/>
        <w:rPr>
          <w:rFonts w:asciiTheme="minorHAnsi" w:hAnsiTheme="minorHAnsi" w:cstheme="minorHAnsi"/>
          <w:sz w:val="22"/>
          <w:szCs w:val="22"/>
        </w:rPr>
      </w:pPr>
      <w:r w:rsidRPr="00B10D94">
        <w:rPr>
          <w:rFonts w:asciiTheme="minorHAnsi" w:hAnsiTheme="minorHAnsi" w:cstheme="minorHAnsi"/>
          <w:sz w:val="22"/>
          <w:szCs w:val="22"/>
        </w:rPr>
        <w:t>adresa: 28.října 979/17, 40501 Děčín,</w:t>
      </w:r>
    </w:p>
    <w:p w14:paraId="41C7FA9D" w14:textId="77777777" w:rsidR="00B10D94" w:rsidRPr="00B10D94" w:rsidRDefault="00B10D94" w:rsidP="00B10D94">
      <w:pPr>
        <w:jc w:val="both"/>
        <w:rPr>
          <w:rFonts w:asciiTheme="minorHAnsi" w:hAnsiTheme="minorHAnsi" w:cstheme="minorHAnsi"/>
          <w:sz w:val="22"/>
          <w:szCs w:val="22"/>
        </w:rPr>
      </w:pPr>
      <w:r w:rsidRPr="00B10D94">
        <w:rPr>
          <w:rFonts w:asciiTheme="minorHAnsi" w:hAnsiTheme="minorHAnsi" w:cstheme="minorHAnsi"/>
          <w:sz w:val="22"/>
          <w:szCs w:val="22"/>
        </w:rPr>
        <w:t xml:space="preserve">na základě oprávnění vyplývajícího z platného Podpisového řádu Státního pozemkového úřadu účinného ke dni právního jednání </w:t>
      </w:r>
    </w:p>
    <w:p w14:paraId="2FD17B7A" w14:textId="47BAD653" w:rsidR="00A2052E" w:rsidRPr="00B10D94" w:rsidRDefault="00841727" w:rsidP="00B10D94">
      <w:pPr>
        <w:pStyle w:val="Bezmezer"/>
        <w:ind w:firstLine="709"/>
        <w:jc w:val="both"/>
        <w:rPr>
          <w:rFonts w:asciiTheme="minorHAnsi" w:hAnsiTheme="minorHAnsi" w:cstheme="minorHAnsi"/>
          <w:sz w:val="22"/>
          <w:szCs w:val="22"/>
        </w:rPr>
      </w:pPr>
      <w:r w:rsidRPr="00B10D94">
        <w:rPr>
          <w:rFonts w:asciiTheme="minorHAnsi" w:hAnsiTheme="minorHAnsi" w:cstheme="minorHAnsi"/>
          <w:sz w:val="22"/>
          <w:szCs w:val="22"/>
        </w:rPr>
        <w:t>na straně jedné (dále jen „SPÚ“ nebo „propachtovatel“)</w:t>
      </w:r>
    </w:p>
    <w:p w14:paraId="127ABBA8" w14:textId="77777777" w:rsidR="00A2052E" w:rsidRPr="00B10D94" w:rsidRDefault="00D061FF" w:rsidP="00B10D94">
      <w:pPr>
        <w:pStyle w:val="Bezmezer"/>
        <w:jc w:val="both"/>
        <w:rPr>
          <w:rFonts w:asciiTheme="minorHAnsi" w:hAnsiTheme="minorHAnsi" w:cstheme="minorHAnsi"/>
          <w:sz w:val="22"/>
          <w:szCs w:val="22"/>
        </w:rPr>
      </w:pPr>
      <w:r w:rsidRPr="00B10D94">
        <w:rPr>
          <w:rStyle w:val="Siln"/>
          <w:rFonts w:asciiTheme="minorHAnsi" w:hAnsiTheme="minorHAnsi" w:cstheme="minorHAnsi"/>
          <w:sz w:val="22"/>
          <w:szCs w:val="22"/>
        </w:rPr>
        <w:t>a</w:t>
      </w:r>
    </w:p>
    <w:p w14:paraId="60431DAC" w14:textId="77777777" w:rsidR="00841727" w:rsidRPr="00B10D94" w:rsidRDefault="00841727" w:rsidP="00B10D94">
      <w:pPr>
        <w:pStyle w:val="Bezmezer"/>
        <w:jc w:val="both"/>
        <w:rPr>
          <w:rStyle w:val="Siln"/>
          <w:rFonts w:asciiTheme="minorHAnsi" w:hAnsiTheme="minorHAnsi" w:cstheme="minorHAnsi"/>
          <w:sz w:val="22"/>
          <w:szCs w:val="22"/>
        </w:rPr>
      </w:pPr>
    </w:p>
    <w:p w14:paraId="218EF9F0" w14:textId="726D2576" w:rsidR="00841727" w:rsidRPr="00B10D94" w:rsidRDefault="00D061FF" w:rsidP="00B10D94">
      <w:pPr>
        <w:pStyle w:val="Bezmezer"/>
        <w:jc w:val="both"/>
        <w:rPr>
          <w:rStyle w:val="Siln"/>
          <w:rFonts w:asciiTheme="minorHAnsi" w:hAnsiTheme="minorHAnsi" w:cstheme="minorHAnsi"/>
          <w:sz w:val="22"/>
          <w:szCs w:val="22"/>
        </w:rPr>
      </w:pPr>
      <w:r w:rsidRPr="00B10D94">
        <w:rPr>
          <w:rStyle w:val="Siln"/>
          <w:rFonts w:asciiTheme="minorHAnsi" w:hAnsiTheme="minorHAnsi" w:cstheme="minorHAnsi"/>
          <w:sz w:val="22"/>
          <w:szCs w:val="22"/>
        </w:rPr>
        <w:t>TERRA KAPLÍŘ spol. s r.o.</w:t>
      </w:r>
      <w:r w:rsidR="00841727" w:rsidRPr="00B10D94">
        <w:rPr>
          <w:rStyle w:val="Siln"/>
          <w:rFonts w:asciiTheme="minorHAnsi" w:hAnsiTheme="minorHAnsi" w:cstheme="minorHAnsi"/>
          <w:b w:val="0"/>
          <w:bCs w:val="0"/>
          <w:sz w:val="22"/>
          <w:szCs w:val="22"/>
        </w:rPr>
        <w:t>,</w:t>
      </w:r>
      <w:r w:rsidR="00841727" w:rsidRPr="00B10D94">
        <w:rPr>
          <w:rStyle w:val="Siln"/>
          <w:rFonts w:asciiTheme="minorHAnsi" w:hAnsiTheme="minorHAnsi" w:cstheme="minorHAnsi"/>
          <w:sz w:val="22"/>
          <w:szCs w:val="22"/>
        </w:rPr>
        <w:t xml:space="preserve"> </w:t>
      </w:r>
      <w:r w:rsidR="00841727" w:rsidRPr="00B10D94">
        <w:rPr>
          <w:rFonts w:asciiTheme="minorHAnsi" w:hAnsiTheme="minorHAnsi" w:cstheme="minorHAnsi"/>
          <w:sz w:val="22"/>
          <w:szCs w:val="22"/>
        </w:rPr>
        <w:t>IČO: 47306254</w:t>
      </w:r>
    </w:p>
    <w:p w14:paraId="6448E15E" w14:textId="2BAEF802" w:rsidR="00841727" w:rsidRPr="00B10D94" w:rsidRDefault="00D061FF" w:rsidP="00B10D94">
      <w:pPr>
        <w:pStyle w:val="Bezmezer"/>
        <w:jc w:val="both"/>
        <w:rPr>
          <w:rFonts w:asciiTheme="minorHAnsi" w:hAnsiTheme="minorHAnsi" w:cstheme="minorHAnsi"/>
          <w:sz w:val="22"/>
          <w:szCs w:val="22"/>
        </w:rPr>
      </w:pPr>
      <w:r w:rsidRPr="00B10D94">
        <w:rPr>
          <w:rFonts w:asciiTheme="minorHAnsi" w:hAnsiTheme="minorHAnsi" w:cstheme="minorHAnsi"/>
          <w:sz w:val="22"/>
          <w:szCs w:val="22"/>
        </w:rPr>
        <w:t>se sídlem Mírové náměstí 3/11, 412 01 Litoměřice</w:t>
      </w:r>
    </w:p>
    <w:p w14:paraId="4EE982F0" w14:textId="77D9A85F" w:rsidR="00841727" w:rsidRPr="00B10D94" w:rsidRDefault="00D061FF" w:rsidP="00B10D94">
      <w:pPr>
        <w:pStyle w:val="Bezmezer"/>
        <w:jc w:val="both"/>
        <w:rPr>
          <w:rFonts w:asciiTheme="minorHAnsi" w:hAnsiTheme="minorHAnsi" w:cstheme="minorHAnsi"/>
          <w:sz w:val="22"/>
          <w:szCs w:val="22"/>
        </w:rPr>
      </w:pPr>
      <w:r w:rsidRPr="00B10D94">
        <w:rPr>
          <w:rFonts w:asciiTheme="minorHAnsi" w:hAnsiTheme="minorHAnsi" w:cstheme="minorHAnsi"/>
          <w:sz w:val="22"/>
          <w:szCs w:val="22"/>
        </w:rPr>
        <w:t>zapsaná v obchodním rejstříku vedeném Krajským soudem v Ústí nad Labem, oddíl C, vložka 3313</w:t>
      </w:r>
    </w:p>
    <w:p w14:paraId="13CD5575" w14:textId="741D4F5A" w:rsidR="00841727" w:rsidRPr="00B10D94" w:rsidRDefault="00D061FF" w:rsidP="00B10D94">
      <w:pPr>
        <w:pStyle w:val="Bezmezer"/>
        <w:jc w:val="both"/>
        <w:rPr>
          <w:rFonts w:asciiTheme="minorHAnsi" w:hAnsiTheme="minorHAnsi" w:cstheme="minorHAnsi"/>
          <w:sz w:val="22"/>
          <w:szCs w:val="22"/>
        </w:rPr>
      </w:pPr>
      <w:r w:rsidRPr="00B10D94">
        <w:rPr>
          <w:rFonts w:asciiTheme="minorHAnsi" w:hAnsiTheme="minorHAnsi" w:cstheme="minorHAnsi"/>
          <w:sz w:val="22"/>
          <w:szCs w:val="22"/>
        </w:rPr>
        <w:t>zastoupená Ing. Milošem Náprstkem, jednatelem</w:t>
      </w:r>
    </w:p>
    <w:p w14:paraId="097DE8B0" w14:textId="1B8029E1" w:rsidR="00A2052E" w:rsidRPr="00B10D94" w:rsidRDefault="00841727" w:rsidP="00B10D94">
      <w:pPr>
        <w:pStyle w:val="Bezmezer"/>
        <w:ind w:firstLine="709"/>
        <w:jc w:val="both"/>
        <w:rPr>
          <w:rFonts w:asciiTheme="minorHAnsi" w:hAnsiTheme="minorHAnsi" w:cstheme="minorHAnsi"/>
          <w:sz w:val="22"/>
          <w:szCs w:val="22"/>
        </w:rPr>
      </w:pPr>
      <w:r w:rsidRPr="00B10D94">
        <w:rPr>
          <w:rFonts w:asciiTheme="minorHAnsi" w:hAnsiTheme="minorHAnsi" w:cstheme="minorHAnsi"/>
          <w:sz w:val="22"/>
          <w:szCs w:val="22"/>
        </w:rPr>
        <w:t>na straně druhé (dále jen „TERRA“ nebo „pachtýř“)</w:t>
      </w:r>
    </w:p>
    <w:p w14:paraId="41CAC91B" w14:textId="77777777" w:rsidR="00841727" w:rsidRPr="00B10D94" w:rsidRDefault="00841727" w:rsidP="00B10D94">
      <w:pPr>
        <w:pStyle w:val="Bezmezer"/>
        <w:ind w:firstLine="709"/>
        <w:jc w:val="both"/>
        <w:rPr>
          <w:rFonts w:asciiTheme="minorHAnsi" w:hAnsiTheme="minorHAnsi" w:cstheme="minorHAnsi"/>
          <w:sz w:val="22"/>
          <w:szCs w:val="22"/>
        </w:rPr>
      </w:pPr>
    </w:p>
    <w:p w14:paraId="2A20F528" w14:textId="77777777" w:rsidR="005058C2" w:rsidRPr="00B10D94" w:rsidRDefault="005058C2" w:rsidP="00B10D94">
      <w:pPr>
        <w:pStyle w:val="Bezmezer"/>
        <w:ind w:firstLine="709"/>
        <w:jc w:val="both"/>
        <w:rPr>
          <w:rFonts w:asciiTheme="minorHAnsi" w:hAnsiTheme="minorHAnsi" w:cstheme="minorHAnsi"/>
          <w:sz w:val="22"/>
          <w:szCs w:val="22"/>
        </w:rPr>
      </w:pPr>
    </w:p>
    <w:p w14:paraId="44386F35" w14:textId="77777777" w:rsidR="00A2052E" w:rsidRPr="00B10D94" w:rsidRDefault="00D061FF" w:rsidP="00B10D94">
      <w:pPr>
        <w:pStyle w:val="Bezmezer"/>
        <w:jc w:val="both"/>
        <w:rPr>
          <w:rFonts w:asciiTheme="minorHAnsi" w:hAnsiTheme="minorHAnsi" w:cstheme="minorHAnsi"/>
          <w:b/>
          <w:bCs/>
          <w:sz w:val="22"/>
          <w:szCs w:val="22"/>
        </w:rPr>
      </w:pPr>
      <w:r w:rsidRPr="00B10D94">
        <w:rPr>
          <w:rFonts w:asciiTheme="minorHAnsi" w:hAnsiTheme="minorHAnsi" w:cstheme="minorHAnsi"/>
          <w:b/>
          <w:bCs/>
          <w:sz w:val="22"/>
          <w:szCs w:val="22"/>
        </w:rPr>
        <w:t>II. Úvodní prohlášení</w:t>
      </w:r>
    </w:p>
    <w:p w14:paraId="440F1D45" w14:textId="77777777" w:rsidR="00A2052E" w:rsidRDefault="00D061FF" w:rsidP="00B10D94">
      <w:pPr>
        <w:pStyle w:val="Bezmezer"/>
        <w:numPr>
          <w:ilvl w:val="0"/>
          <w:numId w:val="8"/>
        </w:numPr>
        <w:ind w:left="426"/>
        <w:jc w:val="both"/>
        <w:rPr>
          <w:rFonts w:asciiTheme="minorHAnsi" w:hAnsiTheme="minorHAnsi" w:cstheme="minorHAnsi"/>
          <w:sz w:val="22"/>
          <w:szCs w:val="22"/>
        </w:rPr>
      </w:pPr>
      <w:r w:rsidRPr="00B10D94">
        <w:rPr>
          <w:rFonts w:asciiTheme="minorHAnsi" w:hAnsiTheme="minorHAnsi" w:cstheme="minorHAnsi"/>
          <w:sz w:val="22"/>
          <w:szCs w:val="22"/>
        </w:rPr>
        <w:t xml:space="preserve">Smluvní strany uzavřely dne 24. 6. 2025 </w:t>
      </w:r>
      <w:r w:rsidRPr="00B10D94">
        <w:rPr>
          <w:rStyle w:val="Siln"/>
          <w:rFonts w:asciiTheme="minorHAnsi" w:hAnsiTheme="minorHAnsi" w:cstheme="minorHAnsi"/>
          <w:sz w:val="22"/>
          <w:szCs w:val="22"/>
        </w:rPr>
        <w:t>Pachtovní smlouvu č. 156N25/38</w:t>
      </w:r>
      <w:r w:rsidRPr="00B10D94">
        <w:rPr>
          <w:rFonts w:asciiTheme="minorHAnsi" w:hAnsiTheme="minorHAnsi" w:cstheme="minorHAnsi"/>
          <w:sz w:val="22"/>
          <w:szCs w:val="22"/>
        </w:rPr>
        <w:t>, č.j. SPU 224733/2025/508204/Ben (dále jen „Pachtovní smlouva“).</w:t>
      </w:r>
    </w:p>
    <w:p w14:paraId="183F6F40" w14:textId="77777777" w:rsidR="00745D11" w:rsidRPr="00B10D94" w:rsidRDefault="00745D11" w:rsidP="00745D11">
      <w:pPr>
        <w:pStyle w:val="Bezmezer"/>
        <w:ind w:left="426"/>
        <w:jc w:val="both"/>
        <w:rPr>
          <w:rFonts w:asciiTheme="minorHAnsi" w:hAnsiTheme="minorHAnsi" w:cstheme="minorHAnsi"/>
          <w:sz w:val="22"/>
          <w:szCs w:val="22"/>
        </w:rPr>
      </w:pPr>
    </w:p>
    <w:p w14:paraId="12E2B1D1" w14:textId="77777777" w:rsidR="00A2052E" w:rsidRDefault="00D061FF" w:rsidP="00B10D94">
      <w:pPr>
        <w:pStyle w:val="Bezmezer"/>
        <w:numPr>
          <w:ilvl w:val="0"/>
          <w:numId w:val="8"/>
        </w:numPr>
        <w:ind w:left="426"/>
        <w:jc w:val="both"/>
        <w:rPr>
          <w:rFonts w:asciiTheme="minorHAnsi" w:hAnsiTheme="minorHAnsi" w:cstheme="minorHAnsi"/>
          <w:sz w:val="22"/>
          <w:szCs w:val="22"/>
        </w:rPr>
      </w:pPr>
      <w:r w:rsidRPr="00B10D94">
        <w:rPr>
          <w:rFonts w:asciiTheme="minorHAnsi" w:hAnsiTheme="minorHAnsi" w:cstheme="minorHAnsi"/>
          <w:sz w:val="22"/>
          <w:szCs w:val="22"/>
        </w:rPr>
        <w:t xml:space="preserve">Pachtovní smlouva byla sjednána tak, že pachtovní vztah k pozemkům specifikovaným v příloze č. 1 nastupuje od </w:t>
      </w:r>
      <w:r w:rsidRPr="00B10D94">
        <w:rPr>
          <w:rStyle w:val="Siln"/>
          <w:rFonts w:asciiTheme="minorHAnsi" w:hAnsiTheme="minorHAnsi" w:cstheme="minorHAnsi"/>
          <w:sz w:val="22"/>
          <w:szCs w:val="22"/>
        </w:rPr>
        <w:t>1. 10. 2025</w:t>
      </w:r>
      <w:r w:rsidRPr="00B10D94">
        <w:rPr>
          <w:rFonts w:asciiTheme="minorHAnsi" w:hAnsiTheme="minorHAnsi" w:cstheme="minorHAnsi"/>
          <w:sz w:val="22"/>
          <w:szCs w:val="22"/>
        </w:rPr>
        <w:t xml:space="preserve">. Smlouva byla v registru smluv poprvé uveřejněna dne </w:t>
      </w:r>
      <w:r w:rsidRPr="00B10D94">
        <w:rPr>
          <w:rStyle w:val="Siln"/>
          <w:rFonts w:asciiTheme="minorHAnsi" w:hAnsiTheme="minorHAnsi" w:cstheme="minorHAnsi"/>
          <w:sz w:val="22"/>
          <w:szCs w:val="22"/>
        </w:rPr>
        <w:t>7. 7. 2025</w:t>
      </w:r>
      <w:r w:rsidRPr="00B10D94">
        <w:rPr>
          <w:rFonts w:asciiTheme="minorHAnsi" w:hAnsiTheme="minorHAnsi" w:cstheme="minorHAnsi"/>
          <w:sz w:val="22"/>
          <w:szCs w:val="22"/>
        </w:rPr>
        <w:t xml:space="preserve"> pod ID smlouvy </w:t>
      </w:r>
      <w:r w:rsidRPr="00B10D94">
        <w:rPr>
          <w:rStyle w:val="Siln"/>
          <w:rFonts w:asciiTheme="minorHAnsi" w:hAnsiTheme="minorHAnsi" w:cstheme="minorHAnsi"/>
          <w:sz w:val="22"/>
          <w:szCs w:val="22"/>
        </w:rPr>
        <w:t>31847721</w:t>
      </w:r>
      <w:r w:rsidRPr="00B10D94">
        <w:rPr>
          <w:rFonts w:asciiTheme="minorHAnsi" w:hAnsiTheme="minorHAnsi" w:cstheme="minorHAnsi"/>
          <w:sz w:val="22"/>
          <w:szCs w:val="22"/>
        </w:rPr>
        <w:t>.</w:t>
      </w:r>
    </w:p>
    <w:p w14:paraId="40D9D802" w14:textId="77777777" w:rsidR="00745D11" w:rsidRDefault="00745D11" w:rsidP="00745D11">
      <w:pPr>
        <w:pStyle w:val="Odstavecseseznamem"/>
        <w:rPr>
          <w:rFonts w:asciiTheme="minorHAnsi" w:hAnsiTheme="minorHAnsi" w:cstheme="minorHAnsi"/>
          <w:sz w:val="22"/>
          <w:szCs w:val="22"/>
        </w:rPr>
      </w:pPr>
    </w:p>
    <w:p w14:paraId="75545F53" w14:textId="77777777" w:rsidR="00745D11" w:rsidRPr="00B10D94" w:rsidRDefault="00745D11" w:rsidP="00745D11">
      <w:pPr>
        <w:pStyle w:val="Bezmezer"/>
        <w:ind w:left="426"/>
        <w:jc w:val="both"/>
        <w:rPr>
          <w:rFonts w:asciiTheme="minorHAnsi" w:hAnsiTheme="minorHAnsi" w:cstheme="minorHAnsi"/>
          <w:sz w:val="22"/>
          <w:szCs w:val="22"/>
        </w:rPr>
      </w:pPr>
    </w:p>
    <w:p w14:paraId="1DCC58EC" w14:textId="77777777" w:rsidR="00A2052E" w:rsidRDefault="00D061FF" w:rsidP="00B10D94">
      <w:pPr>
        <w:pStyle w:val="Bezmezer"/>
        <w:numPr>
          <w:ilvl w:val="0"/>
          <w:numId w:val="8"/>
        </w:numPr>
        <w:ind w:left="426"/>
        <w:jc w:val="both"/>
        <w:rPr>
          <w:rFonts w:asciiTheme="minorHAnsi" w:hAnsiTheme="minorHAnsi" w:cstheme="minorHAnsi"/>
          <w:sz w:val="22"/>
          <w:szCs w:val="22"/>
        </w:rPr>
      </w:pPr>
      <w:r w:rsidRPr="00B10D94">
        <w:rPr>
          <w:rFonts w:asciiTheme="minorHAnsi" w:hAnsiTheme="minorHAnsi" w:cstheme="minorHAnsi"/>
          <w:sz w:val="22"/>
          <w:szCs w:val="22"/>
        </w:rPr>
        <w:t xml:space="preserve">Pachtovní smlouva výslovně stanoví, že </w:t>
      </w:r>
      <w:r w:rsidRPr="00B10D94">
        <w:rPr>
          <w:rStyle w:val="Siln"/>
          <w:rFonts w:asciiTheme="minorHAnsi" w:hAnsiTheme="minorHAnsi" w:cstheme="minorHAnsi"/>
          <w:sz w:val="22"/>
          <w:szCs w:val="22"/>
        </w:rPr>
        <w:t>příloha č. 1 je její nedílnou součástí</w:t>
      </w:r>
      <w:r w:rsidRPr="00B10D94">
        <w:rPr>
          <w:rFonts w:asciiTheme="minorHAnsi" w:hAnsiTheme="minorHAnsi" w:cstheme="minorHAnsi"/>
          <w:sz w:val="22"/>
          <w:szCs w:val="22"/>
        </w:rPr>
        <w:t>. Smluvní strany shodně potvrzují, že příloha č. 1 byla součástí smluvní dokumentace již při uzavření Pachtovní smlouvy a že z ní smluvní strany od počátku vycházely při určení předmětu pachtu, výměr a pachtovného.</w:t>
      </w:r>
    </w:p>
    <w:p w14:paraId="472493F9" w14:textId="77777777" w:rsidR="00745D11" w:rsidRPr="00B10D94" w:rsidRDefault="00745D11" w:rsidP="00745D11">
      <w:pPr>
        <w:pStyle w:val="Bezmezer"/>
        <w:ind w:left="426"/>
        <w:jc w:val="both"/>
        <w:rPr>
          <w:rFonts w:asciiTheme="minorHAnsi" w:hAnsiTheme="minorHAnsi" w:cstheme="minorHAnsi"/>
          <w:sz w:val="22"/>
          <w:szCs w:val="22"/>
        </w:rPr>
      </w:pPr>
    </w:p>
    <w:p w14:paraId="437C1FD7" w14:textId="77777777" w:rsidR="00A2052E" w:rsidRDefault="00D061FF" w:rsidP="00B10D94">
      <w:pPr>
        <w:pStyle w:val="Bezmezer"/>
        <w:numPr>
          <w:ilvl w:val="0"/>
          <w:numId w:val="8"/>
        </w:numPr>
        <w:ind w:left="426"/>
        <w:jc w:val="both"/>
        <w:rPr>
          <w:rFonts w:asciiTheme="minorHAnsi" w:hAnsiTheme="minorHAnsi" w:cstheme="minorHAnsi"/>
          <w:sz w:val="22"/>
          <w:szCs w:val="22"/>
        </w:rPr>
      </w:pPr>
      <w:r w:rsidRPr="00B10D94">
        <w:rPr>
          <w:rFonts w:asciiTheme="minorHAnsi" w:hAnsiTheme="minorHAnsi" w:cstheme="minorHAnsi"/>
          <w:sz w:val="22"/>
          <w:szCs w:val="22"/>
        </w:rPr>
        <w:t>Pachtovní smlouva navazovala na předchozí smluvní vztahy mezi smluvními stranami, které byly ukončovány nebo měněny k 30. 9. 2025 právě za účelem plynulého pokračování užívání dotčených pozemků společností TERRA od 1. 10. 2025 na základě Pachtovní smlouvy.</w:t>
      </w:r>
    </w:p>
    <w:p w14:paraId="4E4F454F" w14:textId="77777777" w:rsidR="00745D11" w:rsidRDefault="00745D11" w:rsidP="00745D11">
      <w:pPr>
        <w:pStyle w:val="Odstavecseseznamem"/>
        <w:rPr>
          <w:rFonts w:asciiTheme="minorHAnsi" w:hAnsiTheme="minorHAnsi" w:cstheme="minorHAnsi"/>
          <w:sz w:val="22"/>
          <w:szCs w:val="22"/>
        </w:rPr>
      </w:pPr>
    </w:p>
    <w:p w14:paraId="77533619" w14:textId="77777777" w:rsidR="00745D11" w:rsidRPr="00B10D94" w:rsidRDefault="00745D11" w:rsidP="00745D11">
      <w:pPr>
        <w:pStyle w:val="Bezmezer"/>
        <w:ind w:left="426"/>
        <w:jc w:val="both"/>
        <w:rPr>
          <w:rFonts w:asciiTheme="minorHAnsi" w:hAnsiTheme="minorHAnsi" w:cstheme="minorHAnsi"/>
          <w:sz w:val="22"/>
          <w:szCs w:val="22"/>
        </w:rPr>
      </w:pPr>
    </w:p>
    <w:p w14:paraId="0BDE473C" w14:textId="77777777" w:rsidR="00A2052E" w:rsidRPr="00B10D94" w:rsidRDefault="00D061FF" w:rsidP="00B10D94">
      <w:pPr>
        <w:pStyle w:val="Bezmezer"/>
        <w:numPr>
          <w:ilvl w:val="0"/>
          <w:numId w:val="8"/>
        </w:numPr>
        <w:ind w:left="426"/>
        <w:jc w:val="both"/>
        <w:rPr>
          <w:rFonts w:asciiTheme="minorHAnsi" w:hAnsiTheme="minorHAnsi" w:cstheme="minorHAnsi"/>
          <w:sz w:val="22"/>
          <w:szCs w:val="22"/>
        </w:rPr>
      </w:pPr>
      <w:r w:rsidRPr="00B10D94">
        <w:rPr>
          <w:rFonts w:asciiTheme="minorHAnsi" w:hAnsiTheme="minorHAnsi" w:cstheme="minorHAnsi"/>
          <w:sz w:val="22"/>
          <w:szCs w:val="22"/>
        </w:rPr>
        <w:t xml:space="preserve">V řízení vedeném Státním zemědělským intervenčním fondem pod </w:t>
      </w:r>
      <w:proofErr w:type="spellStart"/>
      <w:r w:rsidRPr="00B10D94">
        <w:rPr>
          <w:rFonts w:asciiTheme="minorHAnsi" w:hAnsiTheme="minorHAnsi" w:cstheme="minorHAnsi"/>
          <w:sz w:val="22"/>
          <w:szCs w:val="22"/>
        </w:rPr>
        <w:t>sp</w:t>
      </w:r>
      <w:proofErr w:type="spellEnd"/>
      <w:r w:rsidRPr="00B10D94">
        <w:rPr>
          <w:rFonts w:asciiTheme="minorHAnsi" w:hAnsiTheme="minorHAnsi" w:cstheme="minorHAnsi"/>
          <w:sz w:val="22"/>
          <w:szCs w:val="22"/>
        </w:rPr>
        <w:t xml:space="preserve">. zn. </w:t>
      </w:r>
      <w:r w:rsidRPr="00B10D94">
        <w:rPr>
          <w:rStyle w:val="Siln"/>
          <w:rFonts w:asciiTheme="minorHAnsi" w:hAnsiTheme="minorHAnsi" w:cstheme="minorHAnsi"/>
          <w:sz w:val="22"/>
          <w:szCs w:val="22"/>
        </w:rPr>
        <w:t>26/332/EPU/2/0047628</w:t>
      </w:r>
      <w:r w:rsidRPr="00B10D94">
        <w:rPr>
          <w:rFonts w:asciiTheme="minorHAnsi" w:hAnsiTheme="minorHAnsi" w:cstheme="minorHAnsi"/>
          <w:sz w:val="22"/>
          <w:szCs w:val="22"/>
        </w:rPr>
        <w:t xml:space="preserve"> byla vznesena pochybnost, zda byla při prvotním uveřejnění Pachtovní smlouvy v registru smluv uveřejněna též příloha č. 1.</w:t>
      </w:r>
    </w:p>
    <w:p w14:paraId="2DFC86F0" w14:textId="77777777" w:rsidR="00841727" w:rsidRPr="00B10D94" w:rsidRDefault="00841727" w:rsidP="00B10D94">
      <w:pPr>
        <w:pStyle w:val="Bezmezer"/>
        <w:ind w:left="426"/>
        <w:jc w:val="both"/>
        <w:rPr>
          <w:rFonts w:asciiTheme="minorHAnsi" w:hAnsiTheme="minorHAnsi" w:cstheme="minorHAnsi"/>
          <w:sz w:val="22"/>
          <w:szCs w:val="22"/>
        </w:rPr>
      </w:pPr>
    </w:p>
    <w:p w14:paraId="7054C83A" w14:textId="77777777" w:rsidR="005058C2" w:rsidRPr="00B10D94" w:rsidRDefault="005058C2" w:rsidP="00B10D94">
      <w:pPr>
        <w:pStyle w:val="Bezmezer"/>
        <w:ind w:left="426"/>
        <w:jc w:val="both"/>
        <w:rPr>
          <w:rFonts w:asciiTheme="minorHAnsi" w:hAnsiTheme="minorHAnsi" w:cstheme="minorHAnsi"/>
          <w:sz w:val="22"/>
          <w:szCs w:val="22"/>
        </w:rPr>
      </w:pPr>
    </w:p>
    <w:p w14:paraId="695F9140" w14:textId="77777777" w:rsidR="00A2052E" w:rsidRPr="00B10D94" w:rsidRDefault="00D061FF" w:rsidP="00B10D94">
      <w:pPr>
        <w:pStyle w:val="Bezmezer"/>
        <w:jc w:val="both"/>
        <w:rPr>
          <w:rFonts w:asciiTheme="minorHAnsi" w:hAnsiTheme="minorHAnsi" w:cstheme="minorHAnsi"/>
          <w:b/>
          <w:bCs/>
          <w:sz w:val="22"/>
          <w:szCs w:val="22"/>
        </w:rPr>
      </w:pPr>
      <w:r w:rsidRPr="00B10D94">
        <w:rPr>
          <w:rFonts w:asciiTheme="minorHAnsi" w:hAnsiTheme="minorHAnsi" w:cstheme="minorHAnsi"/>
          <w:b/>
          <w:bCs/>
          <w:sz w:val="22"/>
          <w:szCs w:val="22"/>
        </w:rPr>
        <w:t>III. Prohlášení o povaze vady uveřejnění a její opravě</w:t>
      </w:r>
    </w:p>
    <w:p w14:paraId="125436E5" w14:textId="77777777" w:rsidR="00A2052E" w:rsidRDefault="00D061FF" w:rsidP="00B10D94">
      <w:pPr>
        <w:pStyle w:val="Bezmezer"/>
        <w:numPr>
          <w:ilvl w:val="0"/>
          <w:numId w:val="9"/>
        </w:numPr>
        <w:ind w:left="426"/>
        <w:jc w:val="both"/>
        <w:rPr>
          <w:rFonts w:asciiTheme="minorHAnsi" w:hAnsiTheme="minorHAnsi" w:cstheme="minorHAnsi"/>
          <w:sz w:val="22"/>
          <w:szCs w:val="22"/>
        </w:rPr>
      </w:pPr>
      <w:r w:rsidRPr="00B10D94">
        <w:rPr>
          <w:rFonts w:asciiTheme="minorHAnsi" w:hAnsiTheme="minorHAnsi" w:cstheme="minorHAnsi"/>
          <w:sz w:val="22"/>
          <w:szCs w:val="22"/>
        </w:rPr>
        <w:t xml:space="preserve">Smluvní strany shodně prohlašují, že případný nedostatek původního uveřejnění Pachtovní smlouvy v registru smluv spočíval výlučně v tom, že nebyla uveřejněna </w:t>
      </w:r>
      <w:r w:rsidRPr="00B10D94">
        <w:rPr>
          <w:rStyle w:val="Siln"/>
          <w:rFonts w:asciiTheme="minorHAnsi" w:hAnsiTheme="minorHAnsi" w:cstheme="minorHAnsi"/>
          <w:sz w:val="22"/>
          <w:szCs w:val="22"/>
        </w:rPr>
        <w:t>část smlouvy</w:t>
      </w:r>
      <w:r w:rsidRPr="00B10D94">
        <w:rPr>
          <w:rFonts w:asciiTheme="minorHAnsi" w:hAnsiTheme="minorHAnsi" w:cstheme="minorHAnsi"/>
          <w:sz w:val="22"/>
          <w:szCs w:val="22"/>
        </w:rPr>
        <w:t xml:space="preserve">, </w:t>
      </w:r>
      <w:r w:rsidRPr="00B10D94">
        <w:rPr>
          <w:rFonts w:asciiTheme="minorHAnsi" w:hAnsiTheme="minorHAnsi" w:cstheme="minorHAnsi"/>
          <w:sz w:val="22"/>
          <w:szCs w:val="22"/>
        </w:rPr>
        <w:lastRenderedPageBreak/>
        <w:t>konkrétně příloha č. 1 specifikující předmět pachtu. Nešlo o absenci smluvního konsenzu, absenci písemné smlouvy ani o úplné neuveřejnění Pachtovní smlouvy.</w:t>
      </w:r>
    </w:p>
    <w:p w14:paraId="1879330D" w14:textId="77777777" w:rsidR="00745D11" w:rsidRPr="00B10D94" w:rsidRDefault="00745D11" w:rsidP="00745D11">
      <w:pPr>
        <w:pStyle w:val="Bezmezer"/>
        <w:ind w:left="426"/>
        <w:jc w:val="both"/>
        <w:rPr>
          <w:rFonts w:asciiTheme="minorHAnsi" w:hAnsiTheme="minorHAnsi" w:cstheme="minorHAnsi"/>
          <w:sz w:val="22"/>
          <w:szCs w:val="22"/>
        </w:rPr>
      </w:pPr>
    </w:p>
    <w:p w14:paraId="43CA9F38" w14:textId="77777777" w:rsidR="00A2052E" w:rsidRDefault="00D061FF" w:rsidP="00B10D94">
      <w:pPr>
        <w:pStyle w:val="Bezmezer"/>
        <w:numPr>
          <w:ilvl w:val="0"/>
          <w:numId w:val="9"/>
        </w:numPr>
        <w:ind w:left="426"/>
        <w:jc w:val="both"/>
        <w:rPr>
          <w:rFonts w:asciiTheme="minorHAnsi" w:hAnsiTheme="minorHAnsi" w:cstheme="minorHAnsi"/>
          <w:sz w:val="22"/>
          <w:szCs w:val="22"/>
        </w:rPr>
      </w:pPr>
      <w:r w:rsidRPr="00B10D94">
        <w:rPr>
          <w:rFonts w:asciiTheme="minorHAnsi" w:hAnsiTheme="minorHAnsi" w:cstheme="minorHAnsi"/>
          <w:sz w:val="22"/>
          <w:szCs w:val="22"/>
        </w:rPr>
        <w:t>SPÚ prohlašuje, že do okamžiku, kdy byla pochybnost o neuveřejnění přílohy č. 1 výslovně vznesena v návaznosti na výzvu SZIF ze dne 27. 7. 2026, vycházel z dobré víry, že Pachtovní smlouva byla v registru smluv uveřejněna v souladu se zákonem č. 340/2015 Sb., o registru smluv.</w:t>
      </w:r>
    </w:p>
    <w:p w14:paraId="4F4B11BE" w14:textId="77777777" w:rsidR="00A2052E" w:rsidRDefault="00D061FF" w:rsidP="00B10D94">
      <w:pPr>
        <w:pStyle w:val="Bezmezer"/>
        <w:numPr>
          <w:ilvl w:val="0"/>
          <w:numId w:val="9"/>
        </w:numPr>
        <w:ind w:left="426"/>
        <w:jc w:val="both"/>
        <w:rPr>
          <w:rFonts w:asciiTheme="minorHAnsi" w:hAnsiTheme="minorHAnsi" w:cstheme="minorHAnsi"/>
          <w:sz w:val="22"/>
          <w:szCs w:val="22"/>
        </w:rPr>
      </w:pPr>
      <w:r w:rsidRPr="00B10D94">
        <w:rPr>
          <w:rFonts w:asciiTheme="minorHAnsi" w:hAnsiTheme="minorHAnsi" w:cstheme="minorHAnsi"/>
          <w:sz w:val="22"/>
          <w:szCs w:val="22"/>
        </w:rPr>
        <w:t xml:space="preserve">Po zjištění uvedené pochybnosti SPÚ bez zbytečného odkladu provedl opravu záznamu Pachtovní smlouvy v registru smluv. Aktuální verze záznamu č. 4, ID verze </w:t>
      </w:r>
      <w:r w:rsidRPr="00B10D94">
        <w:rPr>
          <w:rStyle w:val="Siln"/>
          <w:rFonts w:asciiTheme="minorHAnsi" w:hAnsiTheme="minorHAnsi" w:cstheme="minorHAnsi"/>
          <w:sz w:val="22"/>
          <w:szCs w:val="22"/>
        </w:rPr>
        <w:t>39034022</w:t>
      </w:r>
      <w:r w:rsidRPr="00B10D94">
        <w:rPr>
          <w:rFonts w:asciiTheme="minorHAnsi" w:hAnsiTheme="minorHAnsi" w:cstheme="minorHAnsi"/>
          <w:sz w:val="22"/>
          <w:szCs w:val="22"/>
        </w:rPr>
        <w:t xml:space="preserve">, zveřejněná dne </w:t>
      </w:r>
      <w:r w:rsidRPr="00B10D94">
        <w:rPr>
          <w:rStyle w:val="Siln"/>
          <w:rFonts w:asciiTheme="minorHAnsi" w:hAnsiTheme="minorHAnsi" w:cstheme="minorHAnsi"/>
          <w:sz w:val="22"/>
          <w:szCs w:val="22"/>
        </w:rPr>
        <w:t>7. 8. 2026</w:t>
      </w:r>
      <w:r w:rsidRPr="00B10D94">
        <w:rPr>
          <w:rFonts w:asciiTheme="minorHAnsi" w:hAnsiTheme="minorHAnsi" w:cstheme="minorHAnsi"/>
          <w:sz w:val="22"/>
          <w:szCs w:val="22"/>
        </w:rPr>
        <w:t>, obsahuje text Pachtovní smlouvy i přílohu specifikující předmět pachtu.</w:t>
      </w:r>
    </w:p>
    <w:p w14:paraId="09C286FE" w14:textId="77777777" w:rsidR="00745D11" w:rsidRPr="00B10D94" w:rsidRDefault="00745D11" w:rsidP="00745D11">
      <w:pPr>
        <w:pStyle w:val="Bezmezer"/>
        <w:ind w:left="426"/>
        <w:jc w:val="both"/>
        <w:rPr>
          <w:rFonts w:asciiTheme="minorHAnsi" w:hAnsiTheme="minorHAnsi" w:cstheme="minorHAnsi"/>
          <w:sz w:val="22"/>
          <w:szCs w:val="22"/>
        </w:rPr>
      </w:pPr>
    </w:p>
    <w:p w14:paraId="2BF42421" w14:textId="68D10251" w:rsidR="00745D11" w:rsidRDefault="00D061FF" w:rsidP="00B10D94">
      <w:pPr>
        <w:pStyle w:val="Bezmezer"/>
        <w:numPr>
          <w:ilvl w:val="0"/>
          <w:numId w:val="9"/>
        </w:numPr>
        <w:ind w:left="426"/>
        <w:jc w:val="both"/>
        <w:rPr>
          <w:rFonts w:asciiTheme="minorHAnsi" w:hAnsiTheme="minorHAnsi" w:cstheme="minorHAnsi"/>
          <w:sz w:val="22"/>
          <w:szCs w:val="22"/>
        </w:rPr>
      </w:pPr>
      <w:r w:rsidRPr="00745D11">
        <w:rPr>
          <w:rFonts w:asciiTheme="minorHAnsi" w:hAnsiTheme="minorHAnsi" w:cstheme="minorHAnsi"/>
          <w:sz w:val="22"/>
          <w:szCs w:val="22"/>
        </w:rPr>
        <w:t>Smluvní strany mají za to, že tím byly splněny podmínky opravného režimu podle § 5 odst. 7 a § 7 odst. 2 zákona o registru smluv, a že se proto neuplatní sankce zrušení Pachtovní smlouvy od počátku podle § 7 odst. 1 zákona o registru smluv.</w:t>
      </w:r>
    </w:p>
    <w:p w14:paraId="59C9A2D0" w14:textId="77777777" w:rsidR="00745D11" w:rsidRDefault="00745D11" w:rsidP="00745D11">
      <w:pPr>
        <w:pStyle w:val="Odstavecseseznamem"/>
        <w:rPr>
          <w:rFonts w:asciiTheme="minorHAnsi" w:hAnsiTheme="minorHAnsi" w:cstheme="minorHAnsi"/>
          <w:sz w:val="22"/>
          <w:szCs w:val="22"/>
        </w:rPr>
      </w:pPr>
    </w:p>
    <w:p w14:paraId="46E4FCF8" w14:textId="77777777" w:rsidR="00745D11" w:rsidRPr="00745D11" w:rsidRDefault="00745D11" w:rsidP="00745D11">
      <w:pPr>
        <w:pStyle w:val="Bezmezer"/>
        <w:ind w:left="426"/>
        <w:jc w:val="both"/>
        <w:rPr>
          <w:rFonts w:asciiTheme="minorHAnsi" w:hAnsiTheme="minorHAnsi" w:cstheme="minorHAnsi"/>
          <w:sz w:val="22"/>
          <w:szCs w:val="22"/>
        </w:rPr>
      </w:pPr>
    </w:p>
    <w:p w14:paraId="7772979C" w14:textId="77777777" w:rsidR="00A2052E" w:rsidRPr="00B10D94" w:rsidRDefault="00D061FF" w:rsidP="00B10D94">
      <w:pPr>
        <w:pStyle w:val="Bezmezer"/>
        <w:jc w:val="both"/>
        <w:rPr>
          <w:rFonts w:asciiTheme="minorHAnsi" w:hAnsiTheme="minorHAnsi" w:cstheme="minorHAnsi"/>
          <w:b/>
          <w:bCs/>
          <w:sz w:val="22"/>
          <w:szCs w:val="22"/>
        </w:rPr>
      </w:pPr>
      <w:r w:rsidRPr="00B10D94">
        <w:rPr>
          <w:rFonts w:asciiTheme="minorHAnsi" w:hAnsiTheme="minorHAnsi" w:cstheme="minorHAnsi"/>
          <w:b/>
          <w:bCs/>
          <w:sz w:val="22"/>
          <w:szCs w:val="22"/>
        </w:rPr>
        <w:t>IV. Narovnání a potvrzení kontinuity pachtovního vztahu</w:t>
      </w:r>
    </w:p>
    <w:p w14:paraId="022F3655" w14:textId="77777777" w:rsidR="00A2052E" w:rsidRDefault="00D061FF" w:rsidP="00B10D94">
      <w:pPr>
        <w:pStyle w:val="Bezmezer"/>
        <w:numPr>
          <w:ilvl w:val="0"/>
          <w:numId w:val="10"/>
        </w:numPr>
        <w:ind w:left="426"/>
        <w:jc w:val="both"/>
        <w:rPr>
          <w:rFonts w:asciiTheme="minorHAnsi" w:hAnsiTheme="minorHAnsi" w:cstheme="minorHAnsi"/>
          <w:sz w:val="22"/>
          <w:szCs w:val="22"/>
        </w:rPr>
      </w:pPr>
      <w:r w:rsidRPr="00B10D94">
        <w:rPr>
          <w:rFonts w:asciiTheme="minorHAnsi" w:hAnsiTheme="minorHAnsi" w:cstheme="minorHAnsi"/>
          <w:sz w:val="22"/>
          <w:szCs w:val="22"/>
        </w:rPr>
        <w:t>Smluvní strany tímto podle § 1903 občanského zákoníku narovnávají veškeré případné pochybnosti mezi nimi ohledně existence, trvání, rozsahu a vypořádání práv a povinností z Pachtovní smlouvy za období od 1. 10. 2025.</w:t>
      </w:r>
    </w:p>
    <w:p w14:paraId="3FFB3EF9" w14:textId="77777777" w:rsidR="00745D11" w:rsidRPr="00B10D94" w:rsidRDefault="00745D11" w:rsidP="00745D11">
      <w:pPr>
        <w:pStyle w:val="Bezmezer"/>
        <w:ind w:left="426"/>
        <w:jc w:val="both"/>
        <w:rPr>
          <w:rFonts w:asciiTheme="minorHAnsi" w:hAnsiTheme="minorHAnsi" w:cstheme="minorHAnsi"/>
          <w:sz w:val="22"/>
          <w:szCs w:val="22"/>
        </w:rPr>
      </w:pPr>
    </w:p>
    <w:p w14:paraId="68441BB1" w14:textId="77777777" w:rsidR="00A2052E" w:rsidRPr="00B10D94" w:rsidRDefault="00D061FF" w:rsidP="00B10D94">
      <w:pPr>
        <w:pStyle w:val="Bezmezer"/>
        <w:numPr>
          <w:ilvl w:val="0"/>
          <w:numId w:val="10"/>
        </w:numPr>
        <w:ind w:left="426"/>
        <w:jc w:val="both"/>
        <w:rPr>
          <w:rFonts w:asciiTheme="minorHAnsi" w:hAnsiTheme="minorHAnsi" w:cstheme="minorHAnsi"/>
          <w:sz w:val="22"/>
          <w:szCs w:val="22"/>
        </w:rPr>
      </w:pPr>
      <w:r w:rsidRPr="00B10D94">
        <w:rPr>
          <w:rFonts w:asciiTheme="minorHAnsi" w:hAnsiTheme="minorHAnsi" w:cstheme="minorHAnsi"/>
          <w:sz w:val="22"/>
          <w:szCs w:val="22"/>
        </w:rPr>
        <w:t>Smluvní strany shodně potvrzují a činí mezi sebou nesporným, že:</w:t>
      </w:r>
    </w:p>
    <w:p w14:paraId="17E733B7" w14:textId="0ECD1C5B" w:rsidR="00A2052E" w:rsidRPr="00B10D94" w:rsidRDefault="00D061FF" w:rsidP="00B10D94">
      <w:pPr>
        <w:pStyle w:val="Bezmezer"/>
        <w:numPr>
          <w:ilvl w:val="0"/>
          <w:numId w:val="11"/>
        </w:numPr>
        <w:ind w:left="567"/>
        <w:jc w:val="both"/>
        <w:rPr>
          <w:rFonts w:asciiTheme="minorHAnsi" w:hAnsiTheme="minorHAnsi" w:cstheme="minorHAnsi"/>
          <w:sz w:val="22"/>
          <w:szCs w:val="22"/>
        </w:rPr>
      </w:pPr>
      <w:r w:rsidRPr="00B10D94">
        <w:rPr>
          <w:rFonts w:asciiTheme="minorHAnsi" w:hAnsiTheme="minorHAnsi" w:cstheme="minorHAnsi"/>
          <w:sz w:val="22"/>
          <w:szCs w:val="22"/>
        </w:rPr>
        <w:t>Pachtovní smlouva byla platně uzavřena dne 24. 6. 2025;</w:t>
      </w:r>
    </w:p>
    <w:p w14:paraId="5473C3C2" w14:textId="77777777" w:rsidR="00BC3760" w:rsidRPr="00B10D94" w:rsidRDefault="00BC3760" w:rsidP="00B10D94">
      <w:pPr>
        <w:pStyle w:val="Bezmezer"/>
        <w:numPr>
          <w:ilvl w:val="0"/>
          <w:numId w:val="11"/>
        </w:numPr>
        <w:ind w:left="567"/>
        <w:jc w:val="both"/>
        <w:rPr>
          <w:rFonts w:asciiTheme="minorHAnsi" w:hAnsiTheme="minorHAnsi" w:cstheme="minorHAnsi"/>
          <w:sz w:val="22"/>
          <w:szCs w:val="22"/>
        </w:rPr>
      </w:pPr>
      <w:r w:rsidRPr="00B10D94">
        <w:rPr>
          <w:rFonts w:asciiTheme="minorHAnsi" w:hAnsiTheme="minorHAnsi" w:cstheme="minorHAnsi"/>
          <w:sz w:val="22"/>
          <w:szCs w:val="22"/>
        </w:rPr>
        <w:t xml:space="preserve">Smluvní strany pro účely tohoto narovnání vycházejí z toho, že se na Pachtovní smlouvu neuplatní následek podle § 7 odst. 1 zákona o registru smluv. </w:t>
      </w:r>
    </w:p>
    <w:p w14:paraId="5126DA11" w14:textId="77777777" w:rsidR="006E7BC2" w:rsidRPr="00B10D94" w:rsidRDefault="00BC3760" w:rsidP="00B10D94">
      <w:pPr>
        <w:pStyle w:val="Bezmezer"/>
        <w:numPr>
          <w:ilvl w:val="0"/>
          <w:numId w:val="11"/>
        </w:numPr>
        <w:ind w:left="567"/>
        <w:jc w:val="both"/>
        <w:rPr>
          <w:rFonts w:asciiTheme="minorHAnsi" w:hAnsiTheme="minorHAnsi" w:cstheme="minorHAnsi"/>
          <w:sz w:val="22"/>
          <w:szCs w:val="22"/>
        </w:rPr>
      </w:pPr>
      <w:r w:rsidRPr="00B10D94">
        <w:rPr>
          <w:rFonts w:asciiTheme="minorHAnsi" w:hAnsiTheme="minorHAnsi" w:cstheme="minorHAnsi"/>
          <w:sz w:val="22"/>
          <w:szCs w:val="22"/>
        </w:rPr>
        <w:t xml:space="preserve">Smluvní strany pro účely tohoto narovnání považují právní vztah k užívání pozemků specifikovaných v příloze č. 1 Pachtovní smlouvy od 1. 10. 2025 za upravený Pachtovní smlouvou, její přílohou a následnými dodatky. </w:t>
      </w:r>
    </w:p>
    <w:p w14:paraId="7CD1601A" w14:textId="5B7FCEA1" w:rsidR="00A2052E" w:rsidRPr="00B10D94" w:rsidRDefault="00D061FF" w:rsidP="00B10D94">
      <w:pPr>
        <w:pStyle w:val="Bezmezer"/>
        <w:numPr>
          <w:ilvl w:val="0"/>
          <w:numId w:val="11"/>
        </w:numPr>
        <w:ind w:left="567"/>
        <w:jc w:val="both"/>
        <w:rPr>
          <w:rFonts w:asciiTheme="minorHAnsi" w:hAnsiTheme="minorHAnsi" w:cstheme="minorHAnsi"/>
          <w:sz w:val="22"/>
          <w:szCs w:val="22"/>
        </w:rPr>
      </w:pPr>
      <w:r w:rsidRPr="00B10D94">
        <w:rPr>
          <w:rFonts w:asciiTheme="minorHAnsi" w:hAnsiTheme="minorHAnsi" w:cstheme="minorHAnsi"/>
          <w:sz w:val="22"/>
          <w:szCs w:val="22"/>
        </w:rPr>
        <w:t>TERRA užívala dotčené pozemky od 1. 10. 2025 se souhlasem SPÚ a v souladu s Pachtovní smlouvou, její přílohou a následnými dodatky;</w:t>
      </w:r>
    </w:p>
    <w:p w14:paraId="0760C6DA" w14:textId="563ACABD" w:rsidR="00A2052E" w:rsidRDefault="00D061FF" w:rsidP="00B10D94">
      <w:pPr>
        <w:pStyle w:val="Bezmezer"/>
        <w:numPr>
          <w:ilvl w:val="0"/>
          <w:numId w:val="11"/>
        </w:numPr>
        <w:ind w:left="567"/>
        <w:jc w:val="both"/>
        <w:rPr>
          <w:rFonts w:asciiTheme="minorHAnsi" w:hAnsiTheme="minorHAnsi" w:cstheme="minorHAnsi"/>
          <w:sz w:val="22"/>
          <w:szCs w:val="22"/>
        </w:rPr>
      </w:pPr>
      <w:r w:rsidRPr="00B10D94">
        <w:rPr>
          <w:rFonts w:asciiTheme="minorHAnsi" w:hAnsiTheme="minorHAnsi" w:cstheme="minorHAnsi"/>
          <w:sz w:val="22"/>
          <w:szCs w:val="22"/>
        </w:rPr>
        <w:t>Dodatek č. 1, Dodatek č. 2 a Dodatek č. 3 k Pachtovní smlouvě představují změny, potvrzení a aktualizace již existujícího pachtovního vztahu, nikoli první okamžik vzniku právního titulu.</w:t>
      </w:r>
    </w:p>
    <w:p w14:paraId="6A7FFACE" w14:textId="77777777" w:rsidR="00745D11" w:rsidRPr="00B10D94" w:rsidRDefault="00745D11" w:rsidP="00745D11">
      <w:pPr>
        <w:pStyle w:val="Bezmezer"/>
        <w:ind w:left="567"/>
        <w:jc w:val="both"/>
        <w:rPr>
          <w:rFonts w:asciiTheme="minorHAnsi" w:hAnsiTheme="minorHAnsi" w:cstheme="minorHAnsi"/>
          <w:sz w:val="22"/>
          <w:szCs w:val="22"/>
        </w:rPr>
      </w:pPr>
    </w:p>
    <w:p w14:paraId="26B940FC" w14:textId="77777777" w:rsidR="00A2052E" w:rsidRPr="00B10D94" w:rsidRDefault="00D061FF" w:rsidP="00B10D94">
      <w:pPr>
        <w:pStyle w:val="Bezmezer"/>
        <w:numPr>
          <w:ilvl w:val="0"/>
          <w:numId w:val="10"/>
        </w:numPr>
        <w:ind w:left="426"/>
        <w:jc w:val="both"/>
        <w:rPr>
          <w:rFonts w:asciiTheme="minorHAnsi" w:hAnsiTheme="minorHAnsi" w:cstheme="minorHAnsi"/>
          <w:sz w:val="22"/>
          <w:szCs w:val="22"/>
        </w:rPr>
      </w:pPr>
      <w:r w:rsidRPr="00B10D94">
        <w:rPr>
          <w:rFonts w:asciiTheme="minorHAnsi" w:hAnsiTheme="minorHAnsi" w:cstheme="minorHAnsi"/>
          <w:sz w:val="22"/>
          <w:szCs w:val="22"/>
        </w:rPr>
        <w:t>Smluvní strany potvrzují, že práva a povinnosti za období od 1. 10. 2025, včetně povinnosti hradit pachtovné, se mezi nimi řídí Pachtovní smlouvou, její přílohou a následnými dodatky.</w:t>
      </w:r>
    </w:p>
    <w:p w14:paraId="554EE0C7" w14:textId="77777777" w:rsidR="005058C2" w:rsidRPr="00B10D94" w:rsidRDefault="005058C2" w:rsidP="00B10D94">
      <w:pPr>
        <w:pStyle w:val="Bezmezer"/>
        <w:ind w:left="426"/>
        <w:jc w:val="both"/>
        <w:rPr>
          <w:rFonts w:asciiTheme="minorHAnsi" w:hAnsiTheme="minorHAnsi" w:cstheme="minorHAnsi"/>
          <w:sz w:val="22"/>
          <w:szCs w:val="22"/>
        </w:rPr>
      </w:pPr>
    </w:p>
    <w:p w14:paraId="2BFEC855" w14:textId="77777777" w:rsidR="00A2052E" w:rsidRPr="00B10D94" w:rsidRDefault="00D061FF" w:rsidP="00B10D94">
      <w:pPr>
        <w:pStyle w:val="Bezmezer"/>
        <w:jc w:val="both"/>
        <w:rPr>
          <w:rFonts w:asciiTheme="minorHAnsi" w:hAnsiTheme="minorHAnsi" w:cstheme="minorHAnsi"/>
          <w:b/>
          <w:bCs/>
          <w:sz w:val="22"/>
          <w:szCs w:val="22"/>
        </w:rPr>
      </w:pPr>
      <w:r w:rsidRPr="00B10D94">
        <w:rPr>
          <w:rFonts w:asciiTheme="minorHAnsi" w:hAnsiTheme="minorHAnsi" w:cstheme="minorHAnsi"/>
          <w:b/>
          <w:bCs/>
          <w:sz w:val="22"/>
          <w:szCs w:val="22"/>
        </w:rPr>
        <w:t>V. Subsidiární vypořádání pro případ odlišného právního posouzení</w:t>
      </w:r>
    </w:p>
    <w:p w14:paraId="685834FA" w14:textId="77777777" w:rsidR="00A2052E" w:rsidRDefault="00D061FF" w:rsidP="00B10D94">
      <w:pPr>
        <w:pStyle w:val="Bezmezer"/>
        <w:numPr>
          <w:ilvl w:val="0"/>
          <w:numId w:val="12"/>
        </w:numPr>
        <w:ind w:left="426"/>
        <w:jc w:val="both"/>
        <w:rPr>
          <w:rFonts w:asciiTheme="minorHAnsi" w:hAnsiTheme="minorHAnsi" w:cstheme="minorHAnsi"/>
          <w:sz w:val="22"/>
          <w:szCs w:val="22"/>
        </w:rPr>
      </w:pPr>
      <w:r w:rsidRPr="00B10D94">
        <w:rPr>
          <w:rFonts w:asciiTheme="minorHAnsi" w:hAnsiTheme="minorHAnsi" w:cstheme="minorHAnsi"/>
          <w:sz w:val="22"/>
          <w:szCs w:val="22"/>
        </w:rPr>
        <w:t>Aniž by smluvní strany připouštěly, že Pachtovní smlouva byla zrušena od počátku nebo že užívání pozemků bylo bez právního důvodu, sjednávají pro případ odlišného právního posouzení, že veškerá vzájemná plnění poskytnutá od 1. 10. 2025, zejména užívání pozemků společností TERRA a placení pachtovného, se mezi smluvními stranami považují za vypořádaná v rozsahu a za podmínek odpovídajících Pachtovní smlouvě, její příloze a následným dodatkům.</w:t>
      </w:r>
    </w:p>
    <w:p w14:paraId="31DE7BA1" w14:textId="77777777" w:rsidR="00745D11" w:rsidRPr="00B10D94" w:rsidRDefault="00745D11" w:rsidP="00745D11">
      <w:pPr>
        <w:pStyle w:val="Bezmezer"/>
        <w:ind w:left="426"/>
        <w:jc w:val="both"/>
        <w:rPr>
          <w:rFonts w:asciiTheme="minorHAnsi" w:hAnsiTheme="minorHAnsi" w:cstheme="minorHAnsi"/>
          <w:sz w:val="22"/>
          <w:szCs w:val="22"/>
        </w:rPr>
      </w:pPr>
    </w:p>
    <w:p w14:paraId="0E639DC7" w14:textId="77777777" w:rsidR="00BC3760" w:rsidRPr="00B10D94" w:rsidRDefault="00BC3760" w:rsidP="00B10D94">
      <w:pPr>
        <w:pStyle w:val="Bezmezer"/>
        <w:numPr>
          <w:ilvl w:val="0"/>
          <w:numId w:val="12"/>
        </w:numPr>
        <w:ind w:left="426"/>
        <w:jc w:val="both"/>
        <w:rPr>
          <w:rFonts w:asciiTheme="minorHAnsi" w:hAnsiTheme="minorHAnsi" w:cstheme="minorHAnsi"/>
          <w:sz w:val="22"/>
          <w:szCs w:val="22"/>
        </w:rPr>
      </w:pPr>
      <w:r w:rsidRPr="00B10D94">
        <w:rPr>
          <w:rFonts w:asciiTheme="minorHAnsi" w:hAnsiTheme="minorHAnsi" w:cstheme="minorHAnsi"/>
          <w:sz w:val="22"/>
          <w:szCs w:val="22"/>
        </w:rPr>
        <w:t xml:space="preserve">Smluvní strany prohlašují, že z titulu užívání dotčených pozemků a vzájemných plnění za období od 1. 10. 2025 nebudou vůči sobě uplatňovat jiné nároky, než které vyplývají z Pachtovní smlouvy, jejích příloh a dodatků, ledaže se písemně dohodnou jinak. </w:t>
      </w:r>
    </w:p>
    <w:p w14:paraId="655DFA36" w14:textId="77777777" w:rsidR="005058C2" w:rsidRPr="00B10D94" w:rsidRDefault="005058C2" w:rsidP="00B10D94">
      <w:pPr>
        <w:pStyle w:val="Bezmezer"/>
        <w:ind w:left="426"/>
        <w:jc w:val="both"/>
        <w:rPr>
          <w:rFonts w:asciiTheme="minorHAnsi" w:hAnsiTheme="minorHAnsi" w:cstheme="minorHAnsi"/>
          <w:sz w:val="22"/>
          <w:szCs w:val="22"/>
        </w:rPr>
      </w:pPr>
    </w:p>
    <w:p w14:paraId="4CF1DD8E" w14:textId="77777777" w:rsidR="00A2052E" w:rsidRPr="00B10D94" w:rsidRDefault="00D061FF" w:rsidP="00B10D94">
      <w:pPr>
        <w:pStyle w:val="Bezmezer"/>
        <w:jc w:val="both"/>
        <w:rPr>
          <w:rFonts w:asciiTheme="minorHAnsi" w:hAnsiTheme="minorHAnsi" w:cstheme="minorHAnsi"/>
          <w:b/>
          <w:bCs/>
          <w:sz w:val="22"/>
          <w:szCs w:val="22"/>
        </w:rPr>
      </w:pPr>
      <w:r w:rsidRPr="00B10D94">
        <w:rPr>
          <w:rFonts w:asciiTheme="minorHAnsi" w:hAnsiTheme="minorHAnsi" w:cstheme="minorHAnsi"/>
          <w:b/>
          <w:bCs/>
          <w:sz w:val="22"/>
          <w:szCs w:val="22"/>
        </w:rPr>
        <w:t>VI. Uveřejnění v registru smluv</w:t>
      </w:r>
    </w:p>
    <w:p w14:paraId="75CD7AD5" w14:textId="77777777" w:rsidR="00A2052E" w:rsidRDefault="00D061FF" w:rsidP="00B10D94">
      <w:pPr>
        <w:pStyle w:val="Bezmezer"/>
        <w:numPr>
          <w:ilvl w:val="0"/>
          <w:numId w:val="13"/>
        </w:numPr>
        <w:ind w:left="426"/>
        <w:jc w:val="both"/>
        <w:rPr>
          <w:rFonts w:asciiTheme="minorHAnsi" w:hAnsiTheme="minorHAnsi" w:cstheme="minorHAnsi"/>
          <w:sz w:val="22"/>
          <w:szCs w:val="22"/>
        </w:rPr>
      </w:pPr>
      <w:r w:rsidRPr="00B10D94">
        <w:rPr>
          <w:rFonts w:asciiTheme="minorHAnsi" w:hAnsiTheme="minorHAnsi" w:cstheme="minorHAnsi"/>
          <w:sz w:val="22"/>
          <w:szCs w:val="22"/>
        </w:rPr>
        <w:t>Smluvní strany berou na vědomí, že tato dohoda podléhá uveřejnění v registru smluv podle zákona č. 340/2015 Sb.</w:t>
      </w:r>
    </w:p>
    <w:p w14:paraId="1FD487B4" w14:textId="77777777" w:rsidR="00745D11" w:rsidRPr="00B10D94" w:rsidRDefault="00745D11" w:rsidP="00745D11">
      <w:pPr>
        <w:pStyle w:val="Bezmezer"/>
        <w:ind w:left="426"/>
        <w:jc w:val="both"/>
        <w:rPr>
          <w:rFonts w:asciiTheme="minorHAnsi" w:hAnsiTheme="minorHAnsi" w:cstheme="minorHAnsi"/>
          <w:sz w:val="22"/>
          <w:szCs w:val="22"/>
        </w:rPr>
      </w:pPr>
    </w:p>
    <w:p w14:paraId="66EE2CF2" w14:textId="77777777" w:rsidR="00A2052E" w:rsidRDefault="00D061FF" w:rsidP="00B10D94">
      <w:pPr>
        <w:pStyle w:val="Bezmezer"/>
        <w:numPr>
          <w:ilvl w:val="0"/>
          <w:numId w:val="13"/>
        </w:numPr>
        <w:ind w:left="426"/>
        <w:jc w:val="both"/>
        <w:rPr>
          <w:rFonts w:asciiTheme="minorHAnsi" w:hAnsiTheme="minorHAnsi" w:cstheme="minorHAnsi"/>
          <w:sz w:val="22"/>
          <w:szCs w:val="22"/>
        </w:rPr>
      </w:pPr>
      <w:r w:rsidRPr="00B10D94">
        <w:rPr>
          <w:rFonts w:asciiTheme="minorHAnsi" w:hAnsiTheme="minorHAnsi" w:cstheme="minorHAnsi"/>
          <w:sz w:val="22"/>
          <w:szCs w:val="22"/>
        </w:rPr>
        <w:t>Uveřejnění této dohody v registru smluv zajistí SPÚ bez zbytečného odkladu po jejím uzavření.</w:t>
      </w:r>
    </w:p>
    <w:p w14:paraId="573BE1A1" w14:textId="77777777" w:rsidR="00745D11" w:rsidRDefault="00745D11" w:rsidP="00745D11">
      <w:pPr>
        <w:pStyle w:val="Odstavecseseznamem"/>
        <w:rPr>
          <w:rFonts w:asciiTheme="minorHAnsi" w:hAnsiTheme="minorHAnsi" w:cstheme="minorHAnsi"/>
          <w:sz w:val="22"/>
          <w:szCs w:val="22"/>
        </w:rPr>
      </w:pPr>
    </w:p>
    <w:p w14:paraId="7AB6F0AC" w14:textId="77777777" w:rsidR="00745D11" w:rsidRPr="00B10D94" w:rsidRDefault="00745D11" w:rsidP="00745D11">
      <w:pPr>
        <w:pStyle w:val="Bezmezer"/>
        <w:ind w:left="426"/>
        <w:jc w:val="both"/>
        <w:rPr>
          <w:rFonts w:asciiTheme="minorHAnsi" w:hAnsiTheme="minorHAnsi" w:cstheme="minorHAnsi"/>
          <w:sz w:val="22"/>
          <w:szCs w:val="22"/>
        </w:rPr>
      </w:pPr>
    </w:p>
    <w:p w14:paraId="5A3F2B96" w14:textId="77777777" w:rsidR="00A2052E" w:rsidRDefault="00D061FF" w:rsidP="00B10D94">
      <w:pPr>
        <w:pStyle w:val="Bezmezer"/>
        <w:numPr>
          <w:ilvl w:val="0"/>
          <w:numId w:val="13"/>
        </w:numPr>
        <w:ind w:left="426"/>
        <w:jc w:val="both"/>
        <w:rPr>
          <w:rFonts w:asciiTheme="minorHAnsi" w:hAnsiTheme="minorHAnsi" w:cstheme="minorHAnsi"/>
          <w:sz w:val="22"/>
          <w:szCs w:val="22"/>
        </w:rPr>
      </w:pPr>
      <w:r w:rsidRPr="00B10D94">
        <w:rPr>
          <w:rFonts w:asciiTheme="minorHAnsi" w:hAnsiTheme="minorHAnsi" w:cstheme="minorHAnsi"/>
          <w:sz w:val="22"/>
          <w:szCs w:val="22"/>
        </w:rPr>
        <w:t>Tato dohoda nabývá platnosti dnem podpisu oběma smluvními stranami a účinnosti nejdříve dnem jejího uveřejnění v registru smluv.</w:t>
      </w:r>
    </w:p>
    <w:p w14:paraId="0B14B188" w14:textId="77777777" w:rsidR="00745D11" w:rsidRPr="00B10D94" w:rsidRDefault="00745D11" w:rsidP="00745D11">
      <w:pPr>
        <w:pStyle w:val="Bezmezer"/>
        <w:ind w:left="426"/>
        <w:jc w:val="both"/>
        <w:rPr>
          <w:rFonts w:asciiTheme="minorHAnsi" w:hAnsiTheme="minorHAnsi" w:cstheme="minorHAnsi"/>
          <w:sz w:val="22"/>
          <w:szCs w:val="22"/>
        </w:rPr>
      </w:pPr>
    </w:p>
    <w:p w14:paraId="4477F401" w14:textId="77777777" w:rsidR="00A2052E" w:rsidRPr="00B10D94" w:rsidRDefault="00D061FF" w:rsidP="00B10D94">
      <w:pPr>
        <w:pStyle w:val="Bezmezer"/>
        <w:numPr>
          <w:ilvl w:val="0"/>
          <w:numId w:val="13"/>
        </w:numPr>
        <w:ind w:left="426"/>
        <w:jc w:val="both"/>
        <w:rPr>
          <w:rFonts w:asciiTheme="minorHAnsi" w:hAnsiTheme="minorHAnsi" w:cstheme="minorHAnsi"/>
          <w:sz w:val="22"/>
          <w:szCs w:val="22"/>
        </w:rPr>
      </w:pPr>
      <w:r w:rsidRPr="00B10D94">
        <w:rPr>
          <w:rFonts w:asciiTheme="minorHAnsi" w:hAnsiTheme="minorHAnsi" w:cstheme="minorHAnsi"/>
          <w:sz w:val="22"/>
          <w:szCs w:val="22"/>
        </w:rPr>
        <w:t>Smluvní strany výslovně uvádějí, že tato dohoda nezakládá nově zpětnou účinnost Pachtovní smlouvy, nýbrž potvrzuje a narovnává mezi smluvními stranami dosud sporná nebo pochybná práva a povinnosti a potvrzuje jejich společný výklad, že Pachtovní smlouva byla účinným právním titulem od sjednaného počátku užívání dne 1. 10. 2025.</w:t>
      </w:r>
    </w:p>
    <w:p w14:paraId="48D8B463" w14:textId="77777777" w:rsidR="00A2052E" w:rsidRPr="00B10D94" w:rsidRDefault="00D061FF" w:rsidP="00B10D94">
      <w:pPr>
        <w:pStyle w:val="Bezmezer"/>
        <w:jc w:val="both"/>
        <w:rPr>
          <w:rFonts w:asciiTheme="minorHAnsi" w:hAnsiTheme="minorHAnsi" w:cstheme="minorHAnsi"/>
          <w:b/>
          <w:bCs/>
          <w:sz w:val="22"/>
          <w:szCs w:val="22"/>
        </w:rPr>
      </w:pPr>
      <w:r w:rsidRPr="00B10D94">
        <w:rPr>
          <w:rFonts w:asciiTheme="minorHAnsi" w:hAnsiTheme="minorHAnsi" w:cstheme="minorHAnsi"/>
          <w:b/>
          <w:bCs/>
          <w:sz w:val="22"/>
          <w:szCs w:val="22"/>
        </w:rPr>
        <w:t>VII. Závěrečná ustanovení</w:t>
      </w:r>
    </w:p>
    <w:p w14:paraId="3C8D14A1" w14:textId="77777777" w:rsidR="00A2052E" w:rsidRDefault="00D061FF" w:rsidP="00B10D94">
      <w:pPr>
        <w:pStyle w:val="Bezmezer"/>
        <w:numPr>
          <w:ilvl w:val="0"/>
          <w:numId w:val="14"/>
        </w:numPr>
        <w:ind w:left="426"/>
        <w:jc w:val="both"/>
        <w:rPr>
          <w:rFonts w:asciiTheme="minorHAnsi" w:hAnsiTheme="minorHAnsi" w:cstheme="minorHAnsi"/>
          <w:sz w:val="22"/>
          <w:szCs w:val="22"/>
        </w:rPr>
      </w:pPr>
      <w:r w:rsidRPr="00B10D94">
        <w:rPr>
          <w:rFonts w:asciiTheme="minorHAnsi" w:hAnsiTheme="minorHAnsi" w:cstheme="minorHAnsi"/>
          <w:sz w:val="22"/>
          <w:szCs w:val="22"/>
        </w:rPr>
        <w:t xml:space="preserve">Tato dohoda je uzavřena za účelem odstranění pochybností vyvolaných v řízení vedeném SZIF pod </w:t>
      </w:r>
      <w:proofErr w:type="spellStart"/>
      <w:r w:rsidRPr="00B10D94">
        <w:rPr>
          <w:rFonts w:asciiTheme="minorHAnsi" w:hAnsiTheme="minorHAnsi" w:cstheme="minorHAnsi"/>
          <w:sz w:val="22"/>
          <w:szCs w:val="22"/>
        </w:rPr>
        <w:t>sp</w:t>
      </w:r>
      <w:proofErr w:type="spellEnd"/>
      <w:r w:rsidRPr="00B10D94">
        <w:rPr>
          <w:rFonts w:asciiTheme="minorHAnsi" w:hAnsiTheme="minorHAnsi" w:cstheme="minorHAnsi"/>
          <w:sz w:val="22"/>
          <w:szCs w:val="22"/>
        </w:rPr>
        <w:t>. zn. 26/332/EPU/2/0047628 a za účelem potvrzení kontinuity právního důvodu užívání dotčených pozemků.</w:t>
      </w:r>
    </w:p>
    <w:p w14:paraId="6695BE1A" w14:textId="77777777" w:rsidR="00745D11" w:rsidRPr="00B10D94" w:rsidRDefault="00745D11" w:rsidP="00745D11">
      <w:pPr>
        <w:pStyle w:val="Bezmezer"/>
        <w:ind w:left="426"/>
        <w:jc w:val="both"/>
        <w:rPr>
          <w:rFonts w:asciiTheme="minorHAnsi" w:hAnsiTheme="minorHAnsi" w:cstheme="minorHAnsi"/>
          <w:sz w:val="22"/>
          <w:szCs w:val="22"/>
        </w:rPr>
      </w:pPr>
    </w:p>
    <w:p w14:paraId="0B5D3617" w14:textId="77777777" w:rsidR="00A2052E" w:rsidRPr="00B10D94" w:rsidRDefault="00D061FF" w:rsidP="00B10D94">
      <w:pPr>
        <w:pStyle w:val="Bezmezer"/>
        <w:numPr>
          <w:ilvl w:val="0"/>
          <w:numId w:val="14"/>
        </w:numPr>
        <w:ind w:left="426"/>
        <w:jc w:val="both"/>
        <w:rPr>
          <w:rFonts w:asciiTheme="minorHAnsi" w:hAnsiTheme="minorHAnsi" w:cstheme="minorHAnsi"/>
          <w:sz w:val="22"/>
          <w:szCs w:val="22"/>
        </w:rPr>
      </w:pPr>
      <w:r w:rsidRPr="00B10D94">
        <w:rPr>
          <w:rFonts w:asciiTheme="minorHAnsi" w:hAnsiTheme="minorHAnsi" w:cstheme="minorHAnsi"/>
          <w:sz w:val="22"/>
          <w:szCs w:val="22"/>
        </w:rPr>
        <w:t>Nedílnou součástí této dohody je:</w:t>
      </w:r>
    </w:p>
    <w:p w14:paraId="11F0BC6B" w14:textId="77777777" w:rsidR="00A2052E" w:rsidRPr="00B10D94" w:rsidRDefault="00D061FF" w:rsidP="00B10D94">
      <w:pPr>
        <w:pStyle w:val="Bezmezer"/>
        <w:numPr>
          <w:ilvl w:val="0"/>
          <w:numId w:val="15"/>
        </w:numPr>
        <w:ind w:left="567"/>
        <w:jc w:val="both"/>
        <w:rPr>
          <w:rFonts w:asciiTheme="minorHAnsi" w:hAnsiTheme="minorHAnsi" w:cstheme="minorHAnsi"/>
          <w:sz w:val="22"/>
          <w:szCs w:val="22"/>
        </w:rPr>
      </w:pPr>
      <w:r w:rsidRPr="00B10D94">
        <w:rPr>
          <w:rFonts w:asciiTheme="minorHAnsi" w:hAnsiTheme="minorHAnsi" w:cstheme="minorHAnsi"/>
          <w:sz w:val="22"/>
          <w:szCs w:val="22"/>
        </w:rPr>
        <w:t xml:space="preserve">Pachtovní smlouva č. 156N25/38; </w:t>
      </w:r>
    </w:p>
    <w:p w14:paraId="5B7900DA" w14:textId="77777777" w:rsidR="00A2052E" w:rsidRPr="00B10D94" w:rsidRDefault="00D061FF" w:rsidP="00B10D94">
      <w:pPr>
        <w:pStyle w:val="Bezmezer"/>
        <w:numPr>
          <w:ilvl w:val="0"/>
          <w:numId w:val="15"/>
        </w:numPr>
        <w:ind w:left="567"/>
        <w:jc w:val="both"/>
        <w:rPr>
          <w:rFonts w:asciiTheme="minorHAnsi" w:hAnsiTheme="minorHAnsi" w:cstheme="minorHAnsi"/>
          <w:sz w:val="22"/>
          <w:szCs w:val="22"/>
        </w:rPr>
      </w:pPr>
      <w:r w:rsidRPr="00B10D94">
        <w:rPr>
          <w:rFonts w:asciiTheme="minorHAnsi" w:hAnsiTheme="minorHAnsi" w:cstheme="minorHAnsi"/>
          <w:sz w:val="22"/>
          <w:szCs w:val="22"/>
        </w:rPr>
        <w:t xml:space="preserve">příloha č. 1 Pachtovní smlouvy; </w:t>
      </w:r>
    </w:p>
    <w:p w14:paraId="4C229CF0" w14:textId="77777777" w:rsidR="00A2052E" w:rsidRPr="00B10D94" w:rsidRDefault="00D061FF" w:rsidP="00B10D94">
      <w:pPr>
        <w:pStyle w:val="Bezmezer"/>
        <w:numPr>
          <w:ilvl w:val="0"/>
          <w:numId w:val="15"/>
        </w:numPr>
        <w:ind w:left="567"/>
        <w:jc w:val="both"/>
        <w:rPr>
          <w:rFonts w:asciiTheme="minorHAnsi" w:hAnsiTheme="minorHAnsi" w:cstheme="minorHAnsi"/>
          <w:sz w:val="22"/>
          <w:szCs w:val="22"/>
        </w:rPr>
      </w:pPr>
      <w:r w:rsidRPr="00B10D94">
        <w:rPr>
          <w:rFonts w:asciiTheme="minorHAnsi" w:hAnsiTheme="minorHAnsi" w:cstheme="minorHAnsi"/>
          <w:sz w:val="22"/>
          <w:szCs w:val="22"/>
        </w:rPr>
        <w:t xml:space="preserve">Dodatek č. 1, Dodatek č. 2 a Dodatek č. 3 k Pachtovní smlouvě, včetně jejich příloh; </w:t>
      </w:r>
    </w:p>
    <w:p w14:paraId="66EB72AF" w14:textId="77777777" w:rsidR="00A2052E" w:rsidRDefault="00D061FF" w:rsidP="00B10D94">
      <w:pPr>
        <w:pStyle w:val="Bezmezer"/>
        <w:numPr>
          <w:ilvl w:val="0"/>
          <w:numId w:val="15"/>
        </w:numPr>
        <w:ind w:left="567"/>
        <w:jc w:val="both"/>
        <w:rPr>
          <w:rFonts w:asciiTheme="minorHAnsi" w:hAnsiTheme="minorHAnsi" w:cstheme="minorHAnsi"/>
          <w:sz w:val="22"/>
          <w:szCs w:val="22"/>
        </w:rPr>
      </w:pPr>
      <w:r w:rsidRPr="00B10D94">
        <w:rPr>
          <w:rFonts w:asciiTheme="minorHAnsi" w:hAnsiTheme="minorHAnsi" w:cstheme="minorHAnsi"/>
          <w:sz w:val="22"/>
          <w:szCs w:val="22"/>
        </w:rPr>
        <w:t xml:space="preserve">výpisy z registru smluv dokládající uveřejnění Pachtovní smlouvy a jejích dodatků. </w:t>
      </w:r>
    </w:p>
    <w:p w14:paraId="4992B9D8" w14:textId="77777777" w:rsidR="00745D11" w:rsidRPr="00B10D94" w:rsidRDefault="00745D11" w:rsidP="00745D11">
      <w:pPr>
        <w:pStyle w:val="Bezmezer"/>
        <w:ind w:left="567"/>
        <w:jc w:val="both"/>
        <w:rPr>
          <w:rFonts w:asciiTheme="minorHAnsi" w:hAnsiTheme="minorHAnsi" w:cstheme="minorHAnsi"/>
          <w:sz w:val="22"/>
          <w:szCs w:val="22"/>
        </w:rPr>
      </w:pPr>
    </w:p>
    <w:p w14:paraId="719B990F" w14:textId="49D1A121" w:rsidR="00A2052E" w:rsidRDefault="00D061FF" w:rsidP="00B10D94">
      <w:pPr>
        <w:pStyle w:val="Bezmezer"/>
        <w:numPr>
          <w:ilvl w:val="0"/>
          <w:numId w:val="14"/>
        </w:numPr>
        <w:ind w:left="426"/>
        <w:jc w:val="both"/>
        <w:rPr>
          <w:rFonts w:asciiTheme="minorHAnsi" w:hAnsiTheme="minorHAnsi" w:cstheme="minorHAnsi"/>
          <w:sz w:val="22"/>
          <w:szCs w:val="22"/>
        </w:rPr>
      </w:pPr>
      <w:r w:rsidRPr="00B10D94">
        <w:rPr>
          <w:rFonts w:asciiTheme="minorHAnsi" w:hAnsiTheme="minorHAnsi" w:cstheme="minorHAnsi"/>
          <w:sz w:val="22"/>
          <w:szCs w:val="22"/>
        </w:rPr>
        <w:t>Tato dohoda je vyhotovena v</w:t>
      </w:r>
      <w:r w:rsidR="00745D11">
        <w:rPr>
          <w:rFonts w:asciiTheme="minorHAnsi" w:hAnsiTheme="minorHAnsi" w:cstheme="minorHAnsi"/>
          <w:sz w:val="22"/>
          <w:szCs w:val="22"/>
        </w:rPr>
        <w:t xml:space="preserve">e dvou </w:t>
      </w:r>
      <w:r w:rsidRPr="00B10D94">
        <w:rPr>
          <w:rFonts w:asciiTheme="minorHAnsi" w:hAnsiTheme="minorHAnsi" w:cstheme="minorHAnsi"/>
          <w:sz w:val="22"/>
          <w:szCs w:val="22"/>
        </w:rPr>
        <w:t>stejnopisech. Každá smluvní strana obdrží jedno vyhotovení.</w:t>
      </w:r>
    </w:p>
    <w:p w14:paraId="4E3C85C5" w14:textId="77777777" w:rsidR="00745D11" w:rsidRPr="00B10D94" w:rsidRDefault="00745D11" w:rsidP="00745D11">
      <w:pPr>
        <w:pStyle w:val="Bezmezer"/>
        <w:jc w:val="both"/>
        <w:rPr>
          <w:rFonts w:asciiTheme="minorHAnsi" w:hAnsiTheme="minorHAnsi" w:cstheme="minorHAnsi"/>
          <w:sz w:val="22"/>
          <w:szCs w:val="22"/>
        </w:rPr>
      </w:pPr>
    </w:p>
    <w:p w14:paraId="794BCD75" w14:textId="77777777" w:rsidR="00A2052E" w:rsidRPr="00B10D94" w:rsidRDefault="00D061FF" w:rsidP="00B10D94">
      <w:pPr>
        <w:pStyle w:val="Bezmezer"/>
        <w:numPr>
          <w:ilvl w:val="0"/>
          <w:numId w:val="14"/>
        </w:numPr>
        <w:ind w:left="426"/>
        <w:jc w:val="both"/>
        <w:rPr>
          <w:rFonts w:asciiTheme="minorHAnsi" w:hAnsiTheme="minorHAnsi" w:cstheme="minorHAnsi"/>
          <w:sz w:val="22"/>
          <w:szCs w:val="22"/>
        </w:rPr>
      </w:pPr>
      <w:r w:rsidRPr="00B10D94">
        <w:rPr>
          <w:rFonts w:asciiTheme="minorHAnsi" w:hAnsiTheme="minorHAnsi" w:cstheme="minorHAnsi"/>
          <w:sz w:val="22"/>
          <w:szCs w:val="22"/>
        </w:rPr>
        <w:t>Smluvní strany prohlašují, že si tuto dohodu přečetly, jejímu obsahu rozumí, uzavírají ji vážně, svobodně a určitě, nikoli v tísni ani za nápadně nevýhodných podmínek, a na důkaz toho připojují své podpisy.</w:t>
      </w:r>
    </w:p>
    <w:p w14:paraId="480A8798" w14:textId="77777777" w:rsidR="005058C2" w:rsidRPr="00B10D94" w:rsidRDefault="005058C2" w:rsidP="00B10D94">
      <w:pPr>
        <w:pStyle w:val="Bezmezer"/>
        <w:jc w:val="both"/>
        <w:rPr>
          <w:rFonts w:asciiTheme="minorHAnsi" w:hAnsiTheme="minorHAnsi" w:cstheme="minorHAnsi"/>
          <w:sz w:val="22"/>
          <w:szCs w:val="22"/>
        </w:rPr>
      </w:pPr>
    </w:p>
    <w:p w14:paraId="2A51B5D6" w14:textId="77777777" w:rsidR="005058C2" w:rsidRPr="00B10D94" w:rsidRDefault="005058C2" w:rsidP="00B10D94">
      <w:pPr>
        <w:pStyle w:val="Bezmezer"/>
        <w:jc w:val="both"/>
        <w:rPr>
          <w:rFonts w:asciiTheme="minorHAnsi" w:hAnsiTheme="minorHAnsi" w:cstheme="minorHAnsi"/>
          <w:sz w:val="22"/>
          <w:szCs w:val="22"/>
        </w:rPr>
      </w:pPr>
    </w:p>
    <w:p w14:paraId="73276DDF" w14:textId="3D8C58A9" w:rsidR="005058C2" w:rsidRPr="00B10D94" w:rsidRDefault="005058C2" w:rsidP="00B10D94">
      <w:pPr>
        <w:pStyle w:val="Bezmezer"/>
        <w:jc w:val="both"/>
        <w:rPr>
          <w:rFonts w:asciiTheme="minorHAnsi" w:hAnsiTheme="minorHAnsi" w:cstheme="minorHAnsi"/>
          <w:sz w:val="22"/>
          <w:szCs w:val="22"/>
        </w:rPr>
      </w:pPr>
      <w:r w:rsidRPr="00B10D94">
        <w:rPr>
          <w:rFonts w:asciiTheme="minorHAnsi" w:hAnsiTheme="minorHAnsi" w:cstheme="minorHAnsi"/>
          <w:sz w:val="22"/>
          <w:szCs w:val="22"/>
        </w:rPr>
        <w:t xml:space="preserve">V </w:t>
      </w:r>
      <w:r w:rsidR="003D0747">
        <w:rPr>
          <w:rFonts w:asciiTheme="minorHAnsi" w:hAnsiTheme="minorHAnsi" w:cstheme="minorHAnsi"/>
          <w:sz w:val="22"/>
          <w:szCs w:val="22"/>
        </w:rPr>
        <w:t>Litoměřicích</w:t>
      </w:r>
      <w:r w:rsidRPr="00B10D94">
        <w:rPr>
          <w:rFonts w:asciiTheme="minorHAnsi" w:hAnsiTheme="minorHAnsi" w:cstheme="minorHAnsi"/>
          <w:sz w:val="22"/>
          <w:szCs w:val="22"/>
        </w:rPr>
        <w:t xml:space="preserve"> dne</w:t>
      </w:r>
      <w:r w:rsidR="003D0747">
        <w:rPr>
          <w:rFonts w:asciiTheme="minorHAnsi" w:hAnsiTheme="minorHAnsi" w:cstheme="minorHAnsi"/>
          <w:sz w:val="22"/>
          <w:szCs w:val="22"/>
        </w:rPr>
        <w:t xml:space="preserve"> 12. 10. 2026</w:t>
      </w:r>
      <w:r w:rsidRPr="00B10D94">
        <w:rPr>
          <w:rFonts w:asciiTheme="minorHAnsi" w:hAnsiTheme="minorHAnsi" w:cstheme="minorHAnsi"/>
          <w:sz w:val="22"/>
          <w:szCs w:val="22"/>
        </w:rPr>
        <w:t xml:space="preserve"> </w:t>
      </w:r>
      <w:r w:rsidRPr="00B10D94">
        <w:rPr>
          <w:rFonts w:asciiTheme="minorHAnsi" w:hAnsiTheme="minorHAnsi" w:cstheme="minorHAnsi"/>
          <w:sz w:val="22"/>
          <w:szCs w:val="22"/>
        </w:rPr>
        <w:tab/>
      </w:r>
      <w:r w:rsidRPr="00B10D94">
        <w:rPr>
          <w:rFonts w:asciiTheme="minorHAnsi" w:hAnsiTheme="minorHAnsi" w:cstheme="minorHAnsi"/>
          <w:sz w:val="22"/>
          <w:szCs w:val="22"/>
        </w:rPr>
        <w:tab/>
      </w:r>
      <w:r w:rsidRPr="00B10D94">
        <w:rPr>
          <w:rFonts w:asciiTheme="minorHAnsi" w:hAnsiTheme="minorHAnsi" w:cstheme="minorHAnsi"/>
          <w:sz w:val="22"/>
          <w:szCs w:val="22"/>
        </w:rPr>
        <w:tab/>
      </w:r>
      <w:r w:rsidRPr="00B10D94">
        <w:rPr>
          <w:rFonts w:asciiTheme="minorHAnsi" w:hAnsiTheme="minorHAnsi" w:cstheme="minorHAnsi"/>
          <w:sz w:val="22"/>
          <w:szCs w:val="22"/>
        </w:rPr>
        <w:tab/>
      </w:r>
      <w:r w:rsidRPr="00B10D94">
        <w:rPr>
          <w:rFonts w:asciiTheme="minorHAnsi" w:hAnsiTheme="minorHAnsi" w:cstheme="minorHAnsi"/>
          <w:sz w:val="22"/>
          <w:szCs w:val="22"/>
        </w:rPr>
        <w:tab/>
        <w:t xml:space="preserve">V </w:t>
      </w:r>
      <w:r w:rsidR="003D0747">
        <w:rPr>
          <w:rFonts w:asciiTheme="minorHAnsi" w:hAnsiTheme="minorHAnsi" w:cstheme="minorHAnsi"/>
          <w:sz w:val="22"/>
          <w:szCs w:val="22"/>
        </w:rPr>
        <w:t>Litoměřicích</w:t>
      </w:r>
      <w:r w:rsidRPr="00B10D94">
        <w:rPr>
          <w:rFonts w:asciiTheme="minorHAnsi" w:hAnsiTheme="minorHAnsi" w:cstheme="minorHAnsi"/>
          <w:sz w:val="22"/>
          <w:szCs w:val="22"/>
        </w:rPr>
        <w:t xml:space="preserve"> dne</w:t>
      </w:r>
      <w:r w:rsidR="003D0747">
        <w:rPr>
          <w:rFonts w:asciiTheme="minorHAnsi" w:hAnsiTheme="minorHAnsi" w:cstheme="minorHAnsi"/>
          <w:sz w:val="22"/>
          <w:szCs w:val="22"/>
        </w:rPr>
        <w:t xml:space="preserve"> 9. 10. 2026</w:t>
      </w:r>
    </w:p>
    <w:p w14:paraId="1B16F20F" w14:textId="4AAEFAB3" w:rsidR="00A2052E" w:rsidRPr="00B10D94" w:rsidRDefault="00A2052E" w:rsidP="00B10D94">
      <w:pPr>
        <w:pStyle w:val="Bezmezer"/>
        <w:jc w:val="both"/>
        <w:rPr>
          <w:rFonts w:asciiTheme="minorHAnsi" w:hAnsiTheme="minorHAnsi" w:cstheme="minorHAnsi"/>
          <w:sz w:val="22"/>
          <w:szCs w:val="22"/>
        </w:rPr>
      </w:pPr>
    </w:p>
    <w:p w14:paraId="511F93EE" w14:textId="77777777" w:rsidR="005058C2" w:rsidRPr="00B10D94" w:rsidRDefault="005058C2" w:rsidP="00B10D94">
      <w:pPr>
        <w:pStyle w:val="Bezmezer"/>
        <w:jc w:val="both"/>
        <w:rPr>
          <w:rFonts w:asciiTheme="minorHAnsi" w:hAnsiTheme="minorHAnsi" w:cstheme="minorHAnsi"/>
          <w:sz w:val="22"/>
          <w:szCs w:val="22"/>
        </w:rPr>
      </w:pPr>
    </w:p>
    <w:p w14:paraId="5CF54267" w14:textId="77777777" w:rsidR="005058C2" w:rsidRPr="00B10D94" w:rsidRDefault="005058C2" w:rsidP="00B10D94">
      <w:pPr>
        <w:pStyle w:val="Bezmezer"/>
        <w:jc w:val="both"/>
        <w:rPr>
          <w:rFonts w:asciiTheme="minorHAnsi" w:hAnsiTheme="minorHAnsi" w:cstheme="minorHAnsi"/>
          <w:sz w:val="22"/>
          <w:szCs w:val="22"/>
        </w:rPr>
      </w:pPr>
    </w:p>
    <w:p w14:paraId="75FC2FEF" w14:textId="77777777" w:rsidR="005058C2" w:rsidRPr="00B10D94" w:rsidRDefault="005058C2" w:rsidP="00B10D94">
      <w:pPr>
        <w:pStyle w:val="Bezmezer"/>
        <w:jc w:val="both"/>
        <w:rPr>
          <w:rFonts w:asciiTheme="minorHAnsi" w:hAnsiTheme="minorHAnsi" w:cstheme="minorHAnsi"/>
          <w:sz w:val="22"/>
          <w:szCs w:val="22"/>
        </w:rPr>
      </w:pPr>
    </w:p>
    <w:p w14:paraId="20A3E639" w14:textId="3ED42FA2" w:rsidR="005058C2" w:rsidRPr="00B10D94" w:rsidRDefault="005058C2" w:rsidP="00B10D94">
      <w:pPr>
        <w:pStyle w:val="Bezmezer"/>
        <w:jc w:val="both"/>
        <w:rPr>
          <w:rFonts w:asciiTheme="minorHAnsi" w:hAnsiTheme="minorHAnsi" w:cstheme="minorHAnsi"/>
          <w:sz w:val="22"/>
          <w:szCs w:val="22"/>
        </w:rPr>
      </w:pPr>
      <w:r w:rsidRPr="00B10D94">
        <w:rPr>
          <w:rFonts w:asciiTheme="minorHAnsi" w:hAnsiTheme="minorHAnsi" w:cstheme="minorHAnsi"/>
          <w:sz w:val="22"/>
          <w:szCs w:val="22"/>
        </w:rPr>
        <w:t xml:space="preserve">_____________________ </w:t>
      </w:r>
      <w:r w:rsidRPr="00B10D94">
        <w:rPr>
          <w:rFonts w:asciiTheme="minorHAnsi" w:hAnsiTheme="minorHAnsi" w:cstheme="minorHAnsi"/>
          <w:sz w:val="22"/>
          <w:szCs w:val="22"/>
        </w:rPr>
        <w:tab/>
      </w:r>
      <w:r w:rsidRPr="00B10D94">
        <w:rPr>
          <w:rFonts w:asciiTheme="minorHAnsi" w:hAnsiTheme="minorHAnsi" w:cstheme="minorHAnsi"/>
          <w:sz w:val="22"/>
          <w:szCs w:val="22"/>
        </w:rPr>
        <w:tab/>
      </w:r>
      <w:r w:rsidRPr="00B10D94">
        <w:rPr>
          <w:rFonts w:asciiTheme="minorHAnsi" w:hAnsiTheme="minorHAnsi" w:cstheme="minorHAnsi"/>
          <w:sz w:val="22"/>
          <w:szCs w:val="22"/>
        </w:rPr>
        <w:tab/>
      </w:r>
      <w:r w:rsidRPr="00B10D94">
        <w:rPr>
          <w:rFonts w:asciiTheme="minorHAnsi" w:hAnsiTheme="minorHAnsi" w:cstheme="minorHAnsi"/>
          <w:sz w:val="22"/>
          <w:szCs w:val="22"/>
        </w:rPr>
        <w:tab/>
      </w:r>
      <w:r w:rsidRPr="00B10D94">
        <w:rPr>
          <w:rFonts w:asciiTheme="minorHAnsi" w:hAnsiTheme="minorHAnsi" w:cstheme="minorHAnsi"/>
          <w:sz w:val="22"/>
          <w:szCs w:val="22"/>
        </w:rPr>
        <w:tab/>
      </w:r>
      <w:r w:rsidRPr="00B10D94">
        <w:rPr>
          <w:rFonts w:asciiTheme="minorHAnsi" w:hAnsiTheme="minorHAnsi" w:cstheme="minorHAnsi"/>
          <w:sz w:val="22"/>
          <w:szCs w:val="22"/>
        </w:rPr>
        <w:tab/>
        <w:t>_____________________</w:t>
      </w:r>
    </w:p>
    <w:p w14:paraId="3A9B6DD5" w14:textId="20422919" w:rsidR="002559FF" w:rsidRPr="00B10D94" w:rsidRDefault="001F26B5" w:rsidP="00B10D94">
      <w:pPr>
        <w:pStyle w:val="Bezmezer"/>
        <w:jc w:val="both"/>
        <w:rPr>
          <w:rStyle w:val="Siln"/>
          <w:rFonts w:asciiTheme="minorHAnsi" w:hAnsiTheme="minorHAnsi" w:cstheme="minorHAnsi"/>
          <w:b w:val="0"/>
          <w:bCs w:val="0"/>
          <w:sz w:val="22"/>
          <w:szCs w:val="22"/>
        </w:rPr>
      </w:pPr>
      <w:r w:rsidRPr="00B10D94">
        <w:rPr>
          <w:rStyle w:val="Siln"/>
          <w:rFonts w:asciiTheme="minorHAnsi" w:hAnsiTheme="minorHAnsi" w:cstheme="minorHAnsi"/>
          <w:b w:val="0"/>
          <w:bCs w:val="0"/>
          <w:sz w:val="22"/>
          <w:szCs w:val="22"/>
        </w:rPr>
        <w:t>Ing. Jitka Blehová</w:t>
      </w:r>
      <w:r w:rsidRPr="00B10D94">
        <w:rPr>
          <w:rFonts w:asciiTheme="minorHAnsi" w:hAnsiTheme="minorHAnsi" w:cstheme="minorHAnsi"/>
          <w:b/>
          <w:bCs/>
          <w:sz w:val="22"/>
          <w:szCs w:val="22"/>
        </w:rPr>
        <w:t xml:space="preserve"> </w:t>
      </w:r>
      <w:r w:rsidRPr="00B10D94">
        <w:rPr>
          <w:rFonts w:asciiTheme="minorHAnsi" w:hAnsiTheme="minorHAnsi" w:cstheme="minorHAnsi"/>
          <w:b/>
          <w:bCs/>
          <w:sz w:val="22"/>
          <w:szCs w:val="22"/>
        </w:rPr>
        <w:tab/>
      </w:r>
      <w:r w:rsidRPr="00B10D94">
        <w:rPr>
          <w:rFonts w:asciiTheme="minorHAnsi" w:hAnsiTheme="minorHAnsi" w:cstheme="minorHAnsi"/>
          <w:b/>
          <w:bCs/>
          <w:sz w:val="22"/>
          <w:szCs w:val="22"/>
        </w:rPr>
        <w:tab/>
      </w:r>
      <w:r w:rsidRPr="00B10D94">
        <w:rPr>
          <w:rFonts w:asciiTheme="minorHAnsi" w:hAnsiTheme="minorHAnsi" w:cstheme="minorHAnsi"/>
          <w:b/>
          <w:bCs/>
          <w:sz w:val="22"/>
          <w:szCs w:val="22"/>
        </w:rPr>
        <w:tab/>
      </w:r>
      <w:r w:rsidRPr="00B10D94">
        <w:rPr>
          <w:rFonts w:asciiTheme="minorHAnsi" w:hAnsiTheme="minorHAnsi" w:cstheme="minorHAnsi"/>
          <w:b/>
          <w:bCs/>
          <w:sz w:val="22"/>
          <w:szCs w:val="22"/>
        </w:rPr>
        <w:tab/>
      </w:r>
      <w:r w:rsidRPr="00B10D94">
        <w:rPr>
          <w:rFonts w:asciiTheme="minorHAnsi" w:hAnsiTheme="minorHAnsi" w:cstheme="minorHAnsi"/>
          <w:b/>
          <w:bCs/>
          <w:sz w:val="22"/>
          <w:szCs w:val="22"/>
        </w:rPr>
        <w:tab/>
      </w:r>
      <w:r w:rsidRPr="00B10D94">
        <w:rPr>
          <w:rFonts w:asciiTheme="minorHAnsi" w:hAnsiTheme="minorHAnsi" w:cstheme="minorHAnsi"/>
          <w:b/>
          <w:bCs/>
          <w:sz w:val="22"/>
          <w:szCs w:val="22"/>
        </w:rPr>
        <w:tab/>
      </w:r>
      <w:r w:rsidRPr="00B10D94">
        <w:rPr>
          <w:rFonts w:asciiTheme="minorHAnsi" w:hAnsiTheme="minorHAnsi" w:cstheme="minorHAnsi"/>
          <w:b/>
          <w:bCs/>
          <w:sz w:val="22"/>
          <w:szCs w:val="22"/>
        </w:rPr>
        <w:tab/>
      </w:r>
      <w:r w:rsidRPr="00B10D94">
        <w:rPr>
          <w:rFonts w:asciiTheme="minorHAnsi" w:hAnsiTheme="minorHAnsi" w:cstheme="minorHAnsi"/>
          <w:sz w:val="22"/>
          <w:szCs w:val="22"/>
        </w:rPr>
        <w:t>Ing. Miloš Náprstek</w:t>
      </w:r>
    </w:p>
    <w:p w14:paraId="38BA5844" w14:textId="77777777" w:rsidR="003D0747" w:rsidRDefault="001F26B5" w:rsidP="00B10D94">
      <w:pPr>
        <w:pStyle w:val="Bezmezer"/>
        <w:jc w:val="both"/>
        <w:rPr>
          <w:rStyle w:val="Siln"/>
          <w:rFonts w:asciiTheme="minorHAnsi" w:hAnsiTheme="minorHAnsi" w:cstheme="minorHAnsi"/>
          <w:b w:val="0"/>
          <w:bCs w:val="0"/>
          <w:sz w:val="22"/>
          <w:szCs w:val="22"/>
        </w:rPr>
      </w:pPr>
      <w:r w:rsidRPr="00B10D94">
        <w:rPr>
          <w:rStyle w:val="Siln"/>
          <w:rFonts w:asciiTheme="minorHAnsi" w:hAnsiTheme="minorHAnsi" w:cstheme="minorHAnsi"/>
          <w:b w:val="0"/>
          <w:bCs w:val="0"/>
          <w:sz w:val="22"/>
          <w:szCs w:val="22"/>
        </w:rPr>
        <w:t xml:space="preserve">vedoucí pobočky Děčín a Litoměřice </w:t>
      </w:r>
      <w:r w:rsidRPr="00B10D94">
        <w:rPr>
          <w:rStyle w:val="Siln"/>
          <w:rFonts w:asciiTheme="minorHAnsi" w:hAnsiTheme="minorHAnsi" w:cstheme="minorHAnsi"/>
          <w:b w:val="0"/>
          <w:bCs w:val="0"/>
          <w:sz w:val="22"/>
          <w:szCs w:val="22"/>
        </w:rPr>
        <w:tab/>
      </w:r>
      <w:r w:rsidRPr="00B10D94">
        <w:rPr>
          <w:rStyle w:val="Siln"/>
          <w:rFonts w:asciiTheme="minorHAnsi" w:hAnsiTheme="minorHAnsi" w:cstheme="minorHAnsi"/>
          <w:b w:val="0"/>
          <w:bCs w:val="0"/>
          <w:sz w:val="22"/>
          <w:szCs w:val="22"/>
        </w:rPr>
        <w:tab/>
      </w:r>
      <w:r w:rsidRPr="00B10D94">
        <w:rPr>
          <w:rStyle w:val="Siln"/>
          <w:rFonts w:asciiTheme="minorHAnsi" w:hAnsiTheme="minorHAnsi" w:cstheme="minorHAnsi"/>
          <w:b w:val="0"/>
          <w:bCs w:val="0"/>
          <w:sz w:val="22"/>
          <w:szCs w:val="22"/>
        </w:rPr>
        <w:tab/>
      </w:r>
      <w:r w:rsidRPr="00B10D94">
        <w:rPr>
          <w:rStyle w:val="Siln"/>
          <w:rFonts w:asciiTheme="minorHAnsi" w:hAnsiTheme="minorHAnsi" w:cstheme="minorHAnsi"/>
          <w:b w:val="0"/>
          <w:bCs w:val="0"/>
          <w:sz w:val="22"/>
          <w:szCs w:val="22"/>
        </w:rPr>
        <w:tab/>
        <w:t xml:space="preserve">jednatel TERRA KAPLÍŘ </w:t>
      </w:r>
    </w:p>
    <w:p w14:paraId="6F82021F" w14:textId="4C321772" w:rsidR="001F26B5" w:rsidRPr="00B10D94" w:rsidRDefault="001F26B5" w:rsidP="003D0747">
      <w:pPr>
        <w:pStyle w:val="Bezmezer"/>
        <w:ind w:left="5672" w:firstLine="709"/>
        <w:jc w:val="both"/>
        <w:rPr>
          <w:rStyle w:val="Siln"/>
          <w:rFonts w:asciiTheme="minorHAnsi" w:hAnsiTheme="minorHAnsi" w:cstheme="minorHAnsi"/>
          <w:b w:val="0"/>
          <w:bCs w:val="0"/>
          <w:sz w:val="22"/>
          <w:szCs w:val="22"/>
        </w:rPr>
      </w:pPr>
      <w:r w:rsidRPr="00B10D94">
        <w:rPr>
          <w:rStyle w:val="Siln"/>
          <w:rFonts w:asciiTheme="minorHAnsi" w:hAnsiTheme="minorHAnsi" w:cstheme="minorHAnsi"/>
          <w:b w:val="0"/>
          <w:bCs w:val="0"/>
          <w:sz w:val="22"/>
          <w:szCs w:val="22"/>
        </w:rPr>
        <w:t>spol. s r.o.</w:t>
      </w:r>
    </w:p>
    <w:p w14:paraId="1E52A8FB" w14:textId="4DE97FBA" w:rsidR="005058C2" w:rsidRPr="00B10D94" w:rsidRDefault="00331C94" w:rsidP="00B10D94">
      <w:pPr>
        <w:pStyle w:val="Bezmezer"/>
        <w:jc w:val="both"/>
        <w:rPr>
          <w:rStyle w:val="Siln"/>
          <w:rFonts w:asciiTheme="minorHAnsi" w:hAnsiTheme="minorHAnsi" w:cstheme="minorHAnsi"/>
          <w:sz w:val="22"/>
          <w:szCs w:val="22"/>
        </w:rPr>
      </w:pPr>
      <w:r w:rsidRPr="00B10D94">
        <w:rPr>
          <w:rStyle w:val="Siln"/>
          <w:rFonts w:asciiTheme="minorHAnsi" w:hAnsiTheme="minorHAnsi" w:cstheme="minorHAnsi"/>
          <w:sz w:val="22"/>
          <w:szCs w:val="22"/>
        </w:rPr>
        <w:t>propachtovatel</w:t>
      </w:r>
      <w:r w:rsidRPr="00B10D94">
        <w:rPr>
          <w:rStyle w:val="Siln"/>
          <w:rFonts w:asciiTheme="minorHAnsi" w:hAnsiTheme="minorHAnsi" w:cstheme="minorHAnsi"/>
          <w:sz w:val="22"/>
          <w:szCs w:val="22"/>
        </w:rPr>
        <w:tab/>
      </w:r>
      <w:r w:rsidRPr="00B10D94">
        <w:rPr>
          <w:rStyle w:val="Siln"/>
          <w:rFonts w:asciiTheme="minorHAnsi" w:hAnsiTheme="minorHAnsi" w:cstheme="minorHAnsi"/>
          <w:sz w:val="22"/>
          <w:szCs w:val="22"/>
        </w:rPr>
        <w:tab/>
      </w:r>
      <w:r w:rsidRPr="00B10D94">
        <w:rPr>
          <w:rStyle w:val="Siln"/>
          <w:rFonts w:asciiTheme="minorHAnsi" w:hAnsiTheme="minorHAnsi" w:cstheme="minorHAnsi"/>
          <w:sz w:val="22"/>
          <w:szCs w:val="22"/>
        </w:rPr>
        <w:tab/>
      </w:r>
      <w:r w:rsidRPr="00B10D94">
        <w:rPr>
          <w:rStyle w:val="Siln"/>
          <w:rFonts w:asciiTheme="minorHAnsi" w:hAnsiTheme="minorHAnsi" w:cstheme="minorHAnsi"/>
          <w:sz w:val="22"/>
          <w:szCs w:val="22"/>
        </w:rPr>
        <w:tab/>
      </w:r>
      <w:r w:rsidRPr="00B10D94">
        <w:rPr>
          <w:rStyle w:val="Siln"/>
          <w:rFonts w:asciiTheme="minorHAnsi" w:hAnsiTheme="minorHAnsi" w:cstheme="minorHAnsi"/>
          <w:sz w:val="22"/>
          <w:szCs w:val="22"/>
        </w:rPr>
        <w:tab/>
      </w:r>
      <w:r w:rsidRPr="00B10D94">
        <w:rPr>
          <w:rStyle w:val="Siln"/>
          <w:rFonts w:asciiTheme="minorHAnsi" w:hAnsiTheme="minorHAnsi" w:cstheme="minorHAnsi"/>
          <w:sz w:val="22"/>
          <w:szCs w:val="22"/>
        </w:rPr>
        <w:tab/>
      </w:r>
      <w:r w:rsidRPr="00B10D94">
        <w:rPr>
          <w:rStyle w:val="Siln"/>
          <w:rFonts w:asciiTheme="minorHAnsi" w:hAnsiTheme="minorHAnsi" w:cstheme="minorHAnsi"/>
          <w:sz w:val="22"/>
          <w:szCs w:val="22"/>
        </w:rPr>
        <w:tab/>
        <w:t>pachtýř</w:t>
      </w:r>
    </w:p>
    <w:p w14:paraId="571BA537" w14:textId="77777777" w:rsidR="001F26B5" w:rsidRPr="00B10D94" w:rsidRDefault="001F26B5" w:rsidP="00B10D94">
      <w:pPr>
        <w:pStyle w:val="Bezmezer"/>
        <w:jc w:val="both"/>
        <w:rPr>
          <w:rStyle w:val="Siln"/>
          <w:rFonts w:asciiTheme="minorHAnsi" w:hAnsiTheme="minorHAnsi" w:cstheme="minorHAnsi"/>
          <w:sz w:val="22"/>
          <w:szCs w:val="22"/>
        </w:rPr>
      </w:pPr>
    </w:p>
    <w:p w14:paraId="7B693619" w14:textId="77777777" w:rsidR="001F26B5" w:rsidRPr="00B10D94" w:rsidRDefault="001F26B5" w:rsidP="00B10D94">
      <w:pPr>
        <w:pStyle w:val="Bezmezer"/>
        <w:jc w:val="both"/>
        <w:rPr>
          <w:rStyle w:val="Siln"/>
          <w:rFonts w:asciiTheme="minorHAnsi" w:hAnsiTheme="minorHAnsi" w:cstheme="minorHAnsi"/>
          <w:sz w:val="22"/>
          <w:szCs w:val="22"/>
        </w:rPr>
      </w:pPr>
    </w:p>
    <w:p w14:paraId="45B3714A" w14:textId="77777777" w:rsidR="001F26B5" w:rsidRPr="00B10D94" w:rsidRDefault="001F26B5" w:rsidP="00B10D94">
      <w:pPr>
        <w:pStyle w:val="Bezmezer"/>
        <w:jc w:val="both"/>
        <w:rPr>
          <w:rStyle w:val="Siln"/>
          <w:rFonts w:asciiTheme="minorHAnsi" w:hAnsiTheme="minorHAnsi" w:cstheme="minorHAnsi"/>
          <w:sz w:val="22"/>
          <w:szCs w:val="22"/>
        </w:rPr>
      </w:pPr>
    </w:p>
    <w:p w14:paraId="025E644F" w14:textId="77777777" w:rsidR="001F26B5" w:rsidRPr="00B10D94" w:rsidRDefault="001F26B5" w:rsidP="00B10D94">
      <w:pPr>
        <w:pStyle w:val="Bezmezer"/>
        <w:jc w:val="both"/>
        <w:rPr>
          <w:rStyle w:val="Siln"/>
          <w:rFonts w:asciiTheme="minorHAnsi" w:hAnsiTheme="minorHAnsi" w:cstheme="minorHAnsi"/>
          <w:sz w:val="22"/>
          <w:szCs w:val="22"/>
        </w:rPr>
      </w:pPr>
    </w:p>
    <w:p w14:paraId="3D4AEE77" w14:textId="37012E5C" w:rsidR="001F26B5" w:rsidRPr="00B10D94" w:rsidRDefault="001F26B5" w:rsidP="00B10D94">
      <w:pPr>
        <w:pStyle w:val="Bezmezer"/>
        <w:jc w:val="both"/>
        <w:rPr>
          <w:rStyle w:val="Siln"/>
          <w:rFonts w:asciiTheme="minorHAnsi" w:hAnsiTheme="minorHAnsi" w:cstheme="minorHAnsi"/>
          <w:b w:val="0"/>
          <w:bCs w:val="0"/>
          <w:sz w:val="22"/>
          <w:szCs w:val="22"/>
        </w:rPr>
      </w:pPr>
      <w:r w:rsidRPr="00B10D94">
        <w:rPr>
          <w:rStyle w:val="Siln"/>
          <w:rFonts w:asciiTheme="minorHAnsi" w:hAnsiTheme="minorHAnsi" w:cstheme="minorHAnsi"/>
          <w:b w:val="0"/>
          <w:bCs w:val="0"/>
          <w:sz w:val="22"/>
          <w:szCs w:val="22"/>
        </w:rPr>
        <w:t>Za správnost: Ing. Lenka Křivonosková</w:t>
      </w:r>
    </w:p>
    <w:sectPr w:rsidR="001F26B5" w:rsidRPr="00B10D94" w:rsidSect="0030574E">
      <w:headerReference w:type="default" r:id="rId7"/>
      <w:pgSz w:w="12240" w:h="15840"/>
      <w:pgMar w:top="1417" w:right="1417" w:bottom="1417" w:left="1417" w:header="0" w:footer="0"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0C913" w14:textId="77777777" w:rsidR="003D0C0E" w:rsidRDefault="003D0C0E" w:rsidP="00DE67FB">
      <w:r>
        <w:separator/>
      </w:r>
    </w:p>
  </w:endnote>
  <w:endnote w:type="continuationSeparator" w:id="0">
    <w:p w14:paraId="048403E3" w14:textId="77777777" w:rsidR="003D0C0E" w:rsidRDefault="003D0C0E" w:rsidP="00DE6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Tahoma">
    <w:panose1 w:val="020B0604030504040204"/>
    <w:charset w:val="EE"/>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Segoe UI;Arial;sans-serif">
    <w:altName w:val="Segoe UI"/>
    <w:panose1 w:val="00000000000000000000"/>
    <w:charset w:val="00"/>
    <w:family w:val="roman"/>
    <w:notTrueType/>
    <w:pitch w:val="default"/>
  </w:font>
  <w:font w:name="OpenSymbol">
    <w:altName w:val="Segoe UI Symbol"/>
    <w:charset w:val="02"/>
    <w:family w:val="auto"/>
    <w:pitch w:val="default"/>
  </w:font>
  <w:font w:name="Liberation Sans">
    <w:altName w:val="Arial"/>
    <w:charset w:val="01"/>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0966F" w14:textId="77777777" w:rsidR="003D0C0E" w:rsidRDefault="003D0C0E" w:rsidP="00DE67FB">
      <w:r>
        <w:separator/>
      </w:r>
    </w:p>
  </w:footnote>
  <w:footnote w:type="continuationSeparator" w:id="0">
    <w:p w14:paraId="195DDB29" w14:textId="77777777" w:rsidR="003D0C0E" w:rsidRDefault="003D0C0E" w:rsidP="00DE6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6EE3" w14:textId="77777777" w:rsidR="008268B9" w:rsidRDefault="008268B9" w:rsidP="008268B9">
    <w:pPr>
      <w:pStyle w:val="Zhlav"/>
      <w:jc w:val="right"/>
      <w:rPr>
        <w:rFonts w:asciiTheme="majorHAnsi" w:hAnsiTheme="majorHAnsi" w:cstheme="majorHAnsi"/>
        <w:b/>
        <w:bCs/>
      </w:rPr>
    </w:pPr>
  </w:p>
  <w:p w14:paraId="645C2794" w14:textId="77777777" w:rsidR="008268B9" w:rsidRDefault="008268B9" w:rsidP="008268B9">
    <w:pPr>
      <w:pStyle w:val="Zhlav"/>
      <w:jc w:val="right"/>
      <w:rPr>
        <w:rFonts w:asciiTheme="majorHAnsi" w:hAnsiTheme="majorHAnsi" w:cstheme="majorHAnsi"/>
        <w:b/>
        <w:bCs/>
      </w:rPr>
    </w:pPr>
  </w:p>
  <w:p w14:paraId="7F0F9FE0" w14:textId="18F0AE51" w:rsidR="00DE67FB" w:rsidRPr="008268B9" w:rsidRDefault="00DE67FB" w:rsidP="008268B9">
    <w:pPr>
      <w:pStyle w:val="Zhlav"/>
      <w:jc w:val="right"/>
      <w:rPr>
        <w:rFonts w:asciiTheme="majorHAnsi" w:hAnsiTheme="majorHAnsi" w:cstheme="majorHAnsi"/>
        <w:b/>
        <w:bCs/>
      </w:rPr>
    </w:pPr>
    <w:r w:rsidRPr="008268B9">
      <w:rPr>
        <w:rFonts w:asciiTheme="majorHAnsi" w:hAnsiTheme="majorHAnsi" w:cstheme="majorHAnsi"/>
        <w:b/>
        <w:bCs/>
      </w:rPr>
      <w:t xml:space="preserve">Č.j.: </w:t>
    </w:r>
    <w:r w:rsidR="008268B9" w:rsidRPr="008268B9">
      <w:rPr>
        <w:rFonts w:asciiTheme="majorHAnsi" w:hAnsiTheme="majorHAnsi" w:cstheme="majorHAnsi"/>
        <w:b/>
        <w:bCs/>
      </w:rPr>
      <w:t>SPU 394515/2026/508202/</w:t>
    </w:r>
    <w:proofErr w:type="spellStart"/>
    <w:r w:rsidR="008268B9" w:rsidRPr="008268B9">
      <w:rPr>
        <w:rFonts w:asciiTheme="majorHAnsi" w:hAnsiTheme="majorHAnsi" w:cstheme="majorHAnsi"/>
        <w:b/>
        <w:bCs/>
      </w:rPr>
      <w:t>KřL</w:t>
    </w:r>
    <w:proofErr w:type="spellEnd"/>
  </w:p>
  <w:p w14:paraId="6637AFAD" w14:textId="751C48B4" w:rsidR="008268B9" w:rsidRDefault="008268B9" w:rsidP="008268B9">
    <w:pPr>
      <w:pStyle w:val="Zhlav"/>
      <w:jc w:val="right"/>
      <w:rPr>
        <w:rFonts w:asciiTheme="majorHAnsi" w:hAnsiTheme="majorHAnsi" w:cstheme="majorHAnsi"/>
        <w:b/>
        <w:bCs/>
      </w:rPr>
    </w:pPr>
    <w:r w:rsidRPr="008268B9">
      <w:rPr>
        <w:rFonts w:asciiTheme="majorHAnsi" w:hAnsiTheme="majorHAnsi" w:cstheme="majorHAnsi"/>
        <w:b/>
        <w:bCs/>
      </w:rPr>
      <w:t>UID: spuess9dfb2ff7</w:t>
    </w:r>
  </w:p>
  <w:p w14:paraId="1857F29F" w14:textId="77777777" w:rsidR="008268B9" w:rsidRPr="008268B9" w:rsidRDefault="008268B9" w:rsidP="008268B9">
    <w:pPr>
      <w:pStyle w:val="Zhlav"/>
      <w:jc w:val="right"/>
      <w:rPr>
        <w:rFonts w:asciiTheme="majorHAnsi" w:hAnsiTheme="majorHAnsi" w:cstheme="majorHAnsi"/>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B0CAD"/>
    <w:multiLevelType w:val="hybridMultilevel"/>
    <w:tmpl w:val="299A5760"/>
    <w:lvl w:ilvl="0" w:tplc="5C1E50B8">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2561B46"/>
    <w:multiLevelType w:val="multilevel"/>
    <w:tmpl w:val="240EB69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 w15:restartNumberingAfterBreak="0">
    <w:nsid w:val="17F37E73"/>
    <w:multiLevelType w:val="hybridMultilevel"/>
    <w:tmpl w:val="FCA629A0"/>
    <w:lvl w:ilvl="0" w:tplc="47F873AA">
      <w:start w:val="1"/>
      <w:numFmt w:val="lowerLetter"/>
      <w:lvlText w:val="%1)"/>
      <w:lvlJc w:val="left"/>
      <w:pPr>
        <w:ind w:left="1146" w:hanging="360"/>
      </w:pPr>
      <w:rPr>
        <w:b/>
        <w:bCs/>
        <w:i/>
        <w:iCs/>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 w15:restartNumberingAfterBreak="0">
    <w:nsid w:val="1B8C1263"/>
    <w:multiLevelType w:val="multilevel"/>
    <w:tmpl w:val="1CD8D9AC"/>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 w15:restartNumberingAfterBreak="0">
    <w:nsid w:val="23BA4ABC"/>
    <w:multiLevelType w:val="hybridMultilevel"/>
    <w:tmpl w:val="B98A7928"/>
    <w:lvl w:ilvl="0" w:tplc="5C1E50B8">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75B19F3"/>
    <w:multiLevelType w:val="hybridMultilevel"/>
    <w:tmpl w:val="47C6E1D4"/>
    <w:lvl w:ilvl="0" w:tplc="5C1E50B8">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9C44719"/>
    <w:multiLevelType w:val="hybridMultilevel"/>
    <w:tmpl w:val="76F4D53C"/>
    <w:lvl w:ilvl="0" w:tplc="5C1E50B8">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B67287C"/>
    <w:multiLevelType w:val="hybridMultilevel"/>
    <w:tmpl w:val="4350BD34"/>
    <w:lvl w:ilvl="0" w:tplc="2BC8EBBA">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FA85AB3"/>
    <w:multiLevelType w:val="multilevel"/>
    <w:tmpl w:val="AB08D0F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9" w15:restartNumberingAfterBreak="0">
    <w:nsid w:val="55E03B6D"/>
    <w:multiLevelType w:val="multilevel"/>
    <w:tmpl w:val="0414CF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6DEC4DA4"/>
    <w:multiLevelType w:val="hybridMultilevel"/>
    <w:tmpl w:val="AF3E6C12"/>
    <w:lvl w:ilvl="0" w:tplc="5C1E50B8">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7832E84"/>
    <w:multiLevelType w:val="hybridMultilevel"/>
    <w:tmpl w:val="91944000"/>
    <w:lvl w:ilvl="0" w:tplc="CAA2679E">
      <w:start w:val="1"/>
      <w:numFmt w:val="lowerLetter"/>
      <w:lvlText w:val="%1)"/>
      <w:lvlJc w:val="left"/>
      <w:pPr>
        <w:ind w:left="720" w:hanging="360"/>
      </w:pPr>
      <w:rPr>
        <w:rFonts w:hint="default"/>
        <w:b/>
        <w:bCs/>
        <w:i/>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82A36E0"/>
    <w:multiLevelType w:val="multilevel"/>
    <w:tmpl w:val="D3584F5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3" w15:restartNumberingAfterBreak="0">
    <w:nsid w:val="78604270"/>
    <w:multiLevelType w:val="multilevel"/>
    <w:tmpl w:val="026E9648"/>
    <w:lvl w:ilvl="0">
      <w:start w:val="1"/>
      <w:numFmt w:val="decimal"/>
      <w:lvlText w:val="%1."/>
      <w:lvlJc w:val="left"/>
      <w:pPr>
        <w:tabs>
          <w:tab w:val="num" w:pos="709"/>
        </w:tabs>
        <w:ind w:left="709" w:hanging="283"/>
      </w:p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4" w15:restartNumberingAfterBreak="0">
    <w:nsid w:val="7A6E2B71"/>
    <w:multiLevelType w:val="multilevel"/>
    <w:tmpl w:val="95705C5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555770113">
    <w:abstractNumId w:val="8"/>
  </w:num>
  <w:num w:numId="2" w16cid:durableId="694501688">
    <w:abstractNumId w:val="14"/>
  </w:num>
  <w:num w:numId="3" w16cid:durableId="210385377">
    <w:abstractNumId w:val="3"/>
  </w:num>
  <w:num w:numId="4" w16cid:durableId="1295677926">
    <w:abstractNumId w:val="12"/>
  </w:num>
  <w:num w:numId="5" w16cid:durableId="515727441">
    <w:abstractNumId w:val="1"/>
  </w:num>
  <w:num w:numId="6" w16cid:durableId="1025865246">
    <w:abstractNumId w:val="13"/>
  </w:num>
  <w:num w:numId="7" w16cid:durableId="80375731">
    <w:abstractNumId w:val="9"/>
  </w:num>
  <w:num w:numId="8" w16cid:durableId="1358239159">
    <w:abstractNumId w:val="7"/>
  </w:num>
  <w:num w:numId="9" w16cid:durableId="1282955546">
    <w:abstractNumId w:val="0"/>
  </w:num>
  <w:num w:numId="10" w16cid:durableId="397634177">
    <w:abstractNumId w:val="4"/>
  </w:num>
  <w:num w:numId="11" w16cid:durableId="769594011">
    <w:abstractNumId w:val="11"/>
  </w:num>
  <w:num w:numId="12" w16cid:durableId="869757400">
    <w:abstractNumId w:val="6"/>
  </w:num>
  <w:num w:numId="13" w16cid:durableId="123012999">
    <w:abstractNumId w:val="10"/>
  </w:num>
  <w:num w:numId="14" w16cid:durableId="1706757237">
    <w:abstractNumId w:val="5"/>
  </w:num>
  <w:num w:numId="15" w16cid:durableId="12917398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A2052E"/>
    <w:rsid w:val="001F26B5"/>
    <w:rsid w:val="002559FF"/>
    <w:rsid w:val="0030574E"/>
    <w:rsid w:val="00331C94"/>
    <w:rsid w:val="003D0747"/>
    <w:rsid w:val="003D0C0E"/>
    <w:rsid w:val="005058C2"/>
    <w:rsid w:val="006E0035"/>
    <w:rsid w:val="006E7BC2"/>
    <w:rsid w:val="00745D11"/>
    <w:rsid w:val="008268B9"/>
    <w:rsid w:val="00841727"/>
    <w:rsid w:val="008717A7"/>
    <w:rsid w:val="009A66DD"/>
    <w:rsid w:val="00A2052E"/>
    <w:rsid w:val="00AD0546"/>
    <w:rsid w:val="00B10D94"/>
    <w:rsid w:val="00BC3760"/>
    <w:rsid w:val="00C07A6F"/>
    <w:rsid w:val="00D061FF"/>
    <w:rsid w:val="00D60BA7"/>
    <w:rsid w:val="00DA2165"/>
    <w:rsid w:val="00DE67FB"/>
    <w:rsid w:val="00EB3E46"/>
    <w:rsid w:val="00F80C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9F775"/>
  <w15:docId w15:val="{7285A9AD-3042-4B56-A3BA-BE0E052D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ahoma" w:hAnsi="Liberation Serif" w:cs="Noto Sans Devanagari"/>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pPr>
    <w:rPr>
      <w:rFonts w:ascii="Segoe UI;Arial;sans-serif" w:eastAsia="Segoe UI;Arial;sans-serif" w:hAnsi="Segoe UI;Arial;sans-serif" w:cs="Segoe UI;Arial;sans-serif"/>
      <w:color w:val="000000"/>
    </w:rPr>
  </w:style>
  <w:style w:type="paragraph" w:styleId="Nadpis1">
    <w:name w:val="heading 1"/>
    <w:basedOn w:val="Heading"/>
    <w:next w:val="Zkladntext"/>
    <w:uiPriority w:val="9"/>
    <w:qFormat/>
    <w:pPr>
      <w:outlineLvl w:val="0"/>
    </w:pPr>
    <w:rPr>
      <w:rFonts w:ascii="Liberation Serif" w:hAnsi="Liberation Serif"/>
      <w:b/>
      <w:bCs/>
      <w:sz w:val="48"/>
      <w:szCs w:val="48"/>
    </w:rPr>
  </w:style>
  <w:style w:type="paragraph" w:styleId="Nadpis2">
    <w:name w:val="heading 2"/>
    <w:basedOn w:val="Heading"/>
    <w:next w:val="Zkladntext"/>
    <w:uiPriority w:val="9"/>
    <w:unhideWhenUsed/>
    <w:qFormat/>
    <w:pPr>
      <w:spacing w:before="200"/>
      <w:outlineLvl w:val="1"/>
    </w:pPr>
    <w:rPr>
      <w:rFonts w:ascii="Liberation Serif" w:hAnsi="Liberation Serif"/>
      <w:b/>
      <w:bCs/>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qFormat/>
    <w:rPr>
      <w:b/>
      <w:bCs/>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n"/>
    <w:next w:val="Zkladntext"/>
    <w:qFormat/>
    <w:pPr>
      <w:keepNext/>
      <w:spacing w:before="240" w:after="120"/>
    </w:pPr>
    <w:rPr>
      <w:rFonts w:ascii="Liberation Sans" w:eastAsia="Tahoma" w:hAnsi="Liberation Sans" w:cs="Noto Sans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Noto Sans Devanagari"/>
    </w:rPr>
  </w:style>
  <w:style w:type="paragraph" w:styleId="Titulek">
    <w:name w:val="caption"/>
    <w:basedOn w:val="Normln"/>
    <w:qFormat/>
    <w:pPr>
      <w:suppressLineNumbers/>
      <w:spacing w:before="120" w:after="120"/>
    </w:pPr>
    <w:rPr>
      <w:rFonts w:cs="Noto Sans Devanagari"/>
      <w:i/>
      <w:iCs/>
    </w:rPr>
  </w:style>
  <w:style w:type="paragraph" w:customStyle="1" w:styleId="Index">
    <w:name w:val="Index"/>
    <w:basedOn w:val="Normln"/>
    <w:qFormat/>
    <w:pPr>
      <w:suppressLineNumbers/>
    </w:pPr>
    <w:rPr>
      <w:rFonts w:cs="Noto Sans Devanagari"/>
    </w:rPr>
  </w:style>
  <w:style w:type="paragraph" w:styleId="Bezmezer">
    <w:name w:val="No Spacing"/>
    <w:uiPriority w:val="1"/>
    <w:qFormat/>
    <w:rsid w:val="00841727"/>
    <w:pPr>
      <w:widowControl w:val="0"/>
    </w:pPr>
    <w:rPr>
      <w:rFonts w:ascii="Segoe UI;Arial;sans-serif" w:eastAsia="Segoe UI;Arial;sans-serif" w:hAnsi="Segoe UI;Arial;sans-serif" w:cs="Mangal"/>
      <w:color w:val="000000"/>
      <w:szCs w:val="21"/>
    </w:rPr>
  </w:style>
  <w:style w:type="paragraph" w:styleId="Revize">
    <w:name w:val="Revision"/>
    <w:hidden/>
    <w:uiPriority w:val="99"/>
    <w:semiHidden/>
    <w:rsid w:val="00BC3760"/>
    <w:pPr>
      <w:suppressAutoHyphens w:val="0"/>
    </w:pPr>
    <w:rPr>
      <w:rFonts w:ascii="Segoe UI;Arial;sans-serif" w:eastAsia="Segoe UI;Arial;sans-serif" w:hAnsi="Segoe UI;Arial;sans-serif" w:cs="Mangal"/>
      <w:color w:val="000000"/>
      <w:szCs w:val="21"/>
    </w:rPr>
  </w:style>
  <w:style w:type="paragraph" w:styleId="Odstavecseseznamem">
    <w:name w:val="List Paragraph"/>
    <w:basedOn w:val="Normln"/>
    <w:uiPriority w:val="34"/>
    <w:qFormat/>
    <w:rsid w:val="00745D11"/>
    <w:pPr>
      <w:ind w:left="720"/>
      <w:contextualSpacing/>
    </w:pPr>
    <w:rPr>
      <w:rFonts w:cs="Mangal"/>
      <w:szCs w:val="21"/>
    </w:rPr>
  </w:style>
  <w:style w:type="paragraph" w:styleId="Zhlav">
    <w:name w:val="header"/>
    <w:basedOn w:val="Normln"/>
    <w:link w:val="ZhlavChar"/>
    <w:uiPriority w:val="99"/>
    <w:unhideWhenUsed/>
    <w:rsid w:val="00DE67FB"/>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DE67FB"/>
    <w:rPr>
      <w:rFonts w:ascii="Segoe UI;Arial;sans-serif" w:eastAsia="Segoe UI;Arial;sans-serif" w:hAnsi="Segoe UI;Arial;sans-serif" w:cs="Mangal"/>
      <w:color w:val="000000"/>
      <w:szCs w:val="21"/>
    </w:rPr>
  </w:style>
  <w:style w:type="paragraph" w:styleId="Zpat">
    <w:name w:val="footer"/>
    <w:basedOn w:val="Normln"/>
    <w:link w:val="ZpatChar"/>
    <w:uiPriority w:val="99"/>
    <w:unhideWhenUsed/>
    <w:rsid w:val="00DE67FB"/>
    <w:pPr>
      <w:tabs>
        <w:tab w:val="center" w:pos="4536"/>
        <w:tab w:val="right" w:pos="9072"/>
      </w:tabs>
    </w:pPr>
    <w:rPr>
      <w:rFonts w:cs="Mangal"/>
      <w:szCs w:val="21"/>
    </w:rPr>
  </w:style>
  <w:style w:type="character" w:customStyle="1" w:styleId="ZpatChar">
    <w:name w:val="Zápatí Char"/>
    <w:basedOn w:val="Standardnpsmoodstavce"/>
    <w:link w:val="Zpat"/>
    <w:uiPriority w:val="99"/>
    <w:rsid w:val="00DE67FB"/>
    <w:rPr>
      <w:rFonts w:ascii="Segoe UI;Arial;sans-serif" w:eastAsia="Segoe UI;Arial;sans-serif" w:hAnsi="Segoe UI;Arial;sans-serif" w:cs="Mangal"/>
      <w:color w:val="00000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3</Pages>
  <Words>1018</Words>
  <Characters>6008</Characters>
  <Application>Microsoft Office Word</Application>
  <DocSecurity>0</DocSecurity>
  <Lines>50</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Martin Horák</dc:creator>
  <dc:description/>
  <cp:lastModifiedBy>Křivonosková Lenka Ing.</cp:lastModifiedBy>
  <cp:revision>13</cp:revision>
  <cp:lastPrinted>2026-10-07T10:58:00Z</cp:lastPrinted>
  <dcterms:created xsi:type="dcterms:W3CDTF">2026-09-09T11:22:00Z</dcterms:created>
  <dcterms:modified xsi:type="dcterms:W3CDTF">2026-10-13T12:08:00Z</dcterms:modified>
  <dc:language>cs-CZ</dc:language>
</cp:coreProperties>
</file>