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38288" w14:textId="77777777" w:rsidR="00711966" w:rsidRDefault="00711966" w:rsidP="00E2785C">
      <w:pPr>
        <w:widowControl w:val="0"/>
        <w:tabs>
          <w:tab w:val="left" w:pos="1080"/>
        </w:tabs>
        <w:autoSpaceDE w:val="0"/>
        <w:autoSpaceDN w:val="0"/>
        <w:adjustRightInd w:val="0"/>
        <w:spacing w:line="240" w:lineRule="atLeast"/>
        <w:ind w:left="567" w:right="249"/>
        <w:jc w:val="center"/>
        <w:rPr>
          <w:rFonts w:ascii="Calibri" w:hAnsi="Calibri"/>
          <w:b/>
          <w:sz w:val="22"/>
          <w:szCs w:val="22"/>
        </w:rPr>
      </w:pPr>
    </w:p>
    <w:p w14:paraId="4D433F5F" w14:textId="77777777" w:rsidR="00F9018B" w:rsidRPr="00E2785C" w:rsidRDefault="00254B6F" w:rsidP="00E2785C">
      <w:pPr>
        <w:widowControl w:val="0"/>
        <w:tabs>
          <w:tab w:val="left" w:pos="1080"/>
        </w:tabs>
        <w:autoSpaceDE w:val="0"/>
        <w:autoSpaceDN w:val="0"/>
        <w:adjustRightInd w:val="0"/>
        <w:spacing w:line="240" w:lineRule="atLeast"/>
        <w:ind w:left="567" w:right="249"/>
        <w:jc w:val="center"/>
        <w:rPr>
          <w:rFonts w:ascii="Calibri" w:hAnsi="Calibri"/>
          <w:b/>
          <w:sz w:val="22"/>
          <w:szCs w:val="22"/>
        </w:rPr>
      </w:pPr>
      <w:r w:rsidRPr="00E2785C">
        <w:rPr>
          <w:rFonts w:ascii="Calibri" w:hAnsi="Calibri"/>
          <w:b/>
          <w:sz w:val="22"/>
          <w:szCs w:val="22"/>
        </w:rPr>
        <w:t>S</w:t>
      </w:r>
      <w:r w:rsidR="00796303" w:rsidRPr="00E2785C">
        <w:rPr>
          <w:rFonts w:ascii="Calibri" w:hAnsi="Calibri"/>
          <w:b/>
          <w:sz w:val="22"/>
          <w:szCs w:val="22"/>
        </w:rPr>
        <w:t>mlouva o poskytování</w:t>
      </w:r>
      <w:r w:rsidR="00D935B6">
        <w:rPr>
          <w:rFonts w:ascii="Calibri" w:hAnsi="Calibri"/>
          <w:b/>
          <w:sz w:val="22"/>
          <w:szCs w:val="22"/>
        </w:rPr>
        <w:t xml:space="preserve"> služeb</w:t>
      </w:r>
    </w:p>
    <w:p w14:paraId="27E3008C" w14:textId="77777777" w:rsidR="00254B6F" w:rsidRPr="00E2785C" w:rsidRDefault="00254B6F" w:rsidP="0069502E">
      <w:pPr>
        <w:widowControl w:val="0"/>
        <w:tabs>
          <w:tab w:val="left" w:pos="1080"/>
        </w:tabs>
        <w:autoSpaceDE w:val="0"/>
        <w:autoSpaceDN w:val="0"/>
        <w:adjustRightInd w:val="0"/>
        <w:spacing w:line="240" w:lineRule="atLeast"/>
        <w:ind w:left="567" w:right="249"/>
        <w:jc w:val="both"/>
        <w:rPr>
          <w:rFonts w:ascii="Calibri" w:hAnsi="Calibri"/>
          <w:sz w:val="22"/>
          <w:szCs w:val="22"/>
        </w:rPr>
      </w:pPr>
      <w:r w:rsidRPr="00E2785C">
        <w:rPr>
          <w:rFonts w:ascii="Calibri" w:hAnsi="Calibri"/>
          <w:sz w:val="22"/>
          <w:szCs w:val="22"/>
        </w:rPr>
        <w:t xml:space="preserve">uzavřená </w:t>
      </w:r>
      <w:r w:rsidR="006144ED" w:rsidRPr="00E2785C">
        <w:rPr>
          <w:rFonts w:ascii="Calibri" w:hAnsi="Calibri"/>
          <w:sz w:val="22"/>
          <w:szCs w:val="22"/>
        </w:rPr>
        <w:t>v souladu s</w:t>
      </w:r>
      <w:r w:rsidRPr="00E2785C">
        <w:rPr>
          <w:rFonts w:ascii="Calibri" w:hAnsi="Calibri"/>
          <w:sz w:val="22"/>
          <w:szCs w:val="22"/>
        </w:rPr>
        <w:t xml:space="preserve"> </w:t>
      </w:r>
      <w:proofErr w:type="spellStart"/>
      <w:r w:rsidRPr="00E2785C">
        <w:rPr>
          <w:rFonts w:ascii="Calibri" w:hAnsi="Calibri"/>
          <w:sz w:val="22"/>
          <w:szCs w:val="22"/>
        </w:rPr>
        <w:t>ust</w:t>
      </w:r>
      <w:proofErr w:type="spellEnd"/>
      <w:r w:rsidRPr="00E2785C">
        <w:rPr>
          <w:rFonts w:ascii="Calibri" w:hAnsi="Calibri"/>
          <w:sz w:val="22"/>
          <w:szCs w:val="22"/>
        </w:rPr>
        <w:t xml:space="preserve">. § </w:t>
      </w:r>
      <w:r w:rsidR="00483DCD">
        <w:rPr>
          <w:rFonts w:ascii="Calibri" w:hAnsi="Calibri"/>
          <w:sz w:val="22"/>
          <w:szCs w:val="22"/>
        </w:rPr>
        <w:t>1746</w:t>
      </w:r>
      <w:r w:rsidR="00483DCD" w:rsidRPr="00E2785C">
        <w:rPr>
          <w:rFonts w:ascii="Calibri" w:hAnsi="Calibri"/>
          <w:sz w:val="22"/>
          <w:szCs w:val="22"/>
        </w:rPr>
        <w:t xml:space="preserve"> </w:t>
      </w:r>
      <w:r w:rsidRPr="00E2785C">
        <w:rPr>
          <w:rFonts w:ascii="Calibri" w:hAnsi="Calibri"/>
          <w:sz w:val="22"/>
          <w:szCs w:val="22"/>
        </w:rPr>
        <w:t xml:space="preserve">odst. 2 zákona č. </w:t>
      </w:r>
      <w:r w:rsidR="00483DCD">
        <w:rPr>
          <w:rFonts w:ascii="Calibri" w:hAnsi="Calibri"/>
          <w:sz w:val="22"/>
          <w:szCs w:val="22"/>
        </w:rPr>
        <w:t>89</w:t>
      </w:r>
      <w:r w:rsidRPr="00E2785C">
        <w:rPr>
          <w:rFonts w:ascii="Calibri" w:hAnsi="Calibri"/>
          <w:sz w:val="22"/>
          <w:szCs w:val="22"/>
        </w:rPr>
        <w:t>/</w:t>
      </w:r>
      <w:r w:rsidR="00483DCD">
        <w:rPr>
          <w:rFonts w:ascii="Calibri" w:hAnsi="Calibri"/>
          <w:sz w:val="22"/>
          <w:szCs w:val="22"/>
        </w:rPr>
        <w:t>201</w:t>
      </w:r>
      <w:r w:rsidR="00FA6B9A">
        <w:rPr>
          <w:rFonts w:ascii="Calibri" w:hAnsi="Calibri"/>
          <w:sz w:val="22"/>
          <w:szCs w:val="22"/>
        </w:rPr>
        <w:t>2</w:t>
      </w:r>
      <w:r w:rsidRPr="00E2785C">
        <w:rPr>
          <w:rFonts w:ascii="Calibri" w:hAnsi="Calibri"/>
          <w:sz w:val="22"/>
          <w:szCs w:val="22"/>
        </w:rPr>
        <w:t xml:space="preserve"> Sb., </w:t>
      </w:r>
      <w:r w:rsidR="00483DCD">
        <w:rPr>
          <w:rFonts w:ascii="Calibri" w:hAnsi="Calibri"/>
          <w:sz w:val="22"/>
          <w:szCs w:val="22"/>
        </w:rPr>
        <w:t>Občanský zákoník</w:t>
      </w:r>
      <w:r w:rsidRPr="00E2785C">
        <w:rPr>
          <w:rFonts w:ascii="Calibri" w:hAnsi="Calibri"/>
          <w:sz w:val="22"/>
          <w:szCs w:val="22"/>
        </w:rPr>
        <w:t>, v platném znění</w:t>
      </w:r>
      <w:r w:rsidR="0069502E">
        <w:rPr>
          <w:rFonts w:ascii="Calibri" w:hAnsi="Calibri"/>
          <w:sz w:val="22"/>
          <w:szCs w:val="22"/>
        </w:rPr>
        <w:t>, (dále jen „OZ“) a smlouva</w:t>
      </w:r>
      <w:r w:rsidR="009F4C45">
        <w:rPr>
          <w:rFonts w:ascii="Calibri" w:hAnsi="Calibri"/>
          <w:sz w:val="22"/>
          <w:szCs w:val="22"/>
        </w:rPr>
        <w:t xml:space="preserve"> </w:t>
      </w:r>
      <w:r w:rsidRPr="00E2785C">
        <w:rPr>
          <w:rFonts w:ascii="Calibri" w:hAnsi="Calibri"/>
          <w:sz w:val="22"/>
          <w:szCs w:val="22"/>
        </w:rPr>
        <w:t>(dále jen „</w:t>
      </w:r>
      <w:r w:rsidRPr="00E2785C">
        <w:rPr>
          <w:rFonts w:ascii="Calibri" w:hAnsi="Calibri"/>
          <w:b/>
          <w:sz w:val="22"/>
          <w:szCs w:val="22"/>
        </w:rPr>
        <w:t>Smlouva</w:t>
      </w:r>
      <w:r w:rsidRPr="00E2785C">
        <w:rPr>
          <w:rFonts w:ascii="Calibri" w:hAnsi="Calibri"/>
          <w:sz w:val="22"/>
          <w:szCs w:val="22"/>
        </w:rPr>
        <w:t>“)</w:t>
      </w:r>
    </w:p>
    <w:p w14:paraId="4A98C26A" w14:textId="77777777" w:rsidR="00F44010" w:rsidRPr="00E2785C" w:rsidRDefault="00F44010" w:rsidP="006E5AF6">
      <w:pPr>
        <w:widowControl w:val="0"/>
        <w:tabs>
          <w:tab w:val="left" w:pos="1080"/>
        </w:tabs>
        <w:autoSpaceDE w:val="0"/>
        <w:autoSpaceDN w:val="0"/>
        <w:adjustRightInd w:val="0"/>
        <w:spacing w:line="240" w:lineRule="atLeast"/>
        <w:ind w:right="249"/>
        <w:jc w:val="both"/>
        <w:rPr>
          <w:rFonts w:ascii="Calibri" w:hAnsi="Calibri"/>
          <w:sz w:val="22"/>
          <w:szCs w:val="22"/>
        </w:rPr>
      </w:pPr>
    </w:p>
    <w:p w14:paraId="61674841" w14:textId="77777777" w:rsidR="00F9018B" w:rsidRPr="00E2785C" w:rsidRDefault="00F9018B" w:rsidP="00E2785C">
      <w:pPr>
        <w:widowControl w:val="0"/>
        <w:tabs>
          <w:tab w:val="left" w:pos="1080"/>
        </w:tabs>
        <w:autoSpaceDE w:val="0"/>
        <w:autoSpaceDN w:val="0"/>
        <w:adjustRightInd w:val="0"/>
        <w:spacing w:line="240" w:lineRule="atLeast"/>
        <w:ind w:left="567" w:right="249"/>
        <w:jc w:val="center"/>
        <w:rPr>
          <w:rFonts w:ascii="Calibri" w:hAnsi="Calibri"/>
          <w:b/>
          <w:sz w:val="22"/>
          <w:szCs w:val="22"/>
        </w:rPr>
      </w:pPr>
      <w:r w:rsidRPr="00E2785C">
        <w:rPr>
          <w:rFonts w:ascii="Calibri" w:hAnsi="Calibri"/>
          <w:b/>
          <w:sz w:val="22"/>
          <w:szCs w:val="22"/>
        </w:rPr>
        <w:t>I.</w:t>
      </w:r>
    </w:p>
    <w:p w14:paraId="524BC718" w14:textId="77777777" w:rsidR="00F9018B" w:rsidRPr="00E2785C" w:rsidRDefault="00F9018B" w:rsidP="00E2785C">
      <w:pPr>
        <w:widowControl w:val="0"/>
        <w:tabs>
          <w:tab w:val="left" w:pos="1080"/>
        </w:tabs>
        <w:autoSpaceDE w:val="0"/>
        <w:autoSpaceDN w:val="0"/>
        <w:adjustRightInd w:val="0"/>
        <w:spacing w:line="240" w:lineRule="atLeast"/>
        <w:ind w:left="567" w:right="249"/>
        <w:jc w:val="both"/>
        <w:rPr>
          <w:rFonts w:ascii="Calibri" w:hAnsi="Calibri"/>
          <w:sz w:val="22"/>
          <w:szCs w:val="22"/>
        </w:rPr>
      </w:pPr>
      <w:r w:rsidRPr="00E2785C">
        <w:rPr>
          <w:rFonts w:ascii="Calibri" w:hAnsi="Calibri"/>
          <w:sz w:val="22"/>
          <w:szCs w:val="22"/>
        </w:rPr>
        <w:t>Smluvní strany</w:t>
      </w:r>
    </w:p>
    <w:p w14:paraId="4021C99F" w14:textId="77777777" w:rsidR="00F9018B" w:rsidRPr="00E2785C" w:rsidRDefault="00F9018B" w:rsidP="00E2785C">
      <w:pPr>
        <w:widowControl w:val="0"/>
        <w:tabs>
          <w:tab w:val="left" w:pos="1080"/>
        </w:tabs>
        <w:autoSpaceDE w:val="0"/>
        <w:autoSpaceDN w:val="0"/>
        <w:adjustRightInd w:val="0"/>
        <w:spacing w:line="240" w:lineRule="atLeast"/>
        <w:ind w:left="567" w:right="249"/>
        <w:jc w:val="both"/>
        <w:rPr>
          <w:rFonts w:ascii="Calibri" w:hAnsi="Calibri"/>
          <w:sz w:val="22"/>
          <w:szCs w:val="22"/>
        </w:rPr>
      </w:pPr>
    </w:p>
    <w:p w14:paraId="6B40B3CC" w14:textId="77777777" w:rsidR="00EB7106" w:rsidRPr="00E2785C" w:rsidRDefault="00EB7106" w:rsidP="00E1704D">
      <w:pPr>
        <w:widowControl w:val="0"/>
        <w:tabs>
          <w:tab w:val="left" w:pos="1080"/>
        </w:tabs>
        <w:autoSpaceDE w:val="0"/>
        <w:autoSpaceDN w:val="0"/>
        <w:adjustRightInd w:val="0"/>
        <w:spacing w:after="60" w:line="240" w:lineRule="atLeast"/>
        <w:ind w:left="567" w:right="249"/>
        <w:jc w:val="both"/>
        <w:rPr>
          <w:rFonts w:ascii="Calibri" w:hAnsi="Calibri"/>
          <w:sz w:val="22"/>
          <w:szCs w:val="22"/>
        </w:rPr>
      </w:pPr>
      <w:r w:rsidRPr="00E2785C">
        <w:rPr>
          <w:rFonts w:ascii="Calibri" w:hAnsi="Calibri"/>
          <w:b/>
          <w:sz w:val="22"/>
          <w:szCs w:val="22"/>
        </w:rPr>
        <w:t>Fyzikální ústav AV ČR, v.</w:t>
      </w:r>
      <w:r w:rsidR="005838E3" w:rsidRPr="00E2785C">
        <w:rPr>
          <w:rFonts w:ascii="Calibri" w:hAnsi="Calibri"/>
          <w:b/>
          <w:sz w:val="22"/>
          <w:szCs w:val="22"/>
        </w:rPr>
        <w:t xml:space="preserve"> </w:t>
      </w:r>
      <w:r w:rsidRPr="00E2785C">
        <w:rPr>
          <w:rFonts w:ascii="Calibri" w:hAnsi="Calibri"/>
          <w:b/>
          <w:sz w:val="22"/>
          <w:szCs w:val="22"/>
        </w:rPr>
        <w:t>v.</w:t>
      </w:r>
      <w:r w:rsidR="005838E3" w:rsidRPr="00E2785C">
        <w:rPr>
          <w:rFonts w:ascii="Calibri" w:hAnsi="Calibri"/>
          <w:b/>
          <w:sz w:val="22"/>
          <w:szCs w:val="22"/>
        </w:rPr>
        <w:t xml:space="preserve"> </w:t>
      </w:r>
      <w:r w:rsidRPr="00E2785C">
        <w:rPr>
          <w:rFonts w:ascii="Calibri" w:hAnsi="Calibri"/>
          <w:b/>
          <w:sz w:val="22"/>
          <w:szCs w:val="22"/>
        </w:rPr>
        <w:t>i.</w:t>
      </w:r>
    </w:p>
    <w:p w14:paraId="2C3E8D8D" w14:textId="77777777" w:rsidR="00EB7106" w:rsidRPr="00E2785C" w:rsidRDefault="00EB7106" w:rsidP="00E1704D">
      <w:pPr>
        <w:widowControl w:val="0"/>
        <w:tabs>
          <w:tab w:val="left" w:pos="1080"/>
        </w:tabs>
        <w:autoSpaceDE w:val="0"/>
        <w:autoSpaceDN w:val="0"/>
        <w:adjustRightInd w:val="0"/>
        <w:spacing w:after="60" w:line="240" w:lineRule="atLeast"/>
        <w:ind w:left="567" w:right="249"/>
        <w:jc w:val="both"/>
        <w:rPr>
          <w:rFonts w:ascii="Calibri" w:hAnsi="Calibri"/>
          <w:sz w:val="22"/>
          <w:szCs w:val="22"/>
        </w:rPr>
      </w:pPr>
      <w:r w:rsidRPr="00E2785C">
        <w:rPr>
          <w:rFonts w:ascii="Calibri" w:hAnsi="Calibri"/>
          <w:sz w:val="22"/>
          <w:szCs w:val="22"/>
        </w:rPr>
        <w:t>se sídlem Na S</w:t>
      </w:r>
      <w:r w:rsidR="00E1704D">
        <w:rPr>
          <w:rFonts w:ascii="Calibri" w:hAnsi="Calibri"/>
          <w:sz w:val="22"/>
          <w:szCs w:val="22"/>
        </w:rPr>
        <w:t>lovance 2, PSČ: 182 21, Praha 8</w:t>
      </w:r>
    </w:p>
    <w:p w14:paraId="76C9182F" w14:textId="77777777" w:rsidR="00EB7106" w:rsidRPr="00E2785C" w:rsidRDefault="00483DCD" w:rsidP="00E1704D">
      <w:pPr>
        <w:widowControl w:val="0"/>
        <w:tabs>
          <w:tab w:val="left" w:pos="1080"/>
        </w:tabs>
        <w:autoSpaceDE w:val="0"/>
        <w:autoSpaceDN w:val="0"/>
        <w:adjustRightInd w:val="0"/>
        <w:spacing w:after="60" w:line="240" w:lineRule="atLeast"/>
        <w:ind w:left="567" w:right="249"/>
        <w:jc w:val="both"/>
        <w:rPr>
          <w:rFonts w:ascii="Calibri" w:hAnsi="Calibri"/>
          <w:sz w:val="22"/>
          <w:szCs w:val="22"/>
        </w:rPr>
      </w:pPr>
      <w:r>
        <w:rPr>
          <w:rFonts w:ascii="Calibri" w:hAnsi="Calibri"/>
          <w:sz w:val="22"/>
          <w:szCs w:val="22"/>
        </w:rPr>
        <w:t>zastoupen</w:t>
      </w:r>
      <w:r w:rsidR="00254B6F" w:rsidRPr="00E2785C">
        <w:rPr>
          <w:rFonts w:ascii="Calibri" w:hAnsi="Calibri"/>
          <w:sz w:val="22"/>
          <w:szCs w:val="22"/>
        </w:rPr>
        <w:t xml:space="preserve"> </w:t>
      </w:r>
      <w:r w:rsidR="00D935B6">
        <w:rPr>
          <w:rFonts w:ascii="Calibri" w:hAnsi="Calibri"/>
          <w:sz w:val="22"/>
          <w:szCs w:val="22"/>
        </w:rPr>
        <w:t>RNDR. Michael Prouz</w:t>
      </w:r>
      <w:r w:rsidR="00443861">
        <w:rPr>
          <w:rFonts w:ascii="Calibri" w:hAnsi="Calibri"/>
          <w:sz w:val="22"/>
          <w:szCs w:val="22"/>
        </w:rPr>
        <w:t>a</w:t>
      </w:r>
      <w:r w:rsidR="00D935B6">
        <w:rPr>
          <w:rFonts w:ascii="Calibri" w:hAnsi="Calibri"/>
          <w:sz w:val="22"/>
          <w:szCs w:val="22"/>
        </w:rPr>
        <w:t>, Ph.D.</w:t>
      </w:r>
      <w:r w:rsidR="005838E3" w:rsidRPr="00E2785C">
        <w:rPr>
          <w:rFonts w:ascii="Calibri" w:hAnsi="Calibri"/>
          <w:sz w:val="22"/>
          <w:szCs w:val="22"/>
        </w:rPr>
        <w:t xml:space="preserve">, </w:t>
      </w:r>
      <w:r w:rsidR="00E1704D">
        <w:rPr>
          <w:rFonts w:ascii="Calibri" w:hAnsi="Calibri"/>
          <w:sz w:val="22"/>
          <w:szCs w:val="22"/>
        </w:rPr>
        <w:t>ředitel</w:t>
      </w:r>
    </w:p>
    <w:p w14:paraId="1BB1CB99" w14:textId="77777777" w:rsidR="00EB7106" w:rsidRPr="00E2785C" w:rsidRDefault="00E1704D" w:rsidP="00E1704D">
      <w:pPr>
        <w:widowControl w:val="0"/>
        <w:tabs>
          <w:tab w:val="left" w:pos="1080"/>
        </w:tabs>
        <w:autoSpaceDE w:val="0"/>
        <w:autoSpaceDN w:val="0"/>
        <w:adjustRightInd w:val="0"/>
        <w:spacing w:after="60" w:line="240" w:lineRule="atLeast"/>
        <w:ind w:left="567" w:right="249"/>
        <w:jc w:val="both"/>
        <w:rPr>
          <w:rFonts w:ascii="Calibri" w:hAnsi="Calibri"/>
          <w:sz w:val="22"/>
          <w:szCs w:val="22"/>
        </w:rPr>
      </w:pPr>
      <w:r>
        <w:rPr>
          <w:rFonts w:ascii="Calibri" w:hAnsi="Calibri"/>
          <w:sz w:val="22"/>
          <w:szCs w:val="22"/>
        </w:rPr>
        <w:t>IČ: 68378271</w:t>
      </w:r>
    </w:p>
    <w:p w14:paraId="0EDC5E43" w14:textId="77777777" w:rsidR="005838E3" w:rsidRPr="00E2785C" w:rsidRDefault="00E1704D" w:rsidP="00E1704D">
      <w:pPr>
        <w:widowControl w:val="0"/>
        <w:tabs>
          <w:tab w:val="left" w:pos="1080"/>
        </w:tabs>
        <w:autoSpaceDE w:val="0"/>
        <w:autoSpaceDN w:val="0"/>
        <w:adjustRightInd w:val="0"/>
        <w:spacing w:after="60" w:line="240" w:lineRule="atLeast"/>
        <w:ind w:left="567" w:right="249"/>
        <w:jc w:val="both"/>
        <w:rPr>
          <w:rFonts w:ascii="Calibri" w:hAnsi="Calibri"/>
          <w:sz w:val="22"/>
          <w:szCs w:val="22"/>
        </w:rPr>
      </w:pPr>
      <w:r>
        <w:rPr>
          <w:rFonts w:ascii="Calibri" w:hAnsi="Calibri"/>
          <w:sz w:val="22"/>
          <w:szCs w:val="22"/>
        </w:rPr>
        <w:t>DIČ: CZ68378271</w:t>
      </w:r>
    </w:p>
    <w:p w14:paraId="3718F43A" w14:textId="77777777" w:rsidR="00254B6F" w:rsidRPr="00E2785C" w:rsidRDefault="00254B6F" w:rsidP="00E1704D">
      <w:pPr>
        <w:widowControl w:val="0"/>
        <w:tabs>
          <w:tab w:val="left" w:pos="1080"/>
        </w:tabs>
        <w:autoSpaceDE w:val="0"/>
        <w:autoSpaceDN w:val="0"/>
        <w:adjustRightInd w:val="0"/>
        <w:spacing w:after="60" w:line="240" w:lineRule="atLeast"/>
        <w:ind w:left="567" w:right="249"/>
        <w:jc w:val="both"/>
        <w:rPr>
          <w:rFonts w:ascii="Calibri" w:hAnsi="Calibri"/>
          <w:sz w:val="22"/>
          <w:szCs w:val="22"/>
        </w:rPr>
      </w:pPr>
      <w:r w:rsidRPr="00E2785C">
        <w:rPr>
          <w:rFonts w:ascii="Calibri" w:hAnsi="Calibri"/>
          <w:sz w:val="22"/>
          <w:szCs w:val="22"/>
        </w:rPr>
        <w:t>zapsaný v rejstříku veřejných výzkumných institucí Ministerstva školství, mládeže a tělovýchovy České republiky</w:t>
      </w:r>
    </w:p>
    <w:p w14:paraId="535E1E46" w14:textId="77777777" w:rsidR="00EB7106" w:rsidRPr="00E2785C" w:rsidRDefault="000274DE" w:rsidP="00E2785C">
      <w:pPr>
        <w:widowControl w:val="0"/>
        <w:tabs>
          <w:tab w:val="left" w:pos="1080"/>
        </w:tabs>
        <w:autoSpaceDE w:val="0"/>
        <w:autoSpaceDN w:val="0"/>
        <w:adjustRightInd w:val="0"/>
        <w:spacing w:line="240" w:lineRule="atLeast"/>
        <w:ind w:left="567" w:right="249"/>
        <w:jc w:val="both"/>
        <w:rPr>
          <w:rFonts w:ascii="Calibri" w:hAnsi="Calibri"/>
          <w:sz w:val="22"/>
          <w:szCs w:val="22"/>
        </w:rPr>
      </w:pPr>
      <w:r w:rsidRPr="00E2785C">
        <w:rPr>
          <w:rFonts w:ascii="Calibri" w:hAnsi="Calibri"/>
          <w:sz w:val="22"/>
          <w:szCs w:val="22"/>
        </w:rPr>
        <w:t xml:space="preserve"> </w:t>
      </w:r>
    </w:p>
    <w:p w14:paraId="5CBC4F06" w14:textId="77777777" w:rsidR="00EB7106" w:rsidRPr="00E2785C" w:rsidRDefault="00EB7106" w:rsidP="00E2785C">
      <w:pPr>
        <w:widowControl w:val="0"/>
        <w:tabs>
          <w:tab w:val="left" w:pos="1080"/>
        </w:tabs>
        <w:autoSpaceDE w:val="0"/>
        <w:autoSpaceDN w:val="0"/>
        <w:adjustRightInd w:val="0"/>
        <w:spacing w:line="240" w:lineRule="atLeast"/>
        <w:ind w:left="567" w:right="249"/>
        <w:jc w:val="both"/>
        <w:rPr>
          <w:rFonts w:ascii="Calibri" w:hAnsi="Calibri"/>
          <w:sz w:val="22"/>
          <w:szCs w:val="22"/>
        </w:rPr>
      </w:pPr>
      <w:r w:rsidRPr="00E2785C">
        <w:rPr>
          <w:rFonts w:ascii="Calibri" w:hAnsi="Calibri"/>
          <w:sz w:val="22"/>
          <w:szCs w:val="22"/>
        </w:rPr>
        <w:t>na straně jedné</w:t>
      </w:r>
    </w:p>
    <w:p w14:paraId="3F309317" w14:textId="77777777" w:rsidR="00EB7106" w:rsidRPr="00E2785C" w:rsidRDefault="00EB7106" w:rsidP="00E2785C">
      <w:pPr>
        <w:widowControl w:val="0"/>
        <w:tabs>
          <w:tab w:val="left" w:pos="1080"/>
        </w:tabs>
        <w:autoSpaceDE w:val="0"/>
        <w:autoSpaceDN w:val="0"/>
        <w:adjustRightInd w:val="0"/>
        <w:spacing w:line="240" w:lineRule="atLeast"/>
        <w:ind w:left="567" w:right="249"/>
        <w:jc w:val="both"/>
        <w:rPr>
          <w:rFonts w:ascii="Calibri" w:hAnsi="Calibri"/>
          <w:sz w:val="22"/>
          <w:szCs w:val="22"/>
        </w:rPr>
      </w:pPr>
    </w:p>
    <w:p w14:paraId="4587A123" w14:textId="77777777" w:rsidR="00EB7106" w:rsidRPr="00E2785C" w:rsidRDefault="00EB7106" w:rsidP="00E2785C">
      <w:pPr>
        <w:widowControl w:val="0"/>
        <w:tabs>
          <w:tab w:val="left" w:pos="1080"/>
        </w:tabs>
        <w:autoSpaceDE w:val="0"/>
        <w:autoSpaceDN w:val="0"/>
        <w:adjustRightInd w:val="0"/>
        <w:spacing w:line="240" w:lineRule="atLeast"/>
        <w:ind w:left="567" w:right="249"/>
        <w:jc w:val="both"/>
        <w:rPr>
          <w:rFonts w:ascii="Calibri" w:hAnsi="Calibri"/>
          <w:sz w:val="22"/>
          <w:szCs w:val="22"/>
        </w:rPr>
      </w:pPr>
      <w:r w:rsidRPr="00E2785C">
        <w:rPr>
          <w:rFonts w:ascii="Calibri" w:hAnsi="Calibri"/>
          <w:sz w:val="22"/>
          <w:szCs w:val="22"/>
        </w:rPr>
        <w:t>(dále jen "</w:t>
      </w:r>
      <w:r w:rsidR="00F9340A">
        <w:rPr>
          <w:rFonts w:ascii="Calibri" w:hAnsi="Calibri"/>
          <w:b/>
          <w:sz w:val="22"/>
          <w:szCs w:val="22"/>
        </w:rPr>
        <w:t>objednatel</w:t>
      </w:r>
      <w:r w:rsidRPr="00E2785C">
        <w:rPr>
          <w:rFonts w:ascii="Calibri" w:hAnsi="Calibri"/>
          <w:sz w:val="22"/>
          <w:szCs w:val="22"/>
        </w:rPr>
        <w:t>")</w:t>
      </w:r>
    </w:p>
    <w:p w14:paraId="7F3D9600" w14:textId="77777777" w:rsidR="00796303" w:rsidRPr="00E2785C" w:rsidRDefault="00796303" w:rsidP="00E2785C">
      <w:pPr>
        <w:widowControl w:val="0"/>
        <w:tabs>
          <w:tab w:val="left" w:pos="1080"/>
        </w:tabs>
        <w:autoSpaceDE w:val="0"/>
        <w:autoSpaceDN w:val="0"/>
        <w:adjustRightInd w:val="0"/>
        <w:spacing w:line="240" w:lineRule="atLeast"/>
        <w:ind w:left="567" w:right="249"/>
        <w:jc w:val="both"/>
        <w:rPr>
          <w:rFonts w:ascii="Calibri" w:hAnsi="Calibri"/>
          <w:sz w:val="22"/>
          <w:szCs w:val="22"/>
        </w:rPr>
      </w:pPr>
    </w:p>
    <w:p w14:paraId="78B0797B" w14:textId="77777777" w:rsidR="00796303" w:rsidRPr="00E2785C" w:rsidRDefault="00796303" w:rsidP="00E2785C">
      <w:pPr>
        <w:widowControl w:val="0"/>
        <w:tabs>
          <w:tab w:val="left" w:pos="1080"/>
        </w:tabs>
        <w:autoSpaceDE w:val="0"/>
        <w:autoSpaceDN w:val="0"/>
        <w:adjustRightInd w:val="0"/>
        <w:spacing w:line="240" w:lineRule="atLeast"/>
        <w:ind w:left="567" w:right="249"/>
        <w:jc w:val="both"/>
        <w:rPr>
          <w:rFonts w:ascii="Calibri" w:hAnsi="Calibri"/>
          <w:sz w:val="22"/>
          <w:szCs w:val="22"/>
        </w:rPr>
      </w:pPr>
      <w:r w:rsidRPr="00E2785C">
        <w:rPr>
          <w:rFonts w:ascii="Calibri" w:hAnsi="Calibri"/>
          <w:sz w:val="22"/>
          <w:szCs w:val="22"/>
        </w:rPr>
        <w:t>a</w:t>
      </w:r>
    </w:p>
    <w:p w14:paraId="25314AB6" w14:textId="77777777" w:rsidR="00D75BA4" w:rsidRPr="00DE3287" w:rsidRDefault="00D75BA4" w:rsidP="00D75BA4">
      <w:pPr>
        <w:pStyle w:val="Odstavecseseznamem"/>
        <w:spacing w:after="60"/>
        <w:jc w:val="both"/>
        <w:rPr>
          <w:rFonts w:ascii="Calibri" w:hAnsi="Calibri" w:cs="Arial"/>
          <w:b/>
          <w:sz w:val="22"/>
          <w:szCs w:val="22"/>
        </w:rPr>
      </w:pPr>
      <w:r w:rsidRPr="00DE3287">
        <w:rPr>
          <w:rFonts w:ascii="Calibri" w:hAnsi="Calibri" w:cs="Arial"/>
          <w:b/>
          <w:sz w:val="22"/>
          <w:szCs w:val="22"/>
        </w:rPr>
        <w:t>AXIOM TECH s.r.o.</w:t>
      </w:r>
    </w:p>
    <w:p w14:paraId="6F0BF8AA" w14:textId="77777777" w:rsidR="00D75BA4" w:rsidRPr="00DE3287" w:rsidRDefault="00D75BA4" w:rsidP="00D75BA4">
      <w:pPr>
        <w:pStyle w:val="Odstavecseseznamem"/>
        <w:spacing w:after="60"/>
        <w:jc w:val="both"/>
        <w:rPr>
          <w:rFonts w:ascii="Calibri" w:hAnsi="Calibri" w:cs="Arial"/>
          <w:sz w:val="22"/>
          <w:szCs w:val="22"/>
        </w:rPr>
      </w:pPr>
      <w:r w:rsidRPr="00DE3287">
        <w:rPr>
          <w:rFonts w:ascii="Calibri" w:hAnsi="Calibri" w:cs="Arial"/>
          <w:sz w:val="22"/>
          <w:szCs w:val="22"/>
        </w:rPr>
        <w:t xml:space="preserve">Se sídlem Kamenná 2525, 760 01 Zlín </w:t>
      </w:r>
    </w:p>
    <w:p w14:paraId="394F75B7" w14:textId="77777777" w:rsidR="00D75BA4" w:rsidRPr="00DE3287" w:rsidRDefault="00D75BA4" w:rsidP="00D75BA4">
      <w:pPr>
        <w:pStyle w:val="Odstavecseseznamem"/>
        <w:spacing w:after="60"/>
        <w:jc w:val="both"/>
        <w:rPr>
          <w:rFonts w:ascii="Calibri" w:hAnsi="Calibri" w:cs="Arial"/>
          <w:sz w:val="22"/>
          <w:szCs w:val="22"/>
        </w:rPr>
      </w:pPr>
      <w:r w:rsidRPr="00DE3287">
        <w:rPr>
          <w:rFonts w:ascii="Calibri" w:hAnsi="Calibri" w:cs="Arial"/>
          <w:sz w:val="22"/>
          <w:szCs w:val="22"/>
        </w:rPr>
        <w:t>Zas</w:t>
      </w:r>
      <w:r w:rsidR="00D935B6">
        <w:rPr>
          <w:rFonts w:ascii="Calibri" w:hAnsi="Calibri" w:cs="Arial"/>
          <w:sz w:val="22"/>
          <w:szCs w:val="22"/>
        </w:rPr>
        <w:t>t</w:t>
      </w:r>
      <w:r w:rsidRPr="00DE3287">
        <w:rPr>
          <w:rFonts w:ascii="Calibri" w:hAnsi="Calibri" w:cs="Arial"/>
          <w:sz w:val="22"/>
          <w:szCs w:val="22"/>
        </w:rPr>
        <w:t xml:space="preserve">oupen </w:t>
      </w:r>
      <w:r w:rsidRPr="00D75BA4">
        <w:rPr>
          <w:rFonts w:ascii="Calibri" w:hAnsi="Calibri" w:cs="Arial"/>
          <w:sz w:val="22"/>
          <w:szCs w:val="22"/>
        </w:rPr>
        <w:t>Ing. Jan</w:t>
      </w:r>
      <w:r>
        <w:rPr>
          <w:rFonts w:ascii="Calibri" w:hAnsi="Calibri" w:cs="Arial"/>
          <w:sz w:val="22"/>
          <w:szCs w:val="22"/>
        </w:rPr>
        <w:t>em Havlíč</w:t>
      </w:r>
      <w:r w:rsidRPr="00D75BA4">
        <w:rPr>
          <w:rFonts w:ascii="Calibri" w:hAnsi="Calibri" w:cs="Arial"/>
          <w:sz w:val="22"/>
          <w:szCs w:val="22"/>
        </w:rPr>
        <w:t>k</w:t>
      </w:r>
      <w:r>
        <w:rPr>
          <w:rFonts w:ascii="Calibri" w:hAnsi="Calibri" w:cs="Arial"/>
          <w:sz w:val="22"/>
          <w:szCs w:val="22"/>
        </w:rPr>
        <w:t>em, jednatelem</w:t>
      </w:r>
      <w:r w:rsidRPr="00D75BA4">
        <w:rPr>
          <w:rFonts w:ascii="Calibri" w:hAnsi="Calibri"/>
          <w:sz w:val="22"/>
          <w:szCs w:val="22"/>
        </w:rPr>
        <w:tab/>
      </w:r>
    </w:p>
    <w:p w14:paraId="3863ACF2" w14:textId="77777777" w:rsidR="00D75BA4" w:rsidRPr="00DE3287" w:rsidRDefault="00D75BA4" w:rsidP="00D75BA4">
      <w:pPr>
        <w:pStyle w:val="Odstavecseseznamem"/>
        <w:spacing w:after="60"/>
        <w:jc w:val="both"/>
        <w:rPr>
          <w:rFonts w:ascii="Calibri" w:hAnsi="Calibri" w:cs="Arial"/>
          <w:sz w:val="22"/>
          <w:szCs w:val="22"/>
        </w:rPr>
      </w:pPr>
      <w:r w:rsidRPr="00DE3287">
        <w:rPr>
          <w:rFonts w:ascii="Calibri" w:hAnsi="Calibri" w:cs="Arial"/>
          <w:sz w:val="22"/>
          <w:szCs w:val="22"/>
        </w:rPr>
        <w:t>IČ: 48533955</w:t>
      </w:r>
    </w:p>
    <w:p w14:paraId="62EE93FB" w14:textId="77777777" w:rsidR="00D75BA4" w:rsidRPr="00DE3287" w:rsidRDefault="00D75BA4" w:rsidP="00D75BA4">
      <w:pPr>
        <w:pStyle w:val="Odstavecseseznamem"/>
        <w:spacing w:after="60"/>
        <w:jc w:val="both"/>
        <w:rPr>
          <w:rFonts w:ascii="Calibri" w:hAnsi="Calibri" w:cs="Arial"/>
          <w:sz w:val="22"/>
          <w:szCs w:val="22"/>
        </w:rPr>
      </w:pPr>
      <w:r w:rsidRPr="00DE3287">
        <w:rPr>
          <w:rFonts w:ascii="Calibri" w:hAnsi="Calibri" w:cs="Arial"/>
          <w:sz w:val="22"/>
          <w:szCs w:val="22"/>
        </w:rPr>
        <w:t>DIČ: CZ48533955</w:t>
      </w:r>
    </w:p>
    <w:p w14:paraId="75AFFCBE" w14:textId="77777777" w:rsidR="00D75BA4" w:rsidRPr="00DE3287" w:rsidRDefault="000B1763" w:rsidP="000B1763">
      <w:pPr>
        <w:ind w:firstLine="720"/>
        <w:rPr>
          <w:rFonts w:ascii="Calibri" w:hAnsi="Calibri" w:cs="Tahoma"/>
          <w:sz w:val="22"/>
          <w:szCs w:val="22"/>
        </w:rPr>
      </w:pPr>
      <w:r w:rsidRPr="00DE3287">
        <w:rPr>
          <w:rFonts w:ascii="Calibri" w:hAnsi="Calibri" w:cs="Arial"/>
          <w:sz w:val="22"/>
          <w:szCs w:val="22"/>
        </w:rPr>
        <w:t xml:space="preserve">Zapsaný v obchodním rejstříku u </w:t>
      </w:r>
      <w:r w:rsidRPr="00DE3287">
        <w:rPr>
          <w:rFonts w:ascii="Calibri" w:hAnsi="Calibri" w:cs="Tahoma"/>
          <w:sz w:val="22"/>
          <w:szCs w:val="22"/>
        </w:rPr>
        <w:t xml:space="preserve">Krajského soudu v Brně, spis </w:t>
      </w:r>
      <w:proofErr w:type="gramStart"/>
      <w:r w:rsidRPr="00DE3287">
        <w:rPr>
          <w:rFonts w:ascii="Calibri" w:hAnsi="Calibri" w:cs="Tahoma"/>
          <w:sz w:val="22"/>
          <w:szCs w:val="22"/>
        </w:rPr>
        <w:t>C.11036</w:t>
      </w:r>
      <w:proofErr w:type="gramEnd"/>
    </w:p>
    <w:p w14:paraId="7B7FE8D3" w14:textId="77777777" w:rsidR="00D75BA4" w:rsidRPr="00DE3287" w:rsidRDefault="00D75BA4" w:rsidP="00D75BA4">
      <w:pPr>
        <w:pStyle w:val="Odstavecseseznamem"/>
        <w:spacing w:after="60"/>
        <w:jc w:val="both"/>
        <w:rPr>
          <w:rFonts w:ascii="Calibri" w:hAnsi="Calibri" w:cs="Arial"/>
          <w:sz w:val="22"/>
          <w:szCs w:val="22"/>
        </w:rPr>
      </w:pPr>
      <w:r w:rsidRPr="00DE3287">
        <w:rPr>
          <w:rFonts w:ascii="Calibri" w:hAnsi="Calibri" w:cs="Arial"/>
          <w:sz w:val="22"/>
          <w:szCs w:val="22"/>
        </w:rPr>
        <w:t>Bankovní spojení, č. účtu pro CZK: 1480050297/0100</w:t>
      </w:r>
    </w:p>
    <w:p w14:paraId="7513E4C1" w14:textId="77777777" w:rsidR="00D8225A" w:rsidRPr="00DE3287" w:rsidRDefault="00D8225A" w:rsidP="00D75BA4">
      <w:pPr>
        <w:widowControl w:val="0"/>
        <w:tabs>
          <w:tab w:val="left" w:pos="1080"/>
        </w:tabs>
        <w:autoSpaceDE w:val="0"/>
        <w:autoSpaceDN w:val="0"/>
        <w:adjustRightInd w:val="0"/>
        <w:spacing w:line="240" w:lineRule="atLeast"/>
        <w:ind w:left="567" w:right="249"/>
        <w:jc w:val="both"/>
        <w:rPr>
          <w:rFonts w:ascii="Calibri" w:hAnsi="Calibri"/>
          <w:sz w:val="22"/>
          <w:szCs w:val="22"/>
        </w:rPr>
      </w:pPr>
    </w:p>
    <w:p w14:paraId="173BB4EE" w14:textId="77777777" w:rsidR="00EB7106" w:rsidRPr="00DE3287" w:rsidRDefault="00EB7106" w:rsidP="00E2785C">
      <w:pPr>
        <w:widowControl w:val="0"/>
        <w:tabs>
          <w:tab w:val="left" w:pos="1080"/>
        </w:tabs>
        <w:autoSpaceDE w:val="0"/>
        <w:autoSpaceDN w:val="0"/>
        <w:adjustRightInd w:val="0"/>
        <w:spacing w:line="240" w:lineRule="atLeast"/>
        <w:ind w:left="567" w:right="249"/>
        <w:jc w:val="both"/>
        <w:rPr>
          <w:rFonts w:ascii="Calibri" w:hAnsi="Calibri"/>
          <w:sz w:val="22"/>
          <w:szCs w:val="22"/>
        </w:rPr>
      </w:pPr>
    </w:p>
    <w:p w14:paraId="6898C8D4" w14:textId="77777777" w:rsidR="006E5AF6" w:rsidRDefault="00F9018B" w:rsidP="006E5AF6">
      <w:pPr>
        <w:widowControl w:val="0"/>
        <w:tabs>
          <w:tab w:val="left" w:pos="1080"/>
        </w:tabs>
        <w:autoSpaceDE w:val="0"/>
        <w:autoSpaceDN w:val="0"/>
        <w:adjustRightInd w:val="0"/>
        <w:spacing w:line="240" w:lineRule="atLeast"/>
        <w:ind w:left="567" w:right="249"/>
        <w:jc w:val="both"/>
        <w:rPr>
          <w:rFonts w:ascii="Calibri" w:hAnsi="Calibri"/>
          <w:sz w:val="22"/>
          <w:szCs w:val="22"/>
        </w:rPr>
      </w:pPr>
      <w:r w:rsidRPr="00E2785C">
        <w:rPr>
          <w:rFonts w:ascii="Calibri" w:hAnsi="Calibri"/>
          <w:sz w:val="22"/>
          <w:szCs w:val="22"/>
        </w:rPr>
        <w:t xml:space="preserve">(dále jen </w:t>
      </w:r>
      <w:r w:rsidR="00EB7106" w:rsidRPr="00E2785C">
        <w:rPr>
          <w:rFonts w:ascii="Calibri" w:hAnsi="Calibri"/>
          <w:sz w:val="22"/>
          <w:szCs w:val="22"/>
        </w:rPr>
        <w:t>„</w:t>
      </w:r>
      <w:r w:rsidR="00E646E3">
        <w:rPr>
          <w:rFonts w:ascii="Calibri" w:hAnsi="Calibri"/>
          <w:b/>
          <w:sz w:val="22"/>
          <w:szCs w:val="22"/>
        </w:rPr>
        <w:t>d</w:t>
      </w:r>
      <w:r w:rsidR="00254B6F" w:rsidRPr="00B527AD">
        <w:rPr>
          <w:rFonts w:ascii="Calibri" w:hAnsi="Calibri"/>
          <w:b/>
          <w:sz w:val="22"/>
          <w:szCs w:val="22"/>
        </w:rPr>
        <w:t>o</w:t>
      </w:r>
      <w:r w:rsidR="00E646E3">
        <w:rPr>
          <w:rFonts w:ascii="Calibri" w:hAnsi="Calibri"/>
          <w:b/>
          <w:sz w:val="22"/>
          <w:szCs w:val="22"/>
        </w:rPr>
        <w:t>davatel</w:t>
      </w:r>
      <w:r w:rsidR="00EB7106" w:rsidRPr="00E2785C">
        <w:rPr>
          <w:rFonts w:ascii="Calibri" w:hAnsi="Calibri"/>
          <w:sz w:val="22"/>
          <w:szCs w:val="22"/>
        </w:rPr>
        <w:t>“</w:t>
      </w:r>
      <w:r w:rsidRPr="00E2785C">
        <w:rPr>
          <w:rFonts w:ascii="Calibri" w:hAnsi="Calibri"/>
          <w:sz w:val="22"/>
          <w:szCs w:val="22"/>
        </w:rPr>
        <w:t>)</w:t>
      </w:r>
    </w:p>
    <w:p w14:paraId="485D59F6" w14:textId="77777777" w:rsidR="002A07B0" w:rsidRDefault="002A07B0" w:rsidP="006E5AF6">
      <w:pPr>
        <w:widowControl w:val="0"/>
        <w:tabs>
          <w:tab w:val="left" w:pos="1080"/>
        </w:tabs>
        <w:autoSpaceDE w:val="0"/>
        <w:autoSpaceDN w:val="0"/>
        <w:adjustRightInd w:val="0"/>
        <w:spacing w:line="240" w:lineRule="atLeast"/>
        <w:ind w:left="567" w:right="249"/>
        <w:jc w:val="both"/>
        <w:rPr>
          <w:rFonts w:ascii="Calibri" w:hAnsi="Calibri"/>
          <w:sz w:val="22"/>
          <w:szCs w:val="22"/>
        </w:rPr>
      </w:pPr>
    </w:p>
    <w:p w14:paraId="40511041" w14:textId="77777777" w:rsidR="002A07B0" w:rsidRPr="00E2785C" w:rsidRDefault="00F9340A" w:rsidP="006E5AF6">
      <w:pPr>
        <w:widowControl w:val="0"/>
        <w:tabs>
          <w:tab w:val="left" w:pos="1080"/>
        </w:tabs>
        <w:autoSpaceDE w:val="0"/>
        <w:autoSpaceDN w:val="0"/>
        <w:adjustRightInd w:val="0"/>
        <w:spacing w:line="240" w:lineRule="atLeast"/>
        <w:ind w:left="567" w:right="249"/>
        <w:jc w:val="both"/>
        <w:rPr>
          <w:rFonts w:ascii="Calibri" w:hAnsi="Calibri"/>
          <w:sz w:val="22"/>
          <w:szCs w:val="22"/>
        </w:rPr>
      </w:pPr>
      <w:r>
        <w:rPr>
          <w:rFonts w:ascii="Calibri" w:hAnsi="Calibri"/>
          <w:sz w:val="22"/>
          <w:szCs w:val="22"/>
        </w:rPr>
        <w:t>objednatel</w:t>
      </w:r>
      <w:r w:rsidR="002A07B0">
        <w:rPr>
          <w:rFonts w:ascii="Calibri" w:hAnsi="Calibri"/>
          <w:sz w:val="22"/>
          <w:szCs w:val="22"/>
        </w:rPr>
        <w:t xml:space="preserve"> a poskytovatel dále jen společně jako „</w:t>
      </w:r>
      <w:r w:rsidR="00B568C5">
        <w:rPr>
          <w:rFonts w:ascii="Calibri" w:hAnsi="Calibri"/>
          <w:sz w:val="22"/>
          <w:szCs w:val="22"/>
        </w:rPr>
        <w:t>strany</w:t>
      </w:r>
      <w:r w:rsidR="002A07B0">
        <w:rPr>
          <w:rFonts w:ascii="Calibri" w:hAnsi="Calibri"/>
          <w:sz w:val="22"/>
          <w:szCs w:val="22"/>
        </w:rPr>
        <w:t>“</w:t>
      </w:r>
      <w:r w:rsidR="001428C4">
        <w:rPr>
          <w:rFonts w:ascii="Calibri" w:hAnsi="Calibri"/>
          <w:sz w:val="22"/>
          <w:szCs w:val="22"/>
        </w:rPr>
        <w:t xml:space="preserve"> nebo</w:t>
      </w:r>
      <w:r w:rsidR="002A07B0">
        <w:rPr>
          <w:rFonts w:ascii="Calibri" w:hAnsi="Calibri"/>
          <w:sz w:val="22"/>
          <w:szCs w:val="22"/>
        </w:rPr>
        <w:t xml:space="preserve"> každý samostatně jako „</w:t>
      </w:r>
      <w:r w:rsidR="00B568C5">
        <w:rPr>
          <w:rFonts w:ascii="Calibri" w:hAnsi="Calibri"/>
          <w:sz w:val="22"/>
          <w:szCs w:val="22"/>
        </w:rPr>
        <w:t>s</w:t>
      </w:r>
      <w:r w:rsidR="002A07B0">
        <w:rPr>
          <w:rFonts w:ascii="Calibri" w:hAnsi="Calibri"/>
          <w:sz w:val="22"/>
          <w:szCs w:val="22"/>
        </w:rPr>
        <w:t>trana“.</w:t>
      </w:r>
    </w:p>
    <w:p w14:paraId="00E957F2" w14:textId="77777777" w:rsidR="00CA2CCA" w:rsidRDefault="00CA2CCA" w:rsidP="00B527AD">
      <w:pPr>
        <w:widowControl w:val="0"/>
        <w:tabs>
          <w:tab w:val="left" w:pos="1080"/>
        </w:tabs>
        <w:autoSpaceDE w:val="0"/>
        <w:autoSpaceDN w:val="0"/>
        <w:adjustRightInd w:val="0"/>
        <w:spacing w:line="240" w:lineRule="atLeast"/>
        <w:ind w:left="567" w:right="249"/>
        <w:jc w:val="center"/>
        <w:rPr>
          <w:rFonts w:ascii="Calibri" w:hAnsi="Calibri"/>
          <w:b/>
          <w:sz w:val="22"/>
          <w:szCs w:val="22"/>
        </w:rPr>
      </w:pPr>
    </w:p>
    <w:p w14:paraId="12DF9996" w14:textId="77777777" w:rsidR="00F9018B" w:rsidRPr="00B527AD" w:rsidRDefault="00F9018B" w:rsidP="00B527AD">
      <w:pPr>
        <w:widowControl w:val="0"/>
        <w:tabs>
          <w:tab w:val="left" w:pos="1080"/>
        </w:tabs>
        <w:autoSpaceDE w:val="0"/>
        <w:autoSpaceDN w:val="0"/>
        <w:adjustRightInd w:val="0"/>
        <w:spacing w:line="240" w:lineRule="atLeast"/>
        <w:ind w:left="567" w:right="249"/>
        <w:jc w:val="center"/>
        <w:rPr>
          <w:rFonts w:ascii="Calibri" w:hAnsi="Calibri"/>
          <w:b/>
          <w:sz w:val="22"/>
          <w:szCs w:val="22"/>
        </w:rPr>
      </w:pPr>
      <w:r w:rsidRPr="00B527AD">
        <w:rPr>
          <w:rFonts w:ascii="Calibri" w:hAnsi="Calibri"/>
          <w:b/>
          <w:sz w:val="22"/>
          <w:szCs w:val="22"/>
        </w:rPr>
        <w:t>II.</w:t>
      </w:r>
    </w:p>
    <w:p w14:paraId="2713CB96" w14:textId="77777777" w:rsidR="00B527AD" w:rsidRPr="00B527AD" w:rsidRDefault="003F36DC" w:rsidP="00DF6FBD">
      <w:pPr>
        <w:widowControl w:val="0"/>
        <w:tabs>
          <w:tab w:val="left" w:pos="1080"/>
        </w:tabs>
        <w:autoSpaceDE w:val="0"/>
        <w:autoSpaceDN w:val="0"/>
        <w:adjustRightInd w:val="0"/>
        <w:spacing w:after="120" w:line="240" w:lineRule="atLeast"/>
        <w:ind w:left="567" w:right="249"/>
        <w:jc w:val="center"/>
        <w:rPr>
          <w:rFonts w:ascii="Calibri" w:hAnsi="Calibri"/>
          <w:b/>
          <w:sz w:val="22"/>
          <w:szCs w:val="22"/>
        </w:rPr>
      </w:pPr>
      <w:r w:rsidRPr="00B527AD">
        <w:rPr>
          <w:rFonts w:ascii="Calibri" w:hAnsi="Calibri"/>
          <w:b/>
          <w:sz w:val="22"/>
          <w:szCs w:val="22"/>
        </w:rPr>
        <w:t>Úvodní ustanovení</w:t>
      </w:r>
    </w:p>
    <w:p w14:paraId="3D761265" w14:textId="77777777" w:rsidR="00D935B6" w:rsidRDefault="00B527AD" w:rsidP="00CA2CCA">
      <w:pPr>
        <w:widowControl w:val="0"/>
        <w:numPr>
          <w:ilvl w:val="0"/>
          <w:numId w:val="9"/>
        </w:numPr>
        <w:suppressAutoHyphens/>
        <w:spacing w:after="240"/>
        <w:jc w:val="both"/>
        <w:rPr>
          <w:rFonts w:ascii="Calibri" w:hAnsi="Calibri"/>
          <w:sz w:val="22"/>
          <w:szCs w:val="22"/>
        </w:rPr>
      </w:pPr>
      <w:r w:rsidRPr="00D935B6">
        <w:rPr>
          <w:rFonts w:ascii="Calibri" w:hAnsi="Calibri"/>
          <w:sz w:val="22"/>
          <w:szCs w:val="22"/>
        </w:rPr>
        <w:t xml:space="preserve"> </w:t>
      </w:r>
      <w:r w:rsidR="00D935B6" w:rsidRPr="00D935B6">
        <w:rPr>
          <w:rFonts w:ascii="Calibri" w:hAnsi="Calibri"/>
          <w:sz w:val="22"/>
          <w:szCs w:val="22"/>
        </w:rPr>
        <w:t xml:space="preserve">Tato smlouva je uzavírána na základě výsledků zadávacího řízení s názvem „TP17-015 TC SW Služby, rozvoj a licence“, samostatná část A „Dodávka služeb“ </w:t>
      </w:r>
      <w:r w:rsidR="00E646E3">
        <w:rPr>
          <w:rFonts w:ascii="Calibri" w:hAnsi="Calibri"/>
          <w:sz w:val="22"/>
          <w:szCs w:val="22"/>
        </w:rPr>
        <w:t xml:space="preserve">(dále jen Služby) </w:t>
      </w:r>
      <w:r w:rsidR="00D935B6" w:rsidRPr="00D935B6">
        <w:rPr>
          <w:rFonts w:ascii="Calibri" w:hAnsi="Calibri"/>
          <w:sz w:val="22"/>
          <w:szCs w:val="22"/>
        </w:rPr>
        <w:t>v němž byla nabídka dodavatele vybrána jako nejvhodnější. V důsledku uzavření této smlouvy nevyvstane objednateli žádná povinnost vytvořit s dodavatelem výhradní vztahy, ani u něj objednat konkrétní objem zboží či služeb.</w:t>
      </w:r>
    </w:p>
    <w:p w14:paraId="75AC872A" w14:textId="77777777" w:rsidR="00CA2CCA" w:rsidRPr="00B527AD" w:rsidRDefault="00CA2CCA" w:rsidP="00443861">
      <w:pPr>
        <w:jc w:val="center"/>
        <w:rPr>
          <w:rFonts w:ascii="Calibri" w:hAnsi="Calibri"/>
          <w:b/>
          <w:sz w:val="22"/>
          <w:szCs w:val="22"/>
        </w:rPr>
      </w:pPr>
      <w:r w:rsidRPr="00B527AD">
        <w:rPr>
          <w:rFonts w:ascii="Calibri" w:hAnsi="Calibri"/>
          <w:b/>
          <w:sz w:val="22"/>
          <w:szCs w:val="22"/>
        </w:rPr>
        <w:lastRenderedPageBreak/>
        <w:t>I</w:t>
      </w:r>
      <w:r>
        <w:rPr>
          <w:rFonts w:ascii="Calibri" w:hAnsi="Calibri"/>
          <w:b/>
          <w:sz w:val="22"/>
          <w:szCs w:val="22"/>
        </w:rPr>
        <w:t>I</w:t>
      </w:r>
      <w:r w:rsidRPr="00B527AD">
        <w:rPr>
          <w:rFonts w:ascii="Calibri" w:hAnsi="Calibri"/>
          <w:b/>
          <w:sz w:val="22"/>
          <w:szCs w:val="22"/>
        </w:rPr>
        <w:t>I.</w:t>
      </w:r>
    </w:p>
    <w:p w14:paraId="76CA4FF0" w14:textId="77777777" w:rsidR="00CA2CCA" w:rsidRPr="00B527AD" w:rsidRDefault="00CA2CCA" w:rsidP="00CA2CCA">
      <w:pPr>
        <w:widowControl w:val="0"/>
        <w:tabs>
          <w:tab w:val="left" w:pos="1080"/>
        </w:tabs>
        <w:autoSpaceDE w:val="0"/>
        <w:autoSpaceDN w:val="0"/>
        <w:adjustRightInd w:val="0"/>
        <w:spacing w:after="120" w:line="240" w:lineRule="atLeast"/>
        <w:ind w:left="567" w:right="249"/>
        <w:jc w:val="center"/>
        <w:rPr>
          <w:rFonts w:ascii="Calibri" w:hAnsi="Calibri"/>
          <w:b/>
          <w:sz w:val="22"/>
          <w:szCs w:val="22"/>
        </w:rPr>
      </w:pPr>
      <w:r>
        <w:rPr>
          <w:rFonts w:ascii="Calibri" w:hAnsi="Calibri"/>
          <w:b/>
          <w:sz w:val="22"/>
          <w:szCs w:val="22"/>
        </w:rPr>
        <w:t>Doba platnosti smlouvy</w:t>
      </w:r>
    </w:p>
    <w:p w14:paraId="52A3911C" w14:textId="33F5D449" w:rsidR="00CA2CCA" w:rsidRPr="00696F11" w:rsidRDefault="00CA2CCA" w:rsidP="00CA2CCA">
      <w:pPr>
        <w:widowControl w:val="0"/>
        <w:numPr>
          <w:ilvl w:val="0"/>
          <w:numId w:val="27"/>
        </w:numPr>
        <w:suppressAutoHyphens/>
        <w:spacing w:after="240"/>
        <w:jc w:val="both"/>
        <w:rPr>
          <w:rFonts w:ascii="Calibri" w:hAnsi="Calibri"/>
          <w:sz w:val="22"/>
          <w:szCs w:val="22"/>
        </w:rPr>
      </w:pPr>
      <w:r w:rsidRPr="00CA2CCA">
        <w:rPr>
          <w:rFonts w:ascii="Calibri" w:hAnsi="Calibri"/>
          <w:sz w:val="22"/>
          <w:szCs w:val="22"/>
        </w:rPr>
        <w:t xml:space="preserve"> Tato smlouva se sjednává jako smlouva rámcová, a to na dobu do vyčerpáni veškerého plněni, které je objednatel dle této smlouvy oprávněn objednat, nebo do </w:t>
      </w:r>
      <w:proofErr w:type="gramStart"/>
      <w:r w:rsidRPr="00CA2CCA">
        <w:rPr>
          <w:rFonts w:ascii="Calibri" w:hAnsi="Calibri"/>
          <w:sz w:val="22"/>
          <w:szCs w:val="22"/>
        </w:rPr>
        <w:t>31.12.2018</w:t>
      </w:r>
      <w:proofErr w:type="gramEnd"/>
      <w:r w:rsidRPr="00CA2CCA">
        <w:rPr>
          <w:rFonts w:ascii="Calibri" w:hAnsi="Calibri"/>
          <w:sz w:val="22"/>
          <w:szCs w:val="22"/>
        </w:rPr>
        <w:t xml:space="preserve"> podle toho, která skutečnost nastane dříve. Poslední písemná objednávka nebo jiný úkon zajišťující čerpání smlouvy musí být objednatelem doručen dodavateli nejpozději</w:t>
      </w:r>
      <w:r>
        <w:rPr>
          <w:rFonts w:ascii="Calibri" w:hAnsi="Calibri"/>
          <w:sz w:val="22"/>
          <w:szCs w:val="22"/>
        </w:rPr>
        <w:t xml:space="preserve"> </w:t>
      </w:r>
      <w:r w:rsidRPr="00CA2CCA">
        <w:rPr>
          <w:rFonts w:ascii="Calibri" w:hAnsi="Calibri"/>
          <w:sz w:val="22"/>
          <w:szCs w:val="22"/>
        </w:rPr>
        <w:t>v poslední den platnosti této smlouvy.</w:t>
      </w:r>
    </w:p>
    <w:p w14:paraId="6802BA22" w14:textId="77777777" w:rsidR="003F36DC" w:rsidRPr="00251F15" w:rsidRDefault="003F36DC" w:rsidP="003F36DC">
      <w:pPr>
        <w:widowControl w:val="0"/>
        <w:tabs>
          <w:tab w:val="left" w:pos="1080"/>
          <w:tab w:val="left" w:pos="2250"/>
        </w:tabs>
        <w:autoSpaceDE w:val="0"/>
        <w:autoSpaceDN w:val="0"/>
        <w:adjustRightInd w:val="0"/>
        <w:spacing w:line="240" w:lineRule="atLeast"/>
        <w:ind w:left="567" w:right="249"/>
        <w:jc w:val="center"/>
        <w:rPr>
          <w:rFonts w:ascii="Calibri" w:hAnsi="Calibri"/>
          <w:b/>
          <w:sz w:val="22"/>
          <w:szCs w:val="22"/>
        </w:rPr>
      </w:pPr>
      <w:r w:rsidRPr="00251F15">
        <w:rPr>
          <w:rFonts w:ascii="Calibri" w:hAnsi="Calibri"/>
          <w:b/>
          <w:sz w:val="22"/>
          <w:szCs w:val="22"/>
        </w:rPr>
        <w:t>I</w:t>
      </w:r>
      <w:r w:rsidR="00711966">
        <w:rPr>
          <w:rFonts w:ascii="Calibri" w:hAnsi="Calibri"/>
          <w:b/>
          <w:sz w:val="22"/>
          <w:szCs w:val="22"/>
        </w:rPr>
        <w:t>V</w:t>
      </w:r>
      <w:r w:rsidRPr="00251F15">
        <w:rPr>
          <w:rFonts w:ascii="Calibri" w:hAnsi="Calibri"/>
          <w:b/>
          <w:sz w:val="22"/>
          <w:szCs w:val="22"/>
        </w:rPr>
        <w:t>.</w:t>
      </w:r>
    </w:p>
    <w:p w14:paraId="4BAB97D2" w14:textId="77777777" w:rsidR="003F36DC" w:rsidRDefault="003F36DC" w:rsidP="00DF6FBD">
      <w:pPr>
        <w:widowControl w:val="0"/>
        <w:tabs>
          <w:tab w:val="left" w:pos="1080"/>
          <w:tab w:val="left" w:pos="2250"/>
        </w:tabs>
        <w:autoSpaceDE w:val="0"/>
        <w:autoSpaceDN w:val="0"/>
        <w:adjustRightInd w:val="0"/>
        <w:spacing w:after="120" w:line="240" w:lineRule="atLeast"/>
        <w:ind w:left="567" w:right="249"/>
        <w:jc w:val="center"/>
        <w:rPr>
          <w:rFonts w:ascii="Calibri" w:hAnsi="Calibri"/>
          <w:b/>
          <w:sz w:val="22"/>
          <w:szCs w:val="22"/>
        </w:rPr>
      </w:pPr>
      <w:r w:rsidRPr="00251F15">
        <w:rPr>
          <w:rFonts w:ascii="Calibri" w:hAnsi="Calibri"/>
          <w:b/>
          <w:sz w:val="22"/>
          <w:szCs w:val="22"/>
        </w:rPr>
        <w:t>Předmět smlouvy</w:t>
      </w:r>
      <w:r w:rsidR="0079130B">
        <w:rPr>
          <w:rFonts w:ascii="Calibri" w:hAnsi="Calibri"/>
          <w:b/>
          <w:sz w:val="22"/>
          <w:szCs w:val="22"/>
        </w:rPr>
        <w:t>, smluvní cena</w:t>
      </w:r>
    </w:p>
    <w:p w14:paraId="10EC3B98" w14:textId="77777777" w:rsidR="0079130B" w:rsidRPr="0079130B" w:rsidRDefault="0079130B" w:rsidP="00CE6D34">
      <w:pPr>
        <w:numPr>
          <w:ilvl w:val="0"/>
          <w:numId w:val="23"/>
        </w:numPr>
        <w:autoSpaceDE w:val="0"/>
        <w:autoSpaceDN w:val="0"/>
        <w:adjustRightInd w:val="0"/>
        <w:spacing w:after="120"/>
        <w:jc w:val="both"/>
        <w:rPr>
          <w:rFonts w:ascii="Calibri" w:hAnsi="Calibri"/>
          <w:sz w:val="22"/>
          <w:szCs w:val="22"/>
        </w:rPr>
      </w:pPr>
      <w:r w:rsidRPr="0079130B">
        <w:rPr>
          <w:rFonts w:ascii="Calibri" w:hAnsi="Calibri"/>
          <w:sz w:val="22"/>
          <w:szCs w:val="22"/>
        </w:rPr>
        <w:t xml:space="preserve">Předmět plnění této smlouvy je vymezen </w:t>
      </w:r>
      <w:r w:rsidRPr="00AC4724">
        <w:rPr>
          <w:rFonts w:ascii="Calibri" w:hAnsi="Calibri"/>
          <w:sz w:val="22"/>
          <w:szCs w:val="22"/>
        </w:rPr>
        <w:t xml:space="preserve">relevantní částí dokumentu „TC - SW rámcová smlouva na služby, rozvoj a licence,“ který je nedílnou součástí </w:t>
      </w:r>
      <w:r w:rsidRPr="0079130B">
        <w:rPr>
          <w:rFonts w:ascii="Calibri" w:hAnsi="Calibri"/>
          <w:sz w:val="22"/>
          <w:szCs w:val="22"/>
        </w:rPr>
        <w:t>této smlouvy a který tvořil přílohu č. 5 zadávací dokumentace zpracované ve shora označeném zadávacím řízení (dále jen „Technická specifikace“). Předmět plnění je dále vymezen položkovým rozpočtem nabídkové ceny pro příslušnou část veřejné zakázky zadané ve shora označeném zadávacím řízení v podobě, v jaké ji dodavatel učinil součástí své nabídky podané v zadávacím řízení (dále jen „Polo</w:t>
      </w:r>
      <w:r>
        <w:rPr>
          <w:rFonts w:ascii="Calibri" w:hAnsi="Calibri"/>
          <w:sz w:val="22"/>
          <w:szCs w:val="22"/>
        </w:rPr>
        <w:t>ž</w:t>
      </w:r>
      <w:r w:rsidRPr="0079130B">
        <w:rPr>
          <w:rFonts w:ascii="Calibri" w:hAnsi="Calibri"/>
          <w:sz w:val="22"/>
          <w:szCs w:val="22"/>
        </w:rPr>
        <w:t>kový rozpočet“). Rozsah objednaného a dodaného plnění nesmí přesáhnout rozsah plnění vymezený Položkovým rozpočtem. Položkový rozpočet je nedílnou součástí této smlouvy.</w:t>
      </w:r>
    </w:p>
    <w:p w14:paraId="51B6E3B3" w14:textId="77777777" w:rsidR="0079130B" w:rsidRDefault="0079130B" w:rsidP="00D7241A">
      <w:pPr>
        <w:numPr>
          <w:ilvl w:val="0"/>
          <w:numId w:val="23"/>
        </w:numPr>
        <w:spacing w:after="120"/>
        <w:jc w:val="both"/>
        <w:rPr>
          <w:rFonts w:ascii="Calibri" w:hAnsi="Calibri"/>
          <w:sz w:val="22"/>
          <w:szCs w:val="22"/>
        </w:rPr>
      </w:pPr>
      <w:r w:rsidRPr="0079130B">
        <w:rPr>
          <w:rFonts w:ascii="Calibri" w:hAnsi="Calibri"/>
          <w:sz w:val="22"/>
          <w:szCs w:val="22"/>
        </w:rPr>
        <w:t>Smluvní cena za poskytnutí předmětu plnění je touto smlouvou stanovena v Položkovém rozpočtu, a to jako jednotková cena. Jednotková smluvní cena uvedená touto smlouvou je cenou maximální a prodávající za dodání předmětu plnění není oprávněn požadovat cenu vy</w:t>
      </w:r>
      <w:r>
        <w:rPr>
          <w:rFonts w:ascii="Calibri" w:hAnsi="Calibri"/>
          <w:sz w:val="22"/>
          <w:szCs w:val="22"/>
        </w:rPr>
        <w:t>šší</w:t>
      </w:r>
      <w:r w:rsidRPr="0079130B">
        <w:rPr>
          <w:rFonts w:ascii="Calibri" w:hAnsi="Calibri"/>
          <w:sz w:val="22"/>
          <w:szCs w:val="22"/>
        </w:rPr>
        <w:t>.</w:t>
      </w:r>
    </w:p>
    <w:p w14:paraId="704A2DAE" w14:textId="77777777" w:rsidR="0079130B" w:rsidRDefault="0079130B" w:rsidP="00ED7F1B">
      <w:pPr>
        <w:numPr>
          <w:ilvl w:val="0"/>
          <w:numId w:val="23"/>
        </w:numPr>
        <w:spacing w:after="120"/>
        <w:jc w:val="both"/>
        <w:rPr>
          <w:rFonts w:ascii="Calibri" w:hAnsi="Calibri"/>
          <w:sz w:val="22"/>
          <w:szCs w:val="22"/>
        </w:rPr>
      </w:pPr>
      <w:r w:rsidRPr="0079130B">
        <w:rPr>
          <w:rFonts w:ascii="Calibri" w:hAnsi="Calibri"/>
          <w:sz w:val="22"/>
          <w:szCs w:val="22"/>
        </w:rPr>
        <w:t>Smluvní cena je konečná — nejvýše přípustná. Smluvní cena zahrnuje veškeré náklady dodavatele nutné k řádnému splnění všech závazků dle této smlouvy. Dodavatel není oprávněn účtovat žádné další částky v souvislosti s plněním této smlouvy.</w:t>
      </w:r>
    </w:p>
    <w:p w14:paraId="68C75C60" w14:textId="77777777" w:rsidR="0079130B" w:rsidRDefault="0079130B" w:rsidP="0079130B">
      <w:pPr>
        <w:numPr>
          <w:ilvl w:val="0"/>
          <w:numId w:val="23"/>
        </w:numPr>
        <w:spacing w:after="120"/>
        <w:jc w:val="both"/>
        <w:rPr>
          <w:rFonts w:ascii="Calibri" w:hAnsi="Calibri"/>
          <w:sz w:val="22"/>
          <w:szCs w:val="22"/>
        </w:rPr>
      </w:pPr>
      <w:r w:rsidRPr="0079130B">
        <w:rPr>
          <w:rFonts w:ascii="Calibri" w:hAnsi="Calibri"/>
          <w:sz w:val="22"/>
          <w:szCs w:val="22"/>
        </w:rPr>
        <w:t>Ke sjednané ceně se připočítává DPH dle aktuálně platných právních předpisů.</w:t>
      </w:r>
    </w:p>
    <w:p w14:paraId="1BAF495F" w14:textId="7C57F2AB" w:rsidR="00711966" w:rsidRDefault="00711966" w:rsidP="00696F11">
      <w:pPr>
        <w:widowControl w:val="0"/>
        <w:tabs>
          <w:tab w:val="left" w:pos="1080"/>
          <w:tab w:val="left" w:pos="2250"/>
        </w:tabs>
        <w:autoSpaceDE w:val="0"/>
        <w:autoSpaceDN w:val="0"/>
        <w:adjustRightInd w:val="0"/>
        <w:spacing w:line="240" w:lineRule="atLeast"/>
        <w:ind w:right="249"/>
        <w:rPr>
          <w:rFonts w:ascii="Calibri" w:hAnsi="Calibri"/>
          <w:b/>
          <w:sz w:val="22"/>
          <w:szCs w:val="22"/>
        </w:rPr>
      </w:pPr>
    </w:p>
    <w:p w14:paraId="2E9E882C" w14:textId="77777777" w:rsidR="001335B6" w:rsidRPr="001428C4" w:rsidRDefault="001335B6" w:rsidP="001428C4">
      <w:pPr>
        <w:widowControl w:val="0"/>
        <w:tabs>
          <w:tab w:val="left" w:pos="1080"/>
          <w:tab w:val="left" w:pos="2250"/>
        </w:tabs>
        <w:autoSpaceDE w:val="0"/>
        <w:autoSpaceDN w:val="0"/>
        <w:adjustRightInd w:val="0"/>
        <w:spacing w:line="240" w:lineRule="atLeast"/>
        <w:ind w:left="567" w:right="249"/>
        <w:jc w:val="center"/>
        <w:rPr>
          <w:rFonts w:ascii="Calibri" w:hAnsi="Calibri"/>
          <w:b/>
          <w:sz w:val="22"/>
          <w:szCs w:val="22"/>
        </w:rPr>
      </w:pPr>
      <w:r w:rsidRPr="001428C4">
        <w:rPr>
          <w:rFonts w:ascii="Calibri" w:hAnsi="Calibri"/>
          <w:b/>
          <w:sz w:val="22"/>
          <w:szCs w:val="22"/>
        </w:rPr>
        <w:t xml:space="preserve">V. </w:t>
      </w:r>
    </w:p>
    <w:p w14:paraId="12DABE7A" w14:textId="77777777" w:rsidR="001335B6" w:rsidRPr="001428C4" w:rsidRDefault="001335B6" w:rsidP="00DF6FBD">
      <w:pPr>
        <w:widowControl w:val="0"/>
        <w:tabs>
          <w:tab w:val="left" w:pos="1080"/>
          <w:tab w:val="left" w:pos="2250"/>
        </w:tabs>
        <w:autoSpaceDE w:val="0"/>
        <w:autoSpaceDN w:val="0"/>
        <w:adjustRightInd w:val="0"/>
        <w:spacing w:after="120" w:line="240" w:lineRule="atLeast"/>
        <w:ind w:left="567" w:right="249"/>
        <w:jc w:val="center"/>
        <w:rPr>
          <w:rFonts w:ascii="Calibri" w:hAnsi="Calibri"/>
          <w:b/>
          <w:sz w:val="22"/>
          <w:szCs w:val="22"/>
        </w:rPr>
      </w:pPr>
      <w:r w:rsidRPr="001428C4">
        <w:rPr>
          <w:rFonts w:ascii="Calibri" w:hAnsi="Calibri"/>
          <w:b/>
          <w:sz w:val="22"/>
          <w:szCs w:val="22"/>
        </w:rPr>
        <w:t xml:space="preserve">Platební </w:t>
      </w:r>
      <w:r w:rsidR="0079130B">
        <w:rPr>
          <w:rFonts w:ascii="Calibri" w:hAnsi="Calibri"/>
          <w:b/>
          <w:sz w:val="22"/>
          <w:szCs w:val="22"/>
        </w:rPr>
        <w:t>ujednání</w:t>
      </w:r>
    </w:p>
    <w:p w14:paraId="6CCA1487" w14:textId="77777777" w:rsidR="003A0953" w:rsidRPr="00E05C85" w:rsidRDefault="00E05C85" w:rsidP="000374B5">
      <w:pPr>
        <w:numPr>
          <w:ilvl w:val="0"/>
          <w:numId w:val="24"/>
        </w:numPr>
        <w:spacing w:after="120"/>
        <w:jc w:val="both"/>
        <w:rPr>
          <w:rFonts w:ascii="Calibri" w:hAnsi="Calibri"/>
          <w:sz w:val="22"/>
          <w:szCs w:val="22"/>
        </w:rPr>
      </w:pPr>
      <w:r w:rsidRPr="00E05C85">
        <w:rPr>
          <w:rFonts w:ascii="Calibri" w:hAnsi="Calibri"/>
          <w:sz w:val="22"/>
          <w:szCs w:val="22"/>
        </w:rPr>
        <w:t xml:space="preserve">Smluvní cenu za předmět </w:t>
      </w:r>
      <w:proofErr w:type="gramStart"/>
      <w:r w:rsidRPr="00E05C85">
        <w:rPr>
          <w:rFonts w:ascii="Calibri" w:hAnsi="Calibri"/>
          <w:sz w:val="22"/>
          <w:szCs w:val="22"/>
        </w:rPr>
        <w:t>plněni</w:t>
      </w:r>
      <w:proofErr w:type="gramEnd"/>
      <w:r w:rsidRPr="00E05C85">
        <w:rPr>
          <w:rFonts w:ascii="Calibri" w:hAnsi="Calibri"/>
          <w:sz w:val="22"/>
          <w:szCs w:val="22"/>
        </w:rPr>
        <w:t xml:space="preserve"> řádně dodaný objednateli na základě písemné objednávky dle této smlouvy uhradí objednatel dodavateli na základě daňov</w:t>
      </w:r>
      <w:r w:rsidR="00711966">
        <w:rPr>
          <w:rFonts w:ascii="Calibri" w:hAnsi="Calibri"/>
          <w:sz w:val="22"/>
          <w:szCs w:val="22"/>
        </w:rPr>
        <w:t>ých</w:t>
      </w:r>
      <w:r w:rsidRPr="00E05C85">
        <w:rPr>
          <w:rFonts w:ascii="Calibri" w:hAnsi="Calibri"/>
          <w:sz w:val="22"/>
          <w:szCs w:val="22"/>
        </w:rPr>
        <w:t xml:space="preserve"> doklad</w:t>
      </w:r>
      <w:r w:rsidR="00711966">
        <w:rPr>
          <w:rFonts w:ascii="Calibri" w:hAnsi="Calibri"/>
          <w:sz w:val="22"/>
          <w:szCs w:val="22"/>
        </w:rPr>
        <w:t>ů</w:t>
      </w:r>
      <w:r w:rsidRPr="00E05C85">
        <w:rPr>
          <w:rFonts w:ascii="Calibri" w:hAnsi="Calibri"/>
          <w:sz w:val="22"/>
          <w:szCs w:val="22"/>
        </w:rPr>
        <w:t xml:space="preserve"> (faktur),</w:t>
      </w:r>
      <w:r>
        <w:rPr>
          <w:rFonts w:ascii="Calibri" w:hAnsi="Calibri"/>
          <w:sz w:val="22"/>
          <w:szCs w:val="22"/>
        </w:rPr>
        <w:t xml:space="preserve"> </w:t>
      </w:r>
      <w:r w:rsidRPr="00E05C85">
        <w:rPr>
          <w:rFonts w:ascii="Calibri" w:hAnsi="Calibri"/>
          <w:sz w:val="22"/>
          <w:szCs w:val="22"/>
        </w:rPr>
        <w:t>řádně vystaven</w:t>
      </w:r>
      <w:r w:rsidR="00711966">
        <w:rPr>
          <w:rFonts w:ascii="Calibri" w:hAnsi="Calibri"/>
          <w:sz w:val="22"/>
          <w:szCs w:val="22"/>
        </w:rPr>
        <w:t>ých</w:t>
      </w:r>
      <w:r w:rsidRPr="00E05C85">
        <w:rPr>
          <w:rFonts w:ascii="Calibri" w:hAnsi="Calibri"/>
          <w:sz w:val="22"/>
          <w:szCs w:val="22"/>
        </w:rPr>
        <w:t xml:space="preserve"> dodavatelem.</w:t>
      </w:r>
      <w:r w:rsidR="000E7AC6" w:rsidRPr="00E05C85">
        <w:rPr>
          <w:rFonts w:ascii="Calibri" w:hAnsi="Calibri"/>
          <w:sz w:val="22"/>
          <w:szCs w:val="22"/>
        </w:rPr>
        <w:t xml:space="preserve"> </w:t>
      </w:r>
    </w:p>
    <w:p w14:paraId="1F826074" w14:textId="77777777" w:rsidR="001335B6" w:rsidRDefault="00E05C85" w:rsidP="00E05C85">
      <w:pPr>
        <w:numPr>
          <w:ilvl w:val="0"/>
          <w:numId w:val="24"/>
        </w:numPr>
        <w:spacing w:after="120" w:line="276" w:lineRule="auto"/>
        <w:jc w:val="both"/>
        <w:rPr>
          <w:rFonts w:ascii="Calibri" w:hAnsi="Calibri" w:cs="Courier New"/>
          <w:sz w:val="22"/>
          <w:szCs w:val="22"/>
        </w:rPr>
      </w:pPr>
      <w:r w:rsidRPr="00E05C85">
        <w:rPr>
          <w:rFonts w:ascii="Calibri" w:hAnsi="Calibri" w:cs="Courier New"/>
          <w:sz w:val="22"/>
          <w:szCs w:val="22"/>
        </w:rPr>
        <w:t>Splatnost faktury je 30 dnů ode dne jejího doručeni objednateli.</w:t>
      </w:r>
      <w:r w:rsidR="001335B6" w:rsidRPr="000F7CAF">
        <w:rPr>
          <w:rFonts w:ascii="Calibri" w:hAnsi="Calibri" w:cs="Courier New"/>
          <w:sz w:val="22"/>
          <w:szCs w:val="22"/>
        </w:rPr>
        <w:t xml:space="preserve"> </w:t>
      </w:r>
    </w:p>
    <w:p w14:paraId="67BAFAB6" w14:textId="77777777" w:rsidR="00711966" w:rsidRPr="0082026F" w:rsidRDefault="00711966" w:rsidP="00711966">
      <w:pPr>
        <w:numPr>
          <w:ilvl w:val="0"/>
          <w:numId w:val="24"/>
        </w:numPr>
        <w:spacing w:after="120"/>
        <w:jc w:val="both"/>
        <w:rPr>
          <w:rFonts w:ascii="Calibri" w:hAnsi="Calibri"/>
          <w:sz w:val="22"/>
          <w:szCs w:val="22"/>
        </w:rPr>
      </w:pPr>
      <w:r w:rsidRPr="0082026F">
        <w:rPr>
          <w:rFonts w:ascii="Calibri" w:hAnsi="Calibri" w:cs="Courier New"/>
          <w:sz w:val="22"/>
          <w:szCs w:val="22"/>
        </w:rPr>
        <w:t xml:space="preserve">Dodavatel vystaví daňový doklad (fakturu) vždy k poslednímu dni kalendářního měsíce. </w:t>
      </w:r>
      <w:r w:rsidRPr="0082026F">
        <w:rPr>
          <w:rFonts w:ascii="Calibri" w:hAnsi="Calibri"/>
          <w:sz w:val="22"/>
          <w:szCs w:val="22"/>
        </w:rPr>
        <w:t>Cena za Služb</w:t>
      </w:r>
      <w:r w:rsidR="00E646E3" w:rsidRPr="0082026F">
        <w:rPr>
          <w:rFonts w:ascii="Calibri" w:hAnsi="Calibri"/>
          <w:sz w:val="22"/>
          <w:szCs w:val="22"/>
        </w:rPr>
        <w:t>y</w:t>
      </w:r>
      <w:r w:rsidRPr="0082026F">
        <w:rPr>
          <w:rFonts w:ascii="Calibri" w:hAnsi="Calibri"/>
          <w:sz w:val="22"/>
          <w:szCs w:val="22"/>
        </w:rPr>
        <w:t xml:space="preserve"> poskytnuté v příslušném kalendářním měsíci bude stanovena jako součin ceny za jednu (1) hodinu poskytování služeb uvedené v čl. IV. odst. 1 a 2 této smlouvy a počtu hodin poskytovaných služeb dle této Smlouvy v příslušném kalendářním měsíci. Počet hodin poskytovaných Služeb v daném kalendářním měsíci bude zaznamenán v pracovním výkazu dle čl. VI. odst. </w:t>
      </w:r>
      <w:r w:rsidR="00E81701" w:rsidRPr="0082026F">
        <w:rPr>
          <w:rFonts w:ascii="Calibri" w:hAnsi="Calibri"/>
          <w:sz w:val="22"/>
          <w:szCs w:val="22"/>
        </w:rPr>
        <w:t>10</w:t>
      </w:r>
      <w:r w:rsidRPr="0082026F">
        <w:rPr>
          <w:rFonts w:ascii="Calibri" w:hAnsi="Calibri"/>
          <w:sz w:val="22"/>
          <w:szCs w:val="22"/>
        </w:rPr>
        <w:t>. této Smlouvy.</w:t>
      </w:r>
    </w:p>
    <w:p w14:paraId="0B30F748" w14:textId="77777777" w:rsidR="00E05C85" w:rsidRPr="00E05C85" w:rsidRDefault="00E05C85" w:rsidP="00661325">
      <w:pPr>
        <w:numPr>
          <w:ilvl w:val="0"/>
          <w:numId w:val="24"/>
        </w:numPr>
        <w:spacing w:after="120" w:line="276" w:lineRule="auto"/>
        <w:jc w:val="both"/>
        <w:rPr>
          <w:rFonts w:ascii="Calibri" w:hAnsi="Calibri"/>
          <w:sz w:val="22"/>
          <w:szCs w:val="22"/>
        </w:rPr>
      </w:pPr>
      <w:r w:rsidRPr="00E05C85">
        <w:rPr>
          <w:rFonts w:ascii="Calibri" w:hAnsi="Calibri"/>
          <w:sz w:val="22"/>
          <w:szCs w:val="22"/>
        </w:rPr>
        <w:t xml:space="preserve">Faktura musí obsahovat náležitosti daňového dokladu dle </w:t>
      </w:r>
      <w:proofErr w:type="gramStart"/>
      <w:r w:rsidRPr="00E05C85">
        <w:rPr>
          <w:rFonts w:ascii="Calibri" w:hAnsi="Calibri"/>
          <w:sz w:val="22"/>
          <w:szCs w:val="22"/>
        </w:rPr>
        <w:t>ustanoveni</w:t>
      </w:r>
      <w:proofErr w:type="gramEnd"/>
      <w:r w:rsidRPr="00E05C85">
        <w:rPr>
          <w:rFonts w:ascii="Calibri" w:hAnsi="Calibri"/>
          <w:sz w:val="22"/>
          <w:szCs w:val="22"/>
        </w:rPr>
        <w:t xml:space="preserve"> zvláštního právního předpisu. V případě, že faktura nebude odpovídat stanoveným požadavkům, je objednatel oprávněn zaslat ji ve lhůtě splatnosti zpět dodavateli k doplnění, aniž by se tak dostal do prodlení s platbou; lhůta </w:t>
      </w:r>
      <w:r w:rsidRPr="00E05C85">
        <w:rPr>
          <w:rFonts w:ascii="Calibri" w:hAnsi="Calibri"/>
          <w:sz w:val="22"/>
          <w:szCs w:val="22"/>
        </w:rPr>
        <w:lastRenderedPageBreak/>
        <w:t xml:space="preserve">splatnosti počíná běžet znovu od opětovného </w:t>
      </w:r>
      <w:proofErr w:type="gramStart"/>
      <w:r w:rsidRPr="00E05C85">
        <w:rPr>
          <w:rFonts w:ascii="Calibri" w:hAnsi="Calibri"/>
          <w:sz w:val="22"/>
          <w:szCs w:val="22"/>
        </w:rPr>
        <w:t>doručeni</w:t>
      </w:r>
      <w:proofErr w:type="gramEnd"/>
      <w:r w:rsidRPr="00E05C85">
        <w:rPr>
          <w:rFonts w:ascii="Calibri" w:hAnsi="Calibri"/>
          <w:sz w:val="22"/>
          <w:szCs w:val="22"/>
        </w:rPr>
        <w:t xml:space="preserve"> náležitě doplněných či opravených dokladů objednateli.</w:t>
      </w:r>
    </w:p>
    <w:p w14:paraId="708B2C7E" w14:textId="77777777" w:rsidR="00E05C85" w:rsidRDefault="00E05C85" w:rsidP="00130D18">
      <w:pPr>
        <w:numPr>
          <w:ilvl w:val="0"/>
          <w:numId w:val="24"/>
        </w:numPr>
        <w:spacing w:after="120" w:line="276" w:lineRule="auto"/>
        <w:jc w:val="both"/>
        <w:rPr>
          <w:rFonts w:ascii="Calibri" w:hAnsi="Calibri" w:cs="Courier New"/>
          <w:sz w:val="22"/>
          <w:szCs w:val="22"/>
        </w:rPr>
      </w:pPr>
      <w:r w:rsidRPr="00E05C85">
        <w:rPr>
          <w:rFonts w:ascii="Calibri" w:hAnsi="Calibri" w:cs="Courier New"/>
          <w:sz w:val="22"/>
          <w:szCs w:val="22"/>
        </w:rPr>
        <w:t xml:space="preserve">Faktura bude obsahovat sdělení, že </w:t>
      </w:r>
      <w:r>
        <w:rPr>
          <w:rFonts w:ascii="Calibri" w:hAnsi="Calibri" w:cs="Courier New"/>
          <w:sz w:val="22"/>
          <w:szCs w:val="22"/>
        </w:rPr>
        <w:t>ú</w:t>
      </w:r>
      <w:r w:rsidRPr="00E05C85">
        <w:rPr>
          <w:rFonts w:ascii="Calibri" w:hAnsi="Calibri" w:cs="Courier New"/>
          <w:sz w:val="22"/>
          <w:szCs w:val="22"/>
        </w:rPr>
        <w:t xml:space="preserve">čtované plnění je poskytováno pro účely projektu „ELI: EXTREME LIGHT INFRASTRUCTURE — fáze 2,“ </w:t>
      </w:r>
      <w:proofErr w:type="spellStart"/>
      <w:r w:rsidRPr="00E05C85">
        <w:rPr>
          <w:rFonts w:ascii="Calibri" w:hAnsi="Calibri" w:cs="Courier New"/>
          <w:sz w:val="22"/>
          <w:szCs w:val="22"/>
        </w:rPr>
        <w:t>reg</w:t>
      </w:r>
      <w:proofErr w:type="spellEnd"/>
      <w:r w:rsidRPr="00E05C85">
        <w:rPr>
          <w:rFonts w:ascii="Calibri" w:hAnsi="Calibri" w:cs="Courier New"/>
          <w:sz w:val="22"/>
          <w:szCs w:val="22"/>
        </w:rPr>
        <w:t xml:space="preserve">. č. </w:t>
      </w:r>
      <w:proofErr w:type="gramStart"/>
      <w:r w:rsidRPr="00E05C85">
        <w:rPr>
          <w:rFonts w:ascii="Calibri" w:hAnsi="Calibri" w:cs="Courier New"/>
          <w:sz w:val="22"/>
          <w:szCs w:val="22"/>
        </w:rPr>
        <w:t>CZ.02</w:t>
      </w:r>
      <w:proofErr w:type="gramEnd"/>
      <w:r w:rsidRPr="00E05C85">
        <w:rPr>
          <w:rFonts w:ascii="Calibri" w:hAnsi="Calibri" w:cs="Courier New"/>
          <w:sz w:val="22"/>
          <w:szCs w:val="22"/>
        </w:rPr>
        <w:t>. 1.01/0.O/O.0/15_008/0000162.</w:t>
      </w:r>
    </w:p>
    <w:p w14:paraId="2636C57A" w14:textId="77777777" w:rsidR="00FC2459" w:rsidRPr="0082026F" w:rsidRDefault="00FC2459" w:rsidP="00DF6FBD">
      <w:pPr>
        <w:numPr>
          <w:ilvl w:val="0"/>
          <w:numId w:val="24"/>
        </w:numPr>
        <w:spacing w:after="120" w:line="276" w:lineRule="auto"/>
        <w:jc w:val="both"/>
        <w:rPr>
          <w:rFonts w:ascii="Calibri" w:hAnsi="Calibri" w:cs="Courier New"/>
          <w:sz w:val="22"/>
          <w:szCs w:val="22"/>
        </w:rPr>
      </w:pPr>
      <w:r w:rsidRPr="0082026F">
        <w:rPr>
          <w:rFonts w:ascii="Calibri" w:hAnsi="Calibri" w:cs="Courier New"/>
          <w:sz w:val="22"/>
          <w:szCs w:val="22"/>
        </w:rPr>
        <w:t xml:space="preserve">Přílohou každého daňového dokladu poskytovatele musí být přehled poskytnutých </w:t>
      </w:r>
      <w:r w:rsidR="00837950" w:rsidRPr="0082026F">
        <w:rPr>
          <w:rFonts w:ascii="Calibri" w:hAnsi="Calibri" w:cs="Courier New"/>
          <w:sz w:val="22"/>
          <w:szCs w:val="22"/>
        </w:rPr>
        <w:t>S</w:t>
      </w:r>
      <w:r w:rsidRPr="0082026F">
        <w:rPr>
          <w:rFonts w:ascii="Calibri" w:hAnsi="Calibri" w:cs="Courier New"/>
          <w:sz w:val="22"/>
          <w:szCs w:val="22"/>
        </w:rPr>
        <w:t xml:space="preserve">lužeb </w:t>
      </w:r>
      <w:r w:rsidR="001B027B" w:rsidRPr="0082026F">
        <w:rPr>
          <w:rFonts w:ascii="Calibri" w:hAnsi="Calibri" w:cs="Courier New"/>
          <w:sz w:val="22"/>
          <w:szCs w:val="22"/>
        </w:rPr>
        <w:t>v příslušném kalendářním měsíci</w:t>
      </w:r>
      <w:r w:rsidRPr="0082026F">
        <w:rPr>
          <w:rFonts w:ascii="Calibri" w:hAnsi="Calibri" w:cs="Courier New"/>
          <w:sz w:val="22"/>
          <w:szCs w:val="22"/>
        </w:rPr>
        <w:t xml:space="preserve"> odsouhlasený kontaktní osobou</w:t>
      </w:r>
      <w:r w:rsidR="00F23194" w:rsidRPr="0082026F">
        <w:rPr>
          <w:rFonts w:ascii="Calibri" w:hAnsi="Calibri" w:cs="Courier New"/>
          <w:sz w:val="22"/>
          <w:szCs w:val="22"/>
        </w:rPr>
        <w:t xml:space="preserve"> </w:t>
      </w:r>
      <w:r w:rsidR="00F23194" w:rsidRPr="0082026F">
        <w:rPr>
          <w:rFonts w:ascii="Calibri" w:hAnsi="Calibri"/>
          <w:sz w:val="22"/>
          <w:szCs w:val="22"/>
        </w:rPr>
        <w:t>oprávněnou jednat za objednatele ve věcech technických</w:t>
      </w:r>
      <w:r w:rsidRPr="0082026F">
        <w:rPr>
          <w:rFonts w:ascii="Calibri" w:hAnsi="Calibri" w:cs="Courier New"/>
          <w:sz w:val="22"/>
          <w:szCs w:val="22"/>
        </w:rPr>
        <w:t xml:space="preserve"> </w:t>
      </w:r>
      <w:r w:rsidR="00F23194" w:rsidRPr="0082026F">
        <w:rPr>
          <w:rFonts w:ascii="Calibri" w:hAnsi="Calibri" w:cs="Courier New"/>
          <w:sz w:val="22"/>
          <w:szCs w:val="22"/>
        </w:rPr>
        <w:t>dle</w:t>
      </w:r>
      <w:r w:rsidR="00A801DF" w:rsidRPr="0082026F">
        <w:rPr>
          <w:rFonts w:ascii="Calibri" w:hAnsi="Calibri" w:cs="Courier New"/>
          <w:sz w:val="22"/>
          <w:szCs w:val="22"/>
        </w:rPr>
        <w:t xml:space="preserve"> této</w:t>
      </w:r>
      <w:r w:rsidR="00F23194" w:rsidRPr="0082026F">
        <w:rPr>
          <w:rFonts w:ascii="Calibri" w:hAnsi="Calibri" w:cs="Courier New"/>
          <w:sz w:val="22"/>
          <w:szCs w:val="22"/>
        </w:rPr>
        <w:t xml:space="preserve"> Smlouvy</w:t>
      </w:r>
      <w:r w:rsidR="00A801DF" w:rsidRPr="0082026F">
        <w:rPr>
          <w:rFonts w:ascii="Calibri" w:hAnsi="Calibri" w:cs="Courier New"/>
          <w:sz w:val="22"/>
          <w:szCs w:val="22"/>
        </w:rPr>
        <w:t>.</w:t>
      </w:r>
      <w:r w:rsidRPr="0082026F">
        <w:rPr>
          <w:rFonts w:ascii="Calibri" w:hAnsi="Calibri" w:cs="Courier New"/>
          <w:sz w:val="22"/>
          <w:szCs w:val="22"/>
        </w:rPr>
        <w:t xml:space="preserve"> </w:t>
      </w:r>
    </w:p>
    <w:p w14:paraId="7C5F25EA" w14:textId="152C36DF" w:rsidR="00711966" w:rsidRPr="00696F11" w:rsidRDefault="00711966" w:rsidP="00696F11">
      <w:pPr>
        <w:numPr>
          <w:ilvl w:val="0"/>
          <w:numId w:val="24"/>
        </w:numPr>
        <w:spacing w:after="120" w:line="276" w:lineRule="auto"/>
        <w:jc w:val="both"/>
        <w:rPr>
          <w:rFonts w:ascii="Calibri" w:hAnsi="Calibri" w:cs="Courier New"/>
          <w:sz w:val="22"/>
          <w:szCs w:val="22"/>
        </w:rPr>
      </w:pPr>
      <w:r w:rsidRPr="00E05C85">
        <w:rPr>
          <w:rFonts w:ascii="Calibri" w:hAnsi="Calibri" w:cs="Courier New"/>
          <w:sz w:val="22"/>
          <w:szCs w:val="22"/>
        </w:rPr>
        <w:t>Faktura se považuje za včas uhrazenou, pokud je fakturovaná částka nejpozději v</w:t>
      </w:r>
      <w:r>
        <w:rPr>
          <w:rFonts w:ascii="Calibri" w:hAnsi="Calibri" w:cs="Courier New"/>
          <w:sz w:val="22"/>
          <w:szCs w:val="22"/>
        </w:rPr>
        <w:t> </w:t>
      </w:r>
      <w:r w:rsidRPr="00E05C85">
        <w:rPr>
          <w:rFonts w:ascii="Calibri" w:hAnsi="Calibri" w:cs="Courier New"/>
          <w:sz w:val="22"/>
          <w:szCs w:val="22"/>
        </w:rPr>
        <w:t>den</w:t>
      </w:r>
      <w:r>
        <w:rPr>
          <w:rFonts w:ascii="Calibri" w:hAnsi="Calibri" w:cs="Courier New"/>
          <w:sz w:val="22"/>
          <w:szCs w:val="22"/>
        </w:rPr>
        <w:t xml:space="preserve"> </w:t>
      </w:r>
      <w:r w:rsidRPr="00E05C85">
        <w:rPr>
          <w:rFonts w:ascii="Calibri" w:hAnsi="Calibri" w:cs="Courier New"/>
          <w:sz w:val="22"/>
          <w:szCs w:val="22"/>
        </w:rPr>
        <w:t>splatnosti odepsána z účtu objednatele ve prospěch účtu dodavatele.</w:t>
      </w:r>
    </w:p>
    <w:p w14:paraId="693E6F2D" w14:textId="77777777" w:rsidR="00711966" w:rsidRPr="00251F15" w:rsidRDefault="00711966" w:rsidP="00711966">
      <w:pPr>
        <w:widowControl w:val="0"/>
        <w:tabs>
          <w:tab w:val="left" w:pos="1080"/>
          <w:tab w:val="left" w:pos="2250"/>
        </w:tabs>
        <w:autoSpaceDE w:val="0"/>
        <w:autoSpaceDN w:val="0"/>
        <w:adjustRightInd w:val="0"/>
        <w:spacing w:line="240" w:lineRule="atLeast"/>
        <w:ind w:left="567" w:right="249"/>
        <w:jc w:val="center"/>
        <w:rPr>
          <w:rFonts w:ascii="Calibri" w:hAnsi="Calibri"/>
          <w:b/>
          <w:sz w:val="22"/>
          <w:szCs w:val="22"/>
        </w:rPr>
      </w:pPr>
      <w:r>
        <w:rPr>
          <w:rFonts w:ascii="Calibri" w:hAnsi="Calibri"/>
          <w:b/>
          <w:sz w:val="22"/>
          <w:szCs w:val="22"/>
        </w:rPr>
        <w:t>V</w:t>
      </w:r>
      <w:r w:rsidRPr="00251F15">
        <w:rPr>
          <w:rFonts w:ascii="Calibri" w:hAnsi="Calibri"/>
          <w:b/>
          <w:sz w:val="22"/>
          <w:szCs w:val="22"/>
        </w:rPr>
        <w:t>I.</w:t>
      </w:r>
    </w:p>
    <w:p w14:paraId="1B3C0437" w14:textId="77777777" w:rsidR="00711966" w:rsidRDefault="00711966" w:rsidP="00711966">
      <w:pPr>
        <w:widowControl w:val="0"/>
        <w:tabs>
          <w:tab w:val="left" w:pos="1080"/>
          <w:tab w:val="left" w:pos="2250"/>
        </w:tabs>
        <w:autoSpaceDE w:val="0"/>
        <w:autoSpaceDN w:val="0"/>
        <w:adjustRightInd w:val="0"/>
        <w:spacing w:after="120" w:line="240" w:lineRule="atLeast"/>
        <w:ind w:left="567" w:right="249"/>
        <w:jc w:val="center"/>
        <w:rPr>
          <w:rFonts w:ascii="Calibri" w:hAnsi="Calibri"/>
          <w:b/>
          <w:sz w:val="22"/>
          <w:szCs w:val="22"/>
        </w:rPr>
      </w:pPr>
      <w:r>
        <w:rPr>
          <w:rFonts w:ascii="Calibri" w:hAnsi="Calibri"/>
          <w:b/>
          <w:sz w:val="22"/>
          <w:szCs w:val="22"/>
        </w:rPr>
        <w:t>Dodací lhůta</w:t>
      </w:r>
    </w:p>
    <w:p w14:paraId="687A76EA" w14:textId="77777777" w:rsidR="00711966" w:rsidRDefault="00711966" w:rsidP="00711966">
      <w:pPr>
        <w:numPr>
          <w:ilvl w:val="0"/>
          <w:numId w:val="31"/>
        </w:numPr>
        <w:autoSpaceDE w:val="0"/>
        <w:autoSpaceDN w:val="0"/>
        <w:adjustRightInd w:val="0"/>
        <w:spacing w:after="120"/>
        <w:jc w:val="both"/>
        <w:rPr>
          <w:rFonts w:ascii="Calibri" w:hAnsi="Calibri"/>
          <w:sz w:val="22"/>
          <w:szCs w:val="22"/>
        </w:rPr>
      </w:pPr>
      <w:r w:rsidRPr="000748F1">
        <w:rPr>
          <w:rFonts w:ascii="Calibri" w:hAnsi="Calibri"/>
          <w:sz w:val="22"/>
          <w:szCs w:val="22"/>
        </w:rPr>
        <w:t xml:space="preserve">Má-li dodávané plnění jednorázový charakter, je dodavatel povinen jej poskytnout objednateli bez zbytečného odkladu </w:t>
      </w:r>
      <w:r>
        <w:rPr>
          <w:rFonts w:ascii="Calibri" w:hAnsi="Calibri"/>
          <w:sz w:val="22"/>
          <w:szCs w:val="22"/>
        </w:rPr>
        <w:t>o</w:t>
      </w:r>
      <w:r w:rsidRPr="000748F1">
        <w:rPr>
          <w:rFonts w:ascii="Calibri" w:hAnsi="Calibri"/>
          <w:sz w:val="22"/>
          <w:szCs w:val="22"/>
        </w:rPr>
        <w:t xml:space="preserve">d potvrzení objednávky, nedohodnou-li smluvní strany písemně jinou delší lhůtu. Má-li dodávané plnění průběžný nebo dlouhodobý charakter, je dodavatel povinen zahájit jeho poskytování objednateli bez zbytečného odkladu od </w:t>
      </w:r>
      <w:proofErr w:type="gramStart"/>
      <w:r w:rsidRPr="000748F1">
        <w:rPr>
          <w:rFonts w:ascii="Calibri" w:hAnsi="Calibri"/>
          <w:sz w:val="22"/>
          <w:szCs w:val="22"/>
        </w:rPr>
        <w:t>potvrzeni</w:t>
      </w:r>
      <w:proofErr w:type="gramEnd"/>
      <w:r w:rsidRPr="000748F1">
        <w:rPr>
          <w:rFonts w:ascii="Calibri" w:hAnsi="Calibri"/>
          <w:sz w:val="22"/>
          <w:szCs w:val="22"/>
        </w:rPr>
        <w:t xml:space="preserve"> objednávky, nedohodnou-li smluvní strany písemně jinou delší lhůtu,</w:t>
      </w:r>
      <w:r>
        <w:rPr>
          <w:rFonts w:ascii="Calibri" w:hAnsi="Calibri"/>
          <w:sz w:val="22"/>
          <w:szCs w:val="22"/>
        </w:rPr>
        <w:t xml:space="preserve"> </w:t>
      </w:r>
      <w:r w:rsidRPr="000748F1">
        <w:rPr>
          <w:rFonts w:ascii="Calibri" w:hAnsi="Calibri"/>
          <w:sz w:val="22"/>
          <w:szCs w:val="22"/>
        </w:rPr>
        <w:t>a jeho plnění dokončit dle písemné dohody s objednatelem.</w:t>
      </w:r>
    </w:p>
    <w:p w14:paraId="3D30CD0B" w14:textId="77777777" w:rsidR="00711966" w:rsidRPr="00711966" w:rsidRDefault="00711966" w:rsidP="00711966">
      <w:pPr>
        <w:numPr>
          <w:ilvl w:val="0"/>
          <w:numId w:val="31"/>
        </w:numPr>
        <w:autoSpaceDE w:val="0"/>
        <w:autoSpaceDN w:val="0"/>
        <w:adjustRightInd w:val="0"/>
        <w:spacing w:after="120"/>
        <w:jc w:val="both"/>
        <w:rPr>
          <w:rFonts w:ascii="Calibri" w:hAnsi="Calibri"/>
          <w:sz w:val="22"/>
          <w:szCs w:val="22"/>
        </w:rPr>
      </w:pPr>
      <w:r w:rsidRPr="00711966">
        <w:rPr>
          <w:rFonts w:ascii="Calibri" w:hAnsi="Calibri"/>
          <w:sz w:val="22"/>
          <w:szCs w:val="22"/>
        </w:rPr>
        <w:t xml:space="preserve">Průběžná doba dodání </w:t>
      </w:r>
      <w:r>
        <w:rPr>
          <w:rFonts w:ascii="Calibri" w:hAnsi="Calibri"/>
          <w:sz w:val="22"/>
          <w:szCs w:val="22"/>
        </w:rPr>
        <w:t>S</w:t>
      </w:r>
      <w:r w:rsidRPr="00711966">
        <w:rPr>
          <w:rFonts w:ascii="Calibri" w:hAnsi="Calibri"/>
          <w:sz w:val="22"/>
          <w:szCs w:val="22"/>
        </w:rPr>
        <w:t>lužeb je do</w:t>
      </w:r>
      <w:r w:rsidR="0082026F">
        <w:rPr>
          <w:rFonts w:ascii="Calibri" w:hAnsi="Calibri"/>
          <w:sz w:val="22"/>
          <w:szCs w:val="22"/>
        </w:rPr>
        <w:t xml:space="preserve"> 25</w:t>
      </w:r>
      <w:r w:rsidRPr="00711966">
        <w:rPr>
          <w:rFonts w:ascii="Calibri" w:hAnsi="Calibri"/>
          <w:sz w:val="22"/>
          <w:szCs w:val="22"/>
        </w:rPr>
        <w:t>0 pracovních dnů do podpisu smlouvy.</w:t>
      </w:r>
    </w:p>
    <w:p w14:paraId="1436F744" w14:textId="77777777" w:rsidR="00711966" w:rsidRDefault="00711966" w:rsidP="00A60B76">
      <w:pPr>
        <w:pStyle w:val="Odstavecseseznamem"/>
        <w:widowControl w:val="0"/>
        <w:tabs>
          <w:tab w:val="left" w:pos="1080"/>
          <w:tab w:val="left" w:pos="2250"/>
        </w:tabs>
        <w:autoSpaceDE w:val="0"/>
        <w:autoSpaceDN w:val="0"/>
        <w:adjustRightInd w:val="0"/>
        <w:spacing w:line="240" w:lineRule="atLeast"/>
        <w:ind w:left="360" w:right="249"/>
        <w:jc w:val="center"/>
        <w:rPr>
          <w:rFonts w:ascii="Calibri" w:hAnsi="Calibri"/>
          <w:b/>
          <w:sz w:val="22"/>
          <w:szCs w:val="22"/>
        </w:rPr>
      </w:pPr>
    </w:p>
    <w:p w14:paraId="1BB89E22" w14:textId="77777777" w:rsidR="00E646E3" w:rsidRPr="00E646E3" w:rsidRDefault="00E646E3" w:rsidP="00E646E3">
      <w:pPr>
        <w:pStyle w:val="Odstavecseseznamem"/>
        <w:widowControl w:val="0"/>
        <w:tabs>
          <w:tab w:val="left" w:pos="1080"/>
          <w:tab w:val="left" w:pos="2250"/>
        </w:tabs>
        <w:autoSpaceDE w:val="0"/>
        <w:autoSpaceDN w:val="0"/>
        <w:adjustRightInd w:val="0"/>
        <w:spacing w:line="240" w:lineRule="atLeast"/>
        <w:ind w:left="360" w:right="249"/>
        <w:jc w:val="center"/>
        <w:rPr>
          <w:rFonts w:ascii="Calibri" w:hAnsi="Calibri"/>
          <w:b/>
          <w:sz w:val="22"/>
          <w:szCs w:val="22"/>
        </w:rPr>
      </w:pPr>
      <w:r>
        <w:rPr>
          <w:rFonts w:ascii="Calibri" w:hAnsi="Calibri"/>
          <w:b/>
          <w:sz w:val="22"/>
          <w:szCs w:val="22"/>
        </w:rPr>
        <w:t>VII.</w:t>
      </w:r>
    </w:p>
    <w:p w14:paraId="14973B32" w14:textId="77777777" w:rsidR="00E646E3" w:rsidRDefault="00E646E3" w:rsidP="00E646E3">
      <w:pPr>
        <w:widowControl w:val="0"/>
        <w:tabs>
          <w:tab w:val="left" w:pos="1080"/>
          <w:tab w:val="left" w:pos="2250"/>
        </w:tabs>
        <w:autoSpaceDE w:val="0"/>
        <w:autoSpaceDN w:val="0"/>
        <w:adjustRightInd w:val="0"/>
        <w:spacing w:after="120" w:line="240" w:lineRule="atLeast"/>
        <w:ind w:left="567" w:right="249"/>
        <w:jc w:val="center"/>
        <w:rPr>
          <w:rFonts w:ascii="Calibri" w:hAnsi="Calibri"/>
          <w:b/>
          <w:sz w:val="22"/>
          <w:szCs w:val="22"/>
        </w:rPr>
      </w:pPr>
      <w:r w:rsidRPr="002F0E18">
        <w:rPr>
          <w:rFonts w:ascii="Calibri" w:hAnsi="Calibri"/>
          <w:b/>
          <w:sz w:val="22"/>
          <w:szCs w:val="22"/>
        </w:rPr>
        <w:t>Práva a povinnosti smluvních stran</w:t>
      </w:r>
    </w:p>
    <w:p w14:paraId="08C6B387" w14:textId="77777777" w:rsidR="00E646E3" w:rsidRPr="00E646E3" w:rsidRDefault="00E646E3" w:rsidP="00E646E3">
      <w:pPr>
        <w:numPr>
          <w:ilvl w:val="0"/>
          <w:numId w:val="32"/>
        </w:numPr>
        <w:autoSpaceDE w:val="0"/>
        <w:autoSpaceDN w:val="0"/>
        <w:adjustRightInd w:val="0"/>
        <w:spacing w:after="120"/>
        <w:jc w:val="both"/>
        <w:rPr>
          <w:rFonts w:ascii="Calibri" w:hAnsi="Calibri"/>
          <w:sz w:val="22"/>
          <w:szCs w:val="22"/>
        </w:rPr>
      </w:pPr>
      <w:r w:rsidRPr="00E646E3">
        <w:rPr>
          <w:rFonts w:ascii="Calibri" w:hAnsi="Calibri"/>
          <w:sz w:val="22"/>
          <w:szCs w:val="22"/>
        </w:rPr>
        <w:t xml:space="preserve">Služby dodávané dle této smlouvy vyžadují součinnost </w:t>
      </w:r>
      <w:r>
        <w:rPr>
          <w:rFonts w:ascii="Calibri" w:hAnsi="Calibri"/>
          <w:sz w:val="22"/>
          <w:szCs w:val="22"/>
        </w:rPr>
        <w:t>o</w:t>
      </w:r>
      <w:r w:rsidRPr="00E646E3">
        <w:rPr>
          <w:rFonts w:ascii="Calibri" w:hAnsi="Calibri"/>
          <w:sz w:val="22"/>
          <w:szCs w:val="22"/>
        </w:rPr>
        <w:t xml:space="preserve">bjednatele </w:t>
      </w:r>
      <w:proofErr w:type="gramStart"/>
      <w:r w:rsidRPr="00E646E3">
        <w:rPr>
          <w:rFonts w:ascii="Calibri" w:hAnsi="Calibri"/>
          <w:sz w:val="22"/>
          <w:szCs w:val="22"/>
        </w:rPr>
        <w:t>se</w:t>
      </w:r>
      <w:proofErr w:type="gramEnd"/>
      <w:r w:rsidRPr="00E646E3">
        <w:rPr>
          <w:rFonts w:ascii="Calibri" w:hAnsi="Calibri"/>
          <w:sz w:val="22"/>
          <w:szCs w:val="22"/>
        </w:rPr>
        <w:t xml:space="preserve"> </w:t>
      </w:r>
      <w:r>
        <w:rPr>
          <w:rFonts w:ascii="Calibri" w:hAnsi="Calibri"/>
          <w:sz w:val="22"/>
          <w:szCs w:val="22"/>
        </w:rPr>
        <w:t>dodavatelem</w:t>
      </w:r>
      <w:r w:rsidRPr="00E646E3">
        <w:rPr>
          <w:rFonts w:ascii="Calibri" w:hAnsi="Calibri"/>
          <w:sz w:val="22"/>
          <w:szCs w:val="22"/>
        </w:rPr>
        <w:t>. Objednatel akceptuje, že při nedostatečné součinnosti s</w:t>
      </w:r>
      <w:r>
        <w:rPr>
          <w:rFonts w:ascii="Calibri" w:hAnsi="Calibri"/>
          <w:sz w:val="22"/>
          <w:szCs w:val="22"/>
        </w:rPr>
        <w:t xml:space="preserve"> dodavatelem</w:t>
      </w:r>
      <w:r w:rsidRPr="00E646E3">
        <w:rPr>
          <w:rFonts w:ascii="Calibri" w:hAnsi="Calibri"/>
          <w:sz w:val="22"/>
          <w:szCs w:val="22"/>
        </w:rPr>
        <w:t xml:space="preserve"> může tento odůvodněně prodloužit termín dodání </w:t>
      </w:r>
      <w:r>
        <w:rPr>
          <w:rFonts w:ascii="Calibri" w:hAnsi="Calibri"/>
          <w:sz w:val="22"/>
          <w:szCs w:val="22"/>
        </w:rPr>
        <w:t>S</w:t>
      </w:r>
      <w:r w:rsidRPr="00E646E3">
        <w:rPr>
          <w:rFonts w:ascii="Calibri" w:hAnsi="Calibri"/>
          <w:sz w:val="22"/>
          <w:szCs w:val="22"/>
        </w:rPr>
        <w:t xml:space="preserve">lužeb. Změna termínu dodání musí být oznámena písemně s řádným odůvodněním a specifikace nedostatečné součinnosti </w:t>
      </w:r>
      <w:r>
        <w:rPr>
          <w:rFonts w:ascii="Calibri" w:hAnsi="Calibri"/>
          <w:sz w:val="22"/>
          <w:szCs w:val="22"/>
        </w:rPr>
        <w:t>o</w:t>
      </w:r>
      <w:r w:rsidRPr="00E646E3">
        <w:rPr>
          <w:rFonts w:ascii="Calibri" w:hAnsi="Calibri"/>
          <w:sz w:val="22"/>
          <w:szCs w:val="22"/>
        </w:rPr>
        <w:t>bjednatele.</w:t>
      </w:r>
    </w:p>
    <w:p w14:paraId="49E1E4A9" w14:textId="77777777" w:rsidR="00E646E3" w:rsidRPr="00E646E3" w:rsidRDefault="00E646E3" w:rsidP="00E646E3">
      <w:pPr>
        <w:numPr>
          <w:ilvl w:val="0"/>
          <w:numId w:val="32"/>
        </w:numPr>
        <w:autoSpaceDE w:val="0"/>
        <w:autoSpaceDN w:val="0"/>
        <w:adjustRightInd w:val="0"/>
        <w:spacing w:after="120"/>
        <w:jc w:val="both"/>
        <w:rPr>
          <w:rFonts w:ascii="Calibri" w:hAnsi="Calibri"/>
          <w:sz w:val="22"/>
          <w:szCs w:val="22"/>
        </w:rPr>
      </w:pPr>
      <w:r w:rsidRPr="00E646E3">
        <w:rPr>
          <w:rFonts w:ascii="Calibri" w:hAnsi="Calibri"/>
          <w:sz w:val="22"/>
          <w:szCs w:val="22"/>
        </w:rPr>
        <w:t xml:space="preserve">Objednatel se zavazuje poskytnout </w:t>
      </w:r>
      <w:r>
        <w:rPr>
          <w:rFonts w:ascii="Calibri" w:hAnsi="Calibri"/>
          <w:sz w:val="22"/>
          <w:szCs w:val="22"/>
        </w:rPr>
        <w:t>dodavateli</w:t>
      </w:r>
      <w:r w:rsidRPr="00E646E3">
        <w:rPr>
          <w:rFonts w:ascii="Calibri" w:hAnsi="Calibri"/>
          <w:sz w:val="22"/>
          <w:szCs w:val="22"/>
        </w:rPr>
        <w:t xml:space="preserve"> vyžádané podklady, případně konzultace k řešené problematice.</w:t>
      </w:r>
    </w:p>
    <w:p w14:paraId="7A0DFE15" w14:textId="77777777" w:rsidR="00E646E3" w:rsidRPr="00E646E3" w:rsidRDefault="00E646E3" w:rsidP="00E646E3">
      <w:pPr>
        <w:numPr>
          <w:ilvl w:val="0"/>
          <w:numId w:val="32"/>
        </w:numPr>
        <w:autoSpaceDE w:val="0"/>
        <w:autoSpaceDN w:val="0"/>
        <w:adjustRightInd w:val="0"/>
        <w:spacing w:after="120"/>
        <w:jc w:val="both"/>
        <w:rPr>
          <w:rFonts w:ascii="Calibri" w:hAnsi="Calibri"/>
          <w:sz w:val="22"/>
          <w:szCs w:val="22"/>
        </w:rPr>
      </w:pPr>
      <w:r w:rsidRPr="00E646E3">
        <w:rPr>
          <w:rFonts w:ascii="Calibri" w:hAnsi="Calibri"/>
          <w:sz w:val="22"/>
          <w:szCs w:val="22"/>
        </w:rPr>
        <w:t xml:space="preserve">Objednatel se zavazuje jmenovat odpovědné, kteří budou vybaveni dostatečnou pravomocí k zajištění aktivit potřebných pro realizaci dodání </w:t>
      </w:r>
      <w:r>
        <w:rPr>
          <w:rFonts w:ascii="Calibri" w:hAnsi="Calibri"/>
          <w:sz w:val="22"/>
          <w:szCs w:val="22"/>
        </w:rPr>
        <w:t>Služeb</w:t>
      </w:r>
      <w:r w:rsidRPr="00E646E3">
        <w:rPr>
          <w:rFonts w:ascii="Calibri" w:hAnsi="Calibri"/>
          <w:sz w:val="22"/>
          <w:szCs w:val="22"/>
        </w:rPr>
        <w:t xml:space="preserve">. V případě jakékoli změny těchto zaměstnanců je povinen oznámit neodkladně </w:t>
      </w:r>
      <w:r>
        <w:rPr>
          <w:rFonts w:ascii="Calibri" w:hAnsi="Calibri"/>
          <w:sz w:val="22"/>
          <w:szCs w:val="22"/>
        </w:rPr>
        <w:t>dodavate</w:t>
      </w:r>
      <w:r w:rsidRPr="00E646E3">
        <w:rPr>
          <w:rFonts w:ascii="Calibri" w:hAnsi="Calibri"/>
          <w:sz w:val="22"/>
          <w:szCs w:val="22"/>
        </w:rPr>
        <w:t>li tuto skutečnost.</w:t>
      </w:r>
    </w:p>
    <w:p w14:paraId="05D971E7" w14:textId="77777777" w:rsidR="00E646E3" w:rsidRPr="00E646E3" w:rsidRDefault="00E646E3" w:rsidP="00E646E3">
      <w:pPr>
        <w:numPr>
          <w:ilvl w:val="0"/>
          <w:numId w:val="32"/>
        </w:numPr>
        <w:autoSpaceDE w:val="0"/>
        <w:autoSpaceDN w:val="0"/>
        <w:adjustRightInd w:val="0"/>
        <w:spacing w:after="120"/>
        <w:jc w:val="both"/>
        <w:rPr>
          <w:rFonts w:ascii="Calibri" w:hAnsi="Calibri"/>
          <w:sz w:val="22"/>
          <w:szCs w:val="22"/>
        </w:rPr>
      </w:pPr>
      <w:r w:rsidRPr="00E646E3">
        <w:rPr>
          <w:rFonts w:ascii="Calibri" w:hAnsi="Calibri"/>
          <w:sz w:val="22"/>
          <w:szCs w:val="22"/>
        </w:rPr>
        <w:t>Objednatel se zavazuje zajistit účast odpovědných pracovníků na analýze požadavků a na pracovních schůzkách, především pak při definici požadavků k řešené problematice a účastí na případných upřesňujících schůzkách, připomínkování. Dále zajistí účast odpovědných pracovníků při přebírání a testování dílčích řešení dle návrhu dodavatele</w:t>
      </w:r>
      <w:r>
        <w:rPr>
          <w:rFonts w:ascii="Calibri" w:hAnsi="Calibri"/>
          <w:sz w:val="22"/>
          <w:szCs w:val="22"/>
        </w:rPr>
        <w:t>.</w:t>
      </w:r>
    </w:p>
    <w:p w14:paraId="01F37194" w14:textId="77777777" w:rsidR="00E646E3" w:rsidRPr="00E646E3" w:rsidRDefault="00E646E3" w:rsidP="00E646E3">
      <w:pPr>
        <w:numPr>
          <w:ilvl w:val="0"/>
          <w:numId w:val="32"/>
        </w:numPr>
        <w:autoSpaceDE w:val="0"/>
        <w:autoSpaceDN w:val="0"/>
        <w:adjustRightInd w:val="0"/>
        <w:spacing w:after="120"/>
        <w:jc w:val="both"/>
        <w:rPr>
          <w:rFonts w:ascii="Calibri" w:hAnsi="Calibri"/>
          <w:sz w:val="22"/>
          <w:szCs w:val="22"/>
        </w:rPr>
      </w:pPr>
      <w:r w:rsidRPr="00E646E3">
        <w:rPr>
          <w:rFonts w:ascii="Calibri" w:hAnsi="Calibri"/>
          <w:sz w:val="22"/>
          <w:szCs w:val="22"/>
        </w:rPr>
        <w:t xml:space="preserve">Objednatel se zavazuje zajistit účast na školeních klíčových uživatelů, uživatelů a administrátora systému tak, aby bylo zaručeno úplné předání znalostí a informací o systému </w:t>
      </w:r>
      <w:r>
        <w:rPr>
          <w:rFonts w:ascii="Calibri" w:hAnsi="Calibri"/>
          <w:sz w:val="22"/>
          <w:szCs w:val="22"/>
        </w:rPr>
        <w:t>dodava</w:t>
      </w:r>
      <w:r w:rsidRPr="00E646E3">
        <w:rPr>
          <w:rFonts w:ascii="Calibri" w:hAnsi="Calibri"/>
          <w:sz w:val="22"/>
          <w:szCs w:val="22"/>
        </w:rPr>
        <w:t>telem.</w:t>
      </w:r>
    </w:p>
    <w:p w14:paraId="7358F941" w14:textId="77777777" w:rsidR="00E646E3" w:rsidRDefault="00E646E3" w:rsidP="00E646E3">
      <w:pPr>
        <w:numPr>
          <w:ilvl w:val="0"/>
          <w:numId w:val="32"/>
        </w:numPr>
        <w:autoSpaceDE w:val="0"/>
        <w:autoSpaceDN w:val="0"/>
        <w:adjustRightInd w:val="0"/>
        <w:spacing w:after="120"/>
        <w:jc w:val="both"/>
        <w:rPr>
          <w:rFonts w:ascii="Calibri" w:hAnsi="Calibri"/>
          <w:sz w:val="22"/>
          <w:szCs w:val="22"/>
        </w:rPr>
      </w:pPr>
      <w:r>
        <w:rPr>
          <w:rFonts w:ascii="Calibri" w:hAnsi="Calibri"/>
          <w:sz w:val="22"/>
          <w:szCs w:val="22"/>
        </w:rPr>
        <w:t>O</w:t>
      </w:r>
      <w:r w:rsidRPr="00E646E3">
        <w:rPr>
          <w:rFonts w:ascii="Calibri" w:hAnsi="Calibri"/>
          <w:sz w:val="22"/>
          <w:szCs w:val="22"/>
        </w:rPr>
        <w:t xml:space="preserve">bjednatel se zavazuje zabezpečit akceptaci předkládaných dílčích řešení tak, aby nedocházelo k prodlení a </w:t>
      </w:r>
      <w:proofErr w:type="spellStart"/>
      <w:r w:rsidRPr="00E646E3">
        <w:rPr>
          <w:rFonts w:ascii="Calibri" w:hAnsi="Calibri"/>
          <w:sz w:val="22"/>
          <w:szCs w:val="22"/>
        </w:rPr>
        <w:t>vícepracem</w:t>
      </w:r>
      <w:proofErr w:type="spellEnd"/>
      <w:r w:rsidRPr="00E646E3">
        <w:rPr>
          <w:rFonts w:ascii="Calibri" w:hAnsi="Calibri"/>
          <w:sz w:val="22"/>
          <w:szCs w:val="22"/>
        </w:rPr>
        <w:t xml:space="preserve"> při dodávce Služeb.</w:t>
      </w:r>
    </w:p>
    <w:p w14:paraId="375F1F30" w14:textId="77777777" w:rsidR="00E646E3" w:rsidRPr="00E646E3" w:rsidRDefault="00E81701" w:rsidP="00E646E3">
      <w:pPr>
        <w:numPr>
          <w:ilvl w:val="0"/>
          <w:numId w:val="32"/>
        </w:numPr>
        <w:autoSpaceDE w:val="0"/>
        <w:autoSpaceDN w:val="0"/>
        <w:adjustRightInd w:val="0"/>
        <w:spacing w:after="120"/>
        <w:jc w:val="both"/>
        <w:rPr>
          <w:rFonts w:ascii="Calibri" w:hAnsi="Calibri"/>
          <w:sz w:val="22"/>
          <w:szCs w:val="22"/>
        </w:rPr>
      </w:pPr>
      <w:r>
        <w:rPr>
          <w:rFonts w:ascii="Calibri" w:hAnsi="Calibri"/>
          <w:sz w:val="22"/>
          <w:szCs w:val="22"/>
        </w:rPr>
        <w:lastRenderedPageBreak/>
        <w:t>Doda</w:t>
      </w:r>
      <w:r w:rsidR="00E646E3" w:rsidRPr="00E646E3">
        <w:rPr>
          <w:rFonts w:ascii="Calibri" w:hAnsi="Calibri"/>
          <w:sz w:val="22"/>
          <w:szCs w:val="22"/>
        </w:rPr>
        <w:t>vatel musí při své činnosti podle této Smlouvy postupovat v souladu s platnými právními předpisy a interními směrnicemi objednatele, řádně hájit zájmy objednatele a nesmí se bez předchozího souhlasu objednatele od těchto pokynů odchylovat.</w:t>
      </w:r>
    </w:p>
    <w:p w14:paraId="573C467C" w14:textId="77777777" w:rsidR="00E646E3" w:rsidRPr="00E646E3" w:rsidRDefault="00E81701" w:rsidP="00E646E3">
      <w:pPr>
        <w:numPr>
          <w:ilvl w:val="0"/>
          <w:numId w:val="32"/>
        </w:numPr>
        <w:autoSpaceDE w:val="0"/>
        <w:autoSpaceDN w:val="0"/>
        <w:adjustRightInd w:val="0"/>
        <w:spacing w:after="120"/>
        <w:jc w:val="both"/>
        <w:rPr>
          <w:rFonts w:ascii="Calibri" w:hAnsi="Calibri"/>
          <w:sz w:val="22"/>
          <w:szCs w:val="22"/>
        </w:rPr>
      </w:pPr>
      <w:r>
        <w:rPr>
          <w:rFonts w:ascii="Calibri" w:hAnsi="Calibri"/>
          <w:sz w:val="22"/>
          <w:szCs w:val="22"/>
        </w:rPr>
        <w:t>Dodavate</w:t>
      </w:r>
      <w:r w:rsidR="00E646E3" w:rsidRPr="00E646E3">
        <w:rPr>
          <w:rFonts w:ascii="Calibri" w:hAnsi="Calibri"/>
          <w:sz w:val="22"/>
          <w:szCs w:val="22"/>
        </w:rPr>
        <w:t>l je povinen oznámit objednateli všechny okolnosti, které zjistil při zařizování záležitostí a jež mohou mít vliv na změnu pokynů objednatele.</w:t>
      </w:r>
    </w:p>
    <w:p w14:paraId="3E68D8EA" w14:textId="77777777" w:rsidR="00E646E3" w:rsidRPr="00E646E3" w:rsidRDefault="00E81701" w:rsidP="00696F11">
      <w:pPr>
        <w:numPr>
          <w:ilvl w:val="0"/>
          <w:numId w:val="32"/>
        </w:numPr>
        <w:autoSpaceDE w:val="0"/>
        <w:autoSpaceDN w:val="0"/>
        <w:adjustRightInd w:val="0"/>
        <w:spacing w:after="120"/>
        <w:ind w:left="357" w:hanging="357"/>
        <w:jc w:val="both"/>
        <w:rPr>
          <w:rFonts w:ascii="Calibri" w:hAnsi="Calibri"/>
          <w:sz w:val="22"/>
          <w:szCs w:val="22"/>
        </w:rPr>
      </w:pPr>
      <w:r>
        <w:rPr>
          <w:rFonts w:ascii="Calibri" w:hAnsi="Calibri"/>
          <w:sz w:val="22"/>
          <w:szCs w:val="22"/>
        </w:rPr>
        <w:t>Dodavatel</w:t>
      </w:r>
      <w:r w:rsidR="00E646E3" w:rsidRPr="00E646E3">
        <w:rPr>
          <w:rFonts w:ascii="Calibri" w:hAnsi="Calibri"/>
          <w:sz w:val="22"/>
          <w:szCs w:val="22"/>
        </w:rPr>
        <w:t xml:space="preserve"> se může odchýlit od pokynů objednatele pouze v případě, kdy je to ve prospěch objednatele.</w:t>
      </w:r>
    </w:p>
    <w:p w14:paraId="575668FD" w14:textId="77777777" w:rsidR="00E646E3" w:rsidRPr="00E646E3" w:rsidRDefault="00E81701" w:rsidP="00E646E3">
      <w:pPr>
        <w:numPr>
          <w:ilvl w:val="0"/>
          <w:numId w:val="32"/>
        </w:numPr>
        <w:autoSpaceDE w:val="0"/>
        <w:autoSpaceDN w:val="0"/>
        <w:adjustRightInd w:val="0"/>
        <w:spacing w:after="120"/>
        <w:jc w:val="both"/>
        <w:rPr>
          <w:rFonts w:ascii="Calibri" w:hAnsi="Calibri"/>
          <w:sz w:val="22"/>
          <w:szCs w:val="22"/>
        </w:rPr>
      </w:pPr>
      <w:r>
        <w:rPr>
          <w:rFonts w:ascii="Calibri" w:hAnsi="Calibri"/>
          <w:sz w:val="22"/>
          <w:szCs w:val="22"/>
        </w:rPr>
        <w:t>Doda</w:t>
      </w:r>
      <w:r w:rsidR="00E646E3" w:rsidRPr="00E646E3">
        <w:rPr>
          <w:rFonts w:ascii="Calibri" w:hAnsi="Calibri"/>
          <w:sz w:val="22"/>
          <w:szCs w:val="22"/>
        </w:rPr>
        <w:t xml:space="preserve">vatel je povinen vést podrobný pracovní výkaz pověřených osob na měsíční bázi. Výsledky své činnosti je </w:t>
      </w:r>
      <w:r>
        <w:rPr>
          <w:rFonts w:ascii="Calibri" w:hAnsi="Calibri"/>
          <w:sz w:val="22"/>
          <w:szCs w:val="22"/>
        </w:rPr>
        <w:t>dodavatel</w:t>
      </w:r>
      <w:r w:rsidR="00E646E3" w:rsidRPr="00E646E3">
        <w:rPr>
          <w:rFonts w:ascii="Calibri" w:hAnsi="Calibri"/>
          <w:sz w:val="22"/>
          <w:szCs w:val="22"/>
        </w:rPr>
        <w:t xml:space="preserve"> povinen předávat objednateli vždy dle charakteru úkonu</w:t>
      </w:r>
      <w:r>
        <w:rPr>
          <w:rFonts w:ascii="Calibri" w:hAnsi="Calibri"/>
          <w:sz w:val="22"/>
          <w:szCs w:val="22"/>
        </w:rPr>
        <w:t>.</w:t>
      </w:r>
      <w:r w:rsidR="00E646E3" w:rsidRPr="00E646E3">
        <w:rPr>
          <w:rFonts w:ascii="Calibri" w:hAnsi="Calibri"/>
          <w:sz w:val="22"/>
          <w:szCs w:val="22"/>
        </w:rPr>
        <w:t xml:space="preserve"> </w:t>
      </w:r>
    </w:p>
    <w:p w14:paraId="7F174949" w14:textId="3AEFAA81" w:rsidR="00E646E3" w:rsidRPr="00696F11" w:rsidRDefault="00E81701" w:rsidP="00696F11">
      <w:pPr>
        <w:numPr>
          <w:ilvl w:val="0"/>
          <w:numId w:val="32"/>
        </w:numPr>
        <w:autoSpaceDE w:val="0"/>
        <w:autoSpaceDN w:val="0"/>
        <w:adjustRightInd w:val="0"/>
        <w:spacing w:after="120"/>
        <w:jc w:val="both"/>
        <w:rPr>
          <w:rFonts w:ascii="Calibri" w:hAnsi="Calibri"/>
          <w:sz w:val="22"/>
          <w:szCs w:val="22"/>
        </w:rPr>
      </w:pPr>
      <w:r>
        <w:rPr>
          <w:rFonts w:ascii="Calibri" w:hAnsi="Calibri"/>
          <w:sz w:val="22"/>
          <w:szCs w:val="22"/>
        </w:rPr>
        <w:t>Dodava</w:t>
      </w:r>
      <w:r w:rsidR="00E646E3" w:rsidRPr="00E646E3">
        <w:rPr>
          <w:rFonts w:ascii="Calibri" w:hAnsi="Calibri"/>
          <w:sz w:val="22"/>
          <w:szCs w:val="22"/>
        </w:rPr>
        <w:t xml:space="preserve">tel je povinen se vždy na výzvu objednatele účastnit jednání v sídle objednatele, na kterých budou hodnoceny výstupy </w:t>
      </w:r>
      <w:r>
        <w:rPr>
          <w:rFonts w:ascii="Calibri" w:hAnsi="Calibri"/>
          <w:sz w:val="22"/>
          <w:szCs w:val="22"/>
        </w:rPr>
        <w:t>dodava</w:t>
      </w:r>
      <w:r w:rsidR="00E646E3" w:rsidRPr="00E646E3">
        <w:rPr>
          <w:rFonts w:ascii="Calibri" w:hAnsi="Calibri"/>
          <w:sz w:val="22"/>
          <w:szCs w:val="22"/>
        </w:rPr>
        <w:t xml:space="preserve">tele. Výstupy, které budou předmětem jednání, je </w:t>
      </w:r>
      <w:r>
        <w:rPr>
          <w:rFonts w:ascii="Calibri" w:hAnsi="Calibri"/>
          <w:sz w:val="22"/>
          <w:szCs w:val="22"/>
        </w:rPr>
        <w:t>dodavate</w:t>
      </w:r>
      <w:r w:rsidR="00E646E3" w:rsidRPr="00E646E3">
        <w:rPr>
          <w:rFonts w:ascii="Calibri" w:hAnsi="Calibri"/>
          <w:sz w:val="22"/>
          <w:szCs w:val="22"/>
        </w:rPr>
        <w:t>l povinen zaslat objednateli v dostatečném předstihu před plánovaným termínem jednáním.</w:t>
      </w:r>
    </w:p>
    <w:p w14:paraId="3B636277" w14:textId="77777777" w:rsidR="00E81701" w:rsidRDefault="00E81701" w:rsidP="00A60B76">
      <w:pPr>
        <w:pStyle w:val="Odstavecseseznamem"/>
        <w:widowControl w:val="0"/>
        <w:tabs>
          <w:tab w:val="left" w:pos="1080"/>
          <w:tab w:val="left" w:pos="2250"/>
        </w:tabs>
        <w:autoSpaceDE w:val="0"/>
        <w:autoSpaceDN w:val="0"/>
        <w:adjustRightInd w:val="0"/>
        <w:spacing w:line="240" w:lineRule="atLeast"/>
        <w:ind w:left="360" w:right="249"/>
        <w:jc w:val="center"/>
        <w:rPr>
          <w:rFonts w:ascii="Calibri" w:hAnsi="Calibri"/>
          <w:b/>
          <w:sz w:val="22"/>
          <w:szCs w:val="22"/>
        </w:rPr>
      </w:pPr>
    </w:p>
    <w:p w14:paraId="6EC54D43" w14:textId="77777777" w:rsidR="00A60B76" w:rsidRPr="00A60B76" w:rsidRDefault="00A60B76" w:rsidP="00A60B76">
      <w:pPr>
        <w:pStyle w:val="Odstavecseseznamem"/>
        <w:widowControl w:val="0"/>
        <w:tabs>
          <w:tab w:val="left" w:pos="1080"/>
          <w:tab w:val="left" w:pos="2250"/>
        </w:tabs>
        <w:autoSpaceDE w:val="0"/>
        <w:autoSpaceDN w:val="0"/>
        <w:adjustRightInd w:val="0"/>
        <w:spacing w:line="240" w:lineRule="atLeast"/>
        <w:ind w:left="360" w:right="249"/>
        <w:jc w:val="center"/>
        <w:rPr>
          <w:rFonts w:ascii="Calibri" w:hAnsi="Calibri"/>
          <w:b/>
          <w:sz w:val="22"/>
          <w:szCs w:val="22"/>
        </w:rPr>
      </w:pPr>
      <w:r w:rsidRPr="00A60B76">
        <w:rPr>
          <w:rFonts w:ascii="Calibri" w:hAnsi="Calibri"/>
          <w:b/>
          <w:sz w:val="22"/>
          <w:szCs w:val="22"/>
        </w:rPr>
        <w:t>V</w:t>
      </w:r>
      <w:r w:rsidR="00711966">
        <w:rPr>
          <w:rFonts w:ascii="Calibri" w:hAnsi="Calibri"/>
          <w:b/>
          <w:sz w:val="22"/>
          <w:szCs w:val="22"/>
        </w:rPr>
        <w:t>I</w:t>
      </w:r>
      <w:r w:rsidR="00E81701">
        <w:rPr>
          <w:rFonts w:ascii="Calibri" w:hAnsi="Calibri"/>
          <w:b/>
          <w:sz w:val="22"/>
          <w:szCs w:val="22"/>
        </w:rPr>
        <w:t>I</w:t>
      </w:r>
      <w:r w:rsidR="00711966">
        <w:rPr>
          <w:rFonts w:ascii="Calibri" w:hAnsi="Calibri"/>
          <w:b/>
          <w:sz w:val="22"/>
          <w:szCs w:val="22"/>
        </w:rPr>
        <w:t>I</w:t>
      </w:r>
      <w:r w:rsidRPr="00A60B76">
        <w:rPr>
          <w:rFonts w:ascii="Calibri" w:hAnsi="Calibri"/>
          <w:b/>
          <w:sz w:val="22"/>
          <w:szCs w:val="22"/>
        </w:rPr>
        <w:t>.</w:t>
      </w:r>
    </w:p>
    <w:p w14:paraId="223201F9" w14:textId="77777777" w:rsidR="00A60B76" w:rsidRPr="00A60B76" w:rsidRDefault="00A60B76" w:rsidP="00A60B76">
      <w:pPr>
        <w:pStyle w:val="Odstavecseseznamem"/>
        <w:widowControl w:val="0"/>
        <w:tabs>
          <w:tab w:val="left" w:pos="1080"/>
          <w:tab w:val="left" w:pos="2250"/>
        </w:tabs>
        <w:autoSpaceDE w:val="0"/>
        <w:autoSpaceDN w:val="0"/>
        <w:adjustRightInd w:val="0"/>
        <w:spacing w:after="120" w:line="240" w:lineRule="atLeast"/>
        <w:ind w:left="360" w:right="249"/>
        <w:jc w:val="center"/>
        <w:rPr>
          <w:rFonts w:ascii="Calibri" w:hAnsi="Calibri"/>
          <w:b/>
          <w:sz w:val="22"/>
          <w:szCs w:val="22"/>
        </w:rPr>
      </w:pPr>
      <w:r>
        <w:rPr>
          <w:rFonts w:ascii="Calibri" w:hAnsi="Calibri"/>
          <w:b/>
          <w:sz w:val="22"/>
          <w:szCs w:val="22"/>
        </w:rPr>
        <w:t>Záruky</w:t>
      </w:r>
    </w:p>
    <w:p w14:paraId="73826008" w14:textId="77777777" w:rsidR="00A60B76" w:rsidRDefault="00A60B76" w:rsidP="00696F11">
      <w:pPr>
        <w:pStyle w:val="Odstavecseseznamem"/>
        <w:numPr>
          <w:ilvl w:val="0"/>
          <w:numId w:val="28"/>
        </w:numPr>
        <w:autoSpaceDE w:val="0"/>
        <w:autoSpaceDN w:val="0"/>
        <w:adjustRightInd w:val="0"/>
        <w:spacing w:after="120"/>
        <w:jc w:val="both"/>
        <w:rPr>
          <w:rFonts w:ascii="Calibri" w:hAnsi="Calibri"/>
          <w:sz w:val="22"/>
          <w:szCs w:val="22"/>
        </w:rPr>
      </w:pPr>
      <w:r w:rsidRPr="00A60B76">
        <w:rPr>
          <w:rFonts w:ascii="Calibri" w:hAnsi="Calibri"/>
          <w:sz w:val="22"/>
          <w:szCs w:val="22"/>
        </w:rPr>
        <w:t xml:space="preserve">Dodavatel poskytuje záruku v délce </w:t>
      </w:r>
      <w:proofErr w:type="gramStart"/>
      <w:r w:rsidRPr="00A60B76">
        <w:rPr>
          <w:rFonts w:ascii="Calibri" w:hAnsi="Calibri"/>
          <w:sz w:val="22"/>
          <w:szCs w:val="22"/>
        </w:rPr>
        <w:t>180ti</w:t>
      </w:r>
      <w:proofErr w:type="gramEnd"/>
      <w:r w:rsidRPr="00A60B76">
        <w:rPr>
          <w:rFonts w:ascii="Calibri" w:hAnsi="Calibri"/>
          <w:sz w:val="22"/>
          <w:szCs w:val="22"/>
        </w:rPr>
        <w:t xml:space="preserve"> dnů ode dne dokončení poskytované služby, že dodané plnění svými vlastnostmi a funkcemi celkově odpovídá sjednaným požadavkům a sděleným vlastnostem (materiály v podobě licenčních specifikací, pokynů k použití software, technických specifikací apod.).</w:t>
      </w:r>
    </w:p>
    <w:p w14:paraId="1AC724FE" w14:textId="77777777" w:rsidR="00AC4724" w:rsidRPr="00AC4724" w:rsidRDefault="00AC4724" w:rsidP="00696F11">
      <w:pPr>
        <w:pStyle w:val="Odstavecseseznamem"/>
        <w:numPr>
          <w:ilvl w:val="0"/>
          <w:numId w:val="28"/>
        </w:numPr>
        <w:autoSpaceDE w:val="0"/>
        <w:autoSpaceDN w:val="0"/>
        <w:adjustRightInd w:val="0"/>
        <w:spacing w:after="120"/>
        <w:jc w:val="both"/>
        <w:rPr>
          <w:rFonts w:ascii="Calibri" w:hAnsi="Calibri"/>
          <w:sz w:val="22"/>
          <w:szCs w:val="22"/>
        </w:rPr>
      </w:pPr>
      <w:r>
        <w:rPr>
          <w:rFonts w:ascii="Calibri" w:hAnsi="Calibri"/>
          <w:sz w:val="22"/>
          <w:szCs w:val="22"/>
        </w:rPr>
        <w:t>Dodava</w:t>
      </w:r>
      <w:r w:rsidRPr="00AC4724">
        <w:rPr>
          <w:rFonts w:ascii="Calibri" w:hAnsi="Calibri"/>
          <w:sz w:val="22"/>
          <w:szCs w:val="22"/>
        </w:rPr>
        <w:t xml:space="preserve">tel neodpovídá za škody vzniklé na </w:t>
      </w:r>
      <w:r>
        <w:rPr>
          <w:rFonts w:ascii="Calibri" w:hAnsi="Calibri"/>
          <w:sz w:val="22"/>
          <w:szCs w:val="22"/>
        </w:rPr>
        <w:t>předmětu plnění této smlouvy</w:t>
      </w:r>
      <w:r w:rsidRPr="00AC4724">
        <w:rPr>
          <w:rFonts w:ascii="Calibri" w:hAnsi="Calibri"/>
          <w:sz w:val="22"/>
          <w:szCs w:val="22"/>
        </w:rPr>
        <w:t xml:space="preserve"> jeho nesprávným užíváním objednatelem, neodbornými opravami či úpravami nebo neodbornou údržbou.</w:t>
      </w:r>
    </w:p>
    <w:p w14:paraId="6D2B360A" w14:textId="58F5C7D2" w:rsidR="00AC4724" w:rsidRPr="00AC4724" w:rsidRDefault="00AC4724" w:rsidP="00696F11">
      <w:pPr>
        <w:pStyle w:val="Odstavecseseznamem"/>
        <w:numPr>
          <w:ilvl w:val="0"/>
          <w:numId w:val="28"/>
        </w:numPr>
        <w:autoSpaceDE w:val="0"/>
        <w:autoSpaceDN w:val="0"/>
        <w:adjustRightInd w:val="0"/>
        <w:spacing w:after="120"/>
        <w:jc w:val="both"/>
        <w:rPr>
          <w:rFonts w:ascii="Calibri" w:hAnsi="Calibri"/>
          <w:sz w:val="22"/>
          <w:szCs w:val="22"/>
        </w:rPr>
      </w:pPr>
      <w:r w:rsidRPr="00AC4724">
        <w:rPr>
          <w:rFonts w:ascii="Calibri" w:hAnsi="Calibri"/>
          <w:sz w:val="22"/>
          <w:szCs w:val="22"/>
        </w:rPr>
        <w:t xml:space="preserve">Pokud bude prokázáno, že vady na </w:t>
      </w:r>
      <w:r>
        <w:rPr>
          <w:rFonts w:ascii="Calibri" w:hAnsi="Calibri"/>
          <w:sz w:val="22"/>
          <w:szCs w:val="22"/>
        </w:rPr>
        <w:t>předmětu plnění této smlouvy</w:t>
      </w:r>
      <w:r w:rsidRPr="00AC4724">
        <w:rPr>
          <w:rFonts w:ascii="Calibri" w:hAnsi="Calibri"/>
          <w:sz w:val="22"/>
          <w:szCs w:val="22"/>
        </w:rPr>
        <w:t xml:space="preserve"> vznikly činností pracovníků objednatele, která byla v rozporu se záručními podmínkami, uhradí objednatel </w:t>
      </w:r>
      <w:r w:rsidR="00834C07">
        <w:rPr>
          <w:rFonts w:ascii="Calibri" w:hAnsi="Calibri"/>
          <w:sz w:val="22"/>
          <w:szCs w:val="22"/>
        </w:rPr>
        <w:t>dodavateli</w:t>
      </w:r>
      <w:r w:rsidR="00834C07" w:rsidRPr="00AC4724">
        <w:rPr>
          <w:rFonts w:ascii="Calibri" w:hAnsi="Calibri"/>
          <w:sz w:val="22"/>
          <w:szCs w:val="22"/>
        </w:rPr>
        <w:t xml:space="preserve"> </w:t>
      </w:r>
      <w:r w:rsidRPr="00AC4724">
        <w:rPr>
          <w:rFonts w:ascii="Calibri" w:hAnsi="Calibri"/>
          <w:sz w:val="22"/>
          <w:szCs w:val="22"/>
        </w:rPr>
        <w:t xml:space="preserve">všechny náklady spojené s odstraněním takové vady nebo poruchy </w:t>
      </w:r>
      <w:r w:rsidR="00834C07">
        <w:rPr>
          <w:rFonts w:ascii="Calibri" w:hAnsi="Calibri"/>
          <w:sz w:val="22"/>
          <w:szCs w:val="22"/>
        </w:rPr>
        <w:t>Dodavatelem</w:t>
      </w:r>
      <w:r w:rsidRPr="00AC4724">
        <w:rPr>
          <w:rFonts w:ascii="Calibri" w:hAnsi="Calibri"/>
          <w:sz w:val="22"/>
          <w:szCs w:val="22"/>
        </w:rPr>
        <w:t>.</w:t>
      </w:r>
    </w:p>
    <w:p w14:paraId="7E10ACBF" w14:textId="77777777" w:rsidR="00AC4724" w:rsidRPr="00AC4724" w:rsidRDefault="00AC4724" w:rsidP="00696F11">
      <w:pPr>
        <w:pStyle w:val="Odstavecseseznamem"/>
        <w:numPr>
          <w:ilvl w:val="0"/>
          <w:numId w:val="28"/>
        </w:numPr>
        <w:autoSpaceDE w:val="0"/>
        <w:autoSpaceDN w:val="0"/>
        <w:adjustRightInd w:val="0"/>
        <w:spacing w:after="120"/>
        <w:jc w:val="both"/>
        <w:rPr>
          <w:rFonts w:ascii="Calibri" w:hAnsi="Calibri"/>
          <w:sz w:val="22"/>
          <w:szCs w:val="22"/>
        </w:rPr>
      </w:pPr>
      <w:r w:rsidRPr="00AC4724">
        <w:rPr>
          <w:rFonts w:ascii="Calibri" w:hAnsi="Calibri"/>
          <w:sz w:val="22"/>
          <w:szCs w:val="22"/>
        </w:rPr>
        <w:t xml:space="preserve">Oznámení vad </w:t>
      </w:r>
      <w:r>
        <w:rPr>
          <w:rFonts w:ascii="Calibri" w:hAnsi="Calibri"/>
          <w:sz w:val="22"/>
          <w:szCs w:val="22"/>
        </w:rPr>
        <w:t>na předmětu plnění této smlouvy</w:t>
      </w:r>
      <w:r w:rsidRPr="00AC4724">
        <w:rPr>
          <w:rFonts w:ascii="Calibri" w:hAnsi="Calibri"/>
          <w:sz w:val="22"/>
          <w:szCs w:val="22"/>
        </w:rPr>
        <w:t xml:space="preserve"> musí být objednatelem provedeno email</w:t>
      </w:r>
      <w:r>
        <w:rPr>
          <w:rFonts w:ascii="Calibri" w:hAnsi="Calibri"/>
          <w:sz w:val="22"/>
          <w:szCs w:val="22"/>
        </w:rPr>
        <w:t>em na emailovou adresu dodavatele</w:t>
      </w:r>
      <w:r w:rsidRPr="00AC4724">
        <w:rPr>
          <w:rFonts w:ascii="Calibri" w:hAnsi="Calibri"/>
          <w:sz w:val="22"/>
          <w:szCs w:val="22"/>
        </w:rPr>
        <w:t>: helpdesk@axiomtech.cz a musí v něm být zejména konkrétně uvedeno, o jakou vadu se jedná a způsob, jakým si objednatel představuje nápravu.</w:t>
      </w:r>
    </w:p>
    <w:p w14:paraId="4165CA44" w14:textId="2396446D" w:rsidR="00AC4724" w:rsidRPr="0082026F" w:rsidRDefault="00AC4724" w:rsidP="00696F11">
      <w:pPr>
        <w:pStyle w:val="Odstavecseseznamem"/>
        <w:numPr>
          <w:ilvl w:val="0"/>
          <w:numId w:val="28"/>
        </w:numPr>
        <w:autoSpaceDE w:val="0"/>
        <w:autoSpaceDN w:val="0"/>
        <w:adjustRightInd w:val="0"/>
        <w:spacing w:after="120"/>
        <w:jc w:val="both"/>
        <w:rPr>
          <w:rFonts w:ascii="Calibri" w:hAnsi="Calibri"/>
          <w:sz w:val="22"/>
          <w:szCs w:val="22"/>
        </w:rPr>
      </w:pPr>
      <w:r w:rsidRPr="0082026F">
        <w:rPr>
          <w:rFonts w:ascii="Calibri" w:hAnsi="Calibri"/>
          <w:sz w:val="22"/>
          <w:szCs w:val="22"/>
        </w:rPr>
        <w:t xml:space="preserve">Dodavatel započne s odstraněním vad </w:t>
      </w:r>
      <w:r w:rsidR="00834C07">
        <w:rPr>
          <w:rFonts w:ascii="Calibri" w:hAnsi="Calibri"/>
          <w:sz w:val="22"/>
          <w:szCs w:val="22"/>
        </w:rPr>
        <w:t>předmětu plnění</w:t>
      </w:r>
      <w:r w:rsidR="00834C07" w:rsidRPr="0082026F">
        <w:rPr>
          <w:rFonts w:ascii="Calibri" w:hAnsi="Calibri"/>
          <w:sz w:val="22"/>
          <w:szCs w:val="22"/>
        </w:rPr>
        <w:t xml:space="preserve"> </w:t>
      </w:r>
      <w:r w:rsidRPr="0082026F">
        <w:rPr>
          <w:rFonts w:ascii="Calibri" w:hAnsi="Calibri"/>
          <w:sz w:val="22"/>
          <w:szCs w:val="22"/>
        </w:rPr>
        <w:t xml:space="preserve">do 24 hodin od jejího oznámení v případě havarijního stavu, kdy nelze předmětu plnění této smlouvy zcela či z podstatné části řádně užívat, a v ostatních případech do 1 pracovního dne od jejího oznámení.  </w:t>
      </w:r>
    </w:p>
    <w:p w14:paraId="120A0DAE" w14:textId="7C6521A4" w:rsidR="00AC4724" w:rsidRPr="0082026F" w:rsidRDefault="00AC4724" w:rsidP="00696F11">
      <w:pPr>
        <w:pStyle w:val="Odstavecseseznamem"/>
        <w:numPr>
          <w:ilvl w:val="0"/>
          <w:numId w:val="28"/>
        </w:numPr>
        <w:autoSpaceDE w:val="0"/>
        <w:autoSpaceDN w:val="0"/>
        <w:adjustRightInd w:val="0"/>
        <w:spacing w:after="120"/>
        <w:jc w:val="both"/>
        <w:rPr>
          <w:rFonts w:ascii="Calibri" w:hAnsi="Calibri"/>
          <w:sz w:val="22"/>
          <w:szCs w:val="22"/>
        </w:rPr>
      </w:pPr>
      <w:r w:rsidRPr="0082026F">
        <w:rPr>
          <w:rFonts w:ascii="Calibri" w:hAnsi="Calibri"/>
          <w:sz w:val="22"/>
          <w:szCs w:val="22"/>
        </w:rPr>
        <w:t xml:space="preserve">Dodavatel je povinen odstranit oznámené vady bez zbytečného odkladu po doručení jejich oznámení, nejpozději však do 3 dnů ode dne doručení tohoto oznámení, pokud nebude písemně dohodnuto jinak. Veškeré náklady na odstranění vad, oznámené objednatelem </w:t>
      </w:r>
      <w:r w:rsidR="00834C07">
        <w:rPr>
          <w:rFonts w:ascii="Calibri" w:hAnsi="Calibri"/>
          <w:sz w:val="22"/>
          <w:szCs w:val="22"/>
        </w:rPr>
        <w:t>dodavateli</w:t>
      </w:r>
      <w:r w:rsidRPr="0082026F">
        <w:rPr>
          <w:rFonts w:ascii="Calibri" w:hAnsi="Calibri"/>
          <w:sz w:val="22"/>
          <w:szCs w:val="22"/>
        </w:rPr>
        <w:t xml:space="preserve"> v záruční době a další náklady s tím spojené, nese </w:t>
      </w:r>
      <w:r w:rsidR="00834C07">
        <w:rPr>
          <w:rFonts w:ascii="Calibri" w:hAnsi="Calibri"/>
          <w:sz w:val="22"/>
          <w:szCs w:val="22"/>
        </w:rPr>
        <w:t>dodavatel</w:t>
      </w:r>
      <w:r w:rsidRPr="0082026F">
        <w:rPr>
          <w:rFonts w:ascii="Calibri" w:hAnsi="Calibri"/>
          <w:sz w:val="22"/>
          <w:szCs w:val="22"/>
        </w:rPr>
        <w:t xml:space="preserve">. </w:t>
      </w:r>
    </w:p>
    <w:p w14:paraId="0548F025" w14:textId="60A5284D" w:rsidR="00AC4724" w:rsidRPr="0082026F" w:rsidRDefault="00AC4724" w:rsidP="00AC4724">
      <w:pPr>
        <w:pStyle w:val="Odstavecseseznamem"/>
        <w:numPr>
          <w:ilvl w:val="0"/>
          <w:numId w:val="28"/>
        </w:numPr>
        <w:autoSpaceDE w:val="0"/>
        <w:autoSpaceDN w:val="0"/>
        <w:adjustRightInd w:val="0"/>
        <w:jc w:val="both"/>
        <w:rPr>
          <w:rFonts w:ascii="Calibri" w:hAnsi="Calibri"/>
          <w:sz w:val="22"/>
          <w:szCs w:val="22"/>
        </w:rPr>
      </w:pPr>
      <w:r w:rsidRPr="0082026F">
        <w:rPr>
          <w:rFonts w:ascii="Calibri" w:hAnsi="Calibri"/>
          <w:sz w:val="22"/>
          <w:szCs w:val="22"/>
        </w:rPr>
        <w:t xml:space="preserve">V případě, že dodavatel nezapočne s odstraněním oznámené vady ve sjednané lhůtě, či neodstraní vadu ve sjednané lhůtě nebo pokud odmítne vadu odstranit, je objednatel oprávněn vadu odstranit na své náklady a </w:t>
      </w:r>
      <w:r w:rsidR="00834C07">
        <w:rPr>
          <w:rFonts w:ascii="Calibri" w:hAnsi="Calibri"/>
          <w:sz w:val="22"/>
          <w:szCs w:val="22"/>
        </w:rPr>
        <w:t>dodavatel</w:t>
      </w:r>
      <w:r w:rsidR="00834C07" w:rsidRPr="0082026F">
        <w:rPr>
          <w:rFonts w:ascii="Calibri" w:hAnsi="Calibri"/>
          <w:sz w:val="22"/>
          <w:szCs w:val="22"/>
        </w:rPr>
        <w:t xml:space="preserve"> </w:t>
      </w:r>
      <w:r w:rsidRPr="0082026F">
        <w:rPr>
          <w:rFonts w:ascii="Calibri" w:hAnsi="Calibri"/>
          <w:sz w:val="22"/>
          <w:szCs w:val="22"/>
        </w:rPr>
        <w:t>je povinen objednateli uhradit tyto náklady vynaložené na odstranění vady, a to do 10 dnů ode dne jejich písemného uplatnění u dodavatele.</w:t>
      </w:r>
    </w:p>
    <w:p w14:paraId="33B89338" w14:textId="77777777" w:rsidR="00A60B76" w:rsidRPr="00A60B76" w:rsidRDefault="00E81701" w:rsidP="00A60B76">
      <w:pPr>
        <w:pStyle w:val="Odstavecseseznamem"/>
        <w:widowControl w:val="0"/>
        <w:tabs>
          <w:tab w:val="left" w:pos="1080"/>
          <w:tab w:val="left" w:pos="2250"/>
        </w:tabs>
        <w:autoSpaceDE w:val="0"/>
        <w:autoSpaceDN w:val="0"/>
        <w:adjustRightInd w:val="0"/>
        <w:spacing w:line="240" w:lineRule="atLeast"/>
        <w:ind w:left="360" w:right="249"/>
        <w:jc w:val="center"/>
        <w:rPr>
          <w:rFonts w:ascii="Calibri" w:hAnsi="Calibri"/>
          <w:b/>
          <w:sz w:val="22"/>
          <w:szCs w:val="22"/>
        </w:rPr>
      </w:pPr>
      <w:r>
        <w:rPr>
          <w:rFonts w:ascii="Calibri" w:hAnsi="Calibri"/>
          <w:b/>
          <w:sz w:val="22"/>
          <w:szCs w:val="22"/>
        </w:rPr>
        <w:lastRenderedPageBreak/>
        <w:t>IX</w:t>
      </w:r>
      <w:r w:rsidR="00A60B76" w:rsidRPr="00A60B76">
        <w:rPr>
          <w:rFonts w:ascii="Calibri" w:hAnsi="Calibri"/>
          <w:b/>
          <w:sz w:val="22"/>
          <w:szCs w:val="22"/>
        </w:rPr>
        <w:t>.</w:t>
      </w:r>
    </w:p>
    <w:p w14:paraId="4AF49B71" w14:textId="77777777" w:rsidR="00A60B76" w:rsidRPr="00A60B76" w:rsidRDefault="00A60B76" w:rsidP="00A60B76">
      <w:pPr>
        <w:pStyle w:val="Odstavecseseznamem"/>
        <w:widowControl w:val="0"/>
        <w:tabs>
          <w:tab w:val="left" w:pos="1080"/>
          <w:tab w:val="left" w:pos="2250"/>
        </w:tabs>
        <w:autoSpaceDE w:val="0"/>
        <w:autoSpaceDN w:val="0"/>
        <w:adjustRightInd w:val="0"/>
        <w:spacing w:after="120" w:line="240" w:lineRule="atLeast"/>
        <w:ind w:left="360" w:right="249"/>
        <w:jc w:val="center"/>
        <w:rPr>
          <w:rFonts w:ascii="Calibri" w:hAnsi="Calibri"/>
          <w:b/>
          <w:sz w:val="22"/>
          <w:szCs w:val="22"/>
        </w:rPr>
      </w:pPr>
      <w:r w:rsidRPr="00A60B76">
        <w:rPr>
          <w:rFonts w:ascii="Calibri" w:hAnsi="Calibri"/>
          <w:b/>
          <w:sz w:val="22"/>
          <w:szCs w:val="22"/>
        </w:rPr>
        <w:t>Smluvní pokuty, úrok z prodlení a pojištění</w:t>
      </w:r>
    </w:p>
    <w:p w14:paraId="24FC1E8F" w14:textId="77777777" w:rsidR="00A60B76" w:rsidRDefault="00E81701" w:rsidP="00F90595">
      <w:pPr>
        <w:pStyle w:val="Odstavecseseznamem"/>
        <w:numPr>
          <w:ilvl w:val="0"/>
          <w:numId w:val="29"/>
        </w:numPr>
        <w:autoSpaceDE w:val="0"/>
        <w:autoSpaceDN w:val="0"/>
        <w:adjustRightInd w:val="0"/>
        <w:jc w:val="both"/>
        <w:rPr>
          <w:rFonts w:ascii="Calibri" w:hAnsi="Calibri"/>
          <w:sz w:val="22"/>
          <w:szCs w:val="22"/>
        </w:rPr>
      </w:pPr>
      <w:r w:rsidRPr="00E81701">
        <w:rPr>
          <w:rFonts w:ascii="Calibri" w:hAnsi="Calibri"/>
          <w:sz w:val="22"/>
          <w:szCs w:val="22"/>
        </w:rPr>
        <w:t>V případě prodlení dodavatele s odstraněním vady nebo vyřízením reklamace ve vztahu k dodávanému plnění se dodavatel zavazuje zaplatit objednateli smluvní pokutu ve výši 0,1 % z ceny předmětu plnění bez DPH, jehož se prodlení týká, a to za každý i započatý den prodlení. Celková výše smluvní pokuty je omezena do maximální výše 1</w:t>
      </w:r>
      <w:r>
        <w:rPr>
          <w:rFonts w:ascii="Calibri" w:hAnsi="Calibri"/>
          <w:sz w:val="22"/>
          <w:szCs w:val="22"/>
        </w:rPr>
        <w:t>0 %</w:t>
      </w:r>
      <w:r w:rsidRPr="00E81701">
        <w:rPr>
          <w:rFonts w:ascii="Calibri" w:hAnsi="Calibri"/>
          <w:sz w:val="22"/>
          <w:szCs w:val="22"/>
        </w:rPr>
        <w:t xml:space="preserve"> z hodnoty vadného plnění.</w:t>
      </w:r>
    </w:p>
    <w:p w14:paraId="772D2BFD" w14:textId="77777777" w:rsidR="00E81701" w:rsidRDefault="00E81701" w:rsidP="00E81701">
      <w:pPr>
        <w:pStyle w:val="Odstavecseseznamem"/>
        <w:autoSpaceDE w:val="0"/>
        <w:autoSpaceDN w:val="0"/>
        <w:adjustRightInd w:val="0"/>
        <w:ind w:left="360"/>
        <w:jc w:val="both"/>
        <w:rPr>
          <w:rFonts w:ascii="Calibri" w:hAnsi="Calibri"/>
          <w:sz w:val="22"/>
          <w:szCs w:val="22"/>
        </w:rPr>
      </w:pPr>
    </w:p>
    <w:p w14:paraId="1AFD7329" w14:textId="77777777" w:rsidR="00E81701" w:rsidRDefault="00E81701" w:rsidP="00E81701">
      <w:pPr>
        <w:pStyle w:val="Odstavecseseznamem"/>
        <w:numPr>
          <w:ilvl w:val="0"/>
          <w:numId w:val="29"/>
        </w:numPr>
        <w:autoSpaceDE w:val="0"/>
        <w:autoSpaceDN w:val="0"/>
        <w:adjustRightInd w:val="0"/>
        <w:jc w:val="both"/>
        <w:rPr>
          <w:rFonts w:ascii="Calibri" w:hAnsi="Calibri"/>
          <w:sz w:val="22"/>
          <w:szCs w:val="22"/>
        </w:rPr>
      </w:pPr>
      <w:r w:rsidRPr="00E81701">
        <w:rPr>
          <w:rFonts w:ascii="Calibri" w:hAnsi="Calibri"/>
          <w:sz w:val="22"/>
          <w:szCs w:val="22"/>
        </w:rPr>
        <w:t>Úhradou smluvní pokuty není omezeno ani jinak dotčeno právo na náhradu škody vzniklé v příčinné souvislosti s porušením povinnosti, na kterou se smluvní pokuta vztahuje, a to ve výši přesahující smluvní pokutu.</w:t>
      </w:r>
    </w:p>
    <w:p w14:paraId="0837B541" w14:textId="77777777" w:rsidR="00E81701" w:rsidRPr="00E81701" w:rsidRDefault="00E81701" w:rsidP="00E81701">
      <w:pPr>
        <w:pStyle w:val="Odstavecseseznamem"/>
        <w:rPr>
          <w:rFonts w:ascii="Calibri" w:hAnsi="Calibri"/>
          <w:sz w:val="22"/>
          <w:szCs w:val="22"/>
        </w:rPr>
      </w:pPr>
    </w:p>
    <w:p w14:paraId="5C312B6B" w14:textId="77777777" w:rsidR="00E81701" w:rsidRDefault="00E81701" w:rsidP="000A0B5F">
      <w:pPr>
        <w:pStyle w:val="Odstavecseseznamem"/>
        <w:numPr>
          <w:ilvl w:val="0"/>
          <w:numId w:val="29"/>
        </w:numPr>
        <w:autoSpaceDE w:val="0"/>
        <w:autoSpaceDN w:val="0"/>
        <w:adjustRightInd w:val="0"/>
        <w:jc w:val="both"/>
        <w:rPr>
          <w:rFonts w:ascii="Calibri" w:hAnsi="Calibri"/>
          <w:sz w:val="22"/>
          <w:szCs w:val="22"/>
        </w:rPr>
      </w:pPr>
      <w:r w:rsidRPr="00E81701">
        <w:rPr>
          <w:rFonts w:ascii="Calibri" w:hAnsi="Calibri"/>
          <w:sz w:val="22"/>
          <w:szCs w:val="22"/>
        </w:rPr>
        <w:t xml:space="preserve">Pro případ prodlení se splněním peněžitého závazku dle této smlouvy se obě smluvní strany dohodly na úroku z </w:t>
      </w:r>
      <w:proofErr w:type="gramStart"/>
      <w:r w:rsidRPr="00E81701">
        <w:rPr>
          <w:rFonts w:ascii="Calibri" w:hAnsi="Calibri"/>
          <w:sz w:val="22"/>
          <w:szCs w:val="22"/>
        </w:rPr>
        <w:t>prodleni</w:t>
      </w:r>
      <w:proofErr w:type="gramEnd"/>
      <w:r w:rsidRPr="00E81701">
        <w:rPr>
          <w:rFonts w:ascii="Calibri" w:hAnsi="Calibri"/>
          <w:sz w:val="22"/>
          <w:szCs w:val="22"/>
        </w:rPr>
        <w:t xml:space="preserve"> ve výši 0,1 % z dlužné částky za každý i započatý den prodlení až do úplného zaplacení. Celková výše úroku z prodlení je omezena do maximální</w:t>
      </w:r>
      <w:r>
        <w:rPr>
          <w:rFonts w:ascii="Calibri" w:hAnsi="Calibri"/>
          <w:sz w:val="22"/>
          <w:szCs w:val="22"/>
        </w:rPr>
        <w:t xml:space="preserve"> </w:t>
      </w:r>
      <w:r w:rsidRPr="00E81701">
        <w:rPr>
          <w:rFonts w:ascii="Calibri" w:hAnsi="Calibri"/>
          <w:sz w:val="22"/>
          <w:szCs w:val="22"/>
        </w:rPr>
        <w:t>výše 10% z hodnoty platby, u níž je dáno prodlen</w:t>
      </w:r>
      <w:r>
        <w:rPr>
          <w:rFonts w:ascii="Calibri" w:hAnsi="Calibri"/>
          <w:sz w:val="22"/>
          <w:szCs w:val="22"/>
        </w:rPr>
        <w:t>í</w:t>
      </w:r>
      <w:r w:rsidRPr="00E81701">
        <w:rPr>
          <w:rFonts w:ascii="Calibri" w:hAnsi="Calibri"/>
          <w:sz w:val="22"/>
          <w:szCs w:val="22"/>
        </w:rPr>
        <w:t>.</w:t>
      </w:r>
    </w:p>
    <w:p w14:paraId="655B9989" w14:textId="77777777" w:rsidR="00E81701" w:rsidRPr="00E81701" w:rsidRDefault="00E81701" w:rsidP="00E81701">
      <w:pPr>
        <w:pStyle w:val="Odstavecseseznamem"/>
        <w:rPr>
          <w:rFonts w:ascii="Calibri" w:hAnsi="Calibri"/>
          <w:sz w:val="22"/>
          <w:szCs w:val="22"/>
        </w:rPr>
      </w:pPr>
    </w:p>
    <w:p w14:paraId="061E0BAB" w14:textId="77777777" w:rsidR="00E81701" w:rsidRPr="00E81701" w:rsidRDefault="00E81701" w:rsidP="00005F23">
      <w:pPr>
        <w:pStyle w:val="Odstavecseseznamem"/>
        <w:numPr>
          <w:ilvl w:val="0"/>
          <w:numId w:val="29"/>
        </w:numPr>
        <w:autoSpaceDE w:val="0"/>
        <w:autoSpaceDN w:val="0"/>
        <w:adjustRightInd w:val="0"/>
        <w:jc w:val="both"/>
        <w:rPr>
          <w:rFonts w:ascii="Calibri" w:hAnsi="Calibri"/>
          <w:sz w:val="22"/>
          <w:szCs w:val="22"/>
        </w:rPr>
      </w:pPr>
      <w:r w:rsidRPr="00E81701">
        <w:rPr>
          <w:rFonts w:ascii="Calibri" w:hAnsi="Calibri"/>
          <w:sz w:val="22"/>
          <w:szCs w:val="22"/>
        </w:rPr>
        <w:t>Prodávající je povinen mít po celou dobu platnosti této smlouvy uzavřenu smlouvu o pojištění odpovědnosti za škodu způsobenou třetí osobě s limitem plnění nejméně 1</w:t>
      </w:r>
      <w:r>
        <w:rPr>
          <w:rFonts w:ascii="Calibri" w:hAnsi="Calibri"/>
          <w:sz w:val="22"/>
          <w:szCs w:val="22"/>
        </w:rPr>
        <w:t> </w:t>
      </w:r>
      <w:r w:rsidRPr="00E81701">
        <w:rPr>
          <w:rFonts w:ascii="Calibri" w:hAnsi="Calibri"/>
          <w:sz w:val="22"/>
          <w:szCs w:val="22"/>
        </w:rPr>
        <w:t>000</w:t>
      </w:r>
      <w:r>
        <w:rPr>
          <w:rFonts w:ascii="Calibri" w:hAnsi="Calibri"/>
          <w:sz w:val="22"/>
          <w:szCs w:val="22"/>
        </w:rPr>
        <w:t xml:space="preserve"> </w:t>
      </w:r>
      <w:r w:rsidRPr="00E81701">
        <w:rPr>
          <w:rFonts w:ascii="Calibri" w:hAnsi="Calibri"/>
          <w:sz w:val="22"/>
          <w:szCs w:val="22"/>
        </w:rPr>
        <w:t>000 Kč.</w:t>
      </w:r>
    </w:p>
    <w:p w14:paraId="49B24C01" w14:textId="77777777" w:rsidR="00A60B76" w:rsidRDefault="00A60B76" w:rsidP="00E05C85">
      <w:pPr>
        <w:spacing w:after="120"/>
        <w:ind w:left="360"/>
        <w:jc w:val="both"/>
        <w:rPr>
          <w:rFonts w:ascii="Calibri" w:hAnsi="Calibri"/>
          <w:b/>
          <w:sz w:val="22"/>
          <w:szCs w:val="22"/>
        </w:rPr>
      </w:pPr>
    </w:p>
    <w:p w14:paraId="581A94A2" w14:textId="77777777" w:rsidR="00946370" w:rsidRPr="00A60B76" w:rsidRDefault="00AC4724" w:rsidP="00946370">
      <w:pPr>
        <w:pStyle w:val="Odstavecseseznamem"/>
        <w:widowControl w:val="0"/>
        <w:tabs>
          <w:tab w:val="left" w:pos="1080"/>
          <w:tab w:val="left" w:pos="2250"/>
        </w:tabs>
        <w:autoSpaceDE w:val="0"/>
        <w:autoSpaceDN w:val="0"/>
        <w:adjustRightInd w:val="0"/>
        <w:spacing w:line="240" w:lineRule="atLeast"/>
        <w:ind w:left="360" w:right="249"/>
        <w:jc w:val="center"/>
        <w:rPr>
          <w:rFonts w:ascii="Calibri" w:hAnsi="Calibri"/>
          <w:b/>
          <w:sz w:val="22"/>
          <w:szCs w:val="22"/>
        </w:rPr>
      </w:pPr>
      <w:r>
        <w:rPr>
          <w:rFonts w:ascii="Calibri" w:hAnsi="Calibri"/>
          <w:b/>
          <w:sz w:val="22"/>
          <w:szCs w:val="22"/>
        </w:rPr>
        <w:t>X</w:t>
      </w:r>
      <w:r w:rsidR="00946370" w:rsidRPr="00A60B76">
        <w:rPr>
          <w:rFonts w:ascii="Calibri" w:hAnsi="Calibri"/>
          <w:b/>
          <w:sz w:val="22"/>
          <w:szCs w:val="22"/>
        </w:rPr>
        <w:t>.</w:t>
      </w:r>
    </w:p>
    <w:p w14:paraId="0EC4F5A1" w14:textId="77777777" w:rsidR="00946370" w:rsidRPr="00A60B76" w:rsidRDefault="00946370" w:rsidP="00946370">
      <w:pPr>
        <w:pStyle w:val="Odstavecseseznamem"/>
        <w:widowControl w:val="0"/>
        <w:tabs>
          <w:tab w:val="left" w:pos="1080"/>
          <w:tab w:val="left" w:pos="2250"/>
        </w:tabs>
        <w:autoSpaceDE w:val="0"/>
        <w:autoSpaceDN w:val="0"/>
        <w:adjustRightInd w:val="0"/>
        <w:spacing w:after="120" w:line="240" w:lineRule="atLeast"/>
        <w:ind w:left="360" w:right="249"/>
        <w:jc w:val="center"/>
        <w:rPr>
          <w:rFonts w:ascii="Calibri" w:hAnsi="Calibri"/>
          <w:b/>
          <w:sz w:val="22"/>
          <w:szCs w:val="22"/>
        </w:rPr>
      </w:pPr>
      <w:r w:rsidRPr="00946370">
        <w:rPr>
          <w:rFonts w:ascii="Calibri" w:hAnsi="Calibri"/>
          <w:b/>
          <w:sz w:val="22"/>
          <w:szCs w:val="22"/>
        </w:rPr>
        <w:t>Výpově</w:t>
      </w:r>
      <w:r>
        <w:rPr>
          <w:rFonts w:ascii="Calibri" w:hAnsi="Calibri"/>
          <w:b/>
          <w:sz w:val="22"/>
          <w:szCs w:val="22"/>
        </w:rPr>
        <w:t>ď</w:t>
      </w:r>
      <w:r w:rsidRPr="00946370">
        <w:rPr>
          <w:rFonts w:ascii="Calibri" w:hAnsi="Calibri"/>
          <w:b/>
          <w:sz w:val="22"/>
          <w:szCs w:val="22"/>
        </w:rPr>
        <w:t xml:space="preserve"> a odstoupení od smlouvy</w:t>
      </w:r>
    </w:p>
    <w:p w14:paraId="350FCEBF" w14:textId="77777777" w:rsidR="00946370" w:rsidRPr="00946370" w:rsidRDefault="00946370" w:rsidP="00243495">
      <w:pPr>
        <w:pStyle w:val="Odstavecseseznamem"/>
        <w:numPr>
          <w:ilvl w:val="0"/>
          <w:numId w:val="30"/>
        </w:numPr>
        <w:autoSpaceDE w:val="0"/>
        <w:autoSpaceDN w:val="0"/>
        <w:adjustRightInd w:val="0"/>
        <w:spacing w:after="120"/>
        <w:jc w:val="both"/>
        <w:rPr>
          <w:rFonts w:ascii="Calibri" w:hAnsi="Calibri"/>
          <w:sz w:val="22"/>
          <w:szCs w:val="22"/>
        </w:rPr>
      </w:pPr>
      <w:r w:rsidRPr="00946370">
        <w:rPr>
          <w:rFonts w:ascii="Calibri" w:hAnsi="Calibri"/>
          <w:sz w:val="22"/>
          <w:szCs w:val="22"/>
        </w:rPr>
        <w:t>Tuto smlouvu je možné vypovědět bez uvedení důvodů s výpovědní dobou 4 měsíce. Výpovědní doba počíná běžet prvním dnem měsíce následujícího po měsíci, ve kterém byla doručena písemná výpověď. Plnění řádně poskytnuté do okamžiku zániku smlouvy objednatel uhradí za podmínek stanovených touto smlouvou.</w:t>
      </w:r>
    </w:p>
    <w:p w14:paraId="3A7B4423" w14:textId="77777777" w:rsidR="00946370" w:rsidRDefault="00946370" w:rsidP="006064E4">
      <w:pPr>
        <w:pStyle w:val="Odstavecseseznamem"/>
        <w:numPr>
          <w:ilvl w:val="0"/>
          <w:numId w:val="30"/>
        </w:numPr>
        <w:autoSpaceDE w:val="0"/>
        <w:autoSpaceDN w:val="0"/>
        <w:adjustRightInd w:val="0"/>
        <w:spacing w:after="120"/>
        <w:jc w:val="both"/>
        <w:rPr>
          <w:rFonts w:ascii="Calibri" w:hAnsi="Calibri"/>
          <w:sz w:val="22"/>
          <w:szCs w:val="22"/>
        </w:rPr>
      </w:pPr>
      <w:r w:rsidRPr="00946370">
        <w:rPr>
          <w:rFonts w:ascii="Calibri" w:hAnsi="Calibri"/>
          <w:sz w:val="22"/>
          <w:szCs w:val="22"/>
        </w:rPr>
        <w:t>Objednatel je oprávněn od této smlouvy odstoupit bez jakýchkoliv sankcí v případě, že výdaje, které by mu na základě smlouvy měly vzniknout, budou ze strany Řídícího orgánu Operačního programu Výzkum, vývoj a vzdělávání nebo jiného kontrolního subjektu, označeny za nezpůsobilé. Plnění řádně poskytnuté do okamžiku nabytí účinnosti</w:t>
      </w:r>
      <w:r>
        <w:rPr>
          <w:rFonts w:ascii="Calibri" w:hAnsi="Calibri"/>
          <w:sz w:val="22"/>
          <w:szCs w:val="22"/>
        </w:rPr>
        <w:t xml:space="preserve"> </w:t>
      </w:r>
      <w:r w:rsidRPr="00946370">
        <w:rPr>
          <w:rFonts w:ascii="Calibri" w:hAnsi="Calibri"/>
          <w:sz w:val="22"/>
          <w:szCs w:val="22"/>
        </w:rPr>
        <w:t>odstoupeni od smlouvy objednatel uhradí za podmínek stanovených touto smlouvou.</w:t>
      </w:r>
    </w:p>
    <w:p w14:paraId="25F1C8E2" w14:textId="77777777" w:rsidR="00946370" w:rsidRPr="00946370" w:rsidRDefault="00946370" w:rsidP="00696F11">
      <w:pPr>
        <w:pStyle w:val="Odstavecseseznamem"/>
        <w:numPr>
          <w:ilvl w:val="0"/>
          <w:numId w:val="30"/>
        </w:numPr>
        <w:autoSpaceDE w:val="0"/>
        <w:autoSpaceDN w:val="0"/>
        <w:adjustRightInd w:val="0"/>
        <w:spacing w:after="240"/>
        <w:ind w:left="357" w:hanging="357"/>
        <w:jc w:val="both"/>
        <w:rPr>
          <w:rFonts w:ascii="Calibri" w:hAnsi="Calibri"/>
          <w:sz w:val="22"/>
          <w:szCs w:val="22"/>
        </w:rPr>
      </w:pPr>
      <w:r w:rsidRPr="00946370">
        <w:rPr>
          <w:rFonts w:ascii="Calibri" w:hAnsi="Calibri"/>
          <w:sz w:val="22"/>
          <w:szCs w:val="22"/>
        </w:rPr>
        <w:t xml:space="preserve">Odstoupení je účinné následující den po </w:t>
      </w:r>
      <w:proofErr w:type="gramStart"/>
      <w:r w:rsidRPr="00946370">
        <w:rPr>
          <w:rFonts w:ascii="Calibri" w:hAnsi="Calibri"/>
          <w:sz w:val="22"/>
          <w:szCs w:val="22"/>
        </w:rPr>
        <w:t>doručeni</w:t>
      </w:r>
      <w:proofErr w:type="gramEnd"/>
      <w:r w:rsidRPr="00946370">
        <w:rPr>
          <w:rFonts w:ascii="Calibri" w:hAnsi="Calibri"/>
          <w:sz w:val="22"/>
          <w:szCs w:val="22"/>
        </w:rPr>
        <w:t xml:space="preserve"> odstoupení druhé smluvní straně.</w:t>
      </w:r>
    </w:p>
    <w:p w14:paraId="47B45B98" w14:textId="77777777" w:rsidR="0057231A" w:rsidRDefault="0057231A" w:rsidP="0057231A">
      <w:pPr>
        <w:pStyle w:val="Odstavecseseznamem"/>
        <w:widowControl w:val="0"/>
        <w:tabs>
          <w:tab w:val="left" w:pos="1080"/>
          <w:tab w:val="left" w:pos="2250"/>
        </w:tabs>
        <w:autoSpaceDE w:val="0"/>
        <w:autoSpaceDN w:val="0"/>
        <w:adjustRightInd w:val="0"/>
        <w:spacing w:line="240" w:lineRule="atLeast"/>
        <w:ind w:left="360" w:right="249"/>
        <w:jc w:val="center"/>
        <w:rPr>
          <w:rFonts w:ascii="Calibri" w:hAnsi="Calibri"/>
          <w:b/>
          <w:sz w:val="22"/>
          <w:szCs w:val="22"/>
        </w:rPr>
      </w:pPr>
      <w:r>
        <w:rPr>
          <w:rFonts w:ascii="Calibri" w:hAnsi="Calibri"/>
          <w:b/>
          <w:sz w:val="22"/>
          <w:szCs w:val="22"/>
        </w:rPr>
        <w:t>XI</w:t>
      </w:r>
      <w:r w:rsidR="001578EC" w:rsidRPr="008F2E8F">
        <w:rPr>
          <w:rFonts w:ascii="Calibri" w:hAnsi="Calibri"/>
          <w:b/>
          <w:sz w:val="22"/>
          <w:szCs w:val="22"/>
        </w:rPr>
        <w:t>.</w:t>
      </w:r>
    </w:p>
    <w:p w14:paraId="6D2AB9B9" w14:textId="77777777" w:rsidR="001578EC" w:rsidRDefault="001578EC" w:rsidP="00696F11">
      <w:pPr>
        <w:pStyle w:val="Odstavecseseznamem"/>
        <w:widowControl w:val="0"/>
        <w:tabs>
          <w:tab w:val="left" w:pos="1080"/>
          <w:tab w:val="left" w:pos="2250"/>
        </w:tabs>
        <w:autoSpaceDE w:val="0"/>
        <w:autoSpaceDN w:val="0"/>
        <w:adjustRightInd w:val="0"/>
        <w:spacing w:after="120" w:line="240" w:lineRule="atLeast"/>
        <w:ind w:left="357" w:right="249"/>
        <w:jc w:val="center"/>
        <w:rPr>
          <w:rFonts w:ascii="Calibri" w:hAnsi="Calibri"/>
          <w:b/>
          <w:sz w:val="22"/>
          <w:szCs w:val="22"/>
        </w:rPr>
      </w:pPr>
      <w:r w:rsidRPr="008F2E8F">
        <w:rPr>
          <w:rFonts w:ascii="Calibri" w:hAnsi="Calibri"/>
          <w:b/>
          <w:sz w:val="22"/>
          <w:szCs w:val="22"/>
        </w:rPr>
        <w:t>Ochrana Důvěrných informací</w:t>
      </w:r>
    </w:p>
    <w:p w14:paraId="4800379F" w14:textId="77777777" w:rsidR="001578EC" w:rsidRPr="00E2785C" w:rsidRDefault="001578EC" w:rsidP="00DF6FBD">
      <w:pPr>
        <w:pStyle w:val="Nadpis3"/>
        <w:spacing w:before="0"/>
        <w:ind w:left="425" w:hanging="425"/>
        <w:rPr>
          <w:rFonts w:ascii="Calibri" w:hAnsi="Calibri"/>
          <w:bCs w:val="0"/>
          <w:sz w:val="22"/>
          <w:szCs w:val="22"/>
        </w:rPr>
      </w:pPr>
      <w:r w:rsidRPr="00E2785C">
        <w:rPr>
          <w:rFonts w:ascii="Calibri" w:hAnsi="Calibri"/>
          <w:bCs w:val="0"/>
          <w:sz w:val="22"/>
          <w:szCs w:val="22"/>
        </w:rPr>
        <w:t xml:space="preserve">Důvěrnými informacemi se pro účely této </w:t>
      </w:r>
      <w:r w:rsidR="009B7908">
        <w:rPr>
          <w:rFonts w:ascii="Calibri" w:hAnsi="Calibri"/>
          <w:bCs w:val="0"/>
          <w:sz w:val="22"/>
          <w:szCs w:val="22"/>
        </w:rPr>
        <w:t>s</w:t>
      </w:r>
      <w:r w:rsidRPr="00E2785C">
        <w:rPr>
          <w:rFonts w:ascii="Calibri" w:hAnsi="Calibri"/>
          <w:bCs w:val="0"/>
          <w:sz w:val="22"/>
          <w:szCs w:val="22"/>
        </w:rPr>
        <w:t>mlouvy rozumí všechny informace a údaje poskytnuté či jakkoli zpřístupněné jednou ze stran či jejími Zástupci, jak specifikováni níže, druhé straně či jejím Zástupcům, jak specifikováni níže, ať v ústní, písemné, grafické, elektronické či jiné formě, týkající se zejména nikoliv však výlučně zamýšlených technických, technologických a ekonomických řešení pro real</w:t>
      </w:r>
      <w:r w:rsidR="008F2E8F">
        <w:rPr>
          <w:rFonts w:ascii="Calibri" w:hAnsi="Calibri"/>
          <w:bCs w:val="0"/>
          <w:sz w:val="22"/>
          <w:szCs w:val="22"/>
        </w:rPr>
        <w:t xml:space="preserve">izaci plnění dle této </w:t>
      </w:r>
      <w:r w:rsidR="009B7908">
        <w:rPr>
          <w:rFonts w:ascii="Calibri" w:hAnsi="Calibri"/>
          <w:bCs w:val="0"/>
          <w:sz w:val="22"/>
          <w:szCs w:val="22"/>
        </w:rPr>
        <w:t>s</w:t>
      </w:r>
      <w:r w:rsidR="008F2E8F">
        <w:rPr>
          <w:rFonts w:ascii="Calibri" w:hAnsi="Calibri"/>
          <w:bCs w:val="0"/>
          <w:sz w:val="22"/>
          <w:szCs w:val="22"/>
        </w:rPr>
        <w:t>mlouvy</w:t>
      </w:r>
      <w:r w:rsidRPr="00E2785C">
        <w:rPr>
          <w:rFonts w:ascii="Calibri" w:hAnsi="Calibri"/>
          <w:bCs w:val="0"/>
          <w:sz w:val="22"/>
          <w:szCs w:val="22"/>
        </w:rPr>
        <w:t xml:space="preserve">, nebo strany, která informace zpřístupňuje, či jakkoli související s její činností, zejména informace a údaje o jakýchkoliv obchodních, finančních, účetních, </w:t>
      </w:r>
      <w:r w:rsidRPr="00E2785C">
        <w:rPr>
          <w:rFonts w:ascii="Calibri" w:hAnsi="Calibri"/>
          <w:bCs w:val="0"/>
          <w:sz w:val="22"/>
          <w:szCs w:val="22"/>
        </w:rPr>
        <w:lastRenderedPageBreak/>
        <w:t>technických, právních a jiných skutečnostech, které by s ohledem na dané podmínky mohly být považovány za důvěrné či tajné (dále jen „Důvěrné informace“).</w:t>
      </w:r>
    </w:p>
    <w:p w14:paraId="4B62ADEC" w14:textId="77777777" w:rsidR="001578EC" w:rsidRDefault="001578EC" w:rsidP="00DF6FBD">
      <w:pPr>
        <w:pStyle w:val="Nadpis3"/>
        <w:ind w:left="426" w:hanging="426"/>
        <w:rPr>
          <w:rFonts w:ascii="Calibri" w:hAnsi="Calibri"/>
          <w:bCs w:val="0"/>
          <w:sz w:val="22"/>
          <w:szCs w:val="22"/>
        </w:rPr>
      </w:pPr>
      <w:r w:rsidRPr="00E2785C">
        <w:rPr>
          <w:rFonts w:ascii="Calibri" w:hAnsi="Calibri"/>
          <w:bCs w:val="0"/>
          <w:sz w:val="22"/>
          <w:szCs w:val="22"/>
        </w:rPr>
        <w:t xml:space="preserve">Za Důvěrné informace nebudou pro účely této </w:t>
      </w:r>
      <w:r w:rsidR="009B7908">
        <w:rPr>
          <w:rFonts w:ascii="Calibri" w:hAnsi="Calibri"/>
          <w:bCs w:val="0"/>
          <w:sz w:val="22"/>
          <w:szCs w:val="22"/>
        </w:rPr>
        <w:t>s</w:t>
      </w:r>
      <w:r w:rsidR="000D7327" w:rsidRPr="00E2785C">
        <w:rPr>
          <w:rFonts w:ascii="Calibri" w:hAnsi="Calibri"/>
          <w:bCs w:val="0"/>
          <w:sz w:val="22"/>
          <w:szCs w:val="22"/>
        </w:rPr>
        <w:t>mlouvy</w:t>
      </w:r>
      <w:r w:rsidRPr="00E2785C">
        <w:rPr>
          <w:rFonts w:ascii="Calibri" w:hAnsi="Calibri"/>
          <w:bCs w:val="0"/>
          <w:sz w:val="22"/>
          <w:szCs w:val="22"/>
        </w:rPr>
        <w:t xml:space="preserve"> považovány pouze následující informace: </w:t>
      </w:r>
    </w:p>
    <w:p w14:paraId="23B70470" w14:textId="77777777" w:rsidR="00F32D9F" w:rsidRPr="00E2785C" w:rsidRDefault="00F32D9F" w:rsidP="00DF6FBD">
      <w:pPr>
        <w:pStyle w:val="Nadpis4"/>
        <w:numPr>
          <w:ilvl w:val="2"/>
          <w:numId w:val="7"/>
        </w:numPr>
        <w:rPr>
          <w:rFonts w:ascii="Calibri" w:hAnsi="Calibri"/>
          <w:bCs w:val="0"/>
          <w:sz w:val="22"/>
          <w:szCs w:val="22"/>
        </w:rPr>
      </w:pPr>
      <w:r w:rsidRPr="00E2785C">
        <w:rPr>
          <w:rFonts w:ascii="Calibri" w:hAnsi="Calibri"/>
          <w:bCs w:val="0"/>
          <w:sz w:val="22"/>
          <w:szCs w:val="22"/>
        </w:rPr>
        <w:t>informace, které jsou či se stanou všeobecně dostupné veřejnosti bez porušení povinnosti některé ze stran dle této Smlouvy;</w:t>
      </w:r>
    </w:p>
    <w:p w14:paraId="3F31FE06" w14:textId="77777777" w:rsidR="00F32D9F" w:rsidRPr="00E2785C" w:rsidRDefault="00F32D9F" w:rsidP="00DF6FBD">
      <w:pPr>
        <w:pStyle w:val="Nadpis4"/>
        <w:numPr>
          <w:ilvl w:val="2"/>
          <w:numId w:val="7"/>
        </w:numPr>
        <w:rPr>
          <w:rFonts w:ascii="Calibri" w:hAnsi="Calibri"/>
          <w:bCs w:val="0"/>
          <w:sz w:val="22"/>
          <w:szCs w:val="22"/>
        </w:rPr>
      </w:pPr>
      <w:r w:rsidRPr="00E2785C">
        <w:rPr>
          <w:rFonts w:ascii="Calibri" w:hAnsi="Calibri"/>
          <w:bCs w:val="0"/>
          <w:sz w:val="22"/>
          <w:szCs w:val="22"/>
        </w:rPr>
        <w:t>informace, které byly straně známy před jejich poskytnutím druhou stranou, pokud jejich znalost nezískala porušením jakékoliv právní povinnosti; a</w:t>
      </w:r>
    </w:p>
    <w:p w14:paraId="7BEB1500" w14:textId="77777777" w:rsidR="001578EC" w:rsidRPr="00E2785C" w:rsidRDefault="000D7327" w:rsidP="00DF6FBD">
      <w:pPr>
        <w:pStyle w:val="Nadpis4"/>
        <w:numPr>
          <w:ilvl w:val="2"/>
          <w:numId w:val="7"/>
        </w:numPr>
        <w:rPr>
          <w:rFonts w:ascii="Calibri" w:hAnsi="Calibri"/>
          <w:bCs w:val="0"/>
          <w:sz w:val="22"/>
          <w:szCs w:val="22"/>
        </w:rPr>
      </w:pPr>
      <w:r w:rsidRPr="00E2785C">
        <w:rPr>
          <w:rFonts w:ascii="Calibri" w:hAnsi="Calibri"/>
          <w:bCs w:val="0"/>
          <w:sz w:val="22"/>
          <w:szCs w:val="22"/>
        </w:rPr>
        <w:t>informace poskytnuté jedné ze s</w:t>
      </w:r>
      <w:r w:rsidR="001578EC" w:rsidRPr="00E2785C">
        <w:rPr>
          <w:rFonts w:ascii="Calibri" w:hAnsi="Calibri"/>
          <w:bCs w:val="0"/>
          <w:sz w:val="22"/>
          <w:szCs w:val="22"/>
        </w:rPr>
        <w:t>tran třetí stranou, která nebyla vázána povinností mlč</w:t>
      </w:r>
      <w:r w:rsidRPr="00E2785C">
        <w:rPr>
          <w:rFonts w:ascii="Calibri" w:hAnsi="Calibri"/>
          <w:bCs w:val="0"/>
          <w:sz w:val="22"/>
          <w:szCs w:val="22"/>
        </w:rPr>
        <w:t>enlivosti, pokud se tato třetí s</w:t>
      </w:r>
      <w:r w:rsidR="001578EC" w:rsidRPr="00E2785C">
        <w:rPr>
          <w:rFonts w:ascii="Calibri" w:hAnsi="Calibri"/>
          <w:bCs w:val="0"/>
          <w:sz w:val="22"/>
          <w:szCs w:val="22"/>
        </w:rPr>
        <w:t xml:space="preserve">trana nedozvěděla tuto informaci porušením této </w:t>
      </w:r>
      <w:r w:rsidR="009B7908">
        <w:rPr>
          <w:rFonts w:ascii="Calibri" w:hAnsi="Calibri"/>
          <w:bCs w:val="0"/>
          <w:sz w:val="22"/>
          <w:szCs w:val="22"/>
        </w:rPr>
        <w:t>s</w:t>
      </w:r>
      <w:r w:rsidRPr="00E2785C">
        <w:rPr>
          <w:rFonts w:ascii="Calibri" w:hAnsi="Calibri"/>
          <w:bCs w:val="0"/>
          <w:sz w:val="22"/>
          <w:szCs w:val="22"/>
        </w:rPr>
        <w:t>mlouvy</w:t>
      </w:r>
      <w:r w:rsidR="001578EC" w:rsidRPr="00E2785C">
        <w:rPr>
          <w:rFonts w:ascii="Calibri" w:hAnsi="Calibri"/>
          <w:bCs w:val="0"/>
          <w:sz w:val="22"/>
          <w:szCs w:val="22"/>
        </w:rPr>
        <w:t>.</w:t>
      </w:r>
    </w:p>
    <w:p w14:paraId="0491A5A1" w14:textId="77777777" w:rsidR="001578EC" w:rsidRPr="00E2785C" w:rsidRDefault="001578EC" w:rsidP="00DF6FBD">
      <w:pPr>
        <w:pStyle w:val="Nadpis3"/>
        <w:ind w:left="426" w:hanging="426"/>
        <w:rPr>
          <w:rFonts w:ascii="Calibri" w:hAnsi="Calibri"/>
          <w:bCs w:val="0"/>
          <w:sz w:val="22"/>
          <w:szCs w:val="22"/>
        </w:rPr>
      </w:pPr>
      <w:r w:rsidRPr="00E2785C">
        <w:rPr>
          <w:rFonts w:ascii="Calibri" w:hAnsi="Calibri"/>
          <w:bCs w:val="0"/>
          <w:sz w:val="22"/>
          <w:szCs w:val="22"/>
        </w:rPr>
        <w:t xml:space="preserve">Zástupce pro účely této </w:t>
      </w:r>
      <w:r w:rsidR="008F2E8F">
        <w:rPr>
          <w:rFonts w:ascii="Calibri" w:hAnsi="Calibri"/>
          <w:bCs w:val="0"/>
          <w:sz w:val="22"/>
          <w:szCs w:val="22"/>
        </w:rPr>
        <w:t>Smlouvy</w:t>
      </w:r>
      <w:r w:rsidRPr="00E2785C">
        <w:rPr>
          <w:rFonts w:ascii="Calibri" w:hAnsi="Calibri"/>
          <w:bCs w:val="0"/>
          <w:sz w:val="22"/>
          <w:szCs w:val="22"/>
        </w:rPr>
        <w:t xml:space="preserve"> znamená statutární orgány či jejich členy, ředitele, vedoucí pracovníky, zaměstnance, agenty či poradce (zejména právní poradce, účetní, auditory a finanční a další poradce) kterékoli ze </w:t>
      </w:r>
      <w:r w:rsidR="00B03857">
        <w:rPr>
          <w:rFonts w:ascii="Calibri" w:hAnsi="Calibri"/>
          <w:bCs w:val="0"/>
          <w:sz w:val="22"/>
          <w:szCs w:val="22"/>
        </w:rPr>
        <w:t>s</w:t>
      </w:r>
      <w:r w:rsidRPr="00E2785C">
        <w:rPr>
          <w:rFonts w:ascii="Calibri" w:hAnsi="Calibri"/>
          <w:bCs w:val="0"/>
          <w:sz w:val="22"/>
          <w:szCs w:val="22"/>
        </w:rPr>
        <w:t>tran (dále jen „Zástupce“).</w:t>
      </w:r>
    </w:p>
    <w:p w14:paraId="628BB215" w14:textId="77777777" w:rsidR="00CA3348" w:rsidRPr="00E2785C" w:rsidRDefault="001578EC" w:rsidP="00DF6FBD">
      <w:pPr>
        <w:pStyle w:val="Nadpis3"/>
        <w:ind w:left="426" w:hanging="426"/>
        <w:rPr>
          <w:rFonts w:ascii="Calibri" w:hAnsi="Calibri"/>
          <w:bCs w:val="0"/>
          <w:sz w:val="22"/>
          <w:szCs w:val="22"/>
        </w:rPr>
      </w:pPr>
      <w:r w:rsidRPr="00E2785C">
        <w:rPr>
          <w:rFonts w:ascii="Calibri" w:hAnsi="Calibri"/>
          <w:bCs w:val="0"/>
          <w:sz w:val="22"/>
          <w:szCs w:val="22"/>
        </w:rPr>
        <w:t xml:space="preserve">Každá ze </w:t>
      </w:r>
      <w:r w:rsidR="00B81B46">
        <w:rPr>
          <w:rFonts w:ascii="Calibri" w:hAnsi="Calibri"/>
          <w:bCs w:val="0"/>
          <w:sz w:val="22"/>
          <w:szCs w:val="22"/>
        </w:rPr>
        <w:t>s</w:t>
      </w:r>
      <w:r w:rsidRPr="00E2785C">
        <w:rPr>
          <w:rFonts w:ascii="Calibri" w:hAnsi="Calibri"/>
          <w:bCs w:val="0"/>
          <w:sz w:val="22"/>
          <w:szCs w:val="22"/>
        </w:rPr>
        <w:t>tran se zavazuje využít Důvěrnou informaci pouze v tomto nezbytném rozsahu: (i) v rámci plnění práv a povinností plynoucích z</w:t>
      </w:r>
      <w:r w:rsidR="00CA3348" w:rsidRPr="00E2785C">
        <w:rPr>
          <w:rFonts w:ascii="Calibri" w:hAnsi="Calibri"/>
          <w:bCs w:val="0"/>
          <w:sz w:val="22"/>
          <w:szCs w:val="22"/>
        </w:rPr>
        <w:t> této Smlouvy</w:t>
      </w:r>
      <w:r w:rsidRPr="00E2785C">
        <w:rPr>
          <w:rFonts w:ascii="Calibri" w:hAnsi="Calibri"/>
          <w:bCs w:val="0"/>
          <w:sz w:val="22"/>
          <w:szCs w:val="22"/>
        </w:rPr>
        <w:t xml:space="preserve"> a jinak pouze (</w:t>
      </w:r>
      <w:proofErr w:type="spellStart"/>
      <w:r w:rsidRPr="00E2785C">
        <w:rPr>
          <w:rFonts w:ascii="Calibri" w:hAnsi="Calibri"/>
          <w:bCs w:val="0"/>
          <w:sz w:val="22"/>
          <w:szCs w:val="22"/>
        </w:rPr>
        <w:t>ii</w:t>
      </w:r>
      <w:proofErr w:type="spellEnd"/>
      <w:r w:rsidRPr="00E2785C">
        <w:rPr>
          <w:rFonts w:ascii="Calibri" w:hAnsi="Calibri"/>
          <w:bCs w:val="0"/>
          <w:sz w:val="22"/>
          <w:szCs w:val="22"/>
        </w:rPr>
        <w:t xml:space="preserve">) vyplývá-li to z příslušných právních předpisů, této </w:t>
      </w:r>
      <w:r w:rsidR="00CA3348" w:rsidRPr="00E2785C">
        <w:rPr>
          <w:rFonts w:ascii="Calibri" w:hAnsi="Calibri"/>
          <w:bCs w:val="0"/>
          <w:sz w:val="22"/>
          <w:szCs w:val="22"/>
        </w:rPr>
        <w:t>Smlouvy</w:t>
      </w:r>
      <w:r w:rsidRPr="00E2785C">
        <w:rPr>
          <w:rFonts w:ascii="Calibri" w:hAnsi="Calibri"/>
          <w:bCs w:val="0"/>
          <w:sz w:val="22"/>
          <w:szCs w:val="22"/>
        </w:rPr>
        <w:t xml:space="preserve"> nebo z </w:t>
      </w:r>
      <w:r w:rsidR="00CA3348" w:rsidRPr="00E2785C">
        <w:rPr>
          <w:rFonts w:ascii="Calibri" w:hAnsi="Calibri"/>
          <w:bCs w:val="0"/>
          <w:sz w:val="22"/>
          <w:szCs w:val="22"/>
        </w:rPr>
        <w:t>písemné dohody s</w:t>
      </w:r>
      <w:r w:rsidRPr="00E2785C">
        <w:rPr>
          <w:rFonts w:ascii="Calibri" w:hAnsi="Calibri"/>
          <w:bCs w:val="0"/>
          <w:sz w:val="22"/>
          <w:szCs w:val="22"/>
        </w:rPr>
        <w:t xml:space="preserve">tran uzavřené před použitím Důvěrné informace některou ze </w:t>
      </w:r>
      <w:r w:rsidR="00B81B46">
        <w:rPr>
          <w:rFonts w:ascii="Calibri" w:hAnsi="Calibri"/>
          <w:bCs w:val="0"/>
          <w:sz w:val="22"/>
          <w:szCs w:val="22"/>
        </w:rPr>
        <w:t>s</w:t>
      </w:r>
      <w:r w:rsidRPr="00E2785C">
        <w:rPr>
          <w:rFonts w:ascii="Calibri" w:hAnsi="Calibri"/>
          <w:bCs w:val="0"/>
          <w:sz w:val="22"/>
          <w:szCs w:val="22"/>
        </w:rPr>
        <w:t xml:space="preserve">tran (dále jen „Účel využití“). </w:t>
      </w:r>
    </w:p>
    <w:p w14:paraId="243BA9FF" w14:textId="77777777" w:rsidR="001578EC" w:rsidRPr="00E2785C" w:rsidRDefault="001578EC" w:rsidP="00DF6FBD">
      <w:pPr>
        <w:pStyle w:val="Nadpis3"/>
        <w:ind w:left="426" w:hanging="426"/>
        <w:rPr>
          <w:rFonts w:ascii="Calibri" w:hAnsi="Calibri"/>
          <w:bCs w:val="0"/>
          <w:sz w:val="22"/>
          <w:szCs w:val="22"/>
        </w:rPr>
      </w:pPr>
      <w:r w:rsidRPr="00E2785C">
        <w:rPr>
          <w:rFonts w:ascii="Calibri" w:hAnsi="Calibri"/>
          <w:bCs w:val="0"/>
          <w:sz w:val="22"/>
          <w:szCs w:val="22"/>
        </w:rPr>
        <w:t xml:space="preserve">Strany se zavazují zachovávat plnou mlčenlivost a žádným způsobem nezpřístupnit či neumožnit jakékoli zpřístupnění Důvěrné informace jakékoliv třetí osobě kromě svých Zástupců, a to pouze v rozsahu nezbytném pro Účel využití. V případě poskytnutí či zpřístupnění Důvěrných informací některou ze </w:t>
      </w:r>
      <w:r w:rsidR="00B81B46">
        <w:rPr>
          <w:rFonts w:ascii="Calibri" w:hAnsi="Calibri"/>
          <w:bCs w:val="0"/>
          <w:sz w:val="22"/>
          <w:szCs w:val="22"/>
        </w:rPr>
        <w:t>s</w:t>
      </w:r>
      <w:r w:rsidRPr="00E2785C">
        <w:rPr>
          <w:rFonts w:ascii="Calibri" w:hAnsi="Calibri"/>
          <w:bCs w:val="0"/>
          <w:sz w:val="22"/>
          <w:szCs w:val="22"/>
        </w:rPr>
        <w:t xml:space="preserve">tran jakémukoli Zástupci dle této </w:t>
      </w:r>
      <w:r w:rsidR="00CA3348" w:rsidRPr="00E2785C">
        <w:rPr>
          <w:rFonts w:ascii="Calibri" w:hAnsi="Calibri"/>
          <w:bCs w:val="0"/>
          <w:sz w:val="22"/>
          <w:szCs w:val="22"/>
        </w:rPr>
        <w:t>Smlouvy</w:t>
      </w:r>
      <w:r w:rsidRPr="00E2785C">
        <w:rPr>
          <w:rFonts w:ascii="Calibri" w:hAnsi="Calibri"/>
          <w:bCs w:val="0"/>
          <w:sz w:val="22"/>
          <w:szCs w:val="22"/>
        </w:rPr>
        <w:t xml:space="preserve"> se tato </w:t>
      </w:r>
      <w:r w:rsidR="00B81B46">
        <w:rPr>
          <w:rFonts w:ascii="Calibri" w:hAnsi="Calibri"/>
          <w:bCs w:val="0"/>
          <w:sz w:val="22"/>
          <w:szCs w:val="22"/>
        </w:rPr>
        <w:t>s</w:t>
      </w:r>
      <w:r w:rsidRPr="00E2785C">
        <w:rPr>
          <w:rFonts w:ascii="Calibri" w:hAnsi="Calibri"/>
          <w:bCs w:val="0"/>
          <w:sz w:val="22"/>
          <w:szCs w:val="22"/>
        </w:rPr>
        <w:t xml:space="preserve">trana zavazuje zajistit povinnost ochrany Důvěrných informací příslušným Zástupcem alespoň v rozsahu a za podmínek vyplývajících z této </w:t>
      </w:r>
      <w:r w:rsidR="00B03857">
        <w:rPr>
          <w:rFonts w:ascii="Calibri" w:hAnsi="Calibri"/>
          <w:bCs w:val="0"/>
          <w:sz w:val="22"/>
          <w:szCs w:val="22"/>
        </w:rPr>
        <w:t>d</w:t>
      </w:r>
      <w:r w:rsidRPr="00E2785C">
        <w:rPr>
          <w:rFonts w:ascii="Calibri" w:hAnsi="Calibri"/>
          <w:bCs w:val="0"/>
          <w:sz w:val="22"/>
          <w:szCs w:val="22"/>
        </w:rPr>
        <w:t>ohody. Za porušení povinnosti při ochraně Důvěrných informac</w:t>
      </w:r>
      <w:r w:rsidR="00CA3348" w:rsidRPr="00E2785C">
        <w:rPr>
          <w:rFonts w:ascii="Calibri" w:hAnsi="Calibri"/>
          <w:bCs w:val="0"/>
          <w:sz w:val="22"/>
          <w:szCs w:val="22"/>
        </w:rPr>
        <w:t>í svými Zástupci odpovídá tato s</w:t>
      </w:r>
      <w:r w:rsidRPr="00E2785C">
        <w:rPr>
          <w:rFonts w:ascii="Calibri" w:hAnsi="Calibri"/>
          <w:bCs w:val="0"/>
          <w:sz w:val="22"/>
          <w:szCs w:val="22"/>
        </w:rPr>
        <w:t>trana jako by toto porušení sama způsobila. K ochra</w:t>
      </w:r>
      <w:r w:rsidR="00CA3348" w:rsidRPr="00E2785C">
        <w:rPr>
          <w:rFonts w:ascii="Calibri" w:hAnsi="Calibri"/>
          <w:bCs w:val="0"/>
          <w:sz w:val="22"/>
          <w:szCs w:val="22"/>
        </w:rPr>
        <w:t>ně Důvěrných informací použijí s</w:t>
      </w:r>
      <w:r w:rsidRPr="00E2785C">
        <w:rPr>
          <w:rFonts w:ascii="Calibri" w:hAnsi="Calibri"/>
          <w:bCs w:val="0"/>
          <w:sz w:val="22"/>
          <w:szCs w:val="22"/>
        </w:rPr>
        <w:t>trany nejméně stejných prostředků a způsobů, jaké používají k ochraně vlastních důvěrných informací obdobného charakteru.</w:t>
      </w:r>
    </w:p>
    <w:p w14:paraId="1FF5515D" w14:textId="77777777" w:rsidR="00E503E1" w:rsidRPr="00E503E1" w:rsidRDefault="001578EC" w:rsidP="00DF6FBD">
      <w:pPr>
        <w:pStyle w:val="Nadpis3"/>
        <w:ind w:left="426" w:hanging="426"/>
      </w:pPr>
      <w:r w:rsidRPr="00E2785C">
        <w:rPr>
          <w:rFonts w:ascii="Calibri" w:hAnsi="Calibri"/>
          <w:bCs w:val="0"/>
          <w:sz w:val="22"/>
          <w:szCs w:val="22"/>
        </w:rPr>
        <w:t>Strany jsou povinny zajistit utajení Důvěrných informací a zamezení jejich neoprávněného užití, a to za použití dostatečných technických, personálních, administrativních, právních a ostatních způsobů a metod, zejména:</w:t>
      </w:r>
    </w:p>
    <w:p w14:paraId="213F1954" w14:textId="77777777" w:rsidR="001578EC" w:rsidRPr="00E2785C" w:rsidRDefault="001578EC" w:rsidP="00DF6FBD">
      <w:pPr>
        <w:pStyle w:val="Nadpis4"/>
        <w:ind w:left="1134" w:hanging="414"/>
        <w:rPr>
          <w:rFonts w:ascii="Calibri" w:hAnsi="Calibri"/>
          <w:bCs w:val="0"/>
          <w:sz w:val="22"/>
          <w:szCs w:val="22"/>
        </w:rPr>
      </w:pPr>
      <w:r w:rsidRPr="00E2785C">
        <w:rPr>
          <w:rFonts w:ascii="Calibri" w:hAnsi="Calibri"/>
          <w:bCs w:val="0"/>
          <w:sz w:val="22"/>
          <w:szCs w:val="22"/>
        </w:rPr>
        <w:t>Zajistit mlčenlivost všech svých Zástupců, kteří přijdou do styku s Důvěrnými informacemi nebo u kterých je to pravděpodobné, a to i pro období po skončení jejich pracovního či jiného smluvního poměru;</w:t>
      </w:r>
    </w:p>
    <w:p w14:paraId="0CBB7C5E" w14:textId="77777777" w:rsidR="001578EC" w:rsidRPr="00E2785C" w:rsidRDefault="001578EC" w:rsidP="00DF6FBD">
      <w:pPr>
        <w:pStyle w:val="Nadpis4"/>
        <w:rPr>
          <w:rFonts w:ascii="Calibri" w:hAnsi="Calibri"/>
          <w:bCs w:val="0"/>
          <w:sz w:val="22"/>
          <w:szCs w:val="22"/>
        </w:rPr>
      </w:pPr>
      <w:r w:rsidRPr="00E2785C">
        <w:rPr>
          <w:rFonts w:ascii="Calibri" w:hAnsi="Calibri"/>
          <w:bCs w:val="0"/>
          <w:sz w:val="22"/>
          <w:szCs w:val="22"/>
        </w:rPr>
        <w:t xml:space="preserve">V případě, že dojde byť z jakéhokoli důvodu k ukončení </w:t>
      </w:r>
      <w:r w:rsidR="0098526B">
        <w:rPr>
          <w:rFonts w:ascii="Calibri" w:hAnsi="Calibri"/>
          <w:bCs w:val="0"/>
          <w:sz w:val="22"/>
          <w:szCs w:val="22"/>
        </w:rPr>
        <w:t>Smlouvy</w:t>
      </w:r>
      <w:r w:rsidRPr="00E2785C">
        <w:rPr>
          <w:rFonts w:ascii="Calibri" w:hAnsi="Calibri"/>
          <w:bCs w:val="0"/>
          <w:sz w:val="22"/>
          <w:szCs w:val="22"/>
        </w:rPr>
        <w:t xml:space="preserve">, je každá ze Stran povinna na písemnou žádost druhé Strany ve lhůtě 10 (deseti) dnů od doručené této žádosti, vrátit a zajistit vrácení od veškerých osob, včetně Zástupců, kterým byly Důvěrné informace zpřístupněny, veškeré dokumenty a materiály, ať již v písemné, elektronické či jiné podobě, obsahující Důvěrné informace včetně všech případných kopií nebo písemně potvrdit, že tyto materiály, resp. kopie byly zničeny, pokud se </w:t>
      </w:r>
      <w:r w:rsidR="00B81B46">
        <w:rPr>
          <w:rFonts w:ascii="Calibri" w:hAnsi="Calibri"/>
          <w:bCs w:val="0"/>
          <w:sz w:val="22"/>
          <w:szCs w:val="22"/>
        </w:rPr>
        <w:t>s</w:t>
      </w:r>
      <w:r w:rsidRPr="00E2785C">
        <w:rPr>
          <w:rFonts w:ascii="Calibri" w:hAnsi="Calibri"/>
          <w:bCs w:val="0"/>
          <w:sz w:val="22"/>
          <w:szCs w:val="22"/>
        </w:rPr>
        <w:t xml:space="preserve">trany nedohodnou jinak. </w:t>
      </w:r>
    </w:p>
    <w:p w14:paraId="0F9ED541" w14:textId="77777777" w:rsidR="001578EC" w:rsidRPr="00E2785C" w:rsidRDefault="001578EC" w:rsidP="00DF6FBD">
      <w:pPr>
        <w:pStyle w:val="Nadpis4"/>
        <w:rPr>
          <w:rFonts w:ascii="Calibri" w:hAnsi="Calibri"/>
          <w:bCs w:val="0"/>
          <w:sz w:val="22"/>
          <w:szCs w:val="22"/>
        </w:rPr>
      </w:pPr>
      <w:r w:rsidRPr="00E2785C">
        <w:rPr>
          <w:rFonts w:ascii="Calibri" w:hAnsi="Calibri"/>
          <w:bCs w:val="0"/>
          <w:sz w:val="22"/>
          <w:szCs w:val="22"/>
        </w:rPr>
        <w:t xml:space="preserve">V případě, že některá ze </w:t>
      </w:r>
      <w:r w:rsidR="00B81B46">
        <w:rPr>
          <w:rFonts w:ascii="Calibri" w:hAnsi="Calibri"/>
          <w:bCs w:val="0"/>
          <w:sz w:val="22"/>
          <w:szCs w:val="22"/>
        </w:rPr>
        <w:t>s</w:t>
      </w:r>
      <w:r w:rsidRPr="00E2785C">
        <w:rPr>
          <w:rFonts w:ascii="Calibri" w:hAnsi="Calibri"/>
          <w:bCs w:val="0"/>
          <w:sz w:val="22"/>
          <w:szCs w:val="22"/>
        </w:rPr>
        <w:t xml:space="preserve">tran zjistí, že došlo nebo může dojít k prozrazení Důvěrných informací neoprávněné osobě nebo k užití Důvěrné informace pro jiný účel než Účel využití, </w:t>
      </w:r>
      <w:r w:rsidRPr="00E2785C">
        <w:rPr>
          <w:rFonts w:ascii="Calibri" w:hAnsi="Calibri"/>
          <w:bCs w:val="0"/>
          <w:sz w:val="22"/>
          <w:szCs w:val="22"/>
        </w:rPr>
        <w:lastRenderedPageBreak/>
        <w:t>neprodleně o tét</w:t>
      </w:r>
      <w:r w:rsidR="00B81B46">
        <w:rPr>
          <w:rFonts w:ascii="Calibri" w:hAnsi="Calibri"/>
          <w:bCs w:val="0"/>
          <w:sz w:val="22"/>
          <w:szCs w:val="22"/>
        </w:rPr>
        <w:t>o skutečnosti informuje druhou s</w:t>
      </w:r>
      <w:r w:rsidRPr="00E2785C">
        <w:rPr>
          <w:rFonts w:ascii="Calibri" w:hAnsi="Calibri"/>
          <w:bCs w:val="0"/>
          <w:sz w:val="22"/>
          <w:szCs w:val="22"/>
        </w:rPr>
        <w:t>tranu a učiní veškeré nezbytné kroky potřebné k zabránění vzniku škody nebo k jejímu maximálnímu omezení.</w:t>
      </w:r>
    </w:p>
    <w:p w14:paraId="5B67CD71" w14:textId="77777777" w:rsidR="004660FB" w:rsidRDefault="001578EC" w:rsidP="00DF6FBD">
      <w:pPr>
        <w:pStyle w:val="Nadpis3"/>
        <w:ind w:left="284" w:hanging="284"/>
        <w:rPr>
          <w:rFonts w:ascii="Calibri" w:hAnsi="Calibri"/>
          <w:bCs w:val="0"/>
          <w:sz w:val="22"/>
          <w:szCs w:val="22"/>
        </w:rPr>
      </w:pPr>
      <w:r w:rsidRPr="00E2785C">
        <w:rPr>
          <w:rFonts w:ascii="Calibri" w:hAnsi="Calibri"/>
          <w:bCs w:val="0"/>
          <w:sz w:val="22"/>
          <w:szCs w:val="22"/>
        </w:rPr>
        <w:t xml:space="preserve">Doba ochrany informací dle této </w:t>
      </w:r>
      <w:r w:rsidR="00B03857">
        <w:rPr>
          <w:rFonts w:ascii="Calibri" w:hAnsi="Calibri"/>
          <w:bCs w:val="0"/>
          <w:sz w:val="22"/>
          <w:szCs w:val="22"/>
        </w:rPr>
        <w:t>d</w:t>
      </w:r>
      <w:r w:rsidRPr="00E2785C">
        <w:rPr>
          <w:rFonts w:ascii="Calibri" w:hAnsi="Calibri"/>
          <w:bCs w:val="0"/>
          <w:sz w:val="22"/>
          <w:szCs w:val="22"/>
        </w:rPr>
        <w:t xml:space="preserve">ohody trvá ve vztahu ke každé jednotlivé informaci do doby, dokud se informace nestane veřejně známou, aniž by byla porušena ustanovení této </w:t>
      </w:r>
      <w:r w:rsidR="00B03857">
        <w:rPr>
          <w:rFonts w:ascii="Calibri" w:hAnsi="Calibri"/>
          <w:bCs w:val="0"/>
          <w:sz w:val="22"/>
          <w:szCs w:val="22"/>
        </w:rPr>
        <w:t>d</w:t>
      </w:r>
      <w:r w:rsidRPr="00E2785C">
        <w:rPr>
          <w:rFonts w:ascii="Calibri" w:hAnsi="Calibri"/>
          <w:bCs w:val="0"/>
          <w:sz w:val="22"/>
          <w:szCs w:val="22"/>
        </w:rPr>
        <w:t xml:space="preserve">ohody či právních předpisů, nebo dokud </w:t>
      </w:r>
      <w:r w:rsidR="00B03857">
        <w:rPr>
          <w:rFonts w:ascii="Calibri" w:hAnsi="Calibri"/>
          <w:bCs w:val="0"/>
          <w:sz w:val="22"/>
          <w:szCs w:val="22"/>
        </w:rPr>
        <w:t>s</w:t>
      </w:r>
      <w:r w:rsidRPr="00E2785C">
        <w:rPr>
          <w:rFonts w:ascii="Calibri" w:hAnsi="Calibri"/>
          <w:bCs w:val="0"/>
          <w:sz w:val="22"/>
          <w:szCs w:val="22"/>
        </w:rPr>
        <w:t xml:space="preserve">trana, která Důvěrnou informaci druhé </w:t>
      </w:r>
      <w:r w:rsidR="00B03857">
        <w:rPr>
          <w:rFonts w:ascii="Calibri" w:hAnsi="Calibri"/>
          <w:bCs w:val="0"/>
          <w:sz w:val="22"/>
          <w:szCs w:val="22"/>
        </w:rPr>
        <w:t>s</w:t>
      </w:r>
      <w:r w:rsidRPr="00E2785C">
        <w:rPr>
          <w:rFonts w:ascii="Calibri" w:hAnsi="Calibri"/>
          <w:bCs w:val="0"/>
          <w:sz w:val="22"/>
          <w:szCs w:val="22"/>
        </w:rPr>
        <w:t xml:space="preserve">traně jakkoli poskytla, písemně této druhé Straně neoznámí, že určitá informace již nemá povahu Důvěrné informace s tím, že oznámení je účinné doručením takového oznámení druhé </w:t>
      </w:r>
      <w:r w:rsidR="00B03857">
        <w:rPr>
          <w:rFonts w:ascii="Calibri" w:hAnsi="Calibri"/>
          <w:bCs w:val="0"/>
          <w:sz w:val="22"/>
          <w:szCs w:val="22"/>
        </w:rPr>
        <w:t>s</w:t>
      </w:r>
      <w:r w:rsidRPr="00E2785C">
        <w:rPr>
          <w:rFonts w:ascii="Calibri" w:hAnsi="Calibri"/>
          <w:bCs w:val="0"/>
          <w:sz w:val="22"/>
          <w:szCs w:val="22"/>
        </w:rPr>
        <w:t>traně.</w:t>
      </w:r>
    </w:p>
    <w:p w14:paraId="3841560C" w14:textId="77777777" w:rsidR="004660FB" w:rsidRDefault="001578EC" w:rsidP="00DF6FBD">
      <w:pPr>
        <w:pStyle w:val="Nadpis3"/>
        <w:ind w:left="284" w:hanging="284"/>
        <w:rPr>
          <w:rFonts w:ascii="Calibri" w:hAnsi="Calibri"/>
          <w:bCs w:val="0"/>
          <w:sz w:val="22"/>
          <w:szCs w:val="22"/>
        </w:rPr>
      </w:pPr>
      <w:r w:rsidRPr="004660FB">
        <w:rPr>
          <w:rFonts w:ascii="Calibri" w:hAnsi="Calibri"/>
          <w:bCs w:val="0"/>
          <w:sz w:val="22"/>
          <w:szCs w:val="22"/>
        </w:rPr>
        <w:t xml:space="preserve">Důvěrnou informaci může kterákoli ze </w:t>
      </w:r>
      <w:r w:rsidR="00B03857">
        <w:rPr>
          <w:rFonts w:ascii="Calibri" w:hAnsi="Calibri"/>
          <w:bCs w:val="0"/>
          <w:sz w:val="22"/>
          <w:szCs w:val="22"/>
        </w:rPr>
        <w:t>s</w:t>
      </w:r>
      <w:r w:rsidRPr="004660FB">
        <w:rPr>
          <w:rFonts w:ascii="Calibri" w:hAnsi="Calibri"/>
          <w:bCs w:val="0"/>
          <w:sz w:val="22"/>
          <w:szCs w:val="22"/>
        </w:rPr>
        <w:t xml:space="preserve">tran jakkoli zpřístupnit třetí straně pouze po předchozím písemném souhlasu druhé </w:t>
      </w:r>
      <w:r w:rsidR="00B03857">
        <w:rPr>
          <w:rFonts w:ascii="Calibri" w:hAnsi="Calibri"/>
          <w:bCs w:val="0"/>
          <w:sz w:val="22"/>
          <w:szCs w:val="22"/>
        </w:rPr>
        <w:t>s</w:t>
      </w:r>
      <w:r w:rsidRPr="004660FB">
        <w:rPr>
          <w:rFonts w:ascii="Calibri" w:hAnsi="Calibri"/>
          <w:bCs w:val="0"/>
          <w:sz w:val="22"/>
          <w:szCs w:val="22"/>
        </w:rPr>
        <w:t>trany.</w:t>
      </w:r>
    </w:p>
    <w:p w14:paraId="3D8ED6B6" w14:textId="77777777" w:rsidR="001578EC" w:rsidRDefault="004660FB" w:rsidP="00696F11">
      <w:pPr>
        <w:pStyle w:val="Nadpis3"/>
        <w:ind w:left="284" w:hanging="284"/>
        <w:rPr>
          <w:rFonts w:ascii="Calibri" w:hAnsi="Calibri"/>
          <w:bCs w:val="0"/>
          <w:sz w:val="22"/>
          <w:szCs w:val="22"/>
        </w:rPr>
      </w:pPr>
      <w:r>
        <w:rPr>
          <w:rFonts w:ascii="Calibri" w:hAnsi="Calibri"/>
          <w:bCs w:val="0"/>
          <w:sz w:val="22"/>
          <w:szCs w:val="22"/>
        </w:rPr>
        <w:t>Za porušení této Smlouvy</w:t>
      </w:r>
      <w:r w:rsidR="001578EC" w:rsidRPr="004660FB">
        <w:rPr>
          <w:rFonts w:ascii="Calibri" w:hAnsi="Calibri"/>
          <w:bCs w:val="0"/>
          <w:sz w:val="22"/>
          <w:szCs w:val="22"/>
        </w:rPr>
        <w:t xml:space="preserve"> se nepovažuje, pokud Důvěrnou informaci odpovídajícím způsobem označenou jako důvěrnou a obchodní tajemství poskytne kterákoli ze </w:t>
      </w:r>
      <w:r w:rsidR="00B03857">
        <w:rPr>
          <w:rFonts w:ascii="Calibri" w:hAnsi="Calibri"/>
          <w:bCs w:val="0"/>
          <w:sz w:val="22"/>
          <w:szCs w:val="22"/>
        </w:rPr>
        <w:t>s</w:t>
      </w:r>
      <w:r w:rsidR="001578EC" w:rsidRPr="004660FB">
        <w:rPr>
          <w:rFonts w:ascii="Calibri" w:hAnsi="Calibri"/>
          <w:bCs w:val="0"/>
          <w:sz w:val="22"/>
          <w:szCs w:val="22"/>
        </w:rPr>
        <w:t xml:space="preserve">tran v souladu s právními předpisy soudům či orgánům státní správy. V takovém případě se však </w:t>
      </w:r>
      <w:r w:rsidR="00B03857">
        <w:rPr>
          <w:rFonts w:ascii="Calibri" w:hAnsi="Calibri"/>
          <w:bCs w:val="0"/>
          <w:sz w:val="22"/>
          <w:szCs w:val="22"/>
        </w:rPr>
        <w:t>s</w:t>
      </w:r>
      <w:r w:rsidR="001578EC" w:rsidRPr="004660FB">
        <w:rPr>
          <w:rFonts w:ascii="Calibri" w:hAnsi="Calibri"/>
          <w:bCs w:val="0"/>
          <w:sz w:val="22"/>
          <w:szCs w:val="22"/>
        </w:rPr>
        <w:t xml:space="preserve">trany zavazují do 15 (patnácti) dnů ode dne takového poskytnutí Důvěrné informace vyrozumět druhou </w:t>
      </w:r>
      <w:r w:rsidR="00B03857">
        <w:rPr>
          <w:rFonts w:ascii="Calibri" w:hAnsi="Calibri"/>
          <w:bCs w:val="0"/>
          <w:sz w:val="22"/>
          <w:szCs w:val="22"/>
        </w:rPr>
        <w:t>s</w:t>
      </w:r>
      <w:r w:rsidR="001578EC" w:rsidRPr="004660FB">
        <w:rPr>
          <w:rFonts w:ascii="Calibri" w:hAnsi="Calibri"/>
          <w:bCs w:val="0"/>
          <w:sz w:val="22"/>
          <w:szCs w:val="22"/>
        </w:rPr>
        <w:t>tranu o této skutečnosti s uvedením důvodů a rozsahu poskytnutí.</w:t>
      </w:r>
    </w:p>
    <w:p w14:paraId="6109EB99" w14:textId="3FA9CCE9" w:rsidR="0057231A" w:rsidRDefault="0057231A">
      <w:pPr>
        <w:rPr>
          <w:rFonts w:ascii="Calibri" w:hAnsi="Calibri"/>
          <w:b/>
          <w:sz w:val="22"/>
          <w:szCs w:val="22"/>
        </w:rPr>
      </w:pPr>
    </w:p>
    <w:p w14:paraId="54A02419" w14:textId="77777777" w:rsidR="00E503E1" w:rsidRPr="00E503E1" w:rsidRDefault="00E503E1" w:rsidP="00E503E1">
      <w:pPr>
        <w:widowControl w:val="0"/>
        <w:tabs>
          <w:tab w:val="left" w:pos="1080"/>
          <w:tab w:val="left" w:pos="1620"/>
          <w:tab w:val="left" w:pos="2250"/>
          <w:tab w:val="left" w:pos="5310"/>
          <w:tab w:val="left" w:pos="6390"/>
        </w:tabs>
        <w:autoSpaceDE w:val="0"/>
        <w:autoSpaceDN w:val="0"/>
        <w:adjustRightInd w:val="0"/>
        <w:spacing w:line="240" w:lineRule="atLeast"/>
        <w:ind w:right="249"/>
        <w:jc w:val="center"/>
        <w:rPr>
          <w:rFonts w:ascii="Calibri" w:hAnsi="Calibri"/>
          <w:b/>
          <w:sz w:val="22"/>
          <w:szCs w:val="22"/>
        </w:rPr>
      </w:pPr>
      <w:r w:rsidRPr="00E503E1">
        <w:rPr>
          <w:rFonts w:ascii="Calibri" w:hAnsi="Calibri"/>
          <w:b/>
          <w:sz w:val="22"/>
          <w:szCs w:val="22"/>
        </w:rPr>
        <w:t>X</w:t>
      </w:r>
      <w:r w:rsidR="0057231A">
        <w:rPr>
          <w:rFonts w:ascii="Calibri" w:hAnsi="Calibri"/>
          <w:b/>
          <w:sz w:val="22"/>
          <w:szCs w:val="22"/>
        </w:rPr>
        <w:t>II</w:t>
      </w:r>
      <w:r w:rsidRPr="00E503E1">
        <w:rPr>
          <w:rFonts w:ascii="Calibri" w:hAnsi="Calibri"/>
          <w:b/>
          <w:sz w:val="22"/>
          <w:szCs w:val="22"/>
        </w:rPr>
        <w:t>.</w:t>
      </w:r>
    </w:p>
    <w:p w14:paraId="1E95B2EB" w14:textId="77777777" w:rsidR="00E503E1" w:rsidRDefault="00E503E1" w:rsidP="00DF6FBD">
      <w:pPr>
        <w:widowControl w:val="0"/>
        <w:tabs>
          <w:tab w:val="left" w:pos="1080"/>
          <w:tab w:val="left" w:pos="1620"/>
          <w:tab w:val="left" w:pos="2250"/>
          <w:tab w:val="left" w:pos="5310"/>
          <w:tab w:val="left" w:pos="6390"/>
        </w:tabs>
        <w:autoSpaceDE w:val="0"/>
        <w:autoSpaceDN w:val="0"/>
        <w:adjustRightInd w:val="0"/>
        <w:spacing w:after="120" w:line="240" w:lineRule="atLeast"/>
        <w:ind w:right="249"/>
        <w:jc w:val="center"/>
        <w:rPr>
          <w:rFonts w:ascii="Calibri" w:hAnsi="Calibri"/>
          <w:b/>
          <w:sz w:val="22"/>
          <w:szCs w:val="22"/>
        </w:rPr>
      </w:pPr>
      <w:r>
        <w:rPr>
          <w:rFonts w:ascii="Calibri" w:hAnsi="Calibri"/>
          <w:b/>
          <w:sz w:val="22"/>
          <w:szCs w:val="22"/>
        </w:rPr>
        <w:t>Zástupci, oznamování</w:t>
      </w:r>
    </w:p>
    <w:p w14:paraId="6FFDA10F" w14:textId="77777777" w:rsidR="00E503E1" w:rsidRPr="00E2785C" w:rsidRDefault="00E503E1" w:rsidP="00D73F71">
      <w:pPr>
        <w:spacing w:after="120"/>
        <w:jc w:val="both"/>
        <w:rPr>
          <w:rFonts w:ascii="Calibri" w:hAnsi="Calibri"/>
          <w:sz w:val="22"/>
          <w:szCs w:val="22"/>
        </w:rPr>
      </w:pPr>
      <w:r w:rsidRPr="00E2785C">
        <w:rPr>
          <w:rFonts w:ascii="Calibri" w:hAnsi="Calibri"/>
          <w:sz w:val="22"/>
          <w:szCs w:val="22"/>
        </w:rPr>
        <w:t xml:space="preserve">Pro účely plnění této Smlouvy je ze strany </w:t>
      </w:r>
      <w:r w:rsidR="0069502E">
        <w:rPr>
          <w:rFonts w:ascii="Calibri" w:hAnsi="Calibri"/>
          <w:sz w:val="22"/>
          <w:szCs w:val="22"/>
        </w:rPr>
        <w:t>objednatele</w:t>
      </w:r>
      <w:r w:rsidRPr="00E2785C">
        <w:rPr>
          <w:rFonts w:ascii="Calibri" w:hAnsi="Calibri"/>
          <w:sz w:val="22"/>
          <w:szCs w:val="22"/>
        </w:rPr>
        <w:t xml:space="preserve"> osobou oprávněnou v technických záležitostech jednat s </w:t>
      </w:r>
      <w:r w:rsidR="0057231A">
        <w:rPr>
          <w:rFonts w:ascii="Calibri" w:hAnsi="Calibri"/>
          <w:sz w:val="22"/>
          <w:szCs w:val="22"/>
        </w:rPr>
        <w:t>dodavatelem</w:t>
      </w:r>
      <w:r w:rsidRPr="00E2785C">
        <w:rPr>
          <w:rFonts w:ascii="Calibri" w:hAnsi="Calibri"/>
          <w:sz w:val="22"/>
          <w:szCs w:val="22"/>
        </w:rPr>
        <w:t>:</w:t>
      </w:r>
    </w:p>
    <w:p w14:paraId="7018A56C" w14:textId="77777777" w:rsidR="00F32D9F" w:rsidRDefault="00834C07" w:rsidP="00AD72DC">
      <w:pPr>
        <w:spacing w:after="120"/>
        <w:jc w:val="both"/>
        <w:rPr>
          <w:rFonts w:ascii="Calibri" w:hAnsi="Calibri"/>
          <w:sz w:val="22"/>
          <w:szCs w:val="22"/>
        </w:rPr>
      </w:pPr>
      <w:r>
        <w:rPr>
          <w:rFonts w:ascii="Calibri" w:hAnsi="Calibri"/>
          <w:sz w:val="22"/>
          <w:szCs w:val="22"/>
        </w:rPr>
        <w:t xml:space="preserve">Viktor </w:t>
      </w:r>
      <w:proofErr w:type="spellStart"/>
      <w:r>
        <w:rPr>
          <w:rFonts w:ascii="Calibri" w:hAnsi="Calibri"/>
          <w:sz w:val="22"/>
          <w:szCs w:val="22"/>
        </w:rPr>
        <w:t>Fedosov</w:t>
      </w:r>
      <w:proofErr w:type="spellEnd"/>
      <w:r w:rsidR="00F32D9F" w:rsidRPr="00E2785C">
        <w:rPr>
          <w:rFonts w:ascii="Calibri" w:hAnsi="Calibri"/>
          <w:sz w:val="22"/>
          <w:szCs w:val="22"/>
        </w:rPr>
        <w:t xml:space="preserve">, </w:t>
      </w:r>
      <w:r w:rsidR="00E503E1" w:rsidRPr="00E2785C">
        <w:rPr>
          <w:rFonts w:ascii="Calibri" w:hAnsi="Calibri"/>
          <w:sz w:val="22"/>
          <w:szCs w:val="22"/>
        </w:rPr>
        <w:t>email</w:t>
      </w:r>
      <w:r w:rsidR="00E503E1" w:rsidRPr="00F32D9F">
        <w:rPr>
          <w:rFonts w:ascii="Calibri" w:hAnsi="Calibri"/>
          <w:sz w:val="22"/>
          <w:szCs w:val="22"/>
        </w:rPr>
        <w:t>:</w:t>
      </w:r>
      <w:r w:rsidR="00AD72DC">
        <w:rPr>
          <w:rFonts w:ascii="Calibri" w:hAnsi="Calibri"/>
          <w:sz w:val="22"/>
          <w:szCs w:val="22"/>
        </w:rPr>
        <w:t xml:space="preserve"> </w:t>
      </w:r>
      <w:r>
        <w:rPr>
          <w:rFonts w:ascii="Calibri" w:hAnsi="Calibri"/>
          <w:sz w:val="22"/>
          <w:szCs w:val="22"/>
        </w:rPr>
        <w:t>viktor.fedosov@eli-beams.eu</w:t>
      </w:r>
      <w:r w:rsidR="00E159EC">
        <w:rPr>
          <w:rFonts w:ascii="Calibri" w:hAnsi="Calibri"/>
          <w:sz w:val="22"/>
          <w:szCs w:val="22"/>
        </w:rPr>
        <w:t xml:space="preserve"> </w:t>
      </w:r>
      <w:r w:rsidR="00F32D9F" w:rsidRPr="00E2785C">
        <w:rPr>
          <w:rFonts w:ascii="Calibri" w:hAnsi="Calibri"/>
          <w:sz w:val="22"/>
          <w:szCs w:val="22"/>
        </w:rPr>
        <w:t xml:space="preserve">, </w:t>
      </w:r>
      <w:r w:rsidR="00E503E1" w:rsidRPr="00E2785C">
        <w:rPr>
          <w:rFonts w:ascii="Calibri" w:hAnsi="Calibri"/>
          <w:sz w:val="22"/>
          <w:szCs w:val="22"/>
        </w:rPr>
        <w:t>tel.:</w:t>
      </w:r>
      <w:r>
        <w:rPr>
          <w:rFonts w:ascii="Calibri" w:hAnsi="Calibri"/>
          <w:sz w:val="22"/>
          <w:szCs w:val="22"/>
        </w:rPr>
        <w:t xml:space="preserve"> </w:t>
      </w:r>
      <w:r w:rsidRPr="00834C07">
        <w:rPr>
          <w:rFonts w:ascii="Calibri" w:hAnsi="Calibri"/>
          <w:sz w:val="22"/>
          <w:szCs w:val="22"/>
        </w:rPr>
        <w:t>+420266051278</w:t>
      </w:r>
      <w:r w:rsidR="005C12A6">
        <w:rPr>
          <w:rFonts w:ascii="Calibri" w:hAnsi="Calibri"/>
          <w:sz w:val="22"/>
          <w:szCs w:val="22"/>
        </w:rPr>
        <w:t>,</w:t>
      </w:r>
    </w:p>
    <w:p w14:paraId="7C8F0C81" w14:textId="77777777" w:rsidR="00E503E1" w:rsidRPr="00E2785C" w:rsidRDefault="00E503E1" w:rsidP="00AD72DC">
      <w:pPr>
        <w:spacing w:after="120"/>
        <w:jc w:val="both"/>
        <w:rPr>
          <w:rFonts w:ascii="Calibri" w:hAnsi="Calibri"/>
          <w:sz w:val="22"/>
          <w:szCs w:val="22"/>
        </w:rPr>
      </w:pPr>
      <w:r w:rsidRPr="00E2785C">
        <w:rPr>
          <w:rFonts w:ascii="Calibri" w:hAnsi="Calibri"/>
          <w:sz w:val="22"/>
          <w:szCs w:val="22"/>
        </w:rPr>
        <w:t xml:space="preserve">(dále jen „osoba oprávněná jednat za </w:t>
      </w:r>
      <w:r w:rsidR="002E6A52">
        <w:rPr>
          <w:rFonts w:ascii="Calibri" w:hAnsi="Calibri"/>
          <w:sz w:val="22"/>
          <w:szCs w:val="22"/>
        </w:rPr>
        <w:t>objednatele</w:t>
      </w:r>
      <w:r w:rsidR="00AF5F43">
        <w:rPr>
          <w:rFonts w:ascii="Calibri" w:hAnsi="Calibri"/>
          <w:sz w:val="22"/>
          <w:szCs w:val="22"/>
        </w:rPr>
        <w:t xml:space="preserve"> ve věcech technických</w:t>
      </w:r>
      <w:r w:rsidRPr="00E2785C">
        <w:rPr>
          <w:rFonts w:ascii="Calibri" w:hAnsi="Calibri"/>
          <w:sz w:val="22"/>
          <w:szCs w:val="22"/>
        </w:rPr>
        <w:t>“)</w:t>
      </w:r>
    </w:p>
    <w:p w14:paraId="16DF9CD6" w14:textId="77777777" w:rsidR="00415A27" w:rsidRDefault="00415A27" w:rsidP="00415A27">
      <w:pPr>
        <w:spacing w:after="120"/>
        <w:jc w:val="both"/>
        <w:rPr>
          <w:rFonts w:ascii="Calibri" w:hAnsi="Calibri"/>
          <w:sz w:val="22"/>
          <w:szCs w:val="22"/>
        </w:rPr>
      </w:pPr>
      <w:r w:rsidRPr="00E2785C">
        <w:rPr>
          <w:rFonts w:ascii="Calibri" w:hAnsi="Calibri"/>
          <w:sz w:val="22"/>
          <w:szCs w:val="22"/>
        </w:rPr>
        <w:t xml:space="preserve">Pro účely plnění této Smlouvy je ze strany </w:t>
      </w:r>
      <w:r>
        <w:rPr>
          <w:rFonts w:ascii="Calibri" w:hAnsi="Calibri"/>
          <w:sz w:val="22"/>
          <w:szCs w:val="22"/>
        </w:rPr>
        <w:t>poskytovatele</w:t>
      </w:r>
      <w:r w:rsidRPr="00E2785C">
        <w:rPr>
          <w:rFonts w:ascii="Calibri" w:hAnsi="Calibri"/>
          <w:sz w:val="22"/>
          <w:szCs w:val="22"/>
        </w:rPr>
        <w:t xml:space="preserve"> osobou oprávněnou v technických záležitostech jednat s </w:t>
      </w:r>
      <w:r>
        <w:rPr>
          <w:rFonts w:ascii="Calibri" w:hAnsi="Calibri"/>
          <w:sz w:val="22"/>
          <w:szCs w:val="22"/>
        </w:rPr>
        <w:t>objednatelem</w:t>
      </w:r>
      <w:r w:rsidRPr="00E2785C">
        <w:rPr>
          <w:rFonts w:ascii="Calibri" w:hAnsi="Calibri"/>
          <w:sz w:val="22"/>
          <w:szCs w:val="22"/>
        </w:rPr>
        <w:t>:</w:t>
      </w:r>
    </w:p>
    <w:p w14:paraId="1B908DD8" w14:textId="77777777" w:rsidR="00AD72DC" w:rsidRPr="00E2785C" w:rsidRDefault="00AD72DC" w:rsidP="00415A27">
      <w:pPr>
        <w:spacing w:after="120"/>
        <w:jc w:val="both"/>
        <w:rPr>
          <w:rFonts w:ascii="Calibri" w:hAnsi="Calibri"/>
          <w:sz w:val="22"/>
          <w:szCs w:val="22"/>
        </w:rPr>
      </w:pPr>
      <w:r>
        <w:rPr>
          <w:rFonts w:ascii="Calibri" w:hAnsi="Calibri"/>
          <w:sz w:val="22"/>
          <w:szCs w:val="22"/>
        </w:rPr>
        <w:t xml:space="preserve">Sponzor - Ing. Jan Havlíček, email: </w:t>
      </w:r>
      <w:hyperlink r:id="rId9" w:history="1">
        <w:r w:rsidRPr="006F04BE">
          <w:rPr>
            <w:rStyle w:val="Hypertextovodkaz"/>
            <w:rFonts w:ascii="Calibri" w:hAnsi="Calibri"/>
            <w:sz w:val="22"/>
            <w:szCs w:val="22"/>
          </w:rPr>
          <w:t>jan.havlicek@axiomtech.cz</w:t>
        </w:r>
      </w:hyperlink>
      <w:r>
        <w:rPr>
          <w:rFonts w:ascii="Calibri" w:hAnsi="Calibri"/>
          <w:sz w:val="22"/>
          <w:szCs w:val="22"/>
        </w:rPr>
        <w:t xml:space="preserve">, tel.: (+420) </w:t>
      </w:r>
      <w:r w:rsidRPr="00AD72DC">
        <w:rPr>
          <w:rFonts w:ascii="Calibri" w:hAnsi="Calibri"/>
          <w:sz w:val="22"/>
          <w:szCs w:val="22"/>
        </w:rPr>
        <w:t>602773068</w:t>
      </w:r>
    </w:p>
    <w:p w14:paraId="139E519E" w14:textId="77777777" w:rsidR="006022D6" w:rsidRDefault="00AD72DC" w:rsidP="00D73F71">
      <w:pPr>
        <w:spacing w:after="120"/>
        <w:jc w:val="both"/>
        <w:rPr>
          <w:rFonts w:ascii="Calibri" w:hAnsi="Calibri"/>
          <w:sz w:val="22"/>
          <w:szCs w:val="22"/>
        </w:rPr>
      </w:pPr>
      <w:r>
        <w:rPr>
          <w:rFonts w:ascii="Calibri" w:hAnsi="Calibri"/>
          <w:sz w:val="22"/>
          <w:szCs w:val="22"/>
        </w:rPr>
        <w:t xml:space="preserve">Projektový manažer - </w:t>
      </w:r>
      <w:r w:rsidR="00E159EC">
        <w:rPr>
          <w:rFonts w:ascii="Calibri" w:hAnsi="Calibri"/>
          <w:sz w:val="22"/>
          <w:szCs w:val="22"/>
        </w:rPr>
        <w:t xml:space="preserve">Ing. </w:t>
      </w:r>
      <w:r>
        <w:rPr>
          <w:rFonts w:ascii="Calibri" w:hAnsi="Calibri"/>
          <w:sz w:val="22"/>
          <w:szCs w:val="22"/>
        </w:rPr>
        <w:t>Michal Šrom</w:t>
      </w:r>
      <w:r w:rsidR="00E159EC">
        <w:rPr>
          <w:rFonts w:ascii="Calibri" w:hAnsi="Calibri"/>
          <w:sz w:val="22"/>
          <w:szCs w:val="22"/>
        </w:rPr>
        <w:t>, email</w:t>
      </w:r>
      <w:r w:rsidR="00D45346">
        <w:rPr>
          <w:rFonts w:ascii="Calibri" w:hAnsi="Calibri"/>
          <w:sz w:val="22"/>
          <w:szCs w:val="22"/>
        </w:rPr>
        <w:t>:</w:t>
      </w:r>
      <w:r w:rsidR="00E159EC">
        <w:rPr>
          <w:rFonts w:ascii="Calibri" w:hAnsi="Calibri"/>
          <w:sz w:val="22"/>
          <w:szCs w:val="22"/>
        </w:rPr>
        <w:t xml:space="preserve"> </w:t>
      </w:r>
      <w:hyperlink r:id="rId10" w:history="1">
        <w:r w:rsidRPr="006F04BE">
          <w:rPr>
            <w:rStyle w:val="Hypertextovodkaz"/>
            <w:rFonts w:ascii="Calibri" w:hAnsi="Calibri"/>
            <w:sz w:val="22"/>
            <w:szCs w:val="22"/>
          </w:rPr>
          <w:t>michal.srom@axiomtech.cz</w:t>
        </w:r>
      </w:hyperlink>
      <w:r w:rsidR="00E159EC">
        <w:rPr>
          <w:rFonts w:ascii="Calibri" w:hAnsi="Calibri"/>
          <w:sz w:val="22"/>
          <w:szCs w:val="22"/>
        </w:rPr>
        <w:t>,</w:t>
      </w:r>
      <w:r>
        <w:rPr>
          <w:rFonts w:ascii="Calibri" w:hAnsi="Calibri"/>
          <w:sz w:val="22"/>
          <w:szCs w:val="22"/>
        </w:rPr>
        <w:t xml:space="preserve"> </w:t>
      </w:r>
      <w:r w:rsidR="00D45346">
        <w:rPr>
          <w:rFonts w:ascii="Calibri" w:hAnsi="Calibri"/>
          <w:sz w:val="22"/>
          <w:szCs w:val="22"/>
        </w:rPr>
        <w:t xml:space="preserve">tel.: </w:t>
      </w:r>
      <w:r w:rsidR="00E159EC">
        <w:rPr>
          <w:rFonts w:ascii="Calibri" w:hAnsi="Calibri"/>
          <w:sz w:val="22"/>
          <w:szCs w:val="22"/>
        </w:rPr>
        <w:t xml:space="preserve"> (+420) </w:t>
      </w:r>
      <w:r w:rsidRPr="00AD72DC">
        <w:rPr>
          <w:rFonts w:ascii="Calibri" w:hAnsi="Calibri"/>
          <w:sz w:val="22"/>
          <w:szCs w:val="22"/>
        </w:rPr>
        <w:t>607058409</w:t>
      </w:r>
    </w:p>
    <w:p w14:paraId="3BADCC14" w14:textId="77777777" w:rsidR="00E159EC" w:rsidRDefault="00AD72DC" w:rsidP="00D73F71">
      <w:pPr>
        <w:spacing w:after="120"/>
        <w:jc w:val="both"/>
        <w:rPr>
          <w:rFonts w:ascii="Calibri" w:hAnsi="Calibri"/>
          <w:sz w:val="22"/>
          <w:szCs w:val="22"/>
        </w:rPr>
      </w:pPr>
      <w:r>
        <w:rPr>
          <w:rFonts w:ascii="Calibri" w:hAnsi="Calibri"/>
          <w:sz w:val="22"/>
          <w:szCs w:val="22"/>
        </w:rPr>
        <w:t>Architekt – Ladislav Náchodský</w:t>
      </w:r>
      <w:r w:rsidR="00E159EC">
        <w:rPr>
          <w:rFonts w:ascii="Calibri" w:hAnsi="Calibri"/>
          <w:sz w:val="22"/>
          <w:szCs w:val="22"/>
        </w:rPr>
        <w:t>, email</w:t>
      </w:r>
      <w:r w:rsidR="00D45346">
        <w:rPr>
          <w:rFonts w:ascii="Calibri" w:hAnsi="Calibri"/>
          <w:sz w:val="22"/>
          <w:szCs w:val="22"/>
        </w:rPr>
        <w:t>:</w:t>
      </w:r>
      <w:r>
        <w:rPr>
          <w:rFonts w:ascii="Calibri" w:hAnsi="Calibri"/>
          <w:sz w:val="22"/>
          <w:szCs w:val="22"/>
        </w:rPr>
        <w:t xml:space="preserve"> </w:t>
      </w:r>
      <w:r w:rsidRPr="00AD72DC">
        <w:rPr>
          <w:rStyle w:val="Hypertextovodkaz"/>
          <w:rFonts w:ascii="Calibri" w:hAnsi="Calibri"/>
          <w:sz w:val="22"/>
          <w:szCs w:val="22"/>
        </w:rPr>
        <w:t>ladislav.nachodsky@axiomtech.cz</w:t>
      </w:r>
      <w:r w:rsidR="00E159EC">
        <w:rPr>
          <w:rFonts w:ascii="Calibri" w:hAnsi="Calibri"/>
          <w:sz w:val="22"/>
          <w:szCs w:val="22"/>
        </w:rPr>
        <w:t>,</w:t>
      </w:r>
      <w:r w:rsidR="00D45346" w:rsidRPr="00D45346">
        <w:rPr>
          <w:rFonts w:ascii="Calibri" w:hAnsi="Calibri"/>
          <w:sz w:val="22"/>
          <w:szCs w:val="22"/>
        </w:rPr>
        <w:t xml:space="preserve"> </w:t>
      </w:r>
      <w:r w:rsidR="00D45346">
        <w:rPr>
          <w:rFonts w:ascii="Calibri" w:hAnsi="Calibri"/>
          <w:sz w:val="22"/>
          <w:szCs w:val="22"/>
        </w:rPr>
        <w:t xml:space="preserve">tel.:  </w:t>
      </w:r>
      <w:r w:rsidR="00E159EC">
        <w:rPr>
          <w:rFonts w:ascii="Calibri" w:hAnsi="Calibri"/>
          <w:sz w:val="22"/>
          <w:szCs w:val="22"/>
        </w:rPr>
        <w:t xml:space="preserve"> (+420)</w:t>
      </w:r>
      <w:r w:rsidR="001A5B9E">
        <w:rPr>
          <w:rFonts w:ascii="Calibri" w:hAnsi="Calibri"/>
          <w:sz w:val="22"/>
          <w:szCs w:val="22"/>
        </w:rPr>
        <w:t xml:space="preserve"> </w:t>
      </w:r>
      <w:r w:rsidRPr="00AD72DC">
        <w:rPr>
          <w:rFonts w:ascii="Calibri" w:hAnsi="Calibri"/>
          <w:sz w:val="22"/>
          <w:szCs w:val="22"/>
        </w:rPr>
        <w:t>775851338</w:t>
      </w:r>
    </w:p>
    <w:p w14:paraId="157ADF27" w14:textId="77777777" w:rsidR="00E159EC" w:rsidRDefault="00AD72DC" w:rsidP="00D73F71">
      <w:pPr>
        <w:spacing w:after="120"/>
        <w:jc w:val="both"/>
        <w:rPr>
          <w:rFonts w:ascii="Calibri" w:hAnsi="Calibri"/>
          <w:sz w:val="22"/>
          <w:szCs w:val="22"/>
        </w:rPr>
      </w:pPr>
      <w:r>
        <w:rPr>
          <w:rFonts w:ascii="Calibri" w:hAnsi="Calibri"/>
          <w:sz w:val="22"/>
          <w:szCs w:val="22"/>
        </w:rPr>
        <w:t>Konzultant – ing. Miroslav Kabrda</w:t>
      </w:r>
      <w:r w:rsidR="00E159EC">
        <w:rPr>
          <w:rFonts w:ascii="Calibri" w:hAnsi="Calibri"/>
          <w:sz w:val="22"/>
          <w:szCs w:val="22"/>
        </w:rPr>
        <w:t>,</w:t>
      </w:r>
      <w:r w:rsidR="00D45346">
        <w:rPr>
          <w:rFonts w:ascii="Calibri" w:hAnsi="Calibri"/>
          <w:sz w:val="22"/>
          <w:szCs w:val="22"/>
        </w:rPr>
        <w:t xml:space="preserve"> email: </w:t>
      </w:r>
      <w:r w:rsidRPr="00AD72DC">
        <w:rPr>
          <w:rStyle w:val="Hypertextovodkaz"/>
          <w:rFonts w:ascii="Calibri" w:hAnsi="Calibri"/>
          <w:sz w:val="22"/>
          <w:szCs w:val="22"/>
        </w:rPr>
        <w:t>miroslav.kabrda@axiomtech.cz</w:t>
      </w:r>
      <w:r w:rsidR="00E159EC">
        <w:rPr>
          <w:rFonts w:ascii="Calibri" w:hAnsi="Calibri"/>
          <w:sz w:val="22"/>
          <w:szCs w:val="22"/>
        </w:rPr>
        <w:t xml:space="preserve">, </w:t>
      </w:r>
      <w:r w:rsidR="00D45346">
        <w:rPr>
          <w:rFonts w:ascii="Calibri" w:hAnsi="Calibri"/>
          <w:sz w:val="22"/>
          <w:szCs w:val="22"/>
        </w:rPr>
        <w:t xml:space="preserve">tel.:  </w:t>
      </w:r>
      <w:r w:rsidR="00E159EC">
        <w:rPr>
          <w:rFonts w:ascii="Calibri" w:hAnsi="Calibri"/>
          <w:sz w:val="22"/>
          <w:szCs w:val="22"/>
        </w:rPr>
        <w:t>(+420)</w:t>
      </w:r>
      <w:r>
        <w:rPr>
          <w:rFonts w:ascii="Calibri" w:hAnsi="Calibri"/>
          <w:sz w:val="22"/>
          <w:szCs w:val="22"/>
        </w:rPr>
        <w:t xml:space="preserve"> </w:t>
      </w:r>
      <w:r w:rsidRPr="00AD72DC">
        <w:rPr>
          <w:rFonts w:ascii="Calibri" w:hAnsi="Calibri"/>
          <w:sz w:val="22"/>
          <w:szCs w:val="22"/>
        </w:rPr>
        <w:t>565651120</w:t>
      </w:r>
    </w:p>
    <w:p w14:paraId="25CFA460" w14:textId="77777777" w:rsidR="00AD72DC" w:rsidRDefault="00AD72DC" w:rsidP="00AD72DC">
      <w:pPr>
        <w:spacing w:after="120"/>
        <w:jc w:val="both"/>
        <w:rPr>
          <w:rFonts w:ascii="Calibri" w:hAnsi="Calibri"/>
          <w:sz w:val="22"/>
          <w:szCs w:val="22"/>
        </w:rPr>
      </w:pPr>
      <w:r>
        <w:rPr>
          <w:rFonts w:ascii="Calibri" w:hAnsi="Calibri"/>
          <w:sz w:val="22"/>
          <w:szCs w:val="22"/>
        </w:rPr>
        <w:t xml:space="preserve">Konzultant – ing. Roman </w:t>
      </w:r>
      <w:proofErr w:type="spellStart"/>
      <w:r>
        <w:rPr>
          <w:rFonts w:ascii="Calibri" w:hAnsi="Calibri"/>
          <w:sz w:val="22"/>
          <w:szCs w:val="22"/>
        </w:rPr>
        <w:t>Račák</w:t>
      </w:r>
      <w:proofErr w:type="spellEnd"/>
      <w:r>
        <w:rPr>
          <w:rFonts w:ascii="Calibri" w:hAnsi="Calibri"/>
          <w:sz w:val="22"/>
          <w:szCs w:val="22"/>
        </w:rPr>
        <w:t xml:space="preserve">, email: </w:t>
      </w:r>
      <w:r w:rsidRPr="00AD72DC">
        <w:rPr>
          <w:rStyle w:val="Hypertextovodkaz"/>
          <w:rFonts w:ascii="Calibri" w:hAnsi="Calibri"/>
          <w:sz w:val="22"/>
          <w:szCs w:val="22"/>
        </w:rPr>
        <w:t>roman.racak@axiomtech.cz</w:t>
      </w:r>
      <w:r>
        <w:rPr>
          <w:rFonts w:ascii="Calibri" w:hAnsi="Calibri"/>
          <w:sz w:val="22"/>
          <w:szCs w:val="22"/>
        </w:rPr>
        <w:t xml:space="preserve">, tel.:  (+420) </w:t>
      </w:r>
      <w:r w:rsidRPr="00AD72DC">
        <w:rPr>
          <w:rFonts w:ascii="Calibri" w:hAnsi="Calibri"/>
          <w:sz w:val="22"/>
          <w:szCs w:val="22"/>
        </w:rPr>
        <w:t>606713345</w:t>
      </w:r>
    </w:p>
    <w:p w14:paraId="22801F6A" w14:textId="34805BA4" w:rsidR="0057231A" w:rsidRPr="00696F11" w:rsidRDefault="006022D6" w:rsidP="00696F11">
      <w:pPr>
        <w:spacing w:after="240"/>
        <w:jc w:val="both"/>
        <w:rPr>
          <w:rFonts w:ascii="Calibri" w:hAnsi="Calibri"/>
          <w:sz w:val="22"/>
          <w:szCs w:val="22"/>
        </w:rPr>
      </w:pPr>
      <w:r>
        <w:rPr>
          <w:rFonts w:ascii="Calibri" w:hAnsi="Calibri"/>
          <w:sz w:val="22"/>
          <w:szCs w:val="22"/>
        </w:rPr>
        <w:t xml:space="preserve"> </w:t>
      </w:r>
      <w:r w:rsidR="00E503E1" w:rsidRPr="00E2785C">
        <w:rPr>
          <w:rFonts w:ascii="Calibri" w:hAnsi="Calibri"/>
          <w:sz w:val="22"/>
          <w:szCs w:val="22"/>
        </w:rPr>
        <w:t>(dále jen „osoba oprávněná jednat za poskytovatele</w:t>
      </w:r>
      <w:r w:rsidR="002E2CAF">
        <w:rPr>
          <w:rFonts w:ascii="Calibri" w:hAnsi="Calibri"/>
          <w:sz w:val="22"/>
          <w:szCs w:val="22"/>
        </w:rPr>
        <w:t xml:space="preserve"> ve věcech technických</w:t>
      </w:r>
      <w:r w:rsidR="00E503E1" w:rsidRPr="00E2785C">
        <w:rPr>
          <w:rFonts w:ascii="Calibri" w:hAnsi="Calibri"/>
          <w:sz w:val="22"/>
          <w:szCs w:val="22"/>
        </w:rPr>
        <w:t>“)</w:t>
      </w:r>
      <w:r w:rsidR="00E503E1">
        <w:rPr>
          <w:rFonts w:ascii="Calibri" w:hAnsi="Calibri"/>
          <w:sz w:val="22"/>
          <w:szCs w:val="22"/>
        </w:rPr>
        <w:t>.</w:t>
      </w:r>
    </w:p>
    <w:p w14:paraId="2841FAA1" w14:textId="77777777" w:rsidR="00DC5763" w:rsidRPr="004660FB" w:rsidRDefault="00E503E1" w:rsidP="00DC5763">
      <w:pPr>
        <w:widowControl w:val="0"/>
        <w:tabs>
          <w:tab w:val="left" w:pos="1080"/>
          <w:tab w:val="left" w:pos="2250"/>
        </w:tabs>
        <w:autoSpaceDE w:val="0"/>
        <w:autoSpaceDN w:val="0"/>
        <w:adjustRightInd w:val="0"/>
        <w:spacing w:line="240" w:lineRule="atLeast"/>
        <w:ind w:left="1077" w:right="249" w:hanging="510"/>
        <w:jc w:val="center"/>
        <w:rPr>
          <w:rFonts w:ascii="Calibri" w:hAnsi="Calibri"/>
          <w:b/>
          <w:sz w:val="22"/>
          <w:szCs w:val="22"/>
        </w:rPr>
      </w:pPr>
      <w:r>
        <w:rPr>
          <w:rFonts w:ascii="Calibri" w:hAnsi="Calibri"/>
          <w:b/>
          <w:sz w:val="22"/>
          <w:szCs w:val="22"/>
        </w:rPr>
        <w:t>X</w:t>
      </w:r>
      <w:r w:rsidR="0057231A">
        <w:rPr>
          <w:rFonts w:ascii="Calibri" w:hAnsi="Calibri"/>
          <w:b/>
          <w:sz w:val="22"/>
          <w:szCs w:val="22"/>
        </w:rPr>
        <w:t>II</w:t>
      </w:r>
      <w:r w:rsidR="001578EC" w:rsidRPr="004660FB">
        <w:rPr>
          <w:rFonts w:ascii="Calibri" w:hAnsi="Calibri"/>
          <w:b/>
          <w:sz w:val="22"/>
          <w:szCs w:val="22"/>
        </w:rPr>
        <w:t>I</w:t>
      </w:r>
      <w:r w:rsidR="00DC5763" w:rsidRPr="004660FB">
        <w:rPr>
          <w:rFonts w:ascii="Calibri" w:hAnsi="Calibri"/>
          <w:b/>
          <w:sz w:val="22"/>
          <w:szCs w:val="22"/>
        </w:rPr>
        <w:t>.</w:t>
      </w:r>
    </w:p>
    <w:p w14:paraId="0638B328" w14:textId="77777777" w:rsidR="00F44010" w:rsidRPr="00E2785C" w:rsidRDefault="00DC5763" w:rsidP="00DF6FBD">
      <w:pPr>
        <w:widowControl w:val="0"/>
        <w:tabs>
          <w:tab w:val="left" w:pos="1080"/>
          <w:tab w:val="left" w:pos="2250"/>
        </w:tabs>
        <w:autoSpaceDE w:val="0"/>
        <w:autoSpaceDN w:val="0"/>
        <w:adjustRightInd w:val="0"/>
        <w:spacing w:after="120" w:line="240" w:lineRule="atLeast"/>
        <w:ind w:left="1077" w:right="249" w:hanging="510"/>
        <w:jc w:val="center"/>
        <w:rPr>
          <w:rFonts w:ascii="Calibri" w:hAnsi="Calibri"/>
          <w:sz w:val="22"/>
          <w:szCs w:val="22"/>
        </w:rPr>
      </w:pPr>
      <w:r w:rsidRPr="004660FB">
        <w:rPr>
          <w:rFonts w:ascii="Calibri" w:hAnsi="Calibri"/>
          <w:b/>
          <w:sz w:val="22"/>
          <w:szCs w:val="22"/>
        </w:rPr>
        <w:t>Ostatní ujednání</w:t>
      </w:r>
    </w:p>
    <w:p w14:paraId="483DAFA4" w14:textId="77777777" w:rsidR="004F3E9D" w:rsidRDefault="00DC5763" w:rsidP="00800446">
      <w:pPr>
        <w:numPr>
          <w:ilvl w:val="0"/>
          <w:numId w:val="2"/>
        </w:numPr>
        <w:tabs>
          <w:tab w:val="left" w:pos="284"/>
        </w:tabs>
        <w:spacing w:before="120"/>
        <w:jc w:val="both"/>
        <w:rPr>
          <w:rFonts w:ascii="Calibri" w:hAnsi="Calibri"/>
          <w:sz w:val="22"/>
          <w:szCs w:val="22"/>
        </w:rPr>
      </w:pPr>
      <w:r w:rsidRPr="00AD72DC">
        <w:rPr>
          <w:rFonts w:ascii="Calibri" w:hAnsi="Calibri"/>
          <w:sz w:val="22"/>
          <w:szCs w:val="22"/>
        </w:rPr>
        <w:t xml:space="preserve"> </w:t>
      </w:r>
      <w:r w:rsidR="00AD72DC" w:rsidRPr="00AD72DC">
        <w:rPr>
          <w:rFonts w:ascii="Calibri" w:hAnsi="Calibri"/>
          <w:sz w:val="22"/>
          <w:szCs w:val="22"/>
        </w:rPr>
        <w:t>Dle</w:t>
      </w:r>
      <w:r w:rsidR="00AD72DC">
        <w:rPr>
          <w:rFonts w:ascii="Calibri" w:hAnsi="Calibri"/>
          <w:sz w:val="22"/>
          <w:szCs w:val="22"/>
        </w:rPr>
        <w:t xml:space="preserve"> </w:t>
      </w:r>
      <w:r w:rsidR="00AD72DC" w:rsidRPr="00BA7A31">
        <w:rPr>
          <w:rFonts w:ascii="Calibri" w:hAnsi="Calibri" w:cs="Calibri"/>
          <w:sz w:val="22"/>
          <w:szCs w:val="22"/>
        </w:rPr>
        <w:t>§</w:t>
      </w:r>
      <w:r w:rsidR="00AD72DC" w:rsidRPr="00AD72DC">
        <w:rPr>
          <w:rFonts w:ascii="Calibri" w:hAnsi="Calibri"/>
          <w:sz w:val="22"/>
          <w:szCs w:val="22"/>
        </w:rPr>
        <w:t xml:space="preserve"> 2 písm. e) zákona č. 320/2001 Sb., o finanční kontrole ve veřejné správě, v platném znění, je dodavatel osobou povinnou spolupůsobit při výkonu finanční kontroly. V rozsahu svých povinnosti z toho vyplývajících je dodavatel povinen k veškeré součinnosti zavázat i</w:t>
      </w:r>
      <w:r w:rsidR="00AD72DC">
        <w:rPr>
          <w:rFonts w:ascii="Calibri" w:hAnsi="Calibri"/>
          <w:sz w:val="22"/>
          <w:szCs w:val="22"/>
        </w:rPr>
        <w:t xml:space="preserve"> </w:t>
      </w:r>
      <w:r w:rsidR="00AD72DC" w:rsidRPr="00AD72DC">
        <w:rPr>
          <w:rFonts w:ascii="Calibri" w:hAnsi="Calibri"/>
          <w:sz w:val="22"/>
          <w:szCs w:val="22"/>
        </w:rPr>
        <w:t>své případné subdodavatele.</w:t>
      </w:r>
    </w:p>
    <w:p w14:paraId="01880391" w14:textId="77777777" w:rsidR="00AD72DC" w:rsidRDefault="00AD72DC" w:rsidP="007B1367">
      <w:pPr>
        <w:numPr>
          <w:ilvl w:val="0"/>
          <w:numId w:val="2"/>
        </w:numPr>
        <w:tabs>
          <w:tab w:val="left" w:pos="284"/>
        </w:tabs>
        <w:spacing w:before="120"/>
        <w:jc w:val="both"/>
        <w:rPr>
          <w:rFonts w:ascii="Calibri" w:hAnsi="Calibri"/>
          <w:sz w:val="22"/>
          <w:szCs w:val="22"/>
        </w:rPr>
      </w:pPr>
      <w:r w:rsidRPr="00AD72DC">
        <w:rPr>
          <w:rFonts w:ascii="Calibri" w:hAnsi="Calibri"/>
          <w:sz w:val="22"/>
          <w:szCs w:val="22"/>
        </w:rPr>
        <w:t xml:space="preserve">Za tím účelem se dodavatel podrobí kontrole ze strany Řídícího orgánu Operačního programu Výzkum, vývoj a vzdělávání nebo jakémukoliv jinému kontrolnímu či auditnímu orgánu provádějícímu </w:t>
      </w:r>
      <w:r w:rsidRPr="00AD72DC">
        <w:rPr>
          <w:rFonts w:ascii="Calibri" w:hAnsi="Calibri"/>
          <w:sz w:val="22"/>
          <w:szCs w:val="22"/>
        </w:rPr>
        <w:lastRenderedPageBreak/>
        <w:t>kontrolu využití veřejných prostředků a umožní mu provedení kontroly, včetně přístupu k těm částem nabídek, smluv a souvisejících dokumentů, které podléhají ochraně podle zvláštních právních předpisů (obchodní tajemství, utajované skutečnosti apod.) za předpokladu, že budou splněny požadavky kladené příslušnými</w:t>
      </w:r>
      <w:r>
        <w:rPr>
          <w:rFonts w:ascii="Calibri" w:hAnsi="Calibri"/>
          <w:sz w:val="22"/>
          <w:szCs w:val="22"/>
        </w:rPr>
        <w:t xml:space="preserve"> </w:t>
      </w:r>
      <w:r w:rsidRPr="00AD72DC">
        <w:rPr>
          <w:rFonts w:ascii="Calibri" w:hAnsi="Calibri"/>
          <w:sz w:val="22"/>
          <w:szCs w:val="22"/>
        </w:rPr>
        <w:t>právními předpisy.</w:t>
      </w:r>
    </w:p>
    <w:p w14:paraId="59FD951C" w14:textId="77777777" w:rsidR="00AD72DC" w:rsidRPr="00AD72DC" w:rsidRDefault="00AD72DC" w:rsidP="00AD72DC">
      <w:pPr>
        <w:numPr>
          <w:ilvl w:val="0"/>
          <w:numId w:val="2"/>
        </w:numPr>
        <w:tabs>
          <w:tab w:val="left" w:pos="284"/>
        </w:tabs>
        <w:spacing w:before="120"/>
        <w:jc w:val="both"/>
        <w:rPr>
          <w:rFonts w:ascii="Calibri" w:hAnsi="Calibri"/>
          <w:sz w:val="22"/>
          <w:szCs w:val="22"/>
        </w:rPr>
      </w:pPr>
      <w:r w:rsidRPr="00AD72DC">
        <w:rPr>
          <w:rFonts w:ascii="Calibri" w:hAnsi="Calibri"/>
          <w:sz w:val="22"/>
          <w:szCs w:val="22"/>
        </w:rPr>
        <w:t>Možnost účinné kontroly musí být zachována až do roku 2031.</w:t>
      </w:r>
    </w:p>
    <w:p w14:paraId="704E3F4B" w14:textId="77777777" w:rsidR="00443861" w:rsidRDefault="0091723C" w:rsidP="00443861">
      <w:pPr>
        <w:numPr>
          <w:ilvl w:val="0"/>
          <w:numId w:val="2"/>
        </w:numPr>
        <w:tabs>
          <w:tab w:val="left" w:pos="284"/>
        </w:tabs>
        <w:spacing w:before="120" w:after="120"/>
        <w:ind w:left="357" w:right="51" w:hanging="357"/>
        <w:jc w:val="both"/>
        <w:rPr>
          <w:rFonts w:ascii="Calibri" w:hAnsi="Calibri"/>
          <w:sz w:val="22"/>
          <w:szCs w:val="22"/>
        </w:rPr>
      </w:pPr>
      <w:r w:rsidRPr="004F3E9D">
        <w:rPr>
          <w:rFonts w:ascii="Calibri" w:hAnsi="Calibri"/>
          <w:sz w:val="22"/>
          <w:szCs w:val="22"/>
        </w:rPr>
        <w:t>Smluvní strany se dohodly, že případn</w:t>
      </w:r>
      <w:r w:rsidR="00F44010" w:rsidRPr="004F3E9D">
        <w:rPr>
          <w:rFonts w:ascii="Calibri" w:hAnsi="Calibri"/>
          <w:sz w:val="22"/>
          <w:szCs w:val="22"/>
        </w:rPr>
        <w:t>é spor</w:t>
      </w:r>
      <w:r w:rsidR="00DA7575" w:rsidRPr="004F3E9D">
        <w:rPr>
          <w:rFonts w:ascii="Calibri" w:hAnsi="Calibri"/>
          <w:sz w:val="22"/>
          <w:szCs w:val="22"/>
        </w:rPr>
        <w:t xml:space="preserve">y vzniklé z této </w:t>
      </w:r>
      <w:r w:rsidR="0000599D">
        <w:rPr>
          <w:rFonts w:ascii="Calibri" w:hAnsi="Calibri"/>
          <w:sz w:val="22"/>
          <w:szCs w:val="22"/>
        </w:rPr>
        <w:t>s</w:t>
      </w:r>
      <w:r w:rsidR="00F44010" w:rsidRPr="004F3E9D">
        <w:rPr>
          <w:rFonts w:ascii="Calibri" w:hAnsi="Calibri"/>
          <w:sz w:val="22"/>
          <w:szCs w:val="22"/>
        </w:rPr>
        <w:t xml:space="preserve">mlouvy </w:t>
      </w:r>
      <w:r w:rsidRPr="004F3E9D">
        <w:rPr>
          <w:rFonts w:ascii="Calibri" w:hAnsi="Calibri"/>
          <w:sz w:val="22"/>
          <w:szCs w:val="22"/>
        </w:rPr>
        <w:t>budou řešeny přednostně smírnou cestou. Nepodaří-li se smír</w:t>
      </w:r>
      <w:r w:rsidR="00DC5763" w:rsidRPr="004F3E9D">
        <w:rPr>
          <w:rFonts w:ascii="Calibri" w:hAnsi="Calibri"/>
          <w:sz w:val="22"/>
          <w:szCs w:val="22"/>
        </w:rPr>
        <w:t xml:space="preserve">u dosáhnout, budou spory řešeny u </w:t>
      </w:r>
      <w:r w:rsidR="00DA7575" w:rsidRPr="004F3E9D">
        <w:rPr>
          <w:rFonts w:ascii="Calibri" w:hAnsi="Calibri"/>
          <w:sz w:val="22"/>
          <w:szCs w:val="22"/>
        </w:rPr>
        <w:t>soud</w:t>
      </w:r>
      <w:r w:rsidR="0069502E">
        <w:rPr>
          <w:rFonts w:ascii="Calibri" w:hAnsi="Calibri"/>
          <w:sz w:val="22"/>
          <w:szCs w:val="22"/>
        </w:rPr>
        <w:t>u</w:t>
      </w:r>
      <w:r w:rsidR="00DA7575" w:rsidRPr="004F3E9D">
        <w:rPr>
          <w:rFonts w:ascii="Calibri" w:hAnsi="Calibri"/>
          <w:sz w:val="22"/>
          <w:szCs w:val="22"/>
        </w:rPr>
        <w:t xml:space="preserve"> v České republice místně příslušného dle sídla </w:t>
      </w:r>
      <w:r w:rsidR="0069502E">
        <w:rPr>
          <w:rFonts w:ascii="Calibri" w:hAnsi="Calibri"/>
          <w:sz w:val="22"/>
          <w:szCs w:val="22"/>
        </w:rPr>
        <w:t>objednatele</w:t>
      </w:r>
      <w:r w:rsidRPr="004F3E9D">
        <w:rPr>
          <w:rFonts w:ascii="Calibri" w:hAnsi="Calibri"/>
          <w:sz w:val="22"/>
          <w:szCs w:val="22"/>
        </w:rPr>
        <w:t xml:space="preserve">. </w:t>
      </w:r>
      <w:r w:rsidR="00DA7575" w:rsidRPr="004F3E9D">
        <w:rPr>
          <w:rFonts w:ascii="Calibri" w:hAnsi="Calibri"/>
          <w:sz w:val="22"/>
          <w:szCs w:val="22"/>
        </w:rPr>
        <w:t>Nedílnou součástí Smlouvy jsou tyto přílohy:</w:t>
      </w:r>
    </w:p>
    <w:p w14:paraId="04DF09AD" w14:textId="77777777" w:rsidR="00834C07" w:rsidRPr="00614A34" w:rsidRDefault="00614A34" w:rsidP="00614A34">
      <w:pPr>
        <w:pStyle w:val="Nadpis4"/>
        <w:rPr>
          <w:rFonts w:asciiTheme="minorHAnsi" w:hAnsiTheme="minorHAnsi"/>
          <w:sz w:val="22"/>
          <w:szCs w:val="22"/>
        </w:rPr>
      </w:pPr>
      <w:r w:rsidRPr="00614A34">
        <w:rPr>
          <w:rFonts w:asciiTheme="minorHAnsi" w:hAnsiTheme="minorHAnsi"/>
          <w:sz w:val="22"/>
          <w:szCs w:val="22"/>
        </w:rPr>
        <w:t xml:space="preserve">Položkový rozpočet </w:t>
      </w:r>
    </w:p>
    <w:p w14:paraId="7B82D4D6" w14:textId="77777777" w:rsidR="00614A34" w:rsidRPr="00614A34" w:rsidRDefault="00614A34" w:rsidP="00614A34">
      <w:pPr>
        <w:pStyle w:val="Nadpis4"/>
        <w:rPr>
          <w:sz w:val="22"/>
          <w:szCs w:val="22"/>
        </w:rPr>
      </w:pPr>
      <w:r w:rsidRPr="00614A34">
        <w:rPr>
          <w:sz w:val="22"/>
          <w:szCs w:val="22"/>
        </w:rPr>
        <w:t>Technická specifikace</w:t>
      </w:r>
    </w:p>
    <w:p w14:paraId="652C0F46" w14:textId="77777777" w:rsidR="0091723C" w:rsidRPr="0082026F" w:rsidRDefault="0091723C" w:rsidP="00443861">
      <w:pPr>
        <w:numPr>
          <w:ilvl w:val="0"/>
          <w:numId w:val="2"/>
        </w:numPr>
        <w:tabs>
          <w:tab w:val="left" w:pos="284"/>
        </w:tabs>
        <w:spacing w:before="120" w:after="120"/>
        <w:ind w:left="357" w:right="51" w:hanging="357"/>
        <w:jc w:val="both"/>
        <w:rPr>
          <w:rFonts w:ascii="Calibri" w:hAnsi="Calibri"/>
          <w:sz w:val="22"/>
          <w:szCs w:val="22"/>
        </w:rPr>
      </w:pPr>
      <w:r w:rsidRPr="0082026F">
        <w:rPr>
          <w:rFonts w:ascii="Calibri" w:hAnsi="Calibri"/>
          <w:sz w:val="22"/>
          <w:szCs w:val="22"/>
        </w:rPr>
        <w:t xml:space="preserve">Tato </w:t>
      </w:r>
      <w:r w:rsidR="002A30F4" w:rsidRPr="0082026F">
        <w:rPr>
          <w:rFonts w:ascii="Calibri" w:hAnsi="Calibri"/>
          <w:sz w:val="22"/>
          <w:szCs w:val="22"/>
        </w:rPr>
        <w:t>S</w:t>
      </w:r>
      <w:r w:rsidRPr="0082026F">
        <w:rPr>
          <w:rFonts w:ascii="Calibri" w:hAnsi="Calibri"/>
          <w:sz w:val="22"/>
          <w:szCs w:val="22"/>
        </w:rPr>
        <w:t xml:space="preserve">mlouva je vyhotovena ve </w:t>
      </w:r>
      <w:r w:rsidR="002A30F4" w:rsidRPr="0082026F">
        <w:rPr>
          <w:rFonts w:ascii="Calibri" w:hAnsi="Calibri"/>
          <w:sz w:val="22"/>
          <w:szCs w:val="22"/>
        </w:rPr>
        <w:t>čtyřech stejnopisech</w:t>
      </w:r>
      <w:r w:rsidRPr="0082026F">
        <w:rPr>
          <w:rFonts w:ascii="Calibri" w:hAnsi="Calibri"/>
          <w:sz w:val="22"/>
          <w:szCs w:val="22"/>
        </w:rPr>
        <w:t>,</w:t>
      </w:r>
      <w:r w:rsidR="00155FE3" w:rsidRPr="0082026F">
        <w:rPr>
          <w:rFonts w:ascii="Calibri" w:hAnsi="Calibri"/>
          <w:sz w:val="22"/>
          <w:szCs w:val="22"/>
        </w:rPr>
        <w:t xml:space="preserve"> </w:t>
      </w:r>
      <w:r w:rsidRPr="0082026F">
        <w:rPr>
          <w:rFonts w:ascii="Calibri" w:hAnsi="Calibri"/>
          <w:sz w:val="22"/>
          <w:szCs w:val="22"/>
        </w:rPr>
        <w:t xml:space="preserve">z nichž </w:t>
      </w:r>
      <w:r w:rsidR="002A30F4" w:rsidRPr="0082026F">
        <w:rPr>
          <w:rFonts w:ascii="Calibri" w:hAnsi="Calibri"/>
          <w:sz w:val="22"/>
          <w:szCs w:val="22"/>
        </w:rPr>
        <w:t xml:space="preserve">každý </w:t>
      </w:r>
      <w:r w:rsidRPr="0082026F">
        <w:rPr>
          <w:rFonts w:ascii="Calibri" w:hAnsi="Calibri"/>
          <w:sz w:val="22"/>
          <w:szCs w:val="22"/>
        </w:rPr>
        <w:t>má platnost originálu. Po</w:t>
      </w:r>
      <w:r w:rsidR="00AD75A5" w:rsidRPr="0082026F">
        <w:rPr>
          <w:rFonts w:ascii="Calibri" w:hAnsi="Calibri"/>
          <w:sz w:val="22"/>
          <w:szCs w:val="22"/>
        </w:rPr>
        <w:t xml:space="preserve"> </w:t>
      </w:r>
      <w:r w:rsidR="00443861" w:rsidRPr="0082026F">
        <w:rPr>
          <w:rFonts w:ascii="Calibri" w:hAnsi="Calibri"/>
          <w:sz w:val="22"/>
          <w:szCs w:val="22"/>
        </w:rPr>
        <w:t xml:space="preserve">podpisu </w:t>
      </w:r>
      <w:r w:rsidRPr="0082026F">
        <w:rPr>
          <w:rFonts w:ascii="Calibri" w:hAnsi="Calibri"/>
          <w:sz w:val="22"/>
          <w:szCs w:val="22"/>
        </w:rPr>
        <w:t xml:space="preserve">obdrží každá ze smluvních stran po </w:t>
      </w:r>
      <w:r w:rsidR="002A30F4" w:rsidRPr="0082026F">
        <w:rPr>
          <w:rFonts w:ascii="Calibri" w:hAnsi="Calibri"/>
          <w:sz w:val="22"/>
          <w:szCs w:val="22"/>
        </w:rPr>
        <w:t xml:space="preserve">dvou </w:t>
      </w:r>
      <w:r w:rsidRPr="0082026F">
        <w:rPr>
          <w:rFonts w:ascii="Calibri" w:hAnsi="Calibri"/>
          <w:sz w:val="22"/>
          <w:szCs w:val="22"/>
        </w:rPr>
        <w:t>vyhotovení</w:t>
      </w:r>
      <w:r w:rsidR="00BA7A31" w:rsidRPr="0082026F">
        <w:rPr>
          <w:rFonts w:ascii="Calibri" w:hAnsi="Calibri"/>
          <w:sz w:val="22"/>
          <w:szCs w:val="22"/>
        </w:rPr>
        <w:t>ch</w:t>
      </w:r>
      <w:r w:rsidRPr="0082026F">
        <w:rPr>
          <w:rFonts w:ascii="Calibri" w:hAnsi="Calibri"/>
          <w:sz w:val="22"/>
          <w:szCs w:val="22"/>
        </w:rPr>
        <w:t xml:space="preserve"> </w:t>
      </w:r>
      <w:r w:rsidR="00155FE3" w:rsidRPr="0082026F">
        <w:rPr>
          <w:rFonts w:ascii="Calibri" w:hAnsi="Calibri"/>
          <w:sz w:val="22"/>
          <w:szCs w:val="22"/>
        </w:rPr>
        <w:t>S</w:t>
      </w:r>
      <w:r w:rsidRPr="0082026F">
        <w:rPr>
          <w:rFonts w:ascii="Calibri" w:hAnsi="Calibri"/>
          <w:sz w:val="22"/>
          <w:szCs w:val="22"/>
        </w:rPr>
        <w:t>mlouvy.</w:t>
      </w:r>
    </w:p>
    <w:p w14:paraId="6652E23E" w14:textId="77777777" w:rsidR="00F9018B" w:rsidRDefault="00F9018B" w:rsidP="00FF7568">
      <w:pPr>
        <w:widowControl w:val="0"/>
        <w:tabs>
          <w:tab w:val="left" w:pos="1080"/>
          <w:tab w:val="left" w:pos="2250"/>
        </w:tabs>
        <w:autoSpaceDE w:val="0"/>
        <w:autoSpaceDN w:val="0"/>
        <w:adjustRightInd w:val="0"/>
        <w:spacing w:line="240" w:lineRule="atLeast"/>
        <w:ind w:right="249"/>
        <w:jc w:val="both"/>
        <w:rPr>
          <w:rFonts w:ascii="Calibri" w:hAnsi="Calibri"/>
          <w:sz w:val="22"/>
          <w:szCs w:val="22"/>
        </w:rPr>
      </w:pPr>
    </w:p>
    <w:p w14:paraId="14BE615B" w14:textId="77777777" w:rsidR="00D439CF" w:rsidRPr="00E2785C" w:rsidRDefault="00D439CF" w:rsidP="00FF7568">
      <w:pPr>
        <w:widowControl w:val="0"/>
        <w:tabs>
          <w:tab w:val="left" w:pos="1080"/>
          <w:tab w:val="left" w:pos="2250"/>
        </w:tabs>
        <w:autoSpaceDE w:val="0"/>
        <w:autoSpaceDN w:val="0"/>
        <w:adjustRightInd w:val="0"/>
        <w:spacing w:line="240" w:lineRule="atLeast"/>
        <w:ind w:right="249"/>
        <w:jc w:val="both"/>
        <w:rPr>
          <w:rFonts w:ascii="Calibri" w:hAnsi="Calibri"/>
          <w:sz w:val="22"/>
          <w:szCs w:val="22"/>
        </w:rPr>
      </w:pPr>
    </w:p>
    <w:p w14:paraId="161457D6" w14:textId="74C4C728" w:rsidR="005F01ED" w:rsidRDefault="005F01ED" w:rsidP="00FF7568">
      <w:pPr>
        <w:widowControl w:val="0"/>
        <w:tabs>
          <w:tab w:val="left" w:pos="1080"/>
          <w:tab w:val="left" w:pos="2250"/>
        </w:tabs>
        <w:autoSpaceDE w:val="0"/>
        <w:autoSpaceDN w:val="0"/>
        <w:adjustRightInd w:val="0"/>
        <w:spacing w:line="240" w:lineRule="atLeast"/>
        <w:ind w:right="249"/>
        <w:jc w:val="both"/>
        <w:rPr>
          <w:rFonts w:ascii="Calibri" w:hAnsi="Calibri"/>
          <w:sz w:val="22"/>
          <w:szCs w:val="22"/>
        </w:rPr>
      </w:pPr>
    </w:p>
    <w:p w14:paraId="3C193BA6" w14:textId="29A57123" w:rsidR="00AE47DA" w:rsidRDefault="00AE47DA" w:rsidP="00FF7568">
      <w:pPr>
        <w:widowControl w:val="0"/>
        <w:tabs>
          <w:tab w:val="left" w:pos="1080"/>
          <w:tab w:val="left" w:pos="2250"/>
        </w:tabs>
        <w:autoSpaceDE w:val="0"/>
        <w:autoSpaceDN w:val="0"/>
        <w:adjustRightInd w:val="0"/>
        <w:spacing w:line="240" w:lineRule="atLeast"/>
        <w:ind w:right="249"/>
        <w:jc w:val="both"/>
        <w:rPr>
          <w:rFonts w:ascii="Calibri" w:hAnsi="Calibri"/>
          <w:sz w:val="22"/>
          <w:szCs w:val="22"/>
        </w:rPr>
      </w:pPr>
    </w:p>
    <w:p w14:paraId="4AF21332" w14:textId="77777777" w:rsidR="00AE47DA" w:rsidRDefault="00AE47DA" w:rsidP="00FF7568">
      <w:pPr>
        <w:widowControl w:val="0"/>
        <w:tabs>
          <w:tab w:val="left" w:pos="1080"/>
          <w:tab w:val="left" w:pos="2250"/>
        </w:tabs>
        <w:autoSpaceDE w:val="0"/>
        <w:autoSpaceDN w:val="0"/>
        <w:adjustRightInd w:val="0"/>
        <w:spacing w:line="240" w:lineRule="atLeast"/>
        <w:ind w:right="249"/>
        <w:jc w:val="both"/>
        <w:rPr>
          <w:rFonts w:ascii="Calibri" w:hAnsi="Calibri"/>
          <w:sz w:val="22"/>
          <w:szCs w:val="22"/>
        </w:rPr>
      </w:pPr>
    </w:p>
    <w:p w14:paraId="257A6A1C" w14:textId="77777777" w:rsidR="005F01ED" w:rsidRDefault="005F01ED" w:rsidP="00FF7568">
      <w:pPr>
        <w:widowControl w:val="0"/>
        <w:tabs>
          <w:tab w:val="left" w:pos="1080"/>
          <w:tab w:val="left" w:pos="2250"/>
        </w:tabs>
        <w:autoSpaceDE w:val="0"/>
        <w:autoSpaceDN w:val="0"/>
        <w:adjustRightInd w:val="0"/>
        <w:spacing w:line="240" w:lineRule="atLeast"/>
        <w:ind w:right="249"/>
        <w:jc w:val="both"/>
        <w:rPr>
          <w:rFonts w:ascii="Calibri" w:hAnsi="Calibri"/>
          <w:sz w:val="22"/>
          <w:szCs w:val="22"/>
        </w:rPr>
      </w:pPr>
    </w:p>
    <w:p w14:paraId="644584F1" w14:textId="77777777" w:rsidR="005F01ED" w:rsidRDefault="005F01ED" w:rsidP="00FF7568">
      <w:pPr>
        <w:widowControl w:val="0"/>
        <w:tabs>
          <w:tab w:val="left" w:pos="1080"/>
          <w:tab w:val="left" w:pos="2250"/>
        </w:tabs>
        <w:autoSpaceDE w:val="0"/>
        <w:autoSpaceDN w:val="0"/>
        <w:adjustRightInd w:val="0"/>
        <w:spacing w:line="240" w:lineRule="atLeast"/>
        <w:ind w:right="249"/>
        <w:jc w:val="both"/>
        <w:rPr>
          <w:rFonts w:ascii="Calibri" w:hAnsi="Calibri"/>
          <w:sz w:val="22"/>
          <w:szCs w:val="22"/>
        </w:rPr>
      </w:pPr>
    </w:p>
    <w:p w14:paraId="5A0A0A69" w14:textId="77777777" w:rsidR="003E5BCF" w:rsidRPr="00E2785C" w:rsidRDefault="003E5BCF" w:rsidP="00FF7568">
      <w:pPr>
        <w:widowControl w:val="0"/>
        <w:tabs>
          <w:tab w:val="left" w:pos="1080"/>
          <w:tab w:val="left" w:pos="2250"/>
        </w:tabs>
        <w:autoSpaceDE w:val="0"/>
        <w:autoSpaceDN w:val="0"/>
        <w:adjustRightInd w:val="0"/>
        <w:spacing w:line="240" w:lineRule="atLeast"/>
        <w:ind w:right="249"/>
        <w:jc w:val="both"/>
        <w:rPr>
          <w:rFonts w:ascii="Calibri" w:hAnsi="Calibri"/>
          <w:sz w:val="22"/>
          <w:szCs w:val="22"/>
        </w:rPr>
      </w:pPr>
    </w:p>
    <w:p w14:paraId="4E3E3775" w14:textId="77777777" w:rsidR="00F44010" w:rsidRPr="00E2785C" w:rsidRDefault="00F44010" w:rsidP="008F2400">
      <w:pPr>
        <w:widowControl w:val="0"/>
        <w:tabs>
          <w:tab w:val="left" w:pos="1080"/>
          <w:tab w:val="left" w:pos="2250"/>
        </w:tabs>
        <w:autoSpaceDE w:val="0"/>
        <w:autoSpaceDN w:val="0"/>
        <w:adjustRightInd w:val="0"/>
        <w:spacing w:line="240" w:lineRule="atLeast"/>
        <w:ind w:right="249"/>
        <w:jc w:val="both"/>
        <w:rPr>
          <w:rFonts w:ascii="Calibri" w:hAnsi="Calibri"/>
          <w:sz w:val="22"/>
          <w:szCs w:val="22"/>
        </w:rPr>
      </w:pPr>
      <w:r w:rsidRPr="00E2785C">
        <w:rPr>
          <w:rFonts w:ascii="Calibri" w:hAnsi="Calibri"/>
          <w:sz w:val="22"/>
          <w:szCs w:val="22"/>
        </w:rPr>
        <w:t xml:space="preserve">V </w:t>
      </w:r>
      <w:r w:rsidR="00D73F71">
        <w:rPr>
          <w:rFonts w:ascii="Calibri" w:hAnsi="Calibri"/>
          <w:sz w:val="22"/>
          <w:szCs w:val="22"/>
        </w:rPr>
        <w:t>Praze</w:t>
      </w:r>
      <w:r w:rsidR="00F9018B" w:rsidRPr="00E2785C">
        <w:rPr>
          <w:rFonts w:ascii="Calibri" w:hAnsi="Calibri"/>
          <w:sz w:val="22"/>
          <w:szCs w:val="22"/>
        </w:rPr>
        <w:t xml:space="preserve"> dne</w:t>
      </w:r>
      <w:r w:rsidR="00971E55" w:rsidRPr="00E2785C">
        <w:rPr>
          <w:rFonts w:ascii="Calibri" w:hAnsi="Calibri"/>
          <w:sz w:val="22"/>
          <w:szCs w:val="22"/>
        </w:rPr>
        <w:t xml:space="preserve"> ______</w:t>
      </w:r>
      <w:r w:rsidR="00D73F71">
        <w:rPr>
          <w:rFonts w:ascii="Calibri" w:hAnsi="Calibri"/>
          <w:sz w:val="22"/>
          <w:szCs w:val="22"/>
        </w:rPr>
        <w:t>___</w:t>
      </w:r>
      <w:r w:rsidR="008F2400" w:rsidRPr="00E2785C">
        <w:rPr>
          <w:rFonts w:ascii="Calibri" w:hAnsi="Calibri"/>
          <w:sz w:val="22"/>
          <w:szCs w:val="22"/>
        </w:rPr>
        <w:t>201</w:t>
      </w:r>
      <w:r w:rsidR="003E4301">
        <w:rPr>
          <w:rFonts w:ascii="Calibri" w:hAnsi="Calibri"/>
          <w:sz w:val="22"/>
          <w:szCs w:val="22"/>
        </w:rPr>
        <w:t>7</w:t>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Pr="00E2785C">
        <w:rPr>
          <w:rFonts w:ascii="Calibri" w:hAnsi="Calibri"/>
          <w:sz w:val="22"/>
          <w:szCs w:val="22"/>
        </w:rPr>
        <w:t xml:space="preserve">V </w:t>
      </w:r>
      <w:r w:rsidR="00D73F71">
        <w:rPr>
          <w:rFonts w:ascii="Calibri" w:hAnsi="Calibri"/>
          <w:sz w:val="22"/>
          <w:szCs w:val="22"/>
        </w:rPr>
        <w:t>Praze</w:t>
      </w:r>
      <w:r w:rsidRPr="00E2785C">
        <w:rPr>
          <w:rFonts w:ascii="Calibri" w:hAnsi="Calibri"/>
          <w:sz w:val="22"/>
          <w:szCs w:val="22"/>
        </w:rPr>
        <w:t xml:space="preserve"> dne</w:t>
      </w:r>
      <w:r w:rsidR="00971E55" w:rsidRPr="00E2785C">
        <w:rPr>
          <w:rFonts w:ascii="Calibri" w:hAnsi="Calibri"/>
          <w:sz w:val="22"/>
          <w:szCs w:val="22"/>
        </w:rPr>
        <w:t xml:space="preserve"> _</w:t>
      </w:r>
      <w:r w:rsidR="00D73F71">
        <w:rPr>
          <w:rFonts w:ascii="Calibri" w:hAnsi="Calibri"/>
          <w:sz w:val="22"/>
          <w:szCs w:val="22"/>
        </w:rPr>
        <w:t>____</w:t>
      </w:r>
      <w:r w:rsidR="00971E55" w:rsidRPr="00E2785C">
        <w:rPr>
          <w:rFonts w:ascii="Calibri" w:hAnsi="Calibri"/>
          <w:sz w:val="22"/>
          <w:szCs w:val="22"/>
        </w:rPr>
        <w:t>_____</w:t>
      </w:r>
      <w:r w:rsidR="008F2400" w:rsidRPr="00E2785C">
        <w:rPr>
          <w:rFonts w:ascii="Calibri" w:hAnsi="Calibri"/>
          <w:sz w:val="22"/>
          <w:szCs w:val="22"/>
        </w:rPr>
        <w:t>201</w:t>
      </w:r>
      <w:r w:rsidR="003E4301">
        <w:rPr>
          <w:rFonts w:ascii="Calibri" w:hAnsi="Calibri"/>
          <w:sz w:val="22"/>
          <w:szCs w:val="22"/>
        </w:rPr>
        <w:t>7</w:t>
      </w:r>
    </w:p>
    <w:p w14:paraId="43E27120" w14:textId="77777777" w:rsidR="00D50D3F" w:rsidRDefault="00D50D3F" w:rsidP="00D50D3F">
      <w:pPr>
        <w:widowControl w:val="0"/>
        <w:tabs>
          <w:tab w:val="left" w:pos="1080"/>
          <w:tab w:val="left" w:pos="2250"/>
          <w:tab w:val="left" w:pos="5310"/>
        </w:tabs>
        <w:autoSpaceDE w:val="0"/>
        <w:autoSpaceDN w:val="0"/>
        <w:adjustRightInd w:val="0"/>
        <w:spacing w:line="240" w:lineRule="atLeast"/>
        <w:ind w:right="249"/>
        <w:jc w:val="both"/>
        <w:rPr>
          <w:rFonts w:ascii="Calibri" w:hAnsi="Calibri"/>
          <w:sz w:val="22"/>
          <w:szCs w:val="22"/>
        </w:rPr>
      </w:pPr>
    </w:p>
    <w:p w14:paraId="611AA87F" w14:textId="77777777" w:rsidR="00D73F71" w:rsidRDefault="00D73F71" w:rsidP="00D73F71">
      <w:pPr>
        <w:widowControl w:val="0"/>
        <w:autoSpaceDE w:val="0"/>
        <w:autoSpaceDN w:val="0"/>
        <w:adjustRightInd w:val="0"/>
        <w:spacing w:after="120" w:line="240" w:lineRule="atLeast"/>
        <w:ind w:right="249"/>
        <w:jc w:val="both"/>
        <w:rPr>
          <w:rFonts w:ascii="Calibri" w:hAnsi="Calibri"/>
          <w:sz w:val="22"/>
          <w:szCs w:val="22"/>
        </w:rPr>
      </w:pPr>
    </w:p>
    <w:p w14:paraId="56BF021A" w14:textId="77777777" w:rsidR="001A5B9E" w:rsidRDefault="00B568C5" w:rsidP="00D73F71">
      <w:pPr>
        <w:widowControl w:val="0"/>
        <w:autoSpaceDE w:val="0"/>
        <w:autoSpaceDN w:val="0"/>
        <w:adjustRightInd w:val="0"/>
        <w:spacing w:after="120" w:line="240" w:lineRule="atLeast"/>
        <w:ind w:right="249"/>
        <w:jc w:val="both"/>
        <w:rPr>
          <w:rFonts w:ascii="Calibri" w:hAnsi="Calibri"/>
          <w:sz w:val="22"/>
          <w:szCs w:val="22"/>
        </w:rPr>
      </w:pPr>
      <w:r>
        <w:rPr>
          <w:rFonts w:ascii="Calibri" w:hAnsi="Calibri"/>
          <w:sz w:val="22"/>
          <w:szCs w:val="22"/>
        </w:rPr>
        <w:t>Za objednatele:</w:t>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sidR="00D73F71">
        <w:rPr>
          <w:rFonts w:ascii="Calibri" w:hAnsi="Calibri"/>
          <w:sz w:val="22"/>
          <w:szCs w:val="22"/>
        </w:rPr>
        <w:tab/>
      </w:r>
      <w:r>
        <w:rPr>
          <w:rFonts w:ascii="Calibri" w:hAnsi="Calibri"/>
          <w:sz w:val="22"/>
          <w:szCs w:val="22"/>
        </w:rPr>
        <w:t xml:space="preserve">Za </w:t>
      </w:r>
      <w:r w:rsidR="003E4301">
        <w:rPr>
          <w:rFonts w:ascii="Calibri" w:hAnsi="Calibri"/>
          <w:sz w:val="22"/>
          <w:szCs w:val="22"/>
        </w:rPr>
        <w:t>dodavatele:</w:t>
      </w:r>
    </w:p>
    <w:p w14:paraId="78C083D9" w14:textId="77777777" w:rsidR="00D50D3F" w:rsidRDefault="00F44010" w:rsidP="00D73F71">
      <w:pPr>
        <w:widowControl w:val="0"/>
        <w:autoSpaceDE w:val="0"/>
        <w:autoSpaceDN w:val="0"/>
        <w:adjustRightInd w:val="0"/>
        <w:spacing w:after="120" w:line="240" w:lineRule="atLeast"/>
        <w:ind w:left="4590" w:right="249" w:hanging="4590"/>
        <w:jc w:val="both"/>
        <w:rPr>
          <w:rFonts w:ascii="Calibri" w:hAnsi="Calibri"/>
          <w:sz w:val="22"/>
          <w:szCs w:val="22"/>
        </w:rPr>
      </w:pPr>
      <w:r w:rsidRPr="00E2785C">
        <w:rPr>
          <w:rFonts w:ascii="Calibri" w:hAnsi="Calibri"/>
          <w:sz w:val="22"/>
          <w:szCs w:val="22"/>
        </w:rPr>
        <w:t>Fyzikální ústav AV ČR, v.</w:t>
      </w:r>
      <w:r w:rsidR="00EF0FD7" w:rsidRPr="00E2785C">
        <w:rPr>
          <w:rFonts w:ascii="Calibri" w:hAnsi="Calibri"/>
          <w:sz w:val="22"/>
          <w:szCs w:val="22"/>
        </w:rPr>
        <w:t xml:space="preserve"> </w:t>
      </w:r>
      <w:r w:rsidRPr="00E2785C">
        <w:rPr>
          <w:rFonts w:ascii="Calibri" w:hAnsi="Calibri"/>
          <w:sz w:val="22"/>
          <w:szCs w:val="22"/>
        </w:rPr>
        <w:t>v.</w:t>
      </w:r>
      <w:r w:rsidR="00EF0FD7" w:rsidRPr="00E2785C">
        <w:rPr>
          <w:rFonts w:ascii="Calibri" w:hAnsi="Calibri"/>
          <w:sz w:val="22"/>
          <w:szCs w:val="22"/>
        </w:rPr>
        <w:t xml:space="preserve"> </w:t>
      </w:r>
      <w:r w:rsidRPr="00E2785C">
        <w:rPr>
          <w:rFonts w:ascii="Calibri" w:hAnsi="Calibri"/>
          <w:sz w:val="22"/>
          <w:szCs w:val="22"/>
        </w:rPr>
        <w:t>i.</w:t>
      </w:r>
      <w:r w:rsidR="00EF0FD7" w:rsidRPr="00E2785C">
        <w:rPr>
          <w:rFonts w:ascii="Calibri" w:hAnsi="Calibri"/>
          <w:sz w:val="22"/>
          <w:szCs w:val="22"/>
        </w:rPr>
        <w:t xml:space="preserve"> </w:t>
      </w:r>
      <w:r w:rsidR="001A5B9E">
        <w:rPr>
          <w:rFonts w:ascii="Calibri" w:hAnsi="Calibri"/>
          <w:sz w:val="22"/>
          <w:szCs w:val="22"/>
        </w:rPr>
        <w:tab/>
        <w:t>A</w:t>
      </w:r>
      <w:r w:rsidR="003E4301">
        <w:rPr>
          <w:rFonts w:ascii="Calibri" w:hAnsi="Calibri"/>
          <w:sz w:val="22"/>
          <w:szCs w:val="22"/>
        </w:rPr>
        <w:t>XIOM</w:t>
      </w:r>
      <w:r w:rsidR="001A5B9E">
        <w:rPr>
          <w:rFonts w:ascii="Calibri" w:hAnsi="Calibri"/>
          <w:sz w:val="22"/>
          <w:szCs w:val="22"/>
        </w:rPr>
        <w:t xml:space="preserve"> T</w:t>
      </w:r>
      <w:r w:rsidR="003E4301">
        <w:rPr>
          <w:rFonts w:ascii="Calibri" w:hAnsi="Calibri"/>
          <w:sz w:val="22"/>
          <w:szCs w:val="22"/>
        </w:rPr>
        <w:t>ECH</w:t>
      </w:r>
      <w:r w:rsidR="001A5B9E">
        <w:rPr>
          <w:rFonts w:ascii="Calibri" w:hAnsi="Calibri"/>
          <w:sz w:val="22"/>
          <w:szCs w:val="22"/>
        </w:rPr>
        <w:t xml:space="preserve"> s.r.o</w:t>
      </w:r>
      <w:r w:rsidR="003E4301">
        <w:rPr>
          <w:rFonts w:ascii="Calibri" w:hAnsi="Calibri"/>
          <w:sz w:val="22"/>
          <w:szCs w:val="22"/>
        </w:rPr>
        <w:t>.</w:t>
      </w:r>
      <w:r w:rsidRPr="00E2785C">
        <w:rPr>
          <w:rFonts w:ascii="Calibri" w:hAnsi="Calibri"/>
          <w:sz w:val="22"/>
          <w:szCs w:val="22"/>
        </w:rPr>
        <w:tab/>
      </w:r>
      <w:r w:rsidRPr="00D73F71">
        <w:rPr>
          <w:rFonts w:ascii="Calibri" w:hAnsi="Calibri"/>
          <w:sz w:val="22"/>
          <w:szCs w:val="22"/>
        </w:rPr>
        <w:tab/>
      </w:r>
      <w:r w:rsidRPr="00D73F71">
        <w:rPr>
          <w:rFonts w:ascii="Calibri" w:hAnsi="Calibri"/>
          <w:sz w:val="22"/>
          <w:szCs w:val="22"/>
        </w:rPr>
        <w:tab/>
      </w:r>
      <w:r w:rsidRPr="00E2785C">
        <w:rPr>
          <w:rFonts w:ascii="Calibri" w:hAnsi="Calibri"/>
          <w:sz w:val="22"/>
          <w:szCs w:val="22"/>
        </w:rPr>
        <w:tab/>
      </w:r>
      <w:r w:rsidRPr="00E2785C">
        <w:rPr>
          <w:rFonts w:ascii="Calibri" w:hAnsi="Calibri"/>
          <w:sz w:val="22"/>
          <w:szCs w:val="22"/>
        </w:rPr>
        <w:tab/>
      </w:r>
      <w:r w:rsidR="00DE2CFA">
        <w:rPr>
          <w:rFonts w:ascii="Calibri" w:hAnsi="Calibri"/>
          <w:sz w:val="22"/>
          <w:szCs w:val="22"/>
        </w:rPr>
        <w:tab/>
      </w:r>
      <w:r w:rsidR="00DE2CFA">
        <w:rPr>
          <w:rFonts w:ascii="Calibri" w:hAnsi="Calibri"/>
          <w:sz w:val="22"/>
          <w:szCs w:val="22"/>
        </w:rPr>
        <w:tab/>
      </w:r>
      <w:r w:rsidR="00DE2CFA">
        <w:rPr>
          <w:rFonts w:ascii="Calibri" w:hAnsi="Calibri"/>
          <w:sz w:val="22"/>
          <w:szCs w:val="22"/>
        </w:rPr>
        <w:tab/>
      </w:r>
    </w:p>
    <w:p w14:paraId="0C8F04F6" w14:textId="77777777" w:rsidR="008F2400" w:rsidRDefault="003E4301" w:rsidP="008F2400">
      <w:pPr>
        <w:widowControl w:val="0"/>
        <w:tabs>
          <w:tab w:val="left" w:pos="1080"/>
          <w:tab w:val="left" w:pos="2250"/>
        </w:tabs>
        <w:autoSpaceDE w:val="0"/>
        <w:autoSpaceDN w:val="0"/>
        <w:adjustRightInd w:val="0"/>
        <w:spacing w:line="240" w:lineRule="atLeast"/>
        <w:ind w:right="249"/>
        <w:jc w:val="both"/>
        <w:rPr>
          <w:rFonts w:ascii="Calibri" w:hAnsi="Calibri"/>
          <w:sz w:val="22"/>
          <w:szCs w:val="22"/>
        </w:rPr>
      </w:pPr>
      <w:r>
        <w:rPr>
          <w:rFonts w:ascii="Calibri" w:hAnsi="Calibri"/>
          <w:sz w:val="22"/>
          <w:szCs w:val="22"/>
        </w:rPr>
        <w:t>RNDr</w:t>
      </w:r>
      <w:r w:rsidR="00BA7A31">
        <w:rPr>
          <w:rFonts w:ascii="Calibri" w:hAnsi="Calibri"/>
          <w:sz w:val="22"/>
          <w:szCs w:val="22"/>
        </w:rPr>
        <w:t xml:space="preserve">. </w:t>
      </w:r>
      <w:r>
        <w:rPr>
          <w:rFonts w:ascii="Calibri" w:hAnsi="Calibri"/>
          <w:sz w:val="22"/>
          <w:szCs w:val="22"/>
        </w:rPr>
        <w:t>Michael Prouza</w:t>
      </w:r>
      <w:r w:rsidR="00BA7A31">
        <w:rPr>
          <w:rFonts w:ascii="Calibri" w:hAnsi="Calibri"/>
          <w:sz w:val="22"/>
          <w:szCs w:val="22"/>
        </w:rPr>
        <w:t xml:space="preserve">, </w:t>
      </w:r>
      <w:r>
        <w:rPr>
          <w:rFonts w:ascii="Calibri" w:hAnsi="Calibri"/>
          <w:sz w:val="22"/>
          <w:szCs w:val="22"/>
        </w:rPr>
        <w:t>PH.D.</w:t>
      </w:r>
      <w:r w:rsidR="00BA7A31">
        <w:rPr>
          <w:rFonts w:ascii="Calibri" w:hAnsi="Calibri"/>
          <w:sz w:val="22"/>
          <w:szCs w:val="22"/>
        </w:rPr>
        <w:t>, ředitel</w:t>
      </w:r>
      <w:r w:rsidR="008F2400">
        <w:rPr>
          <w:rFonts w:ascii="Calibri" w:hAnsi="Calibri"/>
          <w:sz w:val="22"/>
          <w:szCs w:val="22"/>
        </w:rPr>
        <w:tab/>
      </w:r>
      <w:r w:rsidR="001A5B9E">
        <w:rPr>
          <w:rFonts w:ascii="Calibri" w:hAnsi="Calibri"/>
          <w:sz w:val="22"/>
          <w:szCs w:val="22"/>
        </w:rPr>
        <w:tab/>
      </w:r>
      <w:r w:rsidR="001A5B9E">
        <w:rPr>
          <w:rFonts w:ascii="Calibri" w:hAnsi="Calibri"/>
          <w:sz w:val="22"/>
          <w:szCs w:val="22"/>
        </w:rPr>
        <w:tab/>
      </w:r>
      <w:r w:rsidR="001A5B9E">
        <w:rPr>
          <w:rFonts w:ascii="Calibri" w:hAnsi="Calibri"/>
          <w:sz w:val="22"/>
          <w:szCs w:val="22"/>
        </w:rPr>
        <w:tab/>
      </w:r>
      <w:r w:rsidR="001A5B9E">
        <w:rPr>
          <w:rFonts w:ascii="Calibri" w:hAnsi="Calibri"/>
          <w:sz w:val="22"/>
          <w:szCs w:val="22"/>
        </w:rPr>
        <w:tab/>
      </w:r>
      <w:r w:rsidR="001A5B9E">
        <w:rPr>
          <w:rFonts w:ascii="Calibri" w:hAnsi="Calibri"/>
          <w:sz w:val="22"/>
          <w:szCs w:val="22"/>
        </w:rPr>
        <w:tab/>
        <w:t>ing. Jan Havlíček, jednatel</w:t>
      </w:r>
      <w:r w:rsidR="008F2400">
        <w:rPr>
          <w:rFonts w:ascii="Calibri" w:hAnsi="Calibri"/>
          <w:sz w:val="22"/>
          <w:szCs w:val="22"/>
        </w:rPr>
        <w:tab/>
      </w:r>
      <w:r w:rsidR="008F2400">
        <w:rPr>
          <w:rFonts w:ascii="Calibri" w:hAnsi="Calibri"/>
          <w:sz w:val="22"/>
          <w:szCs w:val="22"/>
        </w:rPr>
        <w:tab/>
      </w:r>
      <w:r w:rsidR="008F2400">
        <w:rPr>
          <w:rFonts w:ascii="Calibri" w:hAnsi="Calibri"/>
          <w:sz w:val="22"/>
          <w:szCs w:val="22"/>
        </w:rPr>
        <w:tab/>
      </w:r>
      <w:r w:rsidR="008F2400">
        <w:rPr>
          <w:rFonts w:ascii="Calibri" w:hAnsi="Calibri"/>
          <w:sz w:val="22"/>
          <w:szCs w:val="22"/>
        </w:rPr>
        <w:tab/>
      </w:r>
      <w:r w:rsidR="008F2400">
        <w:rPr>
          <w:rFonts w:ascii="Calibri" w:hAnsi="Calibri"/>
          <w:sz w:val="22"/>
          <w:szCs w:val="22"/>
        </w:rPr>
        <w:tab/>
      </w:r>
      <w:r w:rsidR="008F2400">
        <w:rPr>
          <w:rFonts w:ascii="Calibri" w:hAnsi="Calibri"/>
          <w:sz w:val="22"/>
          <w:szCs w:val="22"/>
        </w:rPr>
        <w:tab/>
      </w:r>
      <w:r w:rsidR="008F2400">
        <w:rPr>
          <w:rFonts w:ascii="Calibri" w:hAnsi="Calibri"/>
          <w:sz w:val="22"/>
          <w:szCs w:val="22"/>
        </w:rPr>
        <w:tab/>
      </w:r>
    </w:p>
    <w:p w14:paraId="65BDFED9" w14:textId="77777777" w:rsidR="00527884" w:rsidRPr="002A2028" w:rsidRDefault="00527884" w:rsidP="0057231A">
      <w:pPr>
        <w:widowControl w:val="0"/>
        <w:tabs>
          <w:tab w:val="left" w:pos="1080"/>
          <w:tab w:val="left" w:pos="2250"/>
        </w:tabs>
        <w:autoSpaceDE w:val="0"/>
        <w:autoSpaceDN w:val="0"/>
        <w:adjustRightInd w:val="0"/>
        <w:spacing w:line="240" w:lineRule="atLeast"/>
        <w:ind w:right="249"/>
        <w:jc w:val="both"/>
        <w:rPr>
          <w:rFonts w:ascii="Arial" w:hAnsi="Arial" w:cs="Arial"/>
          <w:sz w:val="22"/>
          <w:szCs w:val="22"/>
        </w:rPr>
      </w:pPr>
      <w:r>
        <w:rPr>
          <w:rFonts w:ascii="Calibri" w:hAnsi="Calibri"/>
          <w:sz w:val="22"/>
          <w:szCs w:val="22"/>
        </w:rPr>
        <w:br w:type="page"/>
      </w:r>
    </w:p>
    <w:p w14:paraId="44E6AE7D" w14:textId="624570F0" w:rsidR="00527884"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8"/>
          <w:szCs w:val="28"/>
        </w:rPr>
      </w:pPr>
      <w:r w:rsidRPr="0057231A">
        <w:rPr>
          <w:rFonts w:ascii="Calibri" w:hAnsi="Calibri"/>
          <w:b/>
          <w:sz w:val="28"/>
          <w:szCs w:val="28"/>
        </w:rPr>
        <w:lastRenderedPageBreak/>
        <w:t>Položkový rozpočet</w:t>
      </w:r>
    </w:p>
    <w:p w14:paraId="60C0BB36" w14:textId="77777777" w:rsid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8"/>
          <w:szCs w:val="28"/>
        </w:rPr>
      </w:pPr>
    </w:p>
    <w:tbl>
      <w:tblPr>
        <w:tblStyle w:val="Mkatabulky"/>
        <w:tblW w:w="9668" w:type="dxa"/>
        <w:tblLook w:val="04A0" w:firstRow="1" w:lastRow="0" w:firstColumn="1" w:lastColumn="0" w:noHBand="0" w:noVBand="1"/>
      </w:tblPr>
      <w:tblGrid>
        <w:gridCol w:w="1267"/>
        <w:gridCol w:w="3406"/>
        <w:gridCol w:w="1733"/>
        <w:gridCol w:w="1516"/>
        <w:gridCol w:w="1746"/>
      </w:tblGrid>
      <w:tr w:rsidR="00443861" w14:paraId="695F0C1C" w14:textId="77777777" w:rsidTr="00443861">
        <w:tc>
          <w:tcPr>
            <w:tcW w:w="1267" w:type="dxa"/>
            <w:vMerge w:val="restart"/>
            <w:tcBorders>
              <w:top w:val="single" w:sz="4" w:space="0" w:color="auto"/>
              <w:left w:val="single" w:sz="4" w:space="0" w:color="auto"/>
              <w:right w:val="single" w:sz="4" w:space="0" w:color="auto"/>
            </w:tcBorders>
          </w:tcPr>
          <w:p w14:paraId="5CDB0399" w14:textId="77777777" w:rsidR="0057231A" w:rsidRP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r w:rsidRPr="0057231A">
              <w:rPr>
                <w:rFonts w:ascii="Calibri" w:hAnsi="Calibri"/>
                <w:b/>
                <w:sz w:val="22"/>
                <w:szCs w:val="22"/>
              </w:rPr>
              <w:t>Oblast</w:t>
            </w:r>
          </w:p>
        </w:tc>
        <w:tc>
          <w:tcPr>
            <w:tcW w:w="3406" w:type="dxa"/>
            <w:vMerge w:val="restart"/>
            <w:tcBorders>
              <w:left w:val="single" w:sz="4" w:space="0" w:color="auto"/>
            </w:tcBorders>
          </w:tcPr>
          <w:p w14:paraId="5925DD85" w14:textId="77777777" w:rsidR="0057231A" w:rsidRP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r>
              <w:rPr>
                <w:rFonts w:ascii="Calibri" w:hAnsi="Calibri"/>
                <w:b/>
                <w:sz w:val="22"/>
                <w:szCs w:val="22"/>
              </w:rPr>
              <w:t>Popis činnosti v rámci implementace PLM systému (TC&amp;NX)</w:t>
            </w:r>
          </w:p>
        </w:tc>
        <w:tc>
          <w:tcPr>
            <w:tcW w:w="1733" w:type="dxa"/>
            <w:vMerge w:val="restart"/>
          </w:tcPr>
          <w:p w14:paraId="1CB02876" w14:textId="77777777" w:rsid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roofErr w:type="spellStart"/>
            <w:r>
              <w:rPr>
                <w:rFonts w:ascii="Calibri" w:hAnsi="Calibri"/>
                <w:b/>
                <w:sz w:val="22"/>
                <w:szCs w:val="22"/>
              </w:rPr>
              <w:t>Člověko</w:t>
            </w:r>
            <w:proofErr w:type="spellEnd"/>
            <w:r>
              <w:rPr>
                <w:rFonts w:ascii="Calibri" w:hAnsi="Calibri"/>
                <w:b/>
                <w:sz w:val="22"/>
                <w:szCs w:val="22"/>
              </w:rPr>
              <w:t>-Dny</w:t>
            </w:r>
          </w:p>
          <w:p w14:paraId="2D0CF4FC" w14:textId="77777777" w:rsidR="0057231A" w:rsidRP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r w:rsidRPr="00443861">
              <w:rPr>
                <w:rFonts w:ascii="Calibri" w:hAnsi="Calibri"/>
                <w:b/>
                <w:sz w:val="18"/>
                <w:szCs w:val="22"/>
              </w:rPr>
              <w:t>(</w:t>
            </w:r>
            <w:proofErr w:type="spellStart"/>
            <w:r w:rsidRPr="00443861">
              <w:rPr>
                <w:rFonts w:ascii="Calibri" w:hAnsi="Calibri"/>
                <w:b/>
                <w:sz w:val="18"/>
                <w:szCs w:val="22"/>
              </w:rPr>
              <w:t>ManDays</w:t>
            </w:r>
            <w:proofErr w:type="spellEnd"/>
            <w:r w:rsidRPr="00443861">
              <w:rPr>
                <w:rFonts w:ascii="Calibri" w:hAnsi="Calibri"/>
                <w:b/>
                <w:sz w:val="18"/>
                <w:szCs w:val="22"/>
              </w:rPr>
              <w:t xml:space="preserve">, </w:t>
            </w:r>
            <w:proofErr w:type="spellStart"/>
            <w:r w:rsidRPr="00443861">
              <w:rPr>
                <w:rFonts w:ascii="Calibri" w:hAnsi="Calibri"/>
                <w:b/>
                <w:sz w:val="18"/>
                <w:szCs w:val="22"/>
              </w:rPr>
              <w:t>MDs</w:t>
            </w:r>
            <w:proofErr w:type="spellEnd"/>
            <w:r w:rsidRPr="00443861">
              <w:rPr>
                <w:rFonts w:ascii="Calibri" w:hAnsi="Calibri"/>
                <w:b/>
                <w:sz w:val="18"/>
                <w:szCs w:val="22"/>
              </w:rPr>
              <w:t>)</w:t>
            </w:r>
          </w:p>
        </w:tc>
        <w:tc>
          <w:tcPr>
            <w:tcW w:w="1516" w:type="dxa"/>
          </w:tcPr>
          <w:p w14:paraId="651F3146" w14:textId="77777777" w:rsidR="0057231A" w:rsidRP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r>
              <w:rPr>
                <w:rFonts w:ascii="Calibri" w:hAnsi="Calibri"/>
                <w:b/>
                <w:sz w:val="22"/>
                <w:szCs w:val="22"/>
              </w:rPr>
              <w:t>Jednotková cena (CZK)</w:t>
            </w:r>
          </w:p>
        </w:tc>
        <w:tc>
          <w:tcPr>
            <w:tcW w:w="1746" w:type="dxa"/>
          </w:tcPr>
          <w:p w14:paraId="78B24070" w14:textId="77777777" w:rsidR="0057231A" w:rsidRP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r>
              <w:rPr>
                <w:rFonts w:ascii="Calibri" w:hAnsi="Calibri"/>
                <w:b/>
                <w:sz w:val="22"/>
                <w:szCs w:val="22"/>
              </w:rPr>
              <w:t>Celková cena (CZK)</w:t>
            </w:r>
          </w:p>
        </w:tc>
      </w:tr>
      <w:tr w:rsidR="00443861" w14:paraId="3FA99372" w14:textId="77777777" w:rsidTr="00443861">
        <w:tc>
          <w:tcPr>
            <w:tcW w:w="1267" w:type="dxa"/>
            <w:vMerge/>
            <w:tcBorders>
              <w:left w:val="single" w:sz="4" w:space="0" w:color="auto"/>
              <w:bottom w:val="single" w:sz="4" w:space="0" w:color="auto"/>
              <w:right w:val="single" w:sz="4" w:space="0" w:color="auto"/>
            </w:tcBorders>
          </w:tcPr>
          <w:p w14:paraId="7E607F16" w14:textId="77777777" w:rsidR="0057231A" w:rsidRP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tc>
        <w:tc>
          <w:tcPr>
            <w:tcW w:w="3406" w:type="dxa"/>
            <w:vMerge/>
            <w:tcBorders>
              <w:left w:val="single" w:sz="4" w:space="0" w:color="auto"/>
            </w:tcBorders>
          </w:tcPr>
          <w:p w14:paraId="56F864EE" w14:textId="77777777" w:rsidR="0057231A" w:rsidRP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tc>
        <w:tc>
          <w:tcPr>
            <w:tcW w:w="1733" w:type="dxa"/>
            <w:vMerge/>
          </w:tcPr>
          <w:p w14:paraId="1244D4B5" w14:textId="77777777" w:rsidR="0057231A" w:rsidRP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tc>
        <w:tc>
          <w:tcPr>
            <w:tcW w:w="1516" w:type="dxa"/>
          </w:tcPr>
          <w:p w14:paraId="75A0D9D9" w14:textId="77777777" w:rsidR="0057231A" w:rsidRP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r>
              <w:rPr>
                <w:rFonts w:ascii="Calibri" w:hAnsi="Calibri"/>
                <w:b/>
                <w:sz w:val="22"/>
                <w:szCs w:val="22"/>
              </w:rPr>
              <w:t>Bez DPH</w:t>
            </w:r>
          </w:p>
        </w:tc>
        <w:tc>
          <w:tcPr>
            <w:tcW w:w="1746" w:type="dxa"/>
          </w:tcPr>
          <w:p w14:paraId="36D25F94" w14:textId="77777777" w:rsidR="0057231A" w:rsidRP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r>
              <w:rPr>
                <w:rFonts w:ascii="Calibri" w:hAnsi="Calibri"/>
                <w:b/>
                <w:sz w:val="22"/>
                <w:szCs w:val="22"/>
              </w:rPr>
              <w:t>Bez DPH</w:t>
            </w:r>
          </w:p>
        </w:tc>
      </w:tr>
      <w:tr w:rsidR="00443861" w14:paraId="616C4A75" w14:textId="77777777" w:rsidTr="00443861">
        <w:tc>
          <w:tcPr>
            <w:tcW w:w="1267" w:type="dxa"/>
            <w:vMerge w:val="restart"/>
            <w:tcBorders>
              <w:top w:val="single" w:sz="4" w:space="0" w:color="auto"/>
            </w:tcBorders>
          </w:tcPr>
          <w:p w14:paraId="678A5EB8" w14:textId="77777777"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r>
              <w:rPr>
                <w:rFonts w:ascii="Calibri" w:hAnsi="Calibri"/>
                <w:b/>
                <w:sz w:val="22"/>
                <w:szCs w:val="22"/>
              </w:rPr>
              <w:t>Dodávka služeb</w:t>
            </w:r>
          </w:p>
        </w:tc>
        <w:tc>
          <w:tcPr>
            <w:tcW w:w="3406" w:type="dxa"/>
          </w:tcPr>
          <w:p w14:paraId="42609EAC" w14:textId="77777777" w:rsidR="00443861" w:rsidRPr="00443861"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sz w:val="22"/>
                <w:szCs w:val="22"/>
              </w:rPr>
            </w:pPr>
            <w:r w:rsidRPr="00443861">
              <w:rPr>
                <w:rFonts w:ascii="Calibri" w:hAnsi="Calibri"/>
                <w:sz w:val="22"/>
                <w:szCs w:val="22"/>
              </w:rPr>
              <w:t xml:space="preserve">SA – PLM </w:t>
            </w:r>
            <w:proofErr w:type="spellStart"/>
            <w:r w:rsidRPr="00443861">
              <w:rPr>
                <w:rFonts w:ascii="Calibri" w:hAnsi="Calibri"/>
                <w:sz w:val="22"/>
                <w:szCs w:val="22"/>
              </w:rPr>
              <w:t>Solutions</w:t>
            </w:r>
            <w:proofErr w:type="spellEnd"/>
            <w:r w:rsidRPr="00443861">
              <w:rPr>
                <w:rFonts w:ascii="Calibri" w:hAnsi="Calibri"/>
                <w:sz w:val="22"/>
                <w:szCs w:val="22"/>
              </w:rPr>
              <w:t xml:space="preserve"> Architekt</w:t>
            </w:r>
          </w:p>
        </w:tc>
        <w:tc>
          <w:tcPr>
            <w:tcW w:w="1733" w:type="dxa"/>
            <w:vMerge w:val="restart"/>
          </w:tcPr>
          <w:p w14:paraId="0FB4008F" w14:textId="77777777" w:rsidR="00443861"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p w14:paraId="078619C9" w14:textId="77777777"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r>
              <w:rPr>
                <w:rFonts w:ascii="Calibri" w:hAnsi="Calibri"/>
                <w:b/>
                <w:sz w:val="22"/>
                <w:szCs w:val="22"/>
              </w:rPr>
              <w:t>155</w:t>
            </w:r>
          </w:p>
        </w:tc>
        <w:tc>
          <w:tcPr>
            <w:tcW w:w="1516" w:type="dxa"/>
            <w:vMerge w:val="restart"/>
          </w:tcPr>
          <w:p w14:paraId="3E97F176" w14:textId="77777777" w:rsidR="00443861"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p w14:paraId="6617139B" w14:textId="35A815F1"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bookmarkStart w:id="0" w:name="_GoBack"/>
            <w:bookmarkEnd w:id="0"/>
          </w:p>
        </w:tc>
        <w:tc>
          <w:tcPr>
            <w:tcW w:w="1746" w:type="dxa"/>
            <w:vMerge w:val="restart"/>
          </w:tcPr>
          <w:p w14:paraId="1E58160D" w14:textId="77777777" w:rsidR="00443861"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p w14:paraId="3452A40D" w14:textId="77777777"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r>
              <w:rPr>
                <w:rFonts w:ascii="Calibri" w:hAnsi="Calibri"/>
                <w:b/>
                <w:sz w:val="22"/>
                <w:szCs w:val="22"/>
              </w:rPr>
              <w:t>1.674.000,-</w:t>
            </w:r>
          </w:p>
        </w:tc>
      </w:tr>
      <w:tr w:rsidR="00443861" w14:paraId="53C408D1" w14:textId="77777777" w:rsidTr="00443861">
        <w:tc>
          <w:tcPr>
            <w:tcW w:w="1267" w:type="dxa"/>
            <w:vMerge/>
          </w:tcPr>
          <w:p w14:paraId="12714C23" w14:textId="77777777"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tc>
        <w:tc>
          <w:tcPr>
            <w:tcW w:w="3406" w:type="dxa"/>
          </w:tcPr>
          <w:p w14:paraId="1F82A831" w14:textId="77777777" w:rsidR="00443861" w:rsidRPr="00443861"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sz w:val="22"/>
                <w:szCs w:val="22"/>
              </w:rPr>
            </w:pPr>
            <w:r w:rsidRPr="00443861">
              <w:rPr>
                <w:rFonts w:ascii="Calibri" w:hAnsi="Calibri"/>
                <w:sz w:val="22"/>
                <w:szCs w:val="22"/>
              </w:rPr>
              <w:t>CONSUL – PLM Konzultant</w:t>
            </w:r>
          </w:p>
        </w:tc>
        <w:tc>
          <w:tcPr>
            <w:tcW w:w="1733" w:type="dxa"/>
            <w:vMerge/>
          </w:tcPr>
          <w:p w14:paraId="727B3298" w14:textId="77777777"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tc>
        <w:tc>
          <w:tcPr>
            <w:tcW w:w="1516" w:type="dxa"/>
            <w:vMerge/>
          </w:tcPr>
          <w:p w14:paraId="7B50E667" w14:textId="77777777"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tc>
        <w:tc>
          <w:tcPr>
            <w:tcW w:w="1746" w:type="dxa"/>
            <w:vMerge/>
          </w:tcPr>
          <w:p w14:paraId="69A400EA" w14:textId="77777777"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tc>
      </w:tr>
      <w:tr w:rsidR="00443861" w14:paraId="4B60FD84" w14:textId="77777777" w:rsidTr="00443861">
        <w:tc>
          <w:tcPr>
            <w:tcW w:w="1267" w:type="dxa"/>
            <w:vMerge/>
          </w:tcPr>
          <w:p w14:paraId="229324C7" w14:textId="77777777"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tc>
        <w:tc>
          <w:tcPr>
            <w:tcW w:w="3406" w:type="dxa"/>
          </w:tcPr>
          <w:p w14:paraId="01F69A86" w14:textId="77777777" w:rsidR="00443861" w:rsidRPr="00443861"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sz w:val="22"/>
                <w:szCs w:val="22"/>
              </w:rPr>
            </w:pPr>
            <w:r w:rsidRPr="00443861">
              <w:rPr>
                <w:rFonts w:ascii="Calibri" w:hAnsi="Calibri"/>
                <w:sz w:val="22"/>
                <w:szCs w:val="22"/>
              </w:rPr>
              <w:t>PM – PLM Projektový Manažer</w:t>
            </w:r>
          </w:p>
        </w:tc>
        <w:tc>
          <w:tcPr>
            <w:tcW w:w="1733" w:type="dxa"/>
            <w:vMerge/>
          </w:tcPr>
          <w:p w14:paraId="6C92AAF1" w14:textId="77777777"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tc>
        <w:tc>
          <w:tcPr>
            <w:tcW w:w="1516" w:type="dxa"/>
            <w:vMerge/>
          </w:tcPr>
          <w:p w14:paraId="51B4DC75" w14:textId="77777777"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tc>
        <w:tc>
          <w:tcPr>
            <w:tcW w:w="1746" w:type="dxa"/>
            <w:vMerge/>
          </w:tcPr>
          <w:p w14:paraId="227A5D7B" w14:textId="77777777" w:rsidR="00443861" w:rsidRPr="0057231A" w:rsidRDefault="00443861" w:rsidP="0057231A">
            <w:pPr>
              <w:widowControl w:val="0"/>
              <w:tabs>
                <w:tab w:val="left" w:pos="1080"/>
                <w:tab w:val="left" w:pos="2250"/>
              </w:tabs>
              <w:autoSpaceDE w:val="0"/>
              <w:autoSpaceDN w:val="0"/>
              <w:adjustRightInd w:val="0"/>
              <w:spacing w:line="240" w:lineRule="atLeast"/>
              <w:ind w:right="249"/>
              <w:jc w:val="center"/>
              <w:rPr>
                <w:rFonts w:ascii="Calibri" w:hAnsi="Calibri"/>
                <w:b/>
                <w:sz w:val="22"/>
                <w:szCs w:val="22"/>
              </w:rPr>
            </w:pPr>
          </w:p>
        </w:tc>
      </w:tr>
    </w:tbl>
    <w:p w14:paraId="62EA95E1" w14:textId="308D4F99" w:rsidR="0057231A" w:rsidRDefault="0057231A" w:rsidP="0057231A">
      <w:pPr>
        <w:widowControl w:val="0"/>
        <w:tabs>
          <w:tab w:val="left" w:pos="1080"/>
          <w:tab w:val="left" w:pos="2250"/>
        </w:tabs>
        <w:autoSpaceDE w:val="0"/>
        <w:autoSpaceDN w:val="0"/>
        <w:adjustRightInd w:val="0"/>
        <w:spacing w:line="240" w:lineRule="atLeast"/>
        <w:ind w:right="249"/>
        <w:jc w:val="center"/>
        <w:rPr>
          <w:rFonts w:ascii="Calibri" w:hAnsi="Calibri"/>
          <w:b/>
          <w:sz w:val="28"/>
          <w:szCs w:val="28"/>
        </w:rPr>
      </w:pPr>
    </w:p>
    <w:p w14:paraId="38337148" w14:textId="6CE7EAE3" w:rsidR="00AE47DA" w:rsidRDefault="00AE47DA">
      <w:pPr>
        <w:rPr>
          <w:rFonts w:ascii="Calibri" w:hAnsi="Calibri"/>
          <w:b/>
          <w:sz w:val="28"/>
          <w:szCs w:val="28"/>
        </w:rPr>
      </w:pPr>
      <w:r>
        <w:rPr>
          <w:rFonts w:ascii="Calibri" w:hAnsi="Calibri"/>
          <w:b/>
          <w:sz w:val="28"/>
          <w:szCs w:val="28"/>
        </w:rPr>
        <w:br w:type="page"/>
      </w:r>
    </w:p>
    <w:p w14:paraId="4D3F7E5E" w14:textId="2123E787" w:rsidR="00AE47DA" w:rsidRDefault="00AE47DA" w:rsidP="00AE47DA">
      <w:pPr>
        <w:widowControl w:val="0"/>
        <w:tabs>
          <w:tab w:val="left" w:pos="1080"/>
          <w:tab w:val="left" w:pos="2250"/>
        </w:tabs>
        <w:autoSpaceDE w:val="0"/>
        <w:autoSpaceDN w:val="0"/>
        <w:adjustRightInd w:val="0"/>
        <w:spacing w:line="240" w:lineRule="atLeast"/>
        <w:ind w:right="249"/>
        <w:jc w:val="center"/>
        <w:rPr>
          <w:rFonts w:ascii="Calibri" w:hAnsi="Calibri"/>
          <w:b/>
          <w:sz w:val="28"/>
          <w:szCs w:val="28"/>
        </w:rPr>
      </w:pPr>
      <w:r>
        <w:rPr>
          <w:rFonts w:ascii="Calibri" w:hAnsi="Calibri"/>
          <w:b/>
          <w:sz w:val="28"/>
          <w:szCs w:val="28"/>
        </w:rPr>
        <w:lastRenderedPageBreak/>
        <w:t>Technická specifikace</w:t>
      </w:r>
    </w:p>
    <w:p w14:paraId="182B0373" w14:textId="77777777" w:rsidR="00AE47DA" w:rsidRPr="0057231A" w:rsidRDefault="00AE47DA" w:rsidP="0057231A">
      <w:pPr>
        <w:widowControl w:val="0"/>
        <w:tabs>
          <w:tab w:val="left" w:pos="1080"/>
          <w:tab w:val="left" w:pos="2250"/>
        </w:tabs>
        <w:autoSpaceDE w:val="0"/>
        <w:autoSpaceDN w:val="0"/>
        <w:adjustRightInd w:val="0"/>
        <w:spacing w:line="240" w:lineRule="atLeast"/>
        <w:ind w:right="249"/>
        <w:jc w:val="center"/>
        <w:rPr>
          <w:rFonts w:ascii="Calibri" w:hAnsi="Calibri"/>
          <w:b/>
          <w:sz w:val="28"/>
          <w:szCs w:val="28"/>
        </w:rPr>
      </w:pPr>
    </w:p>
    <w:sectPr w:rsidR="00AE47DA" w:rsidRPr="0057231A">
      <w:headerReference w:type="default" r:id="rId11"/>
      <w:footerReference w:type="default" r:id="rId12"/>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C3EDD" w14:textId="77777777" w:rsidR="00625A0A" w:rsidRDefault="00625A0A" w:rsidP="00412EEB">
      <w:r>
        <w:separator/>
      </w:r>
    </w:p>
  </w:endnote>
  <w:endnote w:type="continuationSeparator" w:id="0">
    <w:p w14:paraId="17357609" w14:textId="77777777" w:rsidR="00625A0A" w:rsidRDefault="00625A0A" w:rsidP="0041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9999999">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9B4B9" w14:textId="6D8FB25F" w:rsidR="002728CA" w:rsidRPr="00443861" w:rsidRDefault="002728CA">
    <w:pPr>
      <w:pStyle w:val="Zpat"/>
      <w:jc w:val="center"/>
      <w:rPr>
        <w:rFonts w:asciiTheme="minorHAnsi" w:hAnsiTheme="minorHAnsi"/>
        <w:sz w:val="20"/>
      </w:rPr>
    </w:pPr>
    <w:r w:rsidRPr="00443861">
      <w:rPr>
        <w:rFonts w:asciiTheme="minorHAnsi" w:hAnsiTheme="minorHAnsi"/>
        <w:sz w:val="20"/>
      </w:rPr>
      <w:fldChar w:fldCharType="begin"/>
    </w:r>
    <w:r w:rsidRPr="00443861">
      <w:rPr>
        <w:rFonts w:asciiTheme="minorHAnsi" w:hAnsiTheme="minorHAnsi"/>
        <w:sz w:val="20"/>
      </w:rPr>
      <w:instrText xml:space="preserve"> PAGE   \* MERGEFORMAT </w:instrText>
    </w:r>
    <w:r w:rsidRPr="00443861">
      <w:rPr>
        <w:rFonts w:asciiTheme="minorHAnsi" w:hAnsiTheme="minorHAnsi"/>
        <w:sz w:val="20"/>
      </w:rPr>
      <w:fldChar w:fldCharType="separate"/>
    </w:r>
    <w:r w:rsidR="00C64F66">
      <w:rPr>
        <w:rFonts w:asciiTheme="minorHAnsi" w:hAnsiTheme="minorHAnsi"/>
        <w:noProof/>
        <w:sz w:val="20"/>
      </w:rPr>
      <w:t>2</w:t>
    </w:r>
    <w:r w:rsidRPr="00443861">
      <w:rPr>
        <w:rFonts w:asciiTheme="minorHAnsi" w:hAnsiTheme="minorHAnsi"/>
        <w:sz w:val="20"/>
      </w:rPr>
      <w:fldChar w:fldCharType="end"/>
    </w:r>
  </w:p>
  <w:p w14:paraId="46D6FB51" w14:textId="77777777" w:rsidR="002728CA" w:rsidRDefault="002728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4C6C8" w14:textId="77777777" w:rsidR="00625A0A" w:rsidRDefault="00625A0A" w:rsidP="00412EEB">
      <w:r>
        <w:separator/>
      </w:r>
    </w:p>
  </w:footnote>
  <w:footnote w:type="continuationSeparator" w:id="0">
    <w:p w14:paraId="5E68DD5C" w14:textId="77777777" w:rsidR="00625A0A" w:rsidRDefault="00625A0A" w:rsidP="00412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30D96" w14:textId="77777777" w:rsidR="00711966" w:rsidRDefault="00711966">
    <w:pPr>
      <w:pStyle w:val="Zhlav"/>
    </w:pPr>
    <w:r w:rsidRPr="001116AD">
      <w:rPr>
        <w:noProof/>
      </w:rPr>
      <w:drawing>
        <wp:inline distT="0" distB="0" distL="0" distR="0" wp14:anchorId="14434A65" wp14:editId="7489C786">
          <wp:extent cx="4876800" cy="819150"/>
          <wp:effectExtent l="0" t="0" r="0" b="0"/>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9150"/>
                  </a:xfrm>
                  <a:prstGeom prst="rect">
                    <a:avLst/>
                  </a:prstGeom>
                  <a:noFill/>
                  <a:ln>
                    <a:noFill/>
                  </a:ln>
                </pic:spPr>
              </pic:pic>
            </a:graphicData>
          </a:graphic>
        </wp:inline>
      </w:drawing>
    </w:r>
  </w:p>
  <w:p w14:paraId="487D327F" w14:textId="77777777" w:rsidR="0057231A" w:rsidRDefault="0057231A">
    <w:pPr>
      <w:pStyle w:val="Zhlav"/>
    </w:pPr>
  </w:p>
  <w:p w14:paraId="0607077C" w14:textId="77777777" w:rsidR="00E646E3" w:rsidRDefault="00E646E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6"/>
    <w:lvl w:ilvl="0">
      <w:start w:val="1"/>
      <w:numFmt w:val="decimal"/>
      <w:lvlText w:val="%1."/>
      <w:lvlJc w:val="left"/>
      <w:pPr>
        <w:tabs>
          <w:tab w:val="num" w:pos="0"/>
        </w:tabs>
        <w:ind w:left="360" w:hanging="360"/>
      </w:pPr>
      <w:rPr>
        <w:rFonts w:cs="Times New Roman"/>
      </w:rPr>
    </w:lvl>
  </w:abstractNum>
  <w:abstractNum w:abstractNumId="1">
    <w:nsid w:val="00000004"/>
    <w:multiLevelType w:val="singleLevel"/>
    <w:tmpl w:val="A7AE364A"/>
    <w:name w:val="WW8Num29"/>
    <w:lvl w:ilvl="0">
      <w:start w:val="1"/>
      <w:numFmt w:val="lowerLetter"/>
      <w:lvlText w:val="%1)"/>
      <w:lvlJc w:val="left"/>
      <w:pPr>
        <w:tabs>
          <w:tab w:val="num" w:pos="-218"/>
        </w:tabs>
        <w:ind w:left="786" w:hanging="360"/>
      </w:pPr>
      <w:rPr>
        <w:rFonts w:cs="Times New Roman"/>
        <w:b w:val="0"/>
      </w:rPr>
    </w:lvl>
  </w:abstractNum>
  <w:abstractNum w:abstractNumId="2">
    <w:nsid w:val="00000005"/>
    <w:multiLevelType w:val="multilevel"/>
    <w:tmpl w:val="00000005"/>
    <w:name w:val="WW8Num59"/>
    <w:lvl w:ilvl="0">
      <w:start w:val="1"/>
      <w:numFmt w:val="lowerRoman"/>
      <w:lvlText w:val="%1."/>
      <w:lvlJc w:val="left"/>
      <w:pPr>
        <w:tabs>
          <w:tab w:val="num" w:pos="2008"/>
        </w:tabs>
        <w:ind w:left="2008" w:hanging="360"/>
      </w:pPr>
      <w:rPr>
        <w:rFonts w:cs="Times New Roman"/>
      </w:rPr>
    </w:lvl>
    <w:lvl w:ilvl="1">
      <w:start w:val="1"/>
      <w:numFmt w:val="bullet"/>
      <w:lvlText w:val=""/>
      <w:lvlJc w:val="left"/>
      <w:pPr>
        <w:tabs>
          <w:tab w:val="num" w:pos="2008"/>
        </w:tabs>
        <w:ind w:left="2008" w:hanging="360"/>
      </w:pPr>
      <w:rPr>
        <w:rFonts w:ascii="Symbol" w:hAnsi="Symbol"/>
      </w:rPr>
    </w:lvl>
    <w:lvl w:ilvl="2">
      <w:start w:val="1"/>
      <w:numFmt w:val="lowerRoman"/>
      <w:lvlText w:val="%3."/>
      <w:lvlJc w:val="lef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left"/>
      <w:pPr>
        <w:tabs>
          <w:tab w:val="num" w:pos="4888"/>
        </w:tabs>
        <w:ind w:left="4888" w:hanging="180"/>
      </w:pPr>
      <w:rPr>
        <w:rFonts w:cs="Times New Roman"/>
      </w:rPr>
    </w:lvl>
    <w:lvl w:ilvl="6">
      <w:start w:val="1"/>
      <w:numFmt w:val="decimal"/>
      <w:lvlText w:val="%7."/>
      <w:lvlJc w:val="left"/>
      <w:pPr>
        <w:tabs>
          <w:tab w:val="num" w:pos="5608"/>
        </w:tabs>
        <w:ind w:left="5608" w:hanging="360"/>
      </w:pPr>
      <w:rPr>
        <w:rFonts w:cs="Times New Roman"/>
      </w:rPr>
    </w:lvl>
    <w:lvl w:ilvl="7">
      <w:start w:val="1"/>
      <w:numFmt w:val="lowerLetter"/>
      <w:lvlText w:val="%8."/>
      <w:lvlJc w:val="left"/>
      <w:pPr>
        <w:tabs>
          <w:tab w:val="num" w:pos="6328"/>
        </w:tabs>
        <w:ind w:left="6328" w:hanging="360"/>
      </w:pPr>
      <w:rPr>
        <w:rFonts w:cs="Times New Roman"/>
      </w:rPr>
    </w:lvl>
    <w:lvl w:ilvl="8">
      <w:start w:val="1"/>
      <w:numFmt w:val="lowerRoman"/>
      <w:lvlText w:val="%9."/>
      <w:lvlJc w:val="left"/>
      <w:pPr>
        <w:tabs>
          <w:tab w:val="num" w:pos="7048"/>
        </w:tabs>
        <w:ind w:left="7048" w:hanging="180"/>
      </w:pPr>
      <w:rPr>
        <w:rFonts w:cs="Times New Roman"/>
      </w:rPr>
    </w:lvl>
  </w:abstractNum>
  <w:abstractNum w:abstractNumId="3">
    <w:nsid w:val="0000000B"/>
    <w:multiLevelType w:val="multilevel"/>
    <w:tmpl w:val="98A2F206"/>
    <w:name w:val="WW8Num55"/>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
    <w:nsid w:val="0000000C"/>
    <w:multiLevelType w:val="multilevel"/>
    <w:tmpl w:val="D22A2B78"/>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676"/>
        </w:tabs>
        <w:ind w:left="2204" w:hanging="360"/>
      </w:pPr>
      <w:rPr>
        <w:rFonts w:hint="default"/>
        <w:b w:val="0"/>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
    <w:nsid w:val="00000019"/>
    <w:multiLevelType w:val="singleLevel"/>
    <w:tmpl w:val="00000019"/>
    <w:name w:val="WW8Num35"/>
    <w:lvl w:ilvl="0">
      <w:start w:val="1"/>
      <w:numFmt w:val="decimal"/>
      <w:lvlText w:val="%1."/>
      <w:lvlJc w:val="left"/>
      <w:pPr>
        <w:tabs>
          <w:tab w:val="num" w:pos="0"/>
        </w:tabs>
        <w:ind w:left="720" w:hanging="360"/>
      </w:pPr>
      <w:rPr>
        <w:rFonts w:cs="Times New Roman"/>
        <w:sz w:val="22"/>
        <w:szCs w:val="22"/>
      </w:rPr>
    </w:lvl>
  </w:abstractNum>
  <w:abstractNum w:abstractNumId="6">
    <w:nsid w:val="0000001B"/>
    <w:multiLevelType w:val="singleLevel"/>
    <w:tmpl w:val="0000001B"/>
    <w:name w:val="WW8Num17"/>
    <w:lvl w:ilvl="0">
      <w:start w:val="1"/>
      <w:numFmt w:val="lowerLetter"/>
      <w:lvlText w:val="%1)"/>
      <w:lvlJc w:val="left"/>
      <w:pPr>
        <w:tabs>
          <w:tab w:val="num" w:pos="0"/>
        </w:tabs>
        <w:ind w:left="720" w:hanging="360"/>
      </w:pPr>
      <w:rPr>
        <w:rFonts w:cs="Times New Roman"/>
      </w:rPr>
    </w:lvl>
  </w:abstractNum>
  <w:abstractNum w:abstractNumId="7">
    <w:nsid w:val="0000002F"/>
    <w:multiLevelType w:val="multilevel"/>
    <w:tmpl w:val="86EA4D52"/>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rPr>
        <w:rFonts w:ascii="Calibri" w:eastAsia="Times New Roman" w:hAnsi="Calibri" w:cs="Calibri"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2E54B73"/>
    <w:multiLevelType w:val="hybridMultilevel"/>
    <w:tmpl w:val="8348F9E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8037A55"/>
    <w:multiLevelType w:val="multilevel"/>
    <w:tmpl w:val="FAC2A8BE"/>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nsid w:val="08432396"/>
    <w:multiLevelType w:val="hybridMultilevel"/>
    <w:tmpl w:val="BCAC8C76"/>
    <w:lvl w:ilvl="0" w:tplc="1A68700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2C07941"/>
    <w:multiLevelType w:val="multilevel"/>
    <w:tmpl w:val="D22A2B7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676"/>
        </w:tabs>
        <w:ind w:left="2204" w:hanging="360"/>
      </w:pPr>
      <w:rPr>
        <w:rFonts w:hint="default"/>
        <w:b w:val="0"/>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2">
    <w:nsid w:val="135015AA"/>
    <w:multiLevelType w:val="multilevel"/>
    <w:tmpl w:val="98A2F206"/>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13">
    <w:nsid w:val="1A513D10"/>
    <w:multiLevelType w:val="multilevel"/>
    <w:tmpl w:val="D22A2B7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676"/>
        </w:tabs>
        <w:ind w:left="2204" w:hanging="360"/>
      </w:pPr>
      <w:rPr>
        <w:rFonts w:hint="default"/>
        <w:b w:val="0"/>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4">
    <w:nsid w:val="1C54748A"/>
    <w:multiLevelType w:val="hybridMultilevel"/>
    <w:tmpl w:val="556CA778"/>
    <w:lvl w:ilvl="0" w:tplc="0DEC51D2">
      <w:start w:val="1"/>
      <w:numFmt w:val="decimal"/>
      <w:lvlText w:val="%1."/>
      <w:lvlJc w:val="left"/>
      <w:pPr>
        <w:tabs>
          <w:tab w:val="num" w:pos="360"/>
        </w:tabs>
        <w:ind w:left="360" w:hanging="360"/>
      </w:pPr>
      <w:rPr>
        <w:rFonts w:ascii="Arial" w:hAnsi="Arial" w:cs="Arial" w:hint="default"/>
        <w:color w:val="00000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76203F"/>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754714C"/>
    <w:multiLevelType w:val="multilevel"/>
    <w:tmpl w:val="98A2F206"/>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17">
    <w:nsid w:val="2FDE1261"/>
    <w:multiLevelType w:val="hybridMultilevel"/>
    <w:tmpl w:val="FE3E24A0"/>
    <w:lvl w:ilvl="0" w:tplc="5DAC1F62">
      <w:numFmt w:val="bullet"/>
      <w:lvlText w:val="-"/>
      <w:lvlJc w:val="left"/>
      <w:pPr>
        <w:ind w:left="1788" w:hanging="360"/>
      </w:pPr>
      <w:rPr>
        <w:rFonts w:ascii="Calibri" w:eastAsia="Calibri" w:hAnsi="Calibri" w:cs="Calibri" w:hint="default"/>
      </w:rPr>
    </w:lvl>
    <w:lvl w:ilvl="1" w:tplc="04090003">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8">
    <w:nsid w:val="32E23DDC"/>
    <w:multiLevelType w:val="multilevel"/>
    <w:tmpl w:val="D22A2B7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676"/>
        </w:tabs>
        <w:ind w:left="2204" w:hanging="360"/>
      </w:pPr>
      <w:rPr>
        <w:rFonts w:hint="default"/>
        <w:b w:val="0"/>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9">
    <w:nsid w:val="32E70B5B"/>
    <w:multiLevelType w:val="hybridMultilevel"/>
    <w:tmpl w:val="6BE8169E"/>
    <w:lvl w:ilvl="0" w:tplc="08A4E216">
      <w:start w:val="1"/>
      <w:numFmt w:val="decimal"/>
      <w:lvlText w:val="%1."/>
      <w:lvlJc w:val="left"/>
      <w:pPr>
        <w:tabs>
          <w:tab w:val="num" w:pos="360"/>
        </w:tabs>
        <w:ind w:left="360" w:hanging="360"/>
      </w:pPr>
      <w:rPr>
        <w:i w:val="0"/>
      </w:rPr>
    </w:lvl>
    <w:lvl w:ilvl="1" w:tplc="769258D0">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36DE244D"/>
    <w:multiLevelType w:val="hybridMultilevel"/>
    <w:tmpl w:val="BABC331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nsid w:val="42ED4F9F"/>
    <w:multiLevelType w:val="multilevel"/>
    <w:tmpl w:val="9612B0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Calibri" w:eastAsia="Times New Roman" w:hAnsi="Calibri" w:cs="Times New Roman"/>
      </w:rPr>
    </w:lvl>
    <w:lvl w:ilvl="3">
      <w:start w:val="1"/>
      <w:numFmt w:val="decimal"/>
      <w:lvlText w:val="(%4)"/>
      <w:lvlJc w:val="left"/>
      <w:pPr>
        <w:ind w:left="1440" w:hanging="360"/>
      </w:pPr>
    </w:lvl>
    <w:lvl w:ilvl="4">
      <w:start w:val="1"/>
      <w:numFmt w:val="lowerLetter"/>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8330410"/>
    <w:multiLevelType w:val="hybridMultilevel"/>
    <w:tmpl w:val="38A20E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F27528F"/>
    <w:multiLevelType w:val="multilevel"/>
    <w:tmpl w:val="0922C3C0"/>
    <w:lvl w:ilvl="0">
      <w:start w:val="1"/>
      <w:numFmt w:val="decimal"/>
      <w:pStyle w:val="NadpisZD1"/>
      <w:lvlText w:val="%1"/>
      <w:lvlJc w:val="left"/>
      <w:pPr>
        <w:tabs>
          <w:tab w:val="num" w:pos="7180"/>
        </w:tabs>
        <w:ind w:left="7180" w:hanging="3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6554A36"/>
    <w:multiLevelType w:val="hybridMultilevel"/>
    <w:tmpl w:val="A0346E00"/>
    <w:lvl w:ilvl="0" w:tplc="0DEC51D2">
      <w:start w:val="1"/>
      <w:numFmt w:val="decimal"/>
      <w:lvlText w:val="%1."/>
      <w:lvlJc w:val="left"/>
      <w:pPr>
        <w:tabs>
          <w:tab w:val="num" w:pos="360"/>
        </w:tabs>
        <w:ind w:left="360" w:hanging="360"/>
      </w:pPr>
      <w:rPr>
        <w:rFonts w:ascii="Arial" w:hAnsi="Arial" w:cs="Arial" w:hint="default"/>
        <w:color w:val="000000"/>
        <w:sz w:val="20"/>
      </w:rPr>
    </w:lvl>
    <w:lvl w:ilvl="1" w:tplc="04050019">
      <w:start w:val="1"/>
      <w:numFmt w:val="lowerLetter"/>
      <w:lvlText w:val="%2."/>
      <w:lvlJc w:val="left"/>
      <w:pPr>
        <w:tabs>
          <w:tab w:val="num" w:pos="1080"/>
        </w:tabs>
        <w:ind w:left="1080" w:hanging="360"/>
      </w:pPr>
      <w:rPr>
        <w:rFonts w:cs="Times New Roman" w:hint="default"/>
        <w:color w:val="000000"/>
        <w:sz w:val="20"/>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nsid w:val="569A24F2"/>
    <w:multiLevelType w:val="multilevel"/>
    <w:tmpl w:val="D22A2B7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676"/>
        </w:tabs>
        <w:ind w:left="2204" w:hanging="360"/>
      </w:pPr>
      <w:rPr>
        <w:rFonts w:hint="default"/>
        <w:b w:val="0"/>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6">
    <w:nsid w:val="6E253EF0"/>
    <w:multiLevelType w:val="multilevel"/>
    <w:tmpl w:val="313C1D32"/>
    <w:lvl w:ilvl="0">
      <w:start w:val="1"/>
      <w:numFmt w:val="none"/>
      <w:lvlRestart w:val="0"/>
      <w:pStyle w:val="Nadpis1"/>
      <w:suff w:val="nothing"/>
      <w:lvlText w:val=""/>
      <w:lvlJc w:val="left"/>
      <w:pPr>
        <w:tabs>
          <w:tab w:val="num" w:pos="720"/>
        </w:tabs>
        <w:ind w:left="720" w:hanging="720"/>
      </w:pPr>
      <w:rPr>
        <w:rFonts w:ascii="Times New Roman" w:hAnsi="Times New Roman" w:cs="Times New Roman"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2."/>
      <w:lvlJc w:val="left"/>
      <w:pPr>
        <w:tabs>
          <w:tab w:val="num" w:pos="9686"/>
        </w:tabs>
        <w:ind w:left="1004" w:hanging="720"/>
      </w:pPr>
      <w:rPr>
        <w:rFonts w:ascii="(normal text)" w:hAnsi="(normal text)"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3."/>
      <w:lvlJc w:val="left"/>
      <w:pPr>
        <w:tabs>
          <w:tab w:val="num" w:pos="180"/>
        </w:tabs>
        <w:ind w:left="720" w:hanging="720"/>
      </w:pPr>
      <w:rPr>
        <w:rFonts w:ascii="Calibri" w:eastAsia="Times New Roman" w:hAnsi="Calibri" w:cs="Calibri"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adpis4"/>
      <w:lvlText w:val="%4)"/>
      <w:lvlJc w:val="left"/>
      <w:pPr>
        <w:tabs>
          <w:tab w:val="num" w:pos="0"/>
        </w:tabs>
        <w:ind w:left="1080" w:hanging="360"/>
      </w:pPr>
      <w:rPr>
        <w:rFonts w:ascii="Calibri" w:hAnsi="Calibri" w:cs="Calibri"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Nadpis5"/>
      <w:suff w:val="nothing"/>
      <w:lvlText w:val=""/>
      <w:lvlJc w:val="left"/>
      <w:pPr>
        <w:tabs>
          <w:tab w:val="num" w:pos="0"/>
        </w:tabs>
        <w:ind w:left="0" w:firstLine="0"/>
      </w:pPr>
      <w:rPr>
        <w:rFonts w:ascii="9999999" w:hAnsi="9999999"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Nadpis6"/>
      <w:suff w:val="nothing"/>
      <w:lvlText w:val=""/>
      <w:lvlJc w:val="left"/>
      <w:pPr>
        <w:tabs>
          <w:tab w:val="num" w:pos="0"/>
        </w:tabs>
        <w:ind w:left="0" w:firstLine="0"/>
      </w:pPr>
      <w:rPr>
        <w:rFonts w:ascii="9999999" w:hAnsi="9999999"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Nadpis7"/>
      <w:suff w:val="nothing"/>
      <w:lvlText w:val=""/>
      <w:lvlJc w:val="left"/>
      <w:pPr>
        <w:tabs>
          <w:tab w:val="num" w:pos="0"/>
        </w:tabs>
        <w:ind w:left="0" w:firstLine="0"/>
      </w:pPr>
      <w:rPr>
        <w:rFonts w:ascii="9999999" w:hAnsi="9999999"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Nadpis8"/>
      <w:suff w:val="nothing"/>
      <w:lvlText w:val=""/>
      <w:lvlJc w:val="left"/>
      <w:pPr>
        <w:tabs>
          <w:tab w:val="num" w:pos="0"/>
        </w:tabs>
        <w:ind w:left="0" w:firstLine="0"/>
      </w:pPr>
      <w:rPr>
        <w:rFonts w:ascii="9999999" w:hAnsi="9999999"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Nadpis9"/>
      <w:suff w:val="nothing"/>
      <w:lvlText w:val=""/>
      <w:lvlJc w:val="left"/>
      <w:pPr>
        <w:tabs>
          <w:tab w:val="num" w:pos="0"/>
        </w:tabs>
        <w:ind w:left="0" w:firstLine="0"/>
      </w:pPr>
      <w:rPr>
        <w:rFonts w:ascii="9999999" w:hAnsi="9999999"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72196DCC"/>
    <w:multiLevelType w:val="hybridMultilevel"/>
    <w:tmpl w:val="261C5F68"/>
    <w:lvl w:ilvl="0" w:tplc="B3FEB4C8">
      <w:start w:val="1"/>
      <w:numFmt w:val="upperLetter"/>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nsid w:val="72FF60FB"/>
    <w:multiLevelType w:val="hybridMultilevel"/>
    <w:tmpl w:val="1F0673E2"/>
    <w:lvl w:ilvl="0" w:tplc="1A68700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E026AC6"/>
    <w:multiLevelType w:val="hybridMultilevel"/>
    <w:tmpl w:val="227C528E"/>
    <w:lvl w:ilvl="0" w:tplc="6DF4B804">
      <w:numFmt w:val="bullet"/>
      <w:lvlText w:val="-"/>
      <w:lvlJc w:val="left"/>
      <w:pPr>
        <w:tabs>
          <w:tab w:val="num" w:pos="720"/>
        </w:tabs>
        <w:ind w:left="720" w:hanging="360"/>
      </w:pPr>
      <w:rPr>
        <w:rFonts w:ascii="Verdana" w:eastAsia="Batang" w:hAnsi="Verdana"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F495B7A"/>
    <w:multiLevelType w:val="multilevel"/>
    <w:tmpl w:val="98A2F206"/>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31">
    <w:nsid w:val="7FFC4DFB"/>
    <w:multiLevelType w:val="multilevel"/>
    <w:tmpl w:val="9550B2A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14"/>
  </w:num>
  <w:num w:numId="3">
    <w:abstractNumId w:val="23"/>
  </w:num>
  <w:num w:numId="4">
    <w:abstractNumId w:val="10"/>
  </w:num>
  <w:num w:numId="5">
    <w:abstractNumId w:val="7"/>
  </w:num>
  <w:num w:numId="6">
    <w:abstractNumId w:val="26"/>
  </w:num>
  <w:num w:numId="7">
    <w:abstractNumId w:val="21"/>
  </w:num>
  <w:num w:numId="8">
    <w:abstractNumId w:val="3"/>
  </w:num>
  <w:num w:numId="9">
    <w:abstractNumId w:val="4"/>
  </w:num>
  <w:num w:numId="10">
    <w:abstractNumId w:val="29"/>
  </w:num>
  <w:num w:numId="11">
    <w:abstractNumId w:val="20"/>
  </w:num>
  <w:num w:numId="12">
    <w:abstractNumId w:val="17"/>
  </w:num>
  <w:num w:numId="13">
    <w:abstractNumId w:val="27"/>
  </w:num>
  <w:num w:numId="14">
    <w:abstractNumId w:val="19"/>
  </w:num>
  <w:num w:numId="15">
    <w:abstractNumId w:val="1"/>
    <w:lvlOverride w:ilvl="0">
      <w:startOverride w:val="1"/>
    </w:lvlOverride>
  </w:num>
  <w:num w:numId="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2"/>
  </w:num>
  <w:num w:numId="19">
    <w:abstractNumId w:val="5"/>
  </w:num>
  <w:num w:numId="20">
    <w:abstractNumId w:val="6"/>
  </w:num>
  <w:num w:numId="21">
    <w:abstractNumId w:val="0"/>
  </w:num>
  <w:num w:numId="22">
    <w:abstractNumId w:val="15"/>
  </w:num>
  <w:num w:numId="23">
    <w:abstractNumId w:val="16"/>
  </w:num>
  <w:num w:numId="24">
    <w:abstractNumId w:val="28"/>
  </w:num>
  <w:num w:numId="25">
    <w:abstractNumId w:val="8"/>
  </w:num>
  <w:num w:numId="26">
    <w:abstractNumId w:val="9"/>
  </w:num>
  <w:num w:numId="27">
    <w:abstractNumId w:val="18"/>
  </w:num>
  <w:num w:numId="28">
    <w:abstractNumId w:val="13"/>
  </w:num>
  <w:num w:numId="29">
    <w:abstractNumId w:val="25"/>
  </w:num>
  <w:num w:numId="30">
    <w:abstractNumId w:val="11"/>
  </w:num>
  <w:num w:numId="31">
    <w:abstractNumId w:val="30"/>
  </w:num>
  <w:num w:numId="3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F17"/>
    <w:rsid w:val="00001973"/>
    <w:rsid w:val="000025E4"/>
    <w:rsid w:val="0000599D"/>
    <w:rsid w:val="00010C37"/>
    <w:rsid w:val="00011D08"/>
    <w:rsid w:val="000226A3"/>
    <w:rsid w:val="000244AE"/>
    <w:rsid w:val="000256ED"/>
    <w:rsid w:val="000274DE"/>
    <w:rsid w:val="00030516"/>
    <w:rsid w:val="00031F7F"/>
    <w:rsid w:val="00034409"/>
    <w:rsid w:val="00051C49"/>
    <w:rsid w:val="000556FE"/>
    <w:rsid w:val="00073547"/>
    <w:rsid w:val="000748F1"/>
    <w:rsid w:val="00075976"/>
    <w:rsid w:val="00076F08"/>
    <w:rsid w:val="00077A76"/>
    <w:rsid w:val="00081131"/>
    <w:rsid w:val="00081141"/>
    <w:rsid w:val="00090812"/>
    <w:rsid w:val="000A3EA2"/>
    <w:rsid w:val="000B05DE"/>
    <w:rsid w:val="000B1763"/>
    <w:rsid w:val="000B6A17"/>
    <w:rsid w:val="000C584C"/>
    <w:rsid w:val="000C7D35"/>
    <w:rsid w:val="000D195E"/>
    <w:rsid w:val="000D36C4"/>
    <w:rsid w:val="000D4B30"/>
    <w:rsid w:val="000D7327"/>
    <w:rsid w:val="000E371F"/>
    <w:rsid w:val="000E79AA"/>
    <w:rsid w:val="000E7AC6"/>
    <w:rsid w:val="000F161F"/>
    <w:rsid w:val="000F3FFF"/>
    <w:rsid w:val="000F6F61"/>
    <w:rsid w:val="00102447"/>
    <w:rsid w:val="00102DB3"/>
    <w:rsid w:val="00106259"/>
    <w:rsid w:val="00107D28"/>
    <w:rsid w:val="001116AD"/>
    <w:rsid w:val="00111C80"/>
    <w:rsid w:val="00112F81"/>
    <w:rsid w:val="00115824"/>
    <w:rsid w:val="00115891"/>
    <w:rsid w:val="00122FF8"/>
    <w:rsid w:val="00123133"/>
    <w:rsid w:val="0013343A"/>
    <w:rsid w:val="001335B6"/>
    <w:rsid w:val="0013590A"/>
    <w:rsid w:val="00136764"/>
    <w:rsid w:val="00137529"/>
    <w:rsid w:val="00137CD6"/>
    <w:rsid w:val="001428C4"/>
    <w:rsid w:val="0014292B"/>
    <w:rsid w:val="0015172F"/>
    <w:rsid w:val="001535C6"/>
    <w:rsid w:val="00155DFD"/>
    <w:rsid w:val="00155FE3"/>
    <w:rsid w:val="001572AF"/>
    <w:rsid w:val="001578EC"/>
    <w:rsid w:val="00160B03"/>
    <w:rsid w:val="00161641"/>
    <w:rsid w:val="00165D60"/>
    <w:rsid w:val="00170B7F"/>
    <w:rsid w:val="00170ED7"/>
    <w:rsid w:val="001743DB"/>
    <w:rsid w:val="00183855"/>
    <w:rsid w:val="001927C5"/>
    <w:rsid w:val="001954A1"/>
    <w:rsid w:val="00197A35"/>
    <w:rsid w:val="001A3658"/>
    <w:rsid w:val="001A5B9E"/>
    <w:rsid w:val="001A6E6C"/>
    <w:rsid w:val="001B027B"/>
    <w:rsid w:val="001B3FCE"/>
    <w:rsid w:val="001C4C7C"/>
    <w:rsid w:val="001C653D"/>
    <w:rsid w:val="001D6EC2"/>
    <w:rsid w:val="001E004F"/>
    <w:rsid w:val="001E4A5F"/>
    <w:rsid w:val="001E52C8"/>
    <w:rsid w:val="001E57CE"/>
    <w:rsid w:val="001F21A3"/>
    <w:rsid w:val="002027CB"/>
    <w:rsid w:val="00213F28"/>
    <w:rsid w:val="00216285"/>
    <w:rsid w:val="00227F21"/>
    <w:rsid w:val="0023746F"/>
    <w:rsid w:val="00241714"/>
    <w:rsid w:val="002419F9"/>
    <w:rsid w:val="002435B2"/>
    <w:rsid w:val="00247E77"/>
    <w:rsid w:val="0025182F"/>
    <w:rsid w:val="00251F15"/>
    <w:rsid w:val="00252636"/>
    <w:rsid w:val="0025433F"/>
    <w:rsid w:val="00254B6F"/>
    <w:rsid w:val="002607A8"/>
    <w:rsid w:val="00260F6A"/>
    <w:rsid w:val="0026429D"/>
    <w:rsid w:val="0026778E"/>
    <w:rsid w:val="00270BBB"/>
    <w:rsid w:val="00271B7B"/>
    <w:rsid w:val="002728CA"/>
    <w:rsid w:val="002741EB"/>
    <w:rsid w:val="0028008E"/>
    <w:rsid w:val="00286575"/>
    <w:rsid w:val="0029201E"/>
    <w:rsid w:val="002930C5"/>
    <w:rsid w:val="0029580F"/>
    <w:rsid w:val="00295BFC"/>
    <w:rsid w:val="002A07B0"/>
    <w:rsid w:val="002A30F4"/>
    <w:rsid w:val="002A7DF4"/>
    <w:rsid w:val="002B0BDC"/>
    <w:rsid w:val="002B1694"/>
    <w:rsid w:val="002B231C"/>
    <w:rsid w:val="002B5C41"/>
    <w:rsid w:val="002B63E8"/>
    <w:rsid w:val="002B6DEE"/>
    <w:rsid w:val="002C6E15"/>
    <w:rsid w:val="002D5CDA"/>
    <w:rsid w:val="002E1CC4"/>
    <w:rsid w:val="002E2CAF"/>
    <w:rsid w:val="002E42E2"/>
    <w:rsid w:val="002E6A52"/>
    <w:rsid w:val="002E7DD6"/>
    <w:rsid w:val="002F0178"/>
    <w:rsid w:val="002F085F"/>
    <w:rsid w:val="002F0E18"/>
    <w:rsid w:val="002F27E1"/>
    <w:rsid w:val="002F4F68"/>
    <w:rsid w:val="00305728"/>
    <w:rsid w:val="003177F3"/>
    <w:rsid w:val="00321223"/>
    <w:rsid w:val="0032327F"/>
    <w:rsid w:val="00323927"/>
    <w:rsid w:val="00323D32"/>
    <w:rsid w:val="0033333A"/>
    <w:rsid w:val="00333890"/>
    <w:rsid w:val="00344D5C"/>
    <w:rsid w:val="003538E1"/>
    <w:rsid w:val="00356218"/>
    <w:rsid w:val="00361CC3"/>
    <w:rsid w:val="00363C88"/>
    <w:rsid w:val="00370224"/>
    <w:rsid w:val="0037606D"/>
    <w:rsid w:val="00376423"/>
    <w:rsid w:val="003771FC"/>
    <w:rsid w:val="003814E4"/>
    <w:rsid w:val="00381671"/>
    <w:rsid w:val="003848EA"/>
    <w:rsid w:val="00393FE8"/>
    <w:rsid w:val="003954AB"/>
    <w:rsid w:val="00396E8C"/>
    <w:rsid w:val="00397B63"/>
    <w:rsid w:val="003A0953"/>
    <w:rsid w:val="003A6368"/>
    <w:rsid w:val="003A6518"/>
    <w:rsid w:val="003B082C"/>
    <w:rsid w:val="003B119A"/>
    <w:rsid w:val="003B1D30"/>
    <w:rsid w:val="003B2CB3"/>
    <w:rsid w:val="003C28FE"/>
    <w:rsid w:val="003C5521"/>
    <w:rsid w:val="003D2BED"/>
    <w:rsid w:val="003D4DF0"/>
    <w:rsid w:val="003E4301"/>
    <w:rsid w:val="003E48FF"/>
    <w:rsid w:val="003E5BCF"/>
    <w:rsid w:val="003F36DC"/>
    <w:rsid w:val="004002D4"/>
    <w:rsid w:val="00405068"/>
    <w:rsid w:val="00412EEB"/>
    <w:rsid w:val="00415A27"/>
    <w:rsid w:val="0042130E"/>
    <w:rsid w:val="00421EB4"/>
    <w:rsid w:val="00425E9D"/>
    <w:rsid w:val="00430704"/>
    <w:rsid w:val="00431186"/>
    <w:rsid w:val="0043751A"/>
    <w:rsid w:val="004408C0"/>
    <w:rsid w:val="004426C0"/>
    <w:rsid w:val="004436CB"/>
    <w:rsid w:val="00443861"/>
    <w:rsid w:val="004460C9"/>
    <w:rsid w:val="004504B6"/>
    <w:rsid w:val="00454E8D"/>
    <w:rsid w:val="004561B5"/>
    <w:rsid w:val="004660FB"/>
    <w:rsid w:val="004742FD"/>
    <w:rsid w:val="004743C7"/>
    <w:rsid w:val="004760BA"/>
    <w:rsid w:val="004807B5"/>
    <w:rsid w:val="00483DCD"/>
    <w:rsid w:val="00490C87"/>
    <w:rsid w:val="00491503"/>
    <w:rsid w:val="00496E37"/>
    <w:rsid w:val="004A5445"/>
    <w:rsid w:val="004B0C85"/>
    <w:rsid w:val="004B1438"/>
    <w:rsid w:val="004B61DB"/>
    <w:rsid w:val="004C5806"/>
    <w:rsid w:val="004D7D00"/>
    <w:rsid w:val="004F3E9D"/>
    <w:rsid w:val="00507047"/>
    <w:rsid w:val="00511424"/>
    <w:rsid w:val="00513E08"/>
    <w:rsid w:val="0052324C"/>
    <w:rsid w:val="00525914"/>
    <w:rsid w:val="00527884"/>
    <w:rsid w:val="0053336A"/>
    <w:rsid w:val="00533C44"/>
    <w:rsid w:val="00536FFF"/>
    <w:rsid w:val="00542ED8"/>
    <w:rsid w:val="0055477C"/>
    <w:rsid w:val="005579DA"/>
    <w:rsid w:val="00562CF2"/>
    <w:rsid w:val="0057231A"/>
    <w:rsid w:val="00574ECC"/>
    <w:rsid w:val="00580500"/>
    <w:rsid w:val="00580715"/>
    <w:rsid w:val="005838E3"/>
    <w:rsid w:val="0059147D"/>
    <w:rsid w:val="00595021"/>
    <w:rsid w:val="0059700C"/>
    <w:rsid w:val="005A0757"/>
    <w:rsid w:val="005A493A"/>
    <w:rsid w:val="005B2FD1"/>
    <w:rsid w:val="005B3159"/>
    <w:rsid w:val="005B64AF"/>
    <w:rsid w:val="005C12A6"/>
    <w:rsid w:val="005C182F"/>
    <w:rsid w:val="005D72B3"/>
    <w:rsid w:val="005F01ED"/>
    <w:rsid w:val="005F2741"/>
    <w:rsid w:val="006022D6"/>
    <w:rsid w:val="00602818"/>
    <w:rsid w:val="00602B40"/>
    <w:rsid w:val="0061069A"/>
    <w:rsid w:val="006144ED"/>
    <w:rsid w:val="0061485A"/>
    <w:rsid w:val="00614A34"/>
    <w:rsid w:val="00623614"/>
    <w:rsid w:val="00625A0A"/>
    <w:rsid w:val="00633DC4"/>
    <w:rsid w:val="006420B2"/>
    <w:rsid w:val="006545AF"/>
    <w:rsid w:val="00655585"/>
    <w:rsid w:val="00657B61"/>
    <w:rsid w:val="006626DD"/>
    <w:rsid w:val="00677AFE"/>
    <w:rsid w:val="00681DF3"/>
    <w:rsid w:val="00684616"/>
    <w:rsid w:val="00691ACE"/>
    <w:rsid w:val="0069380A"/>
    <w:rsid w:val="0069502E"/>
    <w:rsid w:val="00696D39"/>
    <w:rsid w:val="00696F11"/>
    <w:rsid w:val="006A6355"/>
    <w:rsid w:val="006C10AA"/>
    <w:rsid w:val="006C3B54"/>
    <w:rsid w:val="006C7AE1"/>
    <w:rsid w:val="006D2B88"/>
    <w:rsid w:val="006D6710"/>
    <w:rsid w:val="006E23AE"/>
    <w:rsid w:val="006E5AF6"/>
    <w:rsid w:val="006E7D00"/>
    <w:rsid w:val="006E7E3E"/>
    <w:rsid w:val="006F4F25"/>
    <w:rsid w:val="006F6F2F"/>
    <w:rsid w:val="00703273"/>
    <w:rsid w:val="00710255"/>
    <w:rsid w:val="00710B63"/>
    <w:rsid w:val="0071122A"/>
    <w:rsid w:val="00711966"/>
    <w:rsid w:val="00714991"/>
    <w:rsid w:val="00715715"/>
    <w:rsid w:val="0072311B"/>
    <w:rsid w:val="00723E79"/>
    <w:rsid w:val="007257D7"/>
    <w:rsid w:val="007309B3"/>
    <w:rsid w:val="007323EF"/>
    <w:rsid w:val="0073704B"/>
    <w:rsid w:val="007444E3"/>
    <w:rsid w:val="0074697C"/>
    <w:rsid w:val="00750AC8"/>
    <w:rsid w:val="00757B4E"/>
    <w:rsid w:val="007655B8"/>
    <w:rsid w:val="0077517B"/>
    <w:rsid w:val="00776789"/>
    <w:rsid w:val="00782B8E"/>
    <w:rsid w:val="007855D5"/>
    <w:rsid w:val="0078681D"/>
    <w:rsid w:val="00791146"/>
    <w:rsid w:val="0079130B"/>
    <w:rsid w:val="00794620"/>
    <w:rsid w:val="00794A48"/>
    <w:rsid w:val="00796303"/>
    <w:rsid w:val="007A2487"/>
    <w:rsid w:val="007A2A96"/>
    <w:rsid w:val="007A7EFD"/>
    <w:rsid w:val="007B1218"/>
    <w:rsid w:val="007B4BD2"/>
    <w:rsid w:val="007B6029"/>
    <w:rsid w:val="007C4BF6"/>
    <w:rsid w:val="007C6AA3"/>
    <w:rsid w:val="007D061C"/>
    <w:rsid w:val="007D1778"/>
    <w:rsid w:val="007D547F"/>
    <w:rsid w:val="007E57F9"/>
    <w:rsid w:val="007F3419"/>
    <w:rsid w:val="007F6E89"/>
    <w:rsid w:val="00803622"/>
    <w:rsid w:val="0081220A"/>
    <w:rsid w:val="008130A3"/>
    <w:rsid w:val="00815652"/>
    <w:rsid w:val="00815AE6"/>
    <w:rsid w:val="0082026F"/>
    <w:rsid w:val="00832369"/>
    <w:rsid w:val="00834C07"/>
    <w:rsid w:val="00837950"/>
    <w:rsid w:val="00844191"/>
    <w:rsid w:val="0085440C"/>
    <w:rsid w:val="0085530F"/>
    <w:rsid w:val="00856A00"/>
    <w:rsid w:val="00861C2E"/>
    <w:rsid w:val="00872E44"/>
    <w:rsid w:val="008A000E"/>
    <w:rsid w:val="008A441F"/>
    <w:rsid w:val="008C4652"/>
    <w:rsid w:val="008C7AF2"/>
    <w:rsid w:val="008D4FA0"/>
    <w:rsid w:val="008D67DC"/>
    <w:rsid w:val="008E3B4B"/>
    <w:rsid w:val="008E6B1F"/>
    <w:rsid w:val="008F14B3"/>
    <w:rsid w:val="008F2400"/>
    <w:rsid w:val="008F2E8F"/>
    <w:rsid w:val="00906D0B"/>
    <w:rsid w:val="009147DE"/>
    <w:rsid w:val="0091723C"/>
    <w:rsid w:val="00920233"/>
    <w:rsid w:val="009212FD"/>
    <w:rsid w:val="009304FE"/>
    <w:rsid w:val="00933CA7"/>
    <w:rsid w:val="0094006A"/>
    <w:rsid w:val="00943E1B"/>
    <w:rsid w:val="009451FB"/>
    <w:rsid w:val="00945AF6"/>
    <w:rsid w:val="00945DE3"/>
    <w:rsid w:val="00946370"/>
    <w:rsid w:val="00950BB5"/>
    <w:rsid w:val="00951E5D"/>
    <w:rsid w:val="0095387A"/>
    <w:rsid w:val="009561DE"/>
    <w:rsid w:val="0096240C"/>
    <w:rsid w:val="00965802"/>
    <w:rsid w:val="00971E55"/>
    <w:rsid w:val="00972409"/>
    <w:rsid w:val="00975071"/>
    <w:rsid w:val="009755F0"/>
    <w:rsid w:val="00983031"/>
    <w:rsid w:val="0098526B"/>
    <w:rsid w:val="0098616C"/>
    <w:rsid w:val="0099052B"/>
    <w:rsid w:val="00992532"/>
    <w:rsid w:val="00997293"/>
    <w:rsid w:val="009A2041"/>
    <w:rsid w:val="009A3BBC"/>
    <w:rsid w:val="009A3E35"/>
    <w:rsid w:val="009A7A24"/>
    <w:rsid w:val="009B7908"/>
    <w:rsid w:val="009C3683"/>
    <w:rsid w:val="009D237B"/>
    <w:rsid w:val="009D4A7A"/>
    <w:rsid w:val="009F2ACC"/>
    <w:rsid w:val="009F4C45"/>
    <w:rsid w:val="009F7784"/>
    <w:rsid w:val="00A02764"/>
    <w:rsid w:val="00A125DC"/>
    <w:rsid w:val="00A138AA"/>
    <w:rsid w:val="00A339E6"/>
    <w:rsid w:val="00A350E1"/>
    <w:rsid w:val="00A36FB3"/>
    <w:rsid w:val="00A41864"/>
    <w:rsid w:val="00A41F1E"/>
    <w:rsid w:val="00A453BA"/>
    <w:rsid w:val="00A51540"/>
    <w:rsid w:val="00A5326C"/>
    <w:rsid w:val="00A53297"/>
    <w:rsid w:val="00A561DD"/>
    <w:rsid w:val="00A60B76"/>
    <w:rsid w:val="00A75ABD"/>
    <w:rsid w:val="00A77541"/>
    <w:rsid w:val="00A801DF"/>
    <w:rsid w:val="00A84D81"/>
    <w:rsid w:val="00A914CE"/>
    <w:rsid w:val="00AB49FF"/>
    <w:rsid w:val="00AB542F"/>
    <w:rsid w:val="00AB6917"/>
    <w:rsid w:val="00AB7AFE"/>
    <w:rsid w:val="00AC01BF"/>
    <w:rsid w:val="00AC4724"/>
    <w:rsid w:val="00AD2C54"/>
    <w:rsid w:val="00AD3F00"/>
    <w:rsid w:val="00AD72DC"/>
    <w:rsid w:val="00AD75A5"/>
    <w:rsid w:val="00AD7B55"/>
    <w:rsid w:val="00AE0BF1"/>
    <w:rsid w:val="00AE261B"/>
    <w:rsid w:val="00AE47DA"/>
    <w:rsid w:val="00AE60F9"/>
    <w:rsid w:val="00AE6881"/>
    <w:rsid w:val="00AF247D"/>
    <w:rsid w:val="00AF34B9"/>
    <w:rsid w:val="00AF3A8D"/>
    <w:rsid w:val="00AF5F43"/>
    <w:rsid w:val="00B0011E"/>
    <w:rsid w:val="00B0203B"/>
    <w:rsid w:val="00B025B5"/>
    <w:rsid w:val="00B03851"/>
    <w:rsid w:val="00B03857"/>
    <w:rsid w:val="00B250E9"/>
    <w:rsid w:val="00B27431"/>
    <w:rsid w:val="00B36716"/>
    <w:rsid w:val="00B44360"/>
    <w:rsid w:val="00B46492"/>
    <w:rsid w:val="00B519B3"/>
    <w:rsid w:val="00B527AD"/>
    <w:rsid w:val="00B568C5"/>
    <w:rsid w:val="00B56E00"/>
    <w:rsid w:val="00B70780"/>
    <w:rsid w:val="00B708B8"/>
    <w:rsid w:val="00B73712"/>
    <w:rsid w:val="00B778DB"/>
    <w:rsid w:val="00B800D4"/>
    <w:rsid w:val="00B80271"/>
    <w:rsid w:val="00B802C9"/>
    <w:rsid w:val="00B81B46"/>
    <w:rsid w:val="00B840A0"/>
    <w:rsid w:val="00B8543A"/>
    <w:rsid w:val="00B967C5"/>
    <w:rsid w:val="00BA36F5"/>
    <w:rsid w:val="00BA5310"/>
    <w:rsid w:val="00BA7A31"/>
    <w:rsid w:val="00BB583D"/>
    <w:rsid w:val="00BC2A41"/>
    <w:rsid w:val="00BD4AAA"/>
    <w:rsid w:val="00BD7449"/>
    <w:rsid w:val="00BE3471"/>
    <w:rsid w:val="00BF008A"/>
    <w:rsid w:val="00BF123B"/>
    <w:rsid w:val="00C00FF8"/>
    <w:rsid w:val="00C0144F"/>
    <w:rsid w:val="00C106EB"/>
    <w:rsid w:val="00C10DC4"/>
    <w:rsid w:val="00C140AA"/>
    <w:rsid w:val="00C14F56"/>
    <w:rsid w:val="00C23FB6"/>
    <w:rsid w:val="00C251C0"/>
    <w:rsid w:val="00C26855"/>
    <w:rsid w:val="00C314DA"/>
    <w:rsid w:val="00C34099"/>
    <w:rsid w:val="00C34320"/>
    <w:rsid w:val="00C34340"/>
    <w:rsid w:val="00C42AD0"/>
    <w:rsid w:val="00C470D9"/>
    <w:rsid w:val="00C51EE1"/>
    <w:rsid w:val="00C535FF"/>
    <w:rsid w:val="00C53EDF"/>
    <w:rsid w:val="00C53FED"/>
    <w:rsid w:val="00C5406F"/>
    <w:rsid w:val="00C57AE1"/>
    <w:rsid w:val="00C614CE"/>
    <w:rsid w:val="00C61CF2"/>
    <w:rsid w:val="00C642D2"/>
    <w:rsid w:val="00C64F66"/>
    <w:rsid w:val="00C666D6"/>
    <w:rsid w:val="00C66766"/>
    <w:rsid w:val="00C669B8"/>
    <w:rsid w:val="00C66FF4"/>
    <w:rsid w:val="00C6789E"/>
    <w:rsid w:val="00C71D96"/>
    <w:rsid w:val="00C83832"/>
    <w:rsid w:val="00C86F17"/>
    <w:rsid w:val="00C91527"/>
    <w:rsid w:val="00C91E69"/>
    <w:rsid w:val="00CA0D99"/>
    <w:rsid w:val="00CA2CC9"/>
    <w:rsid w:val="00CA2CCA"/>
    <w:rsid w:val="00CA3348"/>
    <w:rsid w:val="00CC31C2"/>
    <w:rsid w:val="00CD0CD0"/>
    <w:rsid w:val="00CD73C3"/>
    <w:rsid w:val="00CE2958"/>
    <w:rsid w:val="00CE4E76"/>
    <w:rsid w:val="00CF3CFE"/>
    <w:rsid w:val="00CF6A93"/>
    <w:rsid w:val="00CF6AF5"/>
    <w:rsid w:val="00D018F8"/>
    <w:rsid w:val="00D1487D"/>
    <w:rsid w:val="00D21388"/>
    <w:rsid w:val="00D24FCB"/>
    <w:rsid w:val="00D25774"/>
    <w:rsid w:val="00D305CA"/>
    <w:rsid w:val="00D30954"/>
    <w:rsid w:val="00D3099C"/>
    <w:rsid w:val="00D31CA1"/>
    <w:rsid w:val="00D34B06"/>
    <w:rsid w:val="00D34E18"/>
    <w:rsid w:val="00D439CF"/>
    <w:rsid w:val="00D45346"/>
    <w:rsid w:val="00D46FA3"/>
    <w:rsid w:val="00D50D3F"/>
    <w:rsid w:val="00D72542"/>
    <w:rsid w:val="00D7299B"/>
    <w:rsid w:val="00D73F71"/>
    <w:rsid w:val="00D749A1"/>
    <w:rsid w:val="00D75BA4"/>
    <w:rsid w:val="00D76518"/>
    <w:rsid w:val="00D8225A"/>
    <w:rsid w:val="00D86463"/>
    <w:rsid w:val="00D90055"/>
    <w:rsid w:val="00D935B6"/>
    <w:rsid w:val="00D97529"/>
    <w:rsid w:val="00DA354F"/>
    <w:rsid w:val="00DA58E6"/>
    <w:rsid w:val="00DA7575"/>
    <w:rsid w:val="00DB0F41"/>
    <w:rsid w:val="00DC5763"/>
    <w:rsid w:val="00DC6B7F"/>
    <w:rsid w:val="00DD30BB"/>
    <w:rsid w:val="00DD5103"/>
    <w:rsid w:val="00DE2CFA"/>
    <w:rsid w:val="00DE3287"/>
    <w:rsid w:val="00DE48CC"/>
    <w:rsid w:val="00DE582E"/>
    <w:rsid w:val="00DE7F5F"/>
    <w:rsid w:val="00DF47AD"/>
    <w:rsid w:val="00DF4F2F"/>
    <w:rsid w:val="00DF6FBD"/>
    <w:rsid w:val="00E05C85"/>
    <w:rsid w:val="00E14AD0"/>
    <w:rsid w:val="00E159EC"/>
    <w:rsid w:val="00E1704D"/>
    <w:rsid w:val="00E22D12"/>
    <w:rsid w:val="00E271DF"/>
    <w:rsid w:val="00E2785C"/>
    <w:rsid w:val="00E32B01"/>
    <w:rsid w:val="00E40AE2"/>
    <w:rsid w:val="00E4617A"/>
    <w:rsid w:val="00E503E1"/>
    <w:rsid w:val="00E6394B"/>
    <w:rsid w:val="00E646E3"/>
    <w:rsid w:val="00E64E77"/>
    <w:rsid w:val="00E66F92"/>
    <w:rsid w:val="00E71DB2"/>
    <w:rsid w:val="00E7314B"/>
    <w:rsid w:val="00E7348E"/>
    <w:rsid w:val="00E75067"/>
    <w:rsid w:val="00E7654F"/>
    <w:rsid w:val="00E81701"/>
    <w:rsid w:val="00E83DA8"/>
    <w:rsid w:val="00E84410"/>
    <w:rsid w:val="00E86A8F"/>
    <w:rsid w:val="00E931FB"/>
    <w:rsid w:val="00EA0979"/>
    <w:rsid w:val="00EA106B"/>
    <w:rsid w:val="00EA45D2"/>
    <w:rsid w:val="00EA48C2"/>
    <w:rsid w:val="00EA6C1A"/>
    <w:rsid w:val="00EB7106"/>
    <w:rsid w:val="00EC4D0E"/>
    <w:rsid w:val="00ED0624"/>
    <w:rsid w:val="00EE224B"/>
    <w:rsid w:val="00EE71CD"/>
    <w:rsid w:val="00EF0FD7"/>
    <w:rsid w:val="00EF2FDF"/>
    <w:rsid w:val="00EF6FFC"/>
    <w:rsid w:val="00F014CE"/>
    <w:rsid w:val="00F019C2"/>
    <w:rsid w:val="00F06AA4"/>
    <w:rsid w:val="00F10457"/>
    <w:rsid w:val="00F10A54"/>
    <w:rsid w:val="00F23194"/>
    <w:rsid w:val="00F248E3"/>
    <w:rsid w:val="00F32D9F"/>
    <w:rsid w:val="00F357EB"/>
    <w:rsid w:val="00F3602F"/>
    <w:rsid w:val="00F42191"/>
    <w:rsid w:val="00F43C8A"/>
    <w:rsid w:val="00F44010"/>
    <w:rsid w:val="00F53859"/>
    <w:rsid w:val="00F54008"/>
    <w:rsid w:val="00F540C4"/>
    <w:rsid w:val="00F574A5"/>
    <w:rsid w:val="00F64A6B"/>
    <w:rsid w:val="00F831F5"/>
    <w:rsid w:val="00F9018B"/>
    <w:rsid w:val="00F91BA9"/>
    <w:rsid w:val="00F9340A"/>
    <w:rsid w:val="00F96046"/>
    <w:rsid w:val="00F96A2E"/>
    <w:rsid w:val="00FA3094"/>
    <w:rsid w:val="00FA6541"/>
    <w:rsid w:val="00FA6B9A"/>
    <w:rsid w:val="00FB386E"/>
    <w:rsid w:val="00FB4645"/>
    <w:rsid w:val="00FB6409"/>
    <w:rsid w:val="00FC166A"/>
    <w:rsid w:val="00FC2459"/>
    <w:rsid w:val="00FC2E01"/>
    <w:rsid w:val="00FC4243"/>
    <w:rsid w:val="00FC5617"/>
    <w:rsid w:val="00FC5741"/>
    <w:rsid w:val="00FC6572"/>
    <w:rsid w:val="00FD15AE"/>
    <w:rsid w:val="00FD3013"/>
    <w:rsid w:val="00FD39F6"/>
    <w:rsid w:val="00FE00B5"/>
    <w:rsid w:val="00FE2C62"/>
    <w:rsid w:val="00FE2F87"/>
    <w:rsid w:val="00FE7ABD"/>
    <w:rsid w:val="00FF14AF"/>
    <w:rsid w:val="00FF7568"/>
    <w:rsid w:val="00FF7E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5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Zkladntext"/>
    <w:link w:val="Nadpis1Char"/>
    <w:qFormat/>
    <w:rsid w:val="001578EC"/>
    <w:pPr>
      <w:keepNext/>
      <w:numPr>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1418"/>
      <w:jc w:val="center"/>
      <w:outlineLvl w:val="0"/>
    </w:pPr>
    <w:rPr>
      <w:b/>
      <w:color w:val="000000"/>
      <w:sz w:val="28"/>
      <w:szCs w:val="20"/>
      <w:lang w:val="en-US"/>
    </w:rPr>
  </w:style>
  <w:style w:type="paragraph" w:styleId="Nadpis2">
    <w:name w:val="heading 2"/>
    <w:basedOn w:val="Normln"/>
    <w:next w:val="Zkladntext"/>
    <w:link w:val="Nadpis2Char"/>
    <w:qFormat/>
    <w:rsid w:val="001578EC"/>
    <w:pPr>
      <w:keepNext/>
      <w:numPr>
        <w:ilvl w:val="1"/>
        <w:numId w:val="6"/>
      </w:numPr>
      <w:spacing w:before="240" w:after="120"/>
      <w:outlineLvl w:val="1"/>
    </w:pPr>
    <w:rPr>
      <w:b/>
      <w:bCs/>
      <w:iCs/>
      <w:szCs w:val="28"/>
      <w:u w:val="single"/>
      <w:lang w:val="sk-SK" w:eastAsia="sk-SK"/>
    </w:rPr>
  </w:style>
  <w:style w:type="paragraph" w:styleId="Nadpis3">
    <w:name w:val="heading 3"/>
    <w:basedOn w:val="Normln"/>
    <w:next w:val="Zkladntext"/>
    <w:link w:val="Nadpis3Char"/>
    <w:qFormat/>
    <w:rsid w:val="001578EC"/>
    <w:pPr>
      <w:numPr>
        <w:ilvl w:val="2"/>
        <w:numId w:val="6"/>
      </w:numPr>
      <w:tabs>
        <w:tab w:val="clear" w:pos="180"/>
      </w:tabs>
      <w:spacing w:before="120" w:after="120"/>
      <w:jc w:val="both"/>
      <w:outlineLvl w:val="2"/>
    </w:pPr>
    <w:rPr>
      <w:bCs/>
      <w:szCs w:val="26"/>
    </w:rPr>
  </w:style>
  <w:style w:type="paragraph" w:styleId="Nadpis4">
    <w:name w:val="heading 4"/>
    <w:basedOn w:val="Normln"/>
    <w:next w:val="Zkladntext"/>
    <w:link w:val="Nadpis4Char"/>
    <w:qFormat/>
    <w:rsid w:val="001578EC"/>
    <w:pPr>
      <w:keepNext/>
      <w:numPr>
        <w:ilvl w:val="3"/>
        <w:numId w:val="6"/>
      </w:numPr>
      <w:tabs>
        <w:tab w:val="clear" w:pos="0"/>
      </w:tabs>
      <w:spacing w:before="120" w:after="120"/>
      <w:jc w:val="both"/>
      <w:outlineLvl w:val="3"/>
    </w:pPr>
    <w:rPr>
      <w:bCs/>
      <w:szCs w:val="28"/>
    </w:rPr>
  </w:style>
  <w:style w:type="paragraph" w:styleId="Nadpis5">
    <w:name w:val="heading 5"/>
    <w:basedOn w:val="Normln"/>
    <w:next w:val="Zkladntext"/>
    <w:link w:val="Nadpis5Char"/>
    <w:qFormat/>
    <w:rsid w:val="001578EC"/>
    <w:pPr>
      <w:numPr>
        <w:ilvl w:val="4"/>
        <w:numId w:val="6"/>
      </w:numPr>
      <w:tabs>
        <w:tab w:val="clear" w:pos="0"/>
      </w:tabs>
      <w:spacing w:before="240" w:after="60"/>
      <w:outlineLvl w:val="4"/>
    </w:pPr>
    <w:rPr>
      <w:b/>
      <w:bCs/>
      <w:i/>
      <w:iCs/>
      <w:sz w:val="26"/>
      <w:szCs w:val="26"/>
    </w:rPr>
  </w:style>
  <w:style w:type="paragraph" w:styleId="Nadpis6">
    <w:name w:val="heading 6"/>
    <w:basedOn w:val="Normln"/>
    <w:next w:val="Zkladntext"/>
    <w:link w:val="Nadpis6Char"/>
    <w:qFormat/>
    <w:rsid w:val="001578EC"/>
    <w:pPr>
      <w:widowControl w:val="0"/>
      <w:numPr>
        <w:ilvl w:val="5"/>
        <w:numId w:val="6"/>
      </w:numPr>
      <w:tabs>
        <w:tab w:val="clear" w:pos="0"/>
      </w:tabs>
      <w:jc w:val="center"/>
      <w:outlineLvl w:val="5"/>
    </w:pPr>
    <w:rPr>
      <w:b/>
      <w:caps/>
      <w:sz w:val="32"/>
      <w:szCs w:val="32"/>
    </w:rPr>
  </w:style>
  <w:style w:type="paragraph" w:styleId="Nadpis7">
    <w:name w:val="heading 7"/>
    <w:basedOn w:val="Normln"/>
    <w:next w:val="Zkladntext"/>
    <w:link w:val="Nadpis7Char"/>
    <w:qFormat/>
    <w:rsid w:val="001578EC"/>
    <w:pPr>
      <w:numPr>
        <w:ilvl w:val="6"/>
        <w:numId w:val="6"/>
      </w:numPr>
      <w:tabs>
        <w:tab w:val="clear" w:pos="0"/>
      </w:tabs>
      <w:spacing w:before="240" w:after="60"/>
      <w:outlineLvl w:val="6"/>
    </w:pPr>
  </w:style>
  <w:style w:type="paragraph" w:styleId="Nadpis8">
    <w:name w:val="heading 8"/>
    <w:basedOn w:val="Normln"/>
    <w:next w:val="Zkladntext"/>
    <w:link w:val="Nadpis8Char"/>
    <w:qFormat/>
    <w:rsid w:val="001578EC"/>
    <w:pPr>
      <w:numPr>
        <w:ilvl w:val="7"/>
        <w:numId w:val="6"/>
      </w:numPr>
      <w:tabs>
        <w:tab w:val="clear" w:pos="0"/>
      </w:tabs>
      <w:spacing w:before="240" w:after="60"/>
      <w:outlineLvl w:val="7"/>
    </w:pPr>
    <w:rPr>
      <w:i/>
      <w:iCs/>
    </w:rPr>
  </w:style>
  <w:style w:type="paragraph" w:styleId="Nadpis9">
    <w:name w:val="heading 9"/>
    <w:basedOn w:val="Normln"/>
    <w:next w:val="Zkladntext"/>
    <w:link w:val="Nadpis9Char"/>
    <w:qFormat/>
    <w:rsid w:val="001578EC"/>
    <w:pPr>
      <w:numPr>
        <w:ilvl w:val="8"/>
        <w:numId w:val="6"/>
      </w:numPr>
      <w:tabs>
        <w:tab w:val="clear" w:pos="0"/>
      </w:tabs>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380A"/>
    <w:pPr>
      <w:ind w:left="708"/>
    </w:pPr>
  </w:style>
  <w:style w:type="character" w:styleId="Znakapoznpodarou">
    <w:name w:val="footnote reference"/>
    <w:uiPriority w:val="99"/>
    <w:rsid w:val="00412EEB"/>
    <w:rPr>
      <w:rFonts w:cs="Times New Roman"/>
      <w:vertAlign w:val="superscript"/>
    </w:rPr>
  </w:style>
  <w:style w:type="paragraph" w:styleId="Seznamsodrkami2">
    <w:name w:val="List Bullet 2"/>
    <w:basedOn w:val="Normln"/>
    <w:uiPriority w:val="99"/>
    <w:rsid w:val="00412EEB"/>
    <w:pPr>
      <w:tabs>
        <w:tab w:val="num" w:pos="643"/>
      </w:tabs>
      <w:spacing w:after="200" w:line="276" w:lineRule="auto"/>
      <w:ind w:left="643" w:hanging="360"/>
    </w:pPr>
    <w:rPr>
      <w:rFonts w:ascii="Calibri" w:eastAsia="Calibri" w:hAnsi="Calibri"/>
      <w:sz w:val="22"/>
      <w:szCs w:val="22"/>
      <w:lang w:eastAsia="en-US"/>
    </w:rPr>
  </w:style>
  <w:style w:type="character" w:styleId="Hypertextovodkaz">
    <w:name w:val="Hyperlink"/>
    <w:uiPriority w:val="99"/>
    <w:unhideWhenUsed/>
    <w:rsid w:val="006E23AE"/>
    <w:rPr>
      <w:color w:val="0000FF"/>
      <w:u w:val="single"/>
    </w:rPr>
  </w:style>
  <w:style w:type="paragraph" w:styleId="Normlnweb">
    <w:name w:val="Normal (Web)"/>
    <w:basedOn w:val="Normln"/>
    <w:uiPriority w:val="99"/>
    <w:semiHidden/>
    <w:unhideWhenUsed/>
    <w:rsid w:val="00112F81"/>
    <w:pPr>
      <w:spacing w:before="100" w:beforeAutospacing="1" w:after="100" w:afterAutospacing="1"/>
    </w:pPr>
  </w:style>
  <w:style w:type="paragraph" w:styleId="Zhlav">
    <w:name w:val="header"/>
    <w:basedOn w:val="Normln"/>
    <w:link w:val="ZhlavChar"/>
    <w:uiPriority w:val="99"/>
    <w:unhideWhenUsed/>
    <w:rsid w:val="004760BA"/>
    <w:pPr>
      <w:tabs>
        <w:tab w:val="center" w:pos="4536"/>
        <w:tab w:val="right" w:pos="9072"/>
      </w:tabs>
    </w:pPr>
  </w:style>
  <w:style w:type="character" w:customStyle="1" w:styleId="ZhlavChar">
    <w:name w:val="Záhlaví Char"/>
    <w:link w:val="Zhlav"/>
    <w:uiPriority w:val="99"/>
    <w:rsid w:val="004760BA"/>
    <w:rPr>
      <w:sz w:val="24"/>
      <w:szCs w:val="24"/>
    </w:rPr>
  </w:style>
  <w:style w:type="paragraph" w:styleId="Zpat">
    <w:name w:val="footer"/>
    <w:basedOn w:val="Normln"/>
    <w:link w:val="ZpatChar"/>
    <w:uiPriority w:val="99"/>
    <w:unhideWhenUsed/>
    <w:rsid w:val="004760BA"/>
    <w:pPr>
      <w:tabs>
        <w:tab w:val="center" w:pos="4536"/>
        <w:tab w:val="right" w:pos="9072"/>
      </w:tabs>
    </w:pPr>
  </w:style>
  <w:style w:type="character" w:customStyle="1" w:styleId="ZpatChar">
    <w:name w:val="Zápatí Char"/>
    <w:link w:val="Zpat"/>
    <w:uiPriority w:val="99"/>
    <w:rsid w:val="004760BA"/>
    <w:rPr>
      <w:sz w:val="24"/>
      <w:szCs w:val="24"/>
    </w:rPr>
  </w:style>
  <w:style w:type="paragraph" w:styleId="Textbubliny">
    <w:name w:val="Balloon Text"/>
    <w:basedOn w:val="Normln"/>
    <w:link w:val="TextbublinyChar"/>
    <w:uiPriority w:val="99"/>
    <w:semiHidden/>
    <w:unhideWhenUsed/>
    <w:rsid w:val="00254B6F"/>
    <w:rPr>
      <w:rFonts w:ascii="Tahoma" w:hAnsi="Tahoma" w:cs="Tahoma"/>
      <w:sz w:val="16"/>
      <w:szCs w:val="16"/>
    </w:rPr>
  </w:style>
  <w:style w:type="character" w:customStyle="1" w:styleId="TextbublinyChar">
    <w:name w:val="Text bubliny Char"/>
    <w:link w:val="Textbubliny"/>
    <w:uiPriority w:val="99"/>
    <w:semiHidden/>
    <w:rsid w:val="00254B6F"/>
    <w:rPr>
      <w:rFonts w:ascii="Tahoma" w:hAnsi="Tahoma" w:cs="Tahoma"/>
      <w:sz w:val="16"/>
      <w:szCs w:val="16"/>
    </w:rPr>
  </w:style>
  <w:style w:type="paragraph" w:customStyle="1" w:styleId="NadpisZD1">
    <w:name w:val="Nadpis ZD 1"/>
    <w:basedOn w:val="Normln"/>
    <w:next w:val="Normln"/>
    <w:rsid w:val="000C584C"/>
    <w:pPr>
      <w:numPr>
        <w:numId w:val="3"/>
      </w:numPr>
      <w:tabs>
        <w:tab w:val="left" w:pos="510"/>
      </w:tabs>
      <w:spacing w:before="440" w:after="220"/>
    </w:pPr>
    <w:rPr>
      <w:rFonts w:ascii="Verdana" w:hAnsi="Verdana"/>
      <w:b/>
      <w:caps/>
      <w:sz w:val="22"/>
    </w:rPr>
  </w:style>
  <w:style w:type="character" w:customStyle="1" w:styleId="Nadpis1Char">
    <w:name w:val="Nadpis 1 Char"/>
    <w:link w:val="Nadpis1"/>
    <w:rsid w:val="001578EC"/>
    <w:rPr>
      <w:b/>
      <w:color w:val="000000"/>
      <w:sz w:val="28"/>
      <w:lang w:val="en-US"/>
    </w:rPr>
  </w:style>
  <w:style w:type="character" w:customStyle="1" w:styleId="Nadpis2Char">
    <w:name w:val="Nadpis 2 Char"/>
    <w:link w:val="Nadpis2"/>
    <w:rsid w:val="001578EC"/>
    <w:rPr>
      <w:b/>
      <w:bCs/>
      <w:iCs/>
      <w:sz w:val="24"/>
      <w:szCs w:val="28"/>
      <w:u w:val="single"/>
      <w:lang w:val="sk-SK" w:eastAsia="sk-SK"/>
    </w:rPr>
  </w:style>
  <w:style w:type="character" w:customStyle="1" w:styleId="Nadpis3Char">
    <w:name w:val="Nadpis 3 Char"/>
    <w:link w:val="Nadpis3"/>
    <w:rsid w:val="001578EC"/>
    <w:rPr>
      <w:bCs/>
      <w:sz w:val="24"/>
      <w:szCs w:val="26"/>
    </w:rPr>
  </w:style>
  <w:style w:type="character" w:customStyle="1" w:styleId="Nadpis4Char">
    <w:name w:val="Nadpis 4 Char"/>
    <w:link w:val="Nadpis4"/>
    <w:rsid w:val="001578EC"/>
    <w:rPr>
      <w:bCs/>
      <w:sz w:val="24"/>
      <w:szCs w:val="28"/>
    </w:rPr>
  </w:style>
  <w:style w:type="character" w:customStyle="1" w:styleId="Nadpis5Char">
    <w:name w:val="Nadpis 5 Char"/>
    <w:link w:val="Nadpis5"/>
    <w:rsid w:val="001578EC"/>
    <w:rPr>
      <w:b/>
      <w:bCs/>
      <w:i/>
      <w:iCs/>
      <w:sz w:val="26"/>
      <w:szCs w:val="26"/>
    </w:rPr>
  </w:style>
  <w:style w:type="character" w:customStyle="1" w:styleId="Nadpis6Char">
    <w:name w:val="Nadpis 6 Char"/>
    <w:link w:val="Nadpis6"/>
    <w:rsid w:val="001578EC"/>
    <w:rPr>
      <w:b/>
      <w:caps/>
      <w:sz w:val="32"/>
      <w:szCs w:val="32"/>
    </w:rPr>
  </w:style>
  <w:style w:type="character" w:customStyle="1" w:styleId="Nadpis7Char">
    <w:name w:val="Nadpis 7 Char"/>
    <w:link w:val="Nadpis7"/>
    <w:rsid w:val="001578EC"/>
    <w:rPr>
      <w:sz w:val="24"/>
      <w:szCs w:val="24"/>
    </w:rPr>
  </w:style>
  <w:style w:type="character" w:customStyle="1" w:styleId="Nadpis8Char">
    <w:name w:val="Nadpis 8 Char"/>
    <w:link w:val="Nadpis8"/>
    <w:rsid w:val="001578EC"/>
    <w:rPr>
      <w:i/>
      <w:iCs/>
      <w:sz w:val="24"/>
      <w:szCs w:val="24"/>
    </w:rPr>
  </w:style>
  <w:style w:type="character" w:customStyle="1" w:styleId="Nadpis9Char">
    <w:name w:val="Nadpis 9 Char"/>
    <w:link w:val="Nadpis9"/>
    <w:rsid w:val="001578EC"/>
    <w:rPr>
      <w:rFonts w:ascii="Arial" w:hAnsi="Arial" w:cs="Arial"/>
      <w:sz w:val="22"/>
      <w:szCs w:val="22"/>
    </w:rPr>
  </w:style>
  <w:style w:type="paragraph" w:styleId="Zkladntext">
    <w:name w:val="Body Text"/>
    <w:basedOn w:val="Normln"/>
    <w:link w:val="ZkladntextChar"/>
    <w:uiPriority w:val="99"/>
    <w:semiHidden/>
    <w:unhideWhenUsed/>
    <w:rsid w:val="001578EC"/>
    <w:pPr>
      <w:spacing w:after="120"/>
    </w:pPr>
  </w:style>
  <w:style w:type="character" w:customStyle="1" w:styleId="ZkladntextChar">
    <w:name w:val="Základní text Char"/>
    <w:link w:val="Zkladntext"/>
    <w:uiPriority w:val="99"/>
    <w:semiHidden/>
    <w:rsid w:val="001578EC"/>
    <w:rPr>
      <w:sz w:val="24"/>
      <w:szCs w:val="24"/>
    </w:rPr>
  </w:style>
  <w:style w:type="paragraph" w:customStyle="1" w:styleId="Odstavecseseznamem1">
    <w:name w:val="Odstavec se seznamem1"/>
    <w:basedOn w:val="Normln"/>
    <w:qFormat/>
    <w:rsid w:val="00E2785C"/>
    <w:pPr>
      <w:widowControl w:val="0"/>
      <w:suppressAutoHyphens/>
      <w:ind w:left="708"/>
    </w:pPr>
    <w:rPr>
      <w:kern w:val="1"/>
    </w:rPr>
  </w:style>
  <w:style w:type="character" w:styleId="Odkaznakoment">
    <w:name w:val="annotation reference"/>
    <w:semiHidden/>
    <w:rsid w:val="00E2785C"/>
    <w:rPr>
      <w:sz w:val="16"/>
      <w:szCs w:val="16"/>
    </w:rPr>
  </w:style>
  <w:style w:type="paragraph" w:styleId="Textkomente">
    <w:name w:val="annotation text"/>
    <w:basedOn w:val="Normln"/>
    <w:link w:val="TextkomenteChar"/>
    <w:semiHidden/>
    <w:rsid w:val="00E2785C"/>
    <w:pPr>
      <w:widowControl w:val="0"/>
      <w:suppressAutoHyphens/>
    </w:pPr>
    <w:rPr>
      <w:kern w:val="1"/>
      <w:sz w:val="20"/>
      <w:szCs w:val="20"/>
    </w:rPr>
  </w:style>
  <w:style w:type="character" w:customStyle="1" w:styleId="TextkomenteChar">
    <w:name w:val="Text komentáře Char"/>
    <w:link w:val="Textkomente"/>
    <w:semiHidden/>
    <w:rsid w:val="00E2785C"/>
    <w:rPr>
      <w:kern w:val="1"/>
    </w:rPr>
  </w:style>
  <w:style w:type="character" w:customStyle="1" w:styleId="Zvraznn1">
    <w:name w:val="Zvýraznění1"/>
    <w:qFormat/>
    <w:rsid w:val="00B46492"/>
    <w:rPr>
      <w:rFonts w:ascii="Arial" w:hAnsi="Arial"/>
      <w:b/>
      <w:sz w:val="20"/>
    </w:rPr>
  </w:style>
  <w:style w:type="paragraph" w:customStyle="1" w:styleId="Odstavecseseznamem10">
    <w:name w:val="Odstavec se seznamem1"/>
    <w:basedOn w:val="Normln"/>
    <w:qFormat/>
    <w:rsid w:val="00511424"/>
    <w:pPr>
      <w:widowControl w:val="0"/>
      <w:suppressAutoHyphens/>
      <w:ind w:left="708"/>
    </w:pPr>
    <w:rPr>
      <w:kern w:val="1"/>
    </w:rPr>
  </w:style>
  <w:style w:type="paragraph" w:styleId="Pedmtkomente">
    <w:name w:val="annotation subject"/>
    <w:basedOn w:val="Textkomente"/>
    <w:next w:val="Textkomente"/>
    <w:link w:val="PedmtkomenteChar"/>
    <w:uiPriority w:val="99"/>
    <w:semiHidden/>
    <w:unhideWhenUsed/>
    <w:rsid w:val="00286575"/>
    <w:pPr>
      <w:widowControl/>
      <w:suppressAutoHyphens w:val="0"/>
    </w:pPr>
    <w:rPr>
      <w:b/>
      <w:bCs/>
      <w:kern w:val="0"/>
    </w:rPr>
  </w:style>
  <w:style w:type="character" w:customStyle="1" w:styleId="PedmtkomenteChar">
    <w:name w:val="Předmět komentáře Char"/>
    <w:link w:val="Pedmtkomente"/>
    <w:uiPriority w:val="99"/>
    <w:semiHidden/>
    <w:rsid w:val="00286575"/>
    <w:rPr>
      <w:b/>
      <w:bCs/>
      <w:kern w:val="1"/>
    </w:rPr>
  </w:style>
  <w:style w:type="character" w:customStyle="1" w:styleId="datalabel">
    <w:name w:val="datalabel"/>
    <w:rsid w:val="00241714"/>
  </w:style>
  <w:style w:type="character" w:customStyle="1" w:styleId="preformatted">
    <w:name w:val="preformatted"/>
    <w:rsid w:val="003E5BCF"/>
  </w:style>
  <w:style w:type="character" w:customStyle="1" w:styleId="nowrap">
    <w:name w:val="nowrap"/>
    <w:rsid w:val="003E5BCF"/>
  </w:style>
  <w:style w:type="paragraph" w:styleId="Revize">
    <w:name w:val="Revision"/>
    <w:hidden/>
    <w:uiPriority w:val="99"/>
    <w:semiHidden/>
    <w:rsid w:val="0023746F"/>
    <w:rPr>
      <w:sz w:val="24"/>
      <w:szCs w:val="24"/>
    </w:rPr>
  </w:style>
  <w:style w:type="character" w:customStyle="1" w:styleId="UnresolvedMention">
    <w:name w:val="Unresolved Mention"/>
    <w:basedOn w:val="Standardnpsmoodstavce"/>
    <w:uiPriority w:val="99"/>
    <w:semiHidden/>
    <w:unhideWhenUsed/>
    <w:rsid w:val="00AD72DC"/>
    <w:rPr>
      <w:color w:val="808080"/>
      <w:shd w:val="clear" w:color="auto" w:fill="E6E6E6"/>
    </w:rPr>
  </w:style>
  <w:style w:type="table" w:styleId="Mkatabulky">
    <w:name w:val="Table Grid"/>
    <w:basedOn w:val="Normlntabulka"/>
    <w:uiPriority w:val="59"/>
    <w:rsid w:val="0057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Zkladntext"/>
    <w:link w:val="Nadpis1Char"/>
    <w:qFormat/>
    <w:rsid w:val="001578EC"/>
    <w:pPr>
      <w:keepNext/>
      <w:numPr>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1418"/>
      <w:jc w:val="center"/>
      <w:outlineLvl w:val="0"/>
    </w:pPr>
    <w:rPr>
      <w:b/>
      <w:color w:val="000000"/>
      <w:sz w:val="28"/>
      <w:szCs w:val="20"/>
      <w:lang w:val="en-US"/>
    </w:rPr>
  </w:style>
  <w:style w:type="paragraph" w:styleId="Nadpis2">
    <w:name w:val="heading 2"/>
    <w:basedOn w:val="Normln"/>
    <w:next w:val="Zkladntext"/>
    <w:link w:val="Nadpis2Char"/>
    <w:qFormat/>
    <w:rsid w:val="001578EC"/>
    <w:pPr>
      <w:keepNext/>
      <w:numPr>
        <w:ilvl w:val="1"/>
        <w:numId w:val="6"/>
      </w:numPr>
      <w:spacing w:before="240" w:after="120"/>
      <w:outlineLvl w:val="1"/>
    </w:pPr>
    <w:rPr>
      <w:b/>
      <w:bCs/>
      <w:iCs/>
      <w:szCs w:val="28"/>
      <w:u w:val="single"/>
      <w:lang w:val="sk-SK" w:eastAsia="sk-SK"/>
    </w:rPr>
  </w:style>
  <w:style w:type="paragraph" w:styleId="Nadpis3">
    <w:name w:val="heading 3"/>
    <w:basedOn w:val="Normln"/>
    <w:next w:val="Zkladntext"/>
    <w:link w:val="Nadpis3Char"/>
    <w:qFormat/>
    <w:rsid w:val="001578EC"/>
    <w:pPr>
      <w:numPr>
        <w:ilvl w:val="2"/>
        <w:numId w:val="6"/>
      </w:numPr>
      <w:tabs>
        <w:tab w:val="clear" w:pos="180"/>
      </w:tabs>
      <w:spacing w:before="120" w:after="120"/>
      <w:jc w:val="both"/>
      <w:outlineLvl w:val="2"/>
    </w:pPr>
    <w:rPr>
      <w:bCs/>
      <w:szCs w:val="26"/>
    </w:rPr>
  </w:style>
  <w:style w:type="paragraph" w:styleId="Nadpis4">
    <w:name w:val="heading 4"/>
    <w:basedOn w:val="Normln"/>
    <w:next w:val="Zkladntext"/>
    <w:link w:val="Nadpis4Char"/>
    <w:qFormat/>
    <w:rsid w:val="001578EC"/>
    <w:pPr>
      <w:keepNext/>
      <w:numPr>
        <w:ilvl w:val="3"/>
        <w:numId w:val="6"/>
      </w:numPr>
      <w:tabs>
        <w:tab w:val="clear" w:pos="0"/>
      </w:tabs>
      <w:spacing w:before="120" w:after="120"/>
      <w:jc w:val="both"/>
      <w:outlineLvl w:val="3"/>
    </w:pPr>
    <w:rPr>
      <w:bCs/>
      <w:szCs w:val="28"/>
    </w:rPr>
  </w:style>
  <w:style w:type="paragraph" w:styleId="Nadpis5">
    <w:name w:val="heading 5"/>
    <w:basedOn w:val="Normln"/>
    <w:next w:val="Zkladntext"/>
    <w:link w:val="Nadpis5Char"/>
    <w:qFormat/>
    <w:rsid w:val="001578EC"/>
    <w:pPr>
      <w:numPr>
        <w:ilvl w:val="4"/>
        <w:numId w:val="6"/>
      </w:numPr>
      <w:tabs>
        <w:tab w:val="clear" w:pos="0"/>
      </w:tabs>
      <w:spacing w:before="240" w:after="60"/>
      <w:outlineLvl w:val="4"/>
    </w:pPr>
    <w:rPr>
      <w:b/>
      <w:bCs/>
      <w:i/>
      <w:iCs/>
      <w:sz w:val="26"/>
      <w:szCs w:val="26"/>
    </w:rPr>
  </w:style>
  <w:style w:type="paragraph" w:styleId="Nadpis6">
    <w:name w:val="heading 6"/>
    <w:basedOn w:val="Normln"/>
    <w:next w:val="Zkladntext"/>
    <w:link w:val="Nadpis6Char"/>
    <w:qFormat/>
    <w:rsid w:val="001578EC"/>
    <w:pPr>
      <w:widowControl w:val="0"/>
      <w:numPr>
        <w:ilvl w:val="5"/>
        <w:numId w:val="6"/>
      </w:numPr>
      <w:tabs>
        <w:tab w:val="clear" w:pos="0"/>
      </w:tabs>
      <w:jc w:val="center"/>
      <w:outlineLvl w:val="5"/>
    </w:pPr>
    <w:rPr>
      <w:b/>
      <w:caps/>
      <w:sz w:val="32"/>
      <w:szCs w:val="32"/>
    </w:rPr>
  </w:style>
  <w:style w:type="paragraph" w:styleId="Nadpis7">
    <w:name w:val="heading 7"/>
    <w:basedOn w:val="Normln"/>
    <w:next w:val="Zkladntext"/>
    <w:link w:val="Nadpis7Char"/>
    <w:qFormat/>
    <w:rsid w:val="001578EC"/>
    <w:pPr>
      <w:numPr>
        <w:ilvl w:val="6"/>
        <w:numId w:val="6"/>
      </w:numPr>
      <w:tabs>
        <w:tab w:val="clear" w:pos="0"/>
      </w:tabs>
      <w:spacing w:before="240" w:after="60"/>
      <w:outlineLvl w:val="6"/>
    </w:pPr>
  </w:style>
  <w:style w:type="paragraph" w:styleId="Nadpis8">
    <w:name w:val="heading 8"/>
    <w:basedOn w:val="Normln"/>
    <w:next w:val="Zkladntext"/>
    <w:link w:val="Nadpis8Char"/>
    <w:qFormat/>
    <w:rsid w:val="001578EC"/>
    <w:pPr>
      <w:numPr>
        <w:ilvl w:val="7"/>
        <w:numId w:val="6"/>
      </w:numPr>
      <w:tabs>
        <w:tab w:val="clear" w:pos="0"/>
      </w:tabs>
      <w:spacing w:before="240" w:after="60"/>
      <w:outlineLvl w:val="7"/>
    </w:pPr>
    <w:rPr>
      <w:i/>
      <w:iCs/>
    </w:rPr>
  </w:style>
  <w:style w:type="paragraph" w:styleId="Nadpis9">
    <w:name w:val="heading 9"/>
    <w:basedOn w:val="Normln"/>
    <w:next w:val="Zkladntext"/>
    <w:link w:val="Nadpis9Char"/>
    <w:qFormat/>
    <w:rsid w:val="001578EC"/>
    <w:pPr>
      <w:numPr>
        <w:ilvl w:val="8"/>
        <w:numId w:val="6"/>
      </w:numPr>
      <w:tabs>
        <w:tab w:val="clear" w:pos="0"/>
      </w:tabs>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380A"/>
    <w:pPr>
      <w:ind w:left="708"/>
    </w:pPr>
  </w:style>
  <w:style w:type="character" w:styleId="Znakapoznpodarou">
    <w:name w:val="footnote reference"/>
    <w:uiPriority w:val="99"/>
    <w:rsid w:val="00412EEB"/>
    <w:rPr>
      <w:rFonts w:cs="Times New Roman"/>
      <w:vertAlign w:val="superscript"/>
    </w:rPr>
  </w:style>
  <w:style w:type="paragraph" w:styleId="Seznamsodrkami2">
    <w:name w:val="List Bullet 2"/>
    <w:basedOn w:val="Normln"/>
    <w:uiPriority w:val="99"/>
    <w:rsid w:val="00412EEB"/>
    <w:pPr>
      <w:tabs>
        <w:tab w:val="num" w:pos="643"/>
      </w:tabs>
      <w:spacing w:after="200" w:line="276" w:lineRule="auto"/>
      <w:ind w:left="643" w:hanging="360"/>
    </w:pPr>
    <w:rPr>
      <w:rFonts w:ascii="Calibri" w:eastAsia="Calibri" w:hAnsi="Calibri"/>
      <w:sz w:val="22"/>
      <w:szCs w:val="22"/>
      <w:lang w:eastAsia="en-US"/>
    </w:rPr>
  </w:style>
  <w:style w:type="character" w:styleId="Hypertextovodkaz">
    <w:name w:val="Hyperlink"/>
    <w:uiPriority w:val="99"/>
    <w:unhideWhenUsed/>
    <w:rsid w:val="006E23AE"/>
    <w:rPr>
      <w:color w:val="0000FF"/>
      <w:u w:val="single"/>
    </w:rPr>
  </w:style>
  <w:style w:type="paragraph" w:styleId="Normlnweb">
    <w:name w:val="Normal (Web)"/>
    <w:basedOn w:val="Normln"/>
    <w:uiPriority w:val="99"/>
    <w:semiHidden/>
    <w:unhideWhenUsed/>
    <w:rsid w:val="00112F81"/>
    <w:pPr>
      <w:spacing w:before="100" w:beforeAutospacing="1" w:after="100" w:afterAutospacing="1"/>
    </w:pPr>
  </w:style>
  <w:style w:type="paragraph" w:styleId="Zhlav">
    <w:name w:val="header"/>
    <w:basedOn w:val="Normln"/>
    <w:link w:val="ZhlavChar"/>
    <w:uiPriority w:val="99"/>
    <w:unhideWhenUsed/>
    <w:rsid w:val="004760BA"/>
    <w:pPr>
      <w:tabs>
        <w:tab w:val="center" w:pos="4536"/>
        <w:tab w:val="right" w:pos="9072"/>
      </w:tabs>
    </w:pPr>
  </w:style>
  <w:style w:type="character" w:customStyle="1" w:styleId="ZhlavChar">
    <w:name w:val="Záhlaví Char"/>
    <w:link w:val="Zhlav"/>
    <w:uiPriority w:val="99"/>
    <w:rsid w:val="004760BA"/>
    <w:rPr>
      <w:sz w:val="24"/>
      <w:szCs w:val="24"/>
    </w:rPr>
  </w:style>
  <w:style w:type="paragraph" w:styleId="Zpat">
    <w:name w:val="footer"/>
    <w:basedOn w:val="Normln"/>
    <w:link w:val="ZpatChar"/>
    <w:uiPriority w:val="99"/>
    <w:unhideWhenUsed/>
    <w:rsid w:val="004760BA"/>
    <w:pPr>
      <w:tabs>
        <w:tab w:val="center" w:pos="4536"/>
        <w:tab w:val="right" w:pos="9072"/>
      </w:tabs>
    </w:pPr>
  </w:style>
  <w:style w:type="character" w:customStyle="1" w:styleId="ZpatChar">
    <w:name w:val="Zápatí Char"/>
    <w:link w:val="Zpat"/>
    <w:uiPriority w:val="99"/>
    <w:rsid w:val="004760BA"/>
    <w:rPr>
      <w:sz w:val="24"/>
      <w:szCs w:val="24"/>
    </w:rPr>
  </w:style>
  <w:style w:type="paragraph" w:styleId="Textbubliny">
    <w:name w:val="Balloon Text"/>
    <w:basedOn w:val="Normln"/>
    <w:link w:val="TextbublinyChar"/>
    <w:uiPriority w:val="99"/>
    <w:semiHidden/>
    <w:unhideWhenUsed/>
    <w:rsid w:val="00254B6F"/>
    <w:rPr>
      <w:rFonts w:ascii="Tahoma" w:hAnsi="Tahoma" w:cs="Tahoma"/>
      <w:sz w:val="16"/>
      <w:szCs w:val="16"/>
    </w:rPr>
  </w:style>
  <w:style w:type="character" w:customStyle="1" w:styleId="TextbublinyChar">
    <w:name w:val="Text bubliny Char"/>
    <w:link w:val="Textbubliny"/>
    <w:uiPriority w:val="99"/>
    <w:semiHidden/>
    <w:rsid w:val="00254B6F"/>
    <w:rPr>
      <w:rFonts w:ascii="Tahoma" w:hAnsi="Tahoma" w:cs="Tahoma"/>
      <w:sz w:val="16"/>
      <w:szCs w:val="16"/>
    </w:rPr>
  </w:style>
  <w:style w:type="paragraph" w:customStyle="1" w:styleId="NadpisZD1">
    <w:name w:val="Nadpis ZD 1"/>
    <w:basedOn w:val="Normln"/>
    <w:next w:val="Normln"/>
    <w:rsid w:val="000C584C"/>
    <w:pPr>
      <w:numPr>
        <w:numId w:val="3"/>
      </w:numPr>
      <w:tabs>
        <w:tab w:val="left" w:pos="510"/>
      </w:tabs>
      <w:spacing w:before="440" w:after="220"/>
    </w:pPr>
    <w:rPr>
      <w:rFonts w:ascii="Verdana" w:hAnsi="Verdana"/>
      <w:b/>
      <w:caps/>
      <w:sz w:val="22"/>
    </w:rPr>
  </w:style>
  <w:style w:type="character" w:customStyle="1" w:styleId="Nadpis1Char">
    <w:name w:val="Nadpis 1 Char"/>
    <w:link w:val="Nadpis1"/>
    <w:rsid w:val="001578EC"/>
    <w:rPr>
      <w:b/>
      <w:color w:val="000000"/>
      <w:sz w:val="28"/>
      <w:lang w:val="en-US"/>
    </w:rPr>
  </w:style>
  <w:style w:type="character" w:customStyle="1" w:styleId="Nadpis2Char">
    <w:name w:val="Nadpis 2 Char"/>
    <w:link w:val="Nadpis2"/>
    <w:rsid w:val="001578EC"/>
    <w:rPr>
      <w:b/>
      <w:bCs/>
      <w:iCs/>
      <w:sz w:val="24"/>
      <w:szCs w:val="28"/>
      <w:u w:val="single"/>
      <w:lang w:val="sk-SK" w:eastAsia="sk-SK"/>
    </w:rPr>
  </w:style>
  <w:style w:type="character" w:customStyle="1" w:styleId="Nadpis3Char">
    <w:name w:val="Nadpis 3 Char"/>
    <w:link w:val="Nadpis3"/>
    <w:rsid w:val="001578EC"/>
    <w:rPr>
      <w:bCs/>
      <w:sz w:val="24"/>
      <w:szCs w:val="26"/>
    </w:rPr>
  </w:style>
  <w:style w:type="character" w:customStyle="1" w:styleId="Nadpis4Char">
    <w:name w:val="Nadpis 4 Char"/>
    <w:link w:val="Nadpis4"/>
    <w:rsid w:val="001578EC"/>
    <w:rPr>
      <w:bCs/>
      <w:sz w:val="24"/>
      <w:szCs w:val="28"/>
    </w:rPr>
  </w:style>
  <w:style w:type="character" w:customStyle="1" w:styleId="Nadpis5Char">
    <w:name w:val="Nadpis 5 Char"/>
    <w:link w:val="Nadpis5"/>
    <w:rsid w:val="001578EC"/>
    <w:rPr>
      <w:b/>
      <w:bCs/>
      <w:i/>
      <w:iCs/>
      <w:sz w:val="26"/>
      <w:szCs w:val="26"/>
    </w:rPr>
  </w:style>
  <w:style w:type="character" w:customStyle="1" w:styleId="Nadpis6Char">
    <w:name w:val="Nadpis 6 Char"/>
    <w:link w:val="Nadpis6"/>
    <w:rsid w:val="001578EC"/>
    <w:rPr>
      <w:b/>
      <w:caps/>
      <w:sz w:val="32"/>
      <w:szCs w:val="32"/>
    </w:rPr>
  </w:style>
  <w:style w:type="character" w:customStyle="1" w:styleId="Nadpis7Char">
    <w:name w:val="Nadpis 7 Char"/>
    <w:link w:val="Nadpis7"/>
    <w:rsid w:val="001578EC"/>
    <w:rPr>
      <w:sz w:val="24"/>
      <w:szCs w:val="24"/>
    </w:rPr>
  </w:style>
  <w:style w:type="character" w:customStyle="1" w:styleId="Nadpis8Char">
    <w:name w:val="Nadpis 8 Char"/>
    <w:link w:val="Nadpis8"/>
    <w:rsid w:val="001578EC"/>
    <w:rPr>
      <w:i/>
      <w:iCs/>
      <w:sz w:val="24"/>
      <w:szCs w:val="24"/>
    </w:rPr>
  </w:style>
  <w:style w:type="character" w:customStyle="1" w:styleId="Nadpis9Char">
    <w:name w:val="Nadpis 9 Char"/>
    <w:link w:val="Nadpis9"/>
    <w:rsid w:val="001578EC"/>
    <w:rPr>
      <w:rFonts w:ascii="Arial" w:hAnsi="Arial" w:cs="Arial"/>
      <w:sz w:val="22"/>
      <w:szCs w:val="22"/>
    </w:rPr>
  </w:style>
  <w:style w:type="paragraph" w:styleId="Zkladntext">
    <w:name w:val="Body Text"/>
    <w:basedOn w:val="Normln"/>
    <w:link w:val="ZkladntextChar"/>
    <w:uiPriority w:val="99"/>
    <w:semiHidden/>
    <w:unhideWhenUsed/>
    <w:rsid w:val="001578EC"/>
    <w:pPr>
      <w:spacing w:after="120"/>
    </w:pPr>
  </w:style>
  <w:style w:type="character" w:customStyle="1" w:styleId="ZkladntextChar">
    <w:name w:val="Základní text Char"/>
    <w:link w:val="Zkladntext"/>
    <w:uiPriority w:val="99"/>
    <w:semiHidden/>
    <w:rsid w:val="001578EC"/>
    <w:rPr>
      <w:sz w:val="24"/>
      <w:szCs w:val="24"/>
    </w:rPr>
  </w:style>
  <w:style w:type="paragraph" w:customStyle="1" w:styleId="Odstavecseseznamem1">
    <w:name w:val="Odstavec se seznamem1"/>
    <w:basedOn w:val="Normln"/>
    <w:qFormat/>
    <w:rsid w:val="00E2785C"/>
    <w:pPr>
      <w:widowControl w:val="0"/>
      <w:suppressAutoHyphens/>
      <w:ind w:left="708"/>
    </w:pPr>
    <w:rPr>
      <w:kern w:val="1"/>
    </w:rPr>
  </w:style>
  <w:style w:type="character" w:styleId="Odkaznakoment">
    <w:name w:val="annotation reference"/>
    <w:semiHidden/>
    <w:rsid w:val="00E2785C"/>
    <w:rPr>
      <w:sz w:val="16"/>
      <w:szCs w:val="16"/>
    </w:rPr>
  </w:style>
  <w:style w:type="paragraph" w:styleId="Textkomente">
    <w:name w:val="annotation text"/>
    <w:basedOn w:val="Normln"/>
    <w:link w:val="TextkomenteChar"/>
    <w:semiHidden/>
    <w:rsid w:val="00E2785C"/>
    <w:pPr>
      <w:widowControl w:val="0"/>
      <w:suppressAutoHyphens/>
    </w:pPr>
    <w:rPr>
      <w:kern w:val="1"/>
      <w:sz w:val="20"/>
      <w:szCs w:val="20"/>
    </w:rPr>
  </w:style>
  <w:style w:type="character" w:customStyle="1" w:styleId="TextkomenteChar">
    <w:name w:val="Text komentáře Char"/>
    <w:link w:val="Textkomente"/>
    <w:semiHidden/>
    <w:rsid w:val="00E2785C"/>
    <w:rPr>
      <w:kern w:val="1"/>
    </w:rPr>
  </w:style>
  <w:style w:type="character" w:customStyle="1" w:styleId="Zvraznn1">
    <w:name w:val="Zvýraznění1"/>
    <w:qFormat/>
    <w:rsid w:val="00B46492"/>
    <w:rPr>
      <w:rFonts w:ascii="Arial" w:hAnsi="Arial"/>
      <w:b/>
      <w:sz w:val="20"/>
    </w:rPr>
  </w:style>
  <w:style w:type="paragraph" w:customStyle="1" w:styleId="Odstavecseseznamem10">
    <w:name w:val="Odstavec se seznamem1"/>
    <w:basedOn w:val="Normln"/>
    <w:qFormat/>
    <w:rsid w:val="00511424"/>
    <w:pPr>
      <w:widowControl w:val="0"/>
      <w:suppressAutoHyphens/>
      <w:ind w:left="708"/>
    </w:pPr>
    <w:rPr>
      <w:kern w:val="1"/>
    </w:rPr>
  </w:style>
  <w:style w:type="paragraph" w:styleId="Pedmtkomente">
    <w:name w:val="annotation subject"/>
    <w:basedOn w:val="Textkomente"/>
    <w:next w:val="Textkomente"/>
    <w:link w:val="PedmtkomenteChar"/>
    <w:uiPriority w:val="99"/>
    <w:semiHidden/>
    <w:unhideWhenUsed/>
    <w:rsid w:val="00286575"/>
    <w:pPr>
      <w:widowControl/>
      <w:suppressAutoHyphens w:val="0"/>
    </w:pPr>
    <w:rPr>
      <w:b/>
      <w:bCs/>
      <w:kern w:val="0"/>
    </w:rPr>
  </w:style>
  <w:style w:type="character" w:customStyle="1" w:styleId="PedmtkomenteChar">
    <w:name w:val="Předmět komentáře Char"/>
    <w:link w:val="Pedmtkomente"/>
    <w:uiPriority w:val="99"/>
    <w:semiHidden/>
    <w:rsid w:val="00286575"/>
    <w:rPr>
      <w:b/>
      <w:bCs/>
      <w:kern w:val="1"/>
    </w:rPr>
  </w:style>
  <w:style w:type="character" w:customStyle="1" w:styleId="datalabel">
    <w:name w:val="datalabel"/>
    <w:rsid w:val="00241714"/>
  </w:style>
  <w:style w:type="character" w:customStyle="1" w:styleId="preformatted">
    <w:name w:val="preformatted"/>
    <w:rsid w:val="003E5BCF"/>
  </w:style>
  <w:style w:type="character" w:customStyle="1" w:styleId="nowrap">
    <w:name w:val="nowrap"/>
    <w:rsid w:val="003E5BCF"/>
  </w:style>
  <w:style w:type="paragraph" w:styleId="Revize">
    <w:name w:val="Revision"/>
    <w:hidden/>
    <w:uiPriority w:val="99"/>
    <w:semiHidden/>
    <w:rsid w:val="0023746F"/>
    <w:rPr>
      <w:sz w:val="24"/>
      <w:szCs w:val="24"/>
    </w:rPr>
  </w:style>
  <w:style w:type="character" w:customStyle="1" w:styleId="UnresolvedMention">
    <w:name w:val="Unresolved Mention"/>
    <w:basedOn w:val="Standardnpsmoodstavce"/>
    <w:uiPriority w:val="99"/>
    <w:semiHidden/>
    <w:unhideWhenUsed/>
    <w:rsid w:val="00AD72DC"/>
    <w:rPr>
      <w:color w:val="808080"/>
      <w:shd w:val="clear" w:color="auto" w:fill="E6E6E6"/>
    </w:rPr>
  </w:style>
  <w:style w:type="table" w:styleId="Mkatabulky">
    <w:name w:val="Table Grid"/>
    <w:basedOn w:val="Normlntabulka"/>
    <w:uiPriority w:val="59"/>
    <w:rsid w:val="0057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04898">
      <w:marLeft w:val="0"/>
      <w:marRight w:val="0"/>
      <w:marTop w:val="0"/>
      <w:marBottom w:val="0"/>
      <w:divBdr>
        <w:top w:val="none" w:sz="0" w:space="0" w:color="auto"/>
        <w:left w:val="none" w:sz="0" w:space="0" w:color="auto"/>
        <w:bottom w:val="none" w:sz="0" w:space="0" w:color="auto"/>
        <w:right w:val="none" w:sz="0" w:space="0" w:color="auto"/>
      </w:divBdr>
    </w:div>
    <w:div w:id="758216359">
      <w:bodyDiv w:val="1"/>
      <w:marLeft w:val="0"/>
      <w:marRight w:val="0"/>
      <w:marTop w:val="0"/>
      <w:marBottom w:val="0"/>
      <w:divBdr>
        <w:top w:val="none" w:sz="0" w:space="0" w:color="auto"/>
        <w:left w:val="none" w:sz="0" w:space="0" w:color="auto"/>
        <w:bottom w:val="none" w:sz="0" w:space="0" w:color="auto"/>
        <w:right w:val="none" w:sz="0" w:space="0" w:color="auto"/>
      </w:divBdr>
    </w:div>
    <w:div w:id="1451820076">
      <w:bodyDiv w:val="1"/>
      <w:marLeft w:val="0"/>
      <w:marRight w:val="0"/>
      <w:marTop w:val="0"/>
      <w:marBottom w:val="0"/>
      <w:divBdr>
        <w:top w:val="none" w:sz="0" w:space="0" w:color="auto"/>
        <w:left w:val="none" w:sz="0" w:space="0" w:color="auto"/>
        <w:bottom w:val="none" w:sz="0" w:space="0" w:color="auto"/>
        <w:right w:val="none" w:sz="0" w:space="0" w:color="auto"/>
      </w:divBdr>
    </w:div>
    <w:div w:id="1933930678">
      <w:bodyDiv w:val="1"/>
      <w:marLeft w:val="0"/>
      <w:marRight w:val="0"/>
      <w:marTop w:val="0"/>
      <w:marBottom w:val="0"/>
      <w:divBdr>
        <w:top w:val="none" w:sz="0" w:space="0" w:color="auto"/>
        <w:left w:val="none" w:sz="0" w:space="0" w:color="auto"/>
        <w:bottom w:val="none" w:sz="0" w:space="0" w:color="auto"/>
        <w:right w:val="none" w:sz="0" w:space="0" w:color="auto"/>
      </w:divBdr>
      <w:divsChild>
        <w:div w:id="350492089">
          <w:marLeft w:val="0"/>
          <w:marRight w:val="0"/>
          <w:marTop w:val="0"/>
          <w:marBottom w:val="0"/>
          <w:divBdr>
            <w:top w:val="none" w:sz="0" w:space="0" w:color="auto"/>
            <w:left w:val="none" w:sz="0" w:space="0" w:color="auto"/>
            <w:bottom w:val="none" w:sz="0" w:space="0" w:color="auto"/>
            <w:right w:val="none" w:sz="0" w:space="0" w:color="auto"/>
          </w:divBdr>
        </w:div>
      </w:divsChild>
    </w:div>
    <w:div w:id="209539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ichal.srom@axiomtech.cz" TargetMode="External"/><Relationship Id="rId4" Type="http://schemas.microsoft.com/office/2007/relationships/stylesWithEffects" Target="stylesWithEffects.xml"/><Relationship Id="rId9" Type="http://schemas.openxmlformats.org/officeDocument/2006/relationships/hyperlink" Target="mailto:jan.havlicek@axiomtech.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CB128-C9C2-4040-AD72-F82A19A5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2765</Words>
  <Characters>16676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Mandátní smlouva</vt:lpstr>
    </vt:vector>
  </TitlesOfParts>
  <Company>Krijcos</Company>
  <LinksUpToDate>false</LinksUpToDate>
  <CharactersWithSpaces>19403</CharactersWithSpaces>
  <SharedDoc>false</SharedDoc>
  <HLinks>
    <vt:vector size="60" baseType="variant">
      <vt:variant>
        <vt:i4>6291467</vt:i4>
      </vt:variant>
      <vt:variant>
        <vt:i4>27</vt:i4>
      </vt:variant>
      <vt:variant>
        <vt:i4>0</vt:i4>
      </vt:variant>
      <vt:variant>
        <vt:i4>5</vt:i4>
      </vt:variant>
      <vt:variant>
        <vt:lpwstr>mailto:jan.havlicek@axiomtech.cz</vt:lpwstr>
      </vt:variant>
      <vt:variant>
        <vt:lpwstr/>
      </vt:variant>
      <vt:variant>
        <vt:i4>65649</vt:i4>
      </vt:variant>
      <vt:variant>
        <vt:i4>24</vt:i4>
      </vt:variant>
      <vt:variant>
        <vt:i4>0</vt:i4>
      </vt:variant>
      <vt:variant>
        <vt:i4>5</vt:i4>
      </vt:variant>
      <vt:variant>
        <vt:lpwstr>mailto:tomas.andrlik@axiomtech.cz</vt:lpwstr>
      </vt:variant>
      <vt:variant>
        <vt:lpwstr/>
      </vt:variant>
      <vt:variant>
        <vt:i4>5242942</vt:i4>
      </vt:variant>
      <vt:variant>
        <vt:i4>21</vt:i4>
      </vt:variant>
      <vt:variant>
        <vt:i4>0</vt:i4>
      </vt:variant>
      <vt:variant>
        <vt:i4>5</vt:i4>
      </vt:variant>
      <vt:variant>
        <vt:lpwstr>mailto:viktor.pravda@axiomtech.cz</vt:lpwstr>
      </vt:variant>
      <vt:variant>
        <vt:lpwstr/>
      </vt:variant>
      <vt:variant>
        <vt:i4>2097167</vt:i4>
      </vt:variant>
      <vt:variant>
        <vt:i4>18</vt:i4>
      </vt:variant>
      <vt:variant>
        <vt:i4>0</vt:i4>
      </vt:variant>
      <vt:variant>
        <vt:i4>5</vt:i4>
      </vt:variant>
      <vt:variant>
        <vt:lpwstr>mailto:martin.laub@eli-beams.eu</vt:lpwstr>
      </vt:variant>
      <vt:variant>
        <vt:lpwstr/>
      </vt:variant>
      <vt:variant>
        <vt:i4>2621458</vt:i4>
      </vt:variant>
      <vt:variant>
        <vt:i4>15</vt:i4>
      </vt:variant>
      <vt:variant>
        <vt:i4>0</vt:i4>
      </vt:variant>
      <vt:variant>
        <vt:i4>5</vt:i4>
      </vt:variant>
      <vt:variant>
        <vt:lpwstr>mailto:tomas.lastovicka@eli-beams.eu</vt:lpwstr>
      </vt:variant>
      <vt:variant>
        <vt:lpwstr/>
      </vt:variant>
      <vt:variant>
        <vt:i4>3538954</vt:i4>
      </vt:variant>
      <vt:variant>
        <vt:i4>12</vt:i4>
      </vt:variant>
      <vt:variant>
        <vt:i4>0</vt:i4>
      </vt:variant>
      <vt:variant>
        <vt:i4>5</vt:i4>
      </vt:variant>
      <vt:variant>
        <vt:lpwstr>mailto:pavel.korous@eli-beams.eu</vt:lpwstr>
      </vt:variant>
      <vt:variant>
        <vt:lpwstr/>
      </vt:variant>
      <vt:variant>
        <vt:i4>65572</vt:i4>
      </vt:variant>
      <vt:variant>
        <vt:i4>9</vt:i4>
      </vt:variant>
      <vt:variant>
        <vt:i4>0</vt:i4>
      </vt:variant>
      <vt:variant>
        <vt:i4>5</vt:i4>
      </vt:variant>
      <vt:variant>
        <vt:lpwstr>mailto:axiomtech@axiomtech.cz</vt:lpwstr>
      </vt:variant>
      <vt:variant>
        <vt:lpwstr/>
      </vt:variant>
      <vt:variant>
        <vt:i4>6291467</vt:i4>
      </vt:variant>
      <vt:variant>
        <vt:i4>6</vt:i4>
      </vt:variant>
      <vt:variant>
        <vt:i4>0</vt:i4>
      </vt:variant>
      <vt:variant>
        <vt:i4>5</vt:i4>
      </vt:variant>
      <vt:variant>
        <vt:lpwstr>mailto:jan.havlicek@axiomtech.cz</vt:lpwstr>
      </vt:variant>
      <vt:variant>
        <vt:lpwstr/>
      </vt:variant>
      <vt:variant>
        <vt:i4>7077975</vt:i4>
      </vt:variant>
      <vt:variant>
        <vt:i4>3</vt:i4>
      </vt:variant>
      <vt:variant>
        <vt:i4>0</vt:i4>
      </vt:variant>
      <vt:variant>
        <vt:i4>5</vt:i4>
      </vt:variant>
      <vt:variant>
        <vt:lpwstr>mailto:epodatelna@fzu.cz</vt:lpwstr>
      </vt:variant>
      <vt:variant>
        <vt:lpwstr/>
      </vt:variant>
      <vt:variant>
        <vt:i4>1900610</vt:i4>
      </vt:variant>
      <vt:variant>
        <vt:i4>0</vt:i4>
      </vt:variant>
      <vt:variant>
        <vt:i4>0</vt:i4>
      </vt:variant>
      <vt:variant>
        <vt:i4>5</vt:i4>
      </vt:variant>
      <vt:variant>
        <vt:lpwstr>http://www.eli-beams.eu/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DUSKOVA</dc:creator>
  <cp:keywords/>
  <cp:lastModifiedBy>uživatel</cp:lastModifiedBy>
  <cp:revision>3</cp:revision>
  <cp:lastPrinted>2017-08-25T08:16:00Z</cp:lastPrinted>
  <dcterms:created xsi:type="dcterms:W3CDTF">2017-09-27T14:20:00Z</dcterms:created>
  <dcterms:modified xsi:type="dcterms:W3CDTF">2017-10-17T06:58:00Z</dcterms:modified>
</cp:coreProperties>
</file>