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C4257" w14:textId="53A08EBF" w:rsidR="00C35C85" w:rsidRPr="008A3919" w:rsidRDefault="00C35C85" w:rsidP="00C473D8">
      <w:pPr>
        <w:jc w:val="center"/>
        <w:rPr>
          <w:b/>
          <w:sz w:val="28"/>
          <w:szCs w:val="28"/>
        </w:rPr>
      </w:pPr>
      <w:r w:rsidRPr="008A3919">
        <w:rPr>
          <w:b/>
          <w:sz w:val="28"/>
          <w:szCs w:val="28"/>
        </w:rPr>
        <w:t xml:space="preserve">Smlouva č. </w:t>
      </w:r>
      <w:r w:rsidR="001414A3">
        <w:rPr>
          <w:b/>
          <w:sz w:val="28"/>
          <w:szCs w:val="28"/>
        </w:rPr>
        <w:t>024</w:t>
      </w:r>
      <w:r w:rsidRPr="008A3919">
        <w:rPr>
          <w:b/>
          <w:sz w:val="28"/>
          <w:szCs w:val="28"/>
        </w:rPr>
        <w:t>/OPI/</w:t>
      </w:r>
      <w:r w:rsidR="00470113" w:rsidRPr="008A3919">
        <w:rPr>
          <w:b/>
          <w:sz w:val="28"/>
          <w:szCs w:val="28"/>
        </w:rPr>
        <w:t>201</w:t>
      </w:r>
      <w:r w:rsidR="00470113">
        <w:rPr>
          <w:b/>
          <w:sz w:val="28"/>
          <w:szCs w:val="28"/>
        </w:rPr>
        <w:t xml:space="preserve">6 </w:t>
      </w:r>
      <w:r w:rsidR="00CA6030">
        <w:rPr>
          <w:b/>
          <w:sz w:val="28"/>
          <w:szCs w:val="28"/>
        </w:rPr>
        <w:t>o provedení stěhovací</w:t>
      </w:r>
      <w:r w:rsidR="00242D9E">
        <w:rPr>
          <w:b/>
          <w:sz w:val="28"/>
          <w:szCs w:val="28"/>
        </w:rPr>
        <w:t>ch a souvisejících prací</w:t>
      </w:r>
    </w:p>
    <w:p w14:paraId="3C99E7EF" w14:textId="6FD7206A" w:rsidR="00C35C85" w:rsidRPr="003B1EE0" w:rsidRDefault="00C35C85" w:rsidP="00A5640D">
      <w:pPr>
        <w:spacing w:after="60"/>
        <w:jc w:val="center"/>
        <w:rPr>
          <w:b/>
        </w:rPr>
      </w:pPr>
      <w:r w:rsidRPr="003B1EE0">
        <w:rPr>
          <w:b/>
        </w:rPr>
        <w:t xml:space="preserve">(ID: </w:t>
      </w:r>
      <w:r w:rsidR="00B859AE">
        <w:rPr>
          <w:b/>
        </w:rPr>
        <w:t>1605761</w:t>
      </w:r>
      <w:r w:rsidR="007B2D88">
        <w:rPr>
          <w:b/>
        </w:rPr>
        <w:t>/VZMR</w:t>
      </w:r>
      <w:r w:rsidR="00B859AE" w:rsidRPr="003B1EE0">
        <w:rPr>
          <w:b/>
        </w:rPr>
        <w:t>)</w:t>
      </w:r>
    </w:p>
    <w:p w14:paraId="77639DFA" w14:textId="30F3F03D" w:rsidR="00C35C85" w:rsidRPr="003B1EE0" w:rsidRDefault="00C35C85" w:rsidP="00C35C85">
      <w:pPr>
        <w:jc w:val="center"/>
      </w:pPr>
      <w:r w:rsidRPr="003B1EE0">
        <w:t xml:space="preserve">uzavřená dle § </w:t>
      </w:r>
      <w:r w:rsidR="00CA6030">
        <w:t>1746 odst. 2</w:t>
      </w:r>
      <w:r w:rsidRPr="003B1EE0">
        <w:t xml:space="preserve"> zákona č. 89/2012 Sb., občanský zákoník (dále jen: „občanský zákoník“). </w:t>
      </w:r>
    </w:p>
    <w:p w14:paraId="04745DF5" w14:textId="77777777" w:rsidR="00A758B2" w:rsidRPr="003B1EE0" w:rsidRDefault="00A758B2" w:rsidP="00A758B2">
      <w:pPr>
        <w:pStyle w:val="Normln1"/>
        <w:jc w:val="both"/>
        <w:rPr>
          <w:rFonts w:ascii="Times New Roman" w:hAnsi="Times New Roman"/>
          <w:sz w:val="24"/>
        </w:rPr>
      </w:pPr>
    </w:p>
    <w:p w14:paraId="04745DF7" w14:textId="528149C7" w:rsidR="00A758B2" w:rsidRPr="003B1EE0" w:rsidRDefault="00A758B2">
      <w:pPr>
        <w:pStyle w:val="Normln1"/>
        <w:spacing w:after="120"/>
        <w:rPr>
          <w:rFonts w:ascii="Times New Roman" w:hAnsi="Times New Roman"/>
          <w:b/>
          <w:bCs/>
          <w:sz w:val="24"/>
        </w:rPr>
      </w:pPr>
      <w:r w:rsidRPr="003B1EE0">
        <w:rPr>
          <w:rFonts w:ascii="Times New Roman" w:hAnsi="Times New Roman"/>
          <w:b/>
          <w:bCs/>
          <w:sz w:val="24"/>
        </w:rPr>
        <w:t>Smluvní strany</w:t>
      </w:r>
      <w:r w:rsidR="00CA6030">
        <w:rPr>
          <w:rFonts w:ascii="Times New Roman" w:hAnsi="Times New Roman"/>
          <w:b/>
          <w:bCs/>
          <w:sz w:val="24"/>
        </w:rPr>
        <w:t>:</w:t>
      </w:r>
    </w:p>
    <w:p w14:paraId="04745DF9" w14:textId="0221F65A" w:rsidR="00795FE3" w:rsidRPr="003B1EE0" w:rsidRDefault="009E3191">
      <w:pPr>
        <w:pStyle w:val="Nadpis1"/>
        <w:keepNext w:val="0"/>
        <w:widowControl w:val="0"/>
        <w:numPr>
          <w:ilvl w:val="0"/>
          <w:numId w:val="51"/>
        </w:numPr>
        <w:suppressAutoHyphens/>
        <w:ind w:left="426" w:hanging="426"/>
        <w:jc w:val="both"/>
        <w:rPr>
          <w:rFonts w:ascii="Times New Roman" w:hAnsi="Times New Roman" w:cs="Times New Roman"/>
          <w:sz w:val="24"/>
          <w:szCs w:val="24"/>
          <w:u w:val="none"/>
        </w:rPr>
      </w:pPr>
      <w:r>
        <w:rPr>
          <w:rFonts w:ascii="Times New Roman" w:hAnsi="Times New Roman" w:cs="Times New Roman"/>
          <w:sz w:val="24"/>
          <w:szCs w:val="24"/>
          <w:u w:val="none"/>
        </w:rPr>
        <w:t>TOMEGA,</w:t>
      </w:r>
      <w:r w:rsidR="001414A3">
        <w:rPr>
          <w:rFonts w:ascii="Times New Roman" w:hAnsi="Times New Roman" w:cs="Times New Roman"/>
          <w:sz w:val="24"/>
          <w:szCs w:val="24"/>
          <w:u w:val="none"/>
        </w:rPr>
        <w:t xml:space="preserve"> s.r.o.</w:t>
      </w:r>
    </w:p>
    <w:p w14:paraId="04745DFA" w14:textId="0AA1837D" w:rsidR="00A758B2" w:rsidRDefault="00CA6030">
      <w:pPr>
        <w:pStyle w:val="Normln1"/>
        <w:ind w:firstLine="426"/>
        <w:jc w:val="both"/>
        <w:rPr>
          <w:rFonts w:ascii="Times New Roman" w:hAnsi="Times New Roman"/>
          <w:sz w:val="24"/>
        </w:rPr>
      </w:pPr>
      <w:r>
        <w:rPr>
          <w:rFonts w:ascii="Times New Roman" w:hAnsi="Times New Roman"/>
          <w:sz w:val="24"/>
        </w:rPr>
        <w:t>se sídlem</w:t>
      </w:r>
      <w:r w:rsidR="00003C80">
        <w:rPr>
          <w:rFonts w:ascii="Times New Roman" w:hAnsi="Times New Roman"/>
          <w:sz w:val="24"/>
        </w:rPr>
        <w:t xml:space="preserve">: </w:t>
      </w:r>
      <w:r w:rsidR="001414A3">
        <w:rPr>
          <w:rFonts w:ascii="Times New Roman" w:hAnsi="Times New Roman"/>
          <w:sz w:val="24"/>
        </w:rPr>
        <w:t>Babická 390, Zastávka u Brna, PSČ 664 84</w:t>
      </w:r>
    </w:p>
    <w:p w14:paraId="06C6B0B5" w14:textId="6BF492D0" w:rsidR="005427D6" w:rsidRDefault="00CA6030">
      <w:pPr>
        <w:pStyle w:val="Normln1"/>
        <w:ind w:firstLine="426"/>
        <w:jc w:val="both"/>
        <w:rPr>
          <w:rFonts w:ascii="Times New Roman" w:hAnsi="Times New Roman"/>
          <w:sz w:val="24"/>
        </w:rPr>
      </w:pPr>
      <w:r>
        <w:rPr>
          <w:rFonts w:ascii="Times New Roman" w:hAnsi="Times New Roman"/>
          <w:sz w:val="24"/>
        </w:rPr>
        <w:t>kterou zastupuje</w:t>
      </w:r>
      <w:r w:rsidR="005427D6">
        <w:rPr>
          <w:rFonts w:ascii="Times New Roman" w:hAnsi="Times New Roman"/>
          <w:sz w:val="24"/>
        </w:rPr>
        <w:t xml:space="preserve"> </w:t>
      </w:r>
      <w:r w:rsidR="001414A3">
        <w:rPr>
          <w:rFonts w:ascii="Times New Roman" w:hAnsi="Times New Roman"/>
          <w:sz w:val="24"/>
        </w:rPr>
        <w:t>Radomír Tomeček, jednatel společnosti</w:t>
      </w:r>
    </w:p>
    <w:p w14:paraId="04745DFD" w14:textId="6623A5ED" w:rsidR="00A758B2" w:rsidRPr="003B1EE0" w:rsidRDefault="00A758B2">
      <w:pPr>
        <w:pStyle w:val="Normln1"/>
        <w:ind w:firstLine="426"/>
        <w:jc w:val="both"/>
        <w:rPr>
          <w:rFonts w:ascii="Times New Roman" w:hAnsi="Times New Roman"/>
          <w:sz w:val="24"/>
        </w:rPr>
      </w:pPr>
      <w:r w:rsidRPr="003B1EE0">
        <w:rPr>
          <w:rFonts w:ascii="Times New Roman" w:hAnsi="Times New Roman"/>
          <w:sz w:val="24"/>
        </w:rPr>
        <w:t>IČO:</w:t>
      </w:r>
      <w:r w:rsidR="00003C80">
        <w:rPr>
          <w:rFonts w:ascii="Times New Roman" w:hAnsi="Times New Roman"/>
          <w:sz w:val="24"/>
        </w:rPr>
        <w:t xml:space="preserve"> </w:t>
      </w:r>
      <w:r w:rsidR="001414A3">
        <w:rPr>
          <w:rFonts w:ascii="Times New Roman" w:hAnsi="Times New Roman"/>
          <w:sz w:val="24"/>
        </w:rPr>
        <w:t xml:space="preserve">28268482; </w:t>
      </w:r>
      <w:r w:rsidRPr="003B1EE0">
        <w:rPr>
          <w:rFonts w:ascii="Times New Roman" w:hAnsi="Times New Roman"/>
          <w:sz w:val="24"/>
        </w:rPr>
        <w:t>DIČ:</w:t>
      </w:r>
      <w:r w:rsidR="00003C80">
        <w:rPr>
          <w:rFonts w:ascii="Times New Roman" w:hAnsi="Times New Roman"/>
          <w:sz w:val="24"/>
        </w:rPr>
        <w:t xml:space="preserve"> </w:t>
      </w:r>
      <w:r w:rsidR="001414A3">
        <w:rPr>
          <w:rFonts w:ascii="Times New Roman" w:hAnsi="Times New Roman"/>
          <w:sz w:val="24"/>
        </w:rPr>
        <w:t>CZ28268482</w:t>
      </w:r>
    </w:p>
    <w:p w14:paraId="04745DFE" w14:textId="6DCFC6B4" w:rsidR="00A758B2" w:rsidRPr="003B1EE0" w:rsidRDefault="00A758B2">
      <w:pPr>
        <w:pStyle w:val="Normln1"/>
        <w:ind w:firstLine="426"/>
        <w:jc w:val="both"/>
        <w:rPr>
          <w:rFonts w:ascii="Times New Roman" w:hAnsi="Times New Roman"/>
          <w:sz w:val="24"/>
        </w:rPr>
      </w:pPr>
      <w:r w:rsidRPr="003B1EE0">
        <w:rPr>
          <w:rFonts w:ascii="Times New Roman" w:hAnsi="Times New Roman"/>
          <w:sz w:val="24"/>
        </w:rPr>
        <w:t>bankovní spojení:</w:t>
      </w:r>
      <w:r w:rsidR="00003C80">
        <w:rPr>
          <w:rFonts w:ascii="Times New Roman" w:hAnsi="Times New Roman"/>
          <w:sz w:val="24"/>
        </w:rPr>
        <w:t xml:space="preserve"> </w:t>
      </w:r>
      <w:r w:rsidR="001414A3">
        <w:rPr>
          <w:rFonts w:ascii="Times New Roman" w:hAnsi="Times New Roman"/>
          <w:sz w:val="24"/>
        </w:rPr>
        <w:t>Komerční banka</w:t>
      </w:r>
      <w:r w:rsidR="009E3191">
        <w:rPr>
          <w:rFonts w:ascii="Times New Roman" w:hAnsi="Times New Roman"/>
          <w:sz w:val="24"/>
        </w:rPr>
        <w:t>,</w:t>
      </w:r>
      <w:r w:rsidR="001414A3">
        <w:rPr>
          <w:rFonts w:ascii="Times New Roman" w:hAnsi="Times New Roman"/>
          <w:sz w:val="24"/>
        </w:rPr>
        <w:t xml:space="preserve"> a.s., pobočka Brno</w:t>
      </w:r>
    </w:p>
    <w:p w14:paraId="04745DFF" w14:textId="0CDCB6A6" w:rsidR="00A758B2" w:rsidRPr="003B1EE0" w:rsidRDefault="00A758B2">
      <w:pPr>
        <w:pStyle w:val="Normln1"/>
        <w:ind w:left="2268"/>
        <w:jc w:val="both"/>
        <w:rPr>
          <w:rFonts w:ascii="Times New Roman" w:hAnsi="Times New Roman"/>
          <w:sz w:val="24"/>
        </w:rPr>
      </w:pPr>
      <w:r w:rsidRPr="003B1EE0">
        <w:rPr>
          <w:rFonts w:ascii="Times New Roman" w:hAnsi="Times New Roman"/>
          <w:sz w:val="24"/>
        </w:rPr>
        <w:t>číslo účtu:</w:t>
      </w:r>
      <w:r w:rsidR="00003C80">
        <w:rPr>
          <w:rFonts w:ascii="Times New Roman" w:hAnsi="Times New Roman"/>
          <w:sz w:val="24"/>
        </w:rPr>
        <w:t xml:space="preserve"> </w:t>
      </w:r>
      <w:r w:rsidR="001414A3">
        <w:rPr>
          <w:rFonts w:ascii="Times New Roman" w:hAnsi="Times New Roman"/>
          <w:sz w:val="24"/>
        </w:rPr>
        <w:t>43-1088330227/0100</w:t>
      </w:r>
    </w:p>
    <w:p w14:paraId="1087D392" w14:textId="5A4A0D3B" w:rsidR="00C35C85" w:rsidRPr="003B1EE0" w:rsidRDefault="00C35C85" w:rsidP="00D270E6">
      <w:pPr>
        <w:spacing w:after="60"/>
        <w:ind w:left="425"/>
      </w:pPr>
      <w:r w:rsidRPr="003B1EE0">
        <w:t xml:space="preserve">společnost je zapsaná v OR vedeném </w:t>
      </w:r>
      <w:r w:rsidR="00A2562F">
        <w:t> </w:t>
      </w:r>
      <w:r w:rsidR="00BD5A4D">
        <w:t>u Krajského soudu v Brně</w:t>
      </w:r>
      <w:r w:rsidR="00BD5A4D" w:rsidRPr="003B1EE0">
        <w:t xml:space="preserve">, </w:t>
      </w:r>
      <w:r w:rsidR="00BD5A4D">
        <w:t>spisová značka C 57375</w:t>
      </w:r>
    </w:p>
    <w:p w14:paraId="04745E01" w14:textId="4D355476" w:rsidR="00A758B2" w:rsidRPr="003B1EE0" w:rsidRDefault="00A758B2">
      <w:pPr>
        <w:pStyle w:val="Normln1"/>
        <w:spacing w:after="120"/>
        <w:ind w:left="425"/>
        <w:jc w:val="both"/>
        <w:rPr>
          <w:rFonts w:ascii="Times New Roman" w:hAnsi="Times New Roman"/>
          <w:b/>
          <w:sz w:val="24"/>
        </w:rPr>
      </w:pPr>
      <w:r w:rsidRPr="00BD7234">
        <w:rPr>
          <w:rFonts w:ascii="Times New Roman" w:hAnsi="Times New Roman"/>
          <w:sz w:val="24"/>
        </w:rPr>
        <w:t>(dále jen</w:t>
      </w:r>
      <w:r w:rsidR="00C9106E" w:rsidRPr="00BD7234">
        <w:rPr>
          <w:rFonts w:ascii="Times New Roman" w:hAnsi="Times New Roman"/>
          <w:sz w:val="24"/>
        </w:rPr>
        <w:t>:</w:t>
      </w:r>
      <w:r w:rsidRPr="00BD7234">
        <w:rPr>
          <w:rFonts w:ascii="Times New Roman" w:hAnsi="Times New Roman"/>
          <w:sz w:val="24"/>
        </w:rPr>
        <w:t xml:space="preserve"> „</w:t>
      </w:r>
      <w:r w:rsidR="00C9106E" w:rsidRPr="00BD7234">
        <w:rPr>
          <w:rFonts w:ascii="Times New Roman" w:hAnsi="Times New Roman"/>
          <w:sz w:val="24"/>
        </w:rPr>
        <w:t>Poskytovatel služeb</w:t>
      </w:r>
      <w:r w:rsidRPr="00BD7234">
        <w:rPr>
          <w:rFonts w:ascii="Times New Roman" w:hAnsi="Times New Roman"/>
          <w:sz w:val="24"/>
        </w:rPr>
        <w:t>“)</w:t>
      </w:r>
      <w:r w:rsidR="00003C80">
        <w:rPr>
          <w:rFonts w:ascii="Times New Roman" w:hAnsi="Times New Roman"/>
          <w:b/>
          <w:sz w:val="24"/>
        </w:rPr>
        <w:t xml:space="preserve"> </w:t>
      </w:r>
      <w:r w:rsidR="00003C80">
        <w:rPr>
          <w:rFonts w:ascii="Times New Roman" w:hAnsi="Times New Roman"/>
          <w:sz w:val="24"/>
        </w:rPr>
        <w:t>na straně jedné</w:t>
      </w:r>
    </w:p>
    <w:p w14:paraId="04745E03" w14:textId="77777777" w:rsidR="00A758B2" w:rsidRPr="003B1EE0" w:rsidRDefault="00A758B2" w:rsidP="00BD7234">
      <w:pPr>
        <w:pStyle w:val="Normln1"/>
        <w:spacing w:after="120"/>
        <w:jc w:val="center"/>
        <w:rPr>
          <w:rFonts w:ascii="Times New Roman" w:hAnsi="Times New Roman"/>
          <w:sz w:val="24"/>
        </w:rPr>
      </w:pPr>
      <w:r w:rsidRPr="003B1EE0">
        <w:rPr>
          <w:rFonts w:ascii="Times New Roman" w:hAnsi="Times New Roman"/>
          <w:sz w:val="24"/>
        </w:rPr>
        <w:t>a</w:t>
      </w:r>
    </w:p>
    <w:p w14:paraId="36AB3009" w14:textId="25FBE155" w:rsidR="0082620F" w:rsidRPr="00783FE6" w:rsidRDefault="0082620F" w:rsidP="00783FE6">
      <w:pPr>
        <w:pStyle w:val="Odstavecseseznamem"/>
        <w:numPr>
          <w:ilvl w:val="0"/>
          <w:numId w:val="51"/>
        </w:numPr>
        <w:spacing w:after="0" w:line="240" w:lineRule="auto"/>
        <w:ind w:left="425" w:hanging="425"/>
        <w:jc w:val="both"/>
        <w:rPr>
          <w:rFonts w:ascii="Times New Roman" w:hAnsi="Times New Roman"/>
          <w:b/>
          <w:sz w:val="24"/>
          <w:szCs w:val="24"/>
        </w:rPr>
      </w:pPr>
      <w:r w:rsidRPr="00783FE6">
        <w:rPr>
          <w:rFonts w:ascii="Times New Roman" w:hAnsi="Times New Roman"/>
          <w:b/>
          <w:sz w:val="24"/>
          <w:szCs w:val="24"/>
        </w:rPr>
        <w:t>Všeobecná zdravotní pojišťovna České republiky</w:t>
      </w:r>
    </w:p>
    <w:p w14:paraId="605E9AA4" w14:textId="77777777" w:rsidR="0082620F" w:rsidRPr="003B1EE0" w:rsidRDefault="0082620F" w:rsidP="0082620F">
      <w:pPr>
        <w:tabs>
          <w:tab w:val="left" w:pos="1701"/>
        </w:tabs>
        <w:ind w:left="426"/>
        <w:contextualSpacing/>
      </w:pPr>
      <w:r w:rsidRPr="003B1EE0">
        <w:t>se sídlem: Orlická 2020/4, 130 00 Praha 3</w:t>
      </w:r>
    </w:p>
    <w:p w14:paraId="285F6976" w14:textId="77777777" w:rsidR="0082620F" w:rsidRPr="003B1EE0" w:rsidRDefault="0082620F" w:rsidP="0082620F">
      <w:pPr>
        <w:tabs>
          <w:tab w:val="left" w:pos="1701"/>
        </w:tabs>
        <w:ind w:left="426"/>
        <w:contextualSpacing/>
      </w:pPr>
      <w:r w:rsidRPr="003B1EE0">
        <w:t>kterou zastupuje Ing. Zdeněk Kabátek, ředitel VZP ČR</w:t>
      </w:r>
    </w:p>
    <w:p w14:paraId="6F5D8C36" w14:textId="206F5973" w:rsidR="0082620F" w:rsidRPr="003B1EE0" w:rsidRDefault="0082620F" w:rsidP="0082620F">
      <w:pPr>
        <w:tabs>
          <w:tab w:val="left" w:pos="1701"/>
        </w:tabs>
        <w:ind w:left="426"/>
        <w:contextualSpacing/>
      </w:pPr>
      <w:r w:rsidRPr="003B1EE0">
        <w:t xml:space="preserve">k podpisu této smlouvy je pověřen Ing. </w:t>
      </w:r>
      <w:r w:rsidR="00275580">
        <w:t>Marek Cvrček</w:t>
      </w:r>
      <w:r w:rsidRPr="003B1EE0">
        <w:t>, ekonomick</w:t>
      </w:r>
      <w:r w:rsidR="00275580">
        <w:t>ý</w:t>
      </w:r>
      <w:r w:rsidRPr="003B1EE0">
        <w:t xml:space="preserve"> náměst</w:t>
      </w:r>
      <w:r w:rsidR="00275580">
        <w:t>e</w:t>
      </w:r>
      <w:r w:rsidRPr="003B1EE0">
        <w:t>k ředitele VZP ČR</w:t>
      </w:r>
    </w:p>
    <w:p w14:paraId="72D8E43B" w14:textId="77777777" w:rsidR="0082620F" w:rsidRPr="003B1EE0" w:rsidRDefault="0082620F" w:rsidP="0082620F">
      <w:pPr>
        <w:tabs>
          <w:tab w:val="left" w:pos="1701"/>
        </w:tabs>
        <w:ind w:left="426"/>
        <w:contextualSpacing/>
      </w:pPr>
      <w:r w:rsidRPr="003B1EE0">
        <w:t>IČO: 41197518; DIČ: CZ41197518</w:t>
      </w:r>
    </w:p>
    <w:p w14:paraId="05B8ABF1" w14:textId="49B065B8" w:rsidR="0082620F" w:rsidRPr="003B1EE0" w:rsidRDefault="0082620F" w:rsidP="0082620F">
      <w:pPr>
        <w:tabs>
          <w:tab w:val="left" w:pos="1701"/>
        </w:tabs>
        <w:ind w:left="426"/>
        <w:contextualSpacing/>
      </w:pPr>
      <w:r w:rsidRPr="003B1EE0">
        <w:t>bankovní spojení: M</w:t>
      </w:r>
      <w:r w:rsidR="009E3191">
        <w:t>ONETA</w:t>
      </w:r>
      <w:r w:rsidR="006E17C9">
        <w:t xml:space="preserve"> </w:t>
      </w:r>
      <w:r w:rsidRPr="003B1EE0">
        <w:t xml:space="preserve">Money Bank, a.s., pobočka Praha </w:t>
      </w:r>
    </w:p>
    <w:p w14:paraId="18A8DD72" w14:textId="77777777" w:rsidR="0082620F" w:rsidRPr="003B1EE0" w:rsidRDefault="0082620F" w:rsidP="0082620F">
      <w:pPr>
        <w:tabs>
          <w:tab w:val="left" w:pos="1701"/>
        </w:tabs>
        <w:contextualSpacing/>
      </w:pPr>
      <w:r w:rsidRPr="003B1EE0">
        <w:t xml:space="preserve">                                     číslo účtu: 30007-22225884/0600</w:t>
      </w:r>
    </w:p>
    <w:p w14:paraId="21442E4A" w14:textId="77777777" w:rsidR="0082620F" w:rsidRPr="003B1EE0" w:rsidRDefault="0082620F" w:rsidP="00D270E6">
      <w:pPr>
        <w:tabs>
          <w:tab w:val="left" w:pos="284"/>
        </w:tabs>
        <w:spacing w:after="60"/>
        <w:ind w:left="425"/>
      </w:pPr>
      <w:r w:rsidRPr="003B1EE0">
        <w:t xml:space="preserve">zřízená zákonem č. 551/1991 Sb., o Všeobecné zdravotní pojišťovně České republiky, ve znění pozdějších předpisů </w:t>
      </w:r>
    </w:p>
    <w:p w14:paraId="04745E0D" w14:textId="3A9C54EF" w:rsidR="00A758B2" w:rsidRDefault="00A758B2" w:rsidP="00D270E6">
      <w:pPr>
        <w:pStyle w:val="Nadpis1"/>
        <w:keepNext w:val="0"/>
        <w:widowControl w:val="0"/>
        <w:suppressAutoHyphens/>
        <w:spacing w:after="60"/>
        <w:ind w:left="425"/>
        <w:rPr>
          <w:rFonts w:ascii="Times New Roman" w:hAnsi="Times New Roman" w:cs="Times New Roman"/>
          <w:sz w:val="24"/>
          <w:szCs w:val="24"/>
          <w:u w:val="none"/>
        </w:rPr>
      </w:pPr>
      <w:r w:rsidRPr="00783FE6">
        <w:rPr>
          <w:rFonts w:ascii="Times New Roman" w:hAnsi="Times New Roman" w:cs="Times New Roman"/>
          <w:b w:val="0"/>
          <w:sz w:val="24"/>
          <w:szCs w:val="24"/>
          <w:u w:val="none"/>
        </w:rPr>
        <w:t>(dále jen</w:t>
      </w:r>
      <w:r w:rsidR="00C9106E" w:rsidRPr="00783FE6">
        <w:rPr>
          <w:rFonts w:ascii="Times New Roman" w:hAnsi="Times New Roman" w:cs="Times New Roman"/>
          <w:b w:val="0"/>
          <w:sz w:val="24"/>
          <w:szCs w:val="24"/>
          <w:u w:val="none"/>
        </w:rPr>
        <w:t>:</w:t>
      </w:r>
      <w:r w:rsidRPr="00783FE6">
        <w:rPr>
          <w:rFonts w:ascii="Times New Roman" w:hAnsi="Times New Roman" w:cs="Times New Roman"/>
          <w:b w:val="0"/>
          <w:sz w:val="24"/>
          <w:szCs w:val="24"/>
          <w:u w:val="none"/>
        </w:rPr>
        <w:t xml:space="preserve"> „</w:t>
      </w:r>
      <w:r w:rsidR="00C9106E" w:rsidRPr="00783FE6">
        <w:rPr>
          <w:rFonts w:ascii="Times New Roman" w:hAnsi="Times New Roman" w:cs="Times New Roman"/>
          <w:b w:val="0"/>
          <w:sz w:val="24"/>
          <w:szCs w:val="24"/>
          <w:u w:val="none"/>
        </w:rPr>
        <w:t>O</w:t>
      </w:r>
      <w:r w:rsidRPr="00783FE6">
        <w:rPr>
          <w:rFonts w:ascii="Times New Roman" w:hAnsi="Times New Roman" w:cs="Times New Roman"/>
          <w:b w:val="0"/>
          <w:sz w:val="24"/>
          <w:szCs w:val="24"/>
          <w:u w:val="none"/>
        </w:rPr>
        <w:t>bjednatel“</w:t>
      </w:r>
      <w:r w:rsidR="00572654">
        <w:rPr>
          <w:rFonts w:ascii="Times New Roman" w:hAnsi="Times New Roman" w:cs="Times New Roman"/>
          <w:b w:val="0"/>
          <w:sz w:val="24"/>
          <w:szCs w:val="24"/>
          <w:u w:val="none"/>
        </w:rPr>
        <w:t xml:space="preserve"> nebo „VZP ČR“</w:t>
      </w:r>
      <w:r w:rsidRPr="00783FE6">
        <w:rPr>
          <w:rFonts w:ascii="Times New Roman" w:hAnsi="Times New Roman" w:cs="Times New Roman"/>
          <w:b w:val="0"/>
          <w:sz w:val="24"/>
          <w:szCs w:val="24"/>
          <w:u w:val="none"/>
        </w:rPr>
        <w:t>)</w:t>
      </w:r>
      <w:r w:rsidR="00003C80">
        <w:rPr>
          <w:rFonts w:ascii="Times New Roman" w:hAnsi="Times New Roman" w:cs="Times New Roman"/>
          <w:sz w:val="24"/>
          <w:szCs w:val="24"/>
          <w:u w:val="none"/>
        </w:rPr>
        <w:t xml:space="preserve"> </w:t>
      </w:r>
      <w:r w:rsidR="00003C80" w:rsidRPr="00783FE6">
        <w:rPr>
          <w:rFonts w:ascii="Times New Roman" w:hAnsi="Times New Roman" w:cs="Times New Roman"/>
          <w:b w:val="0"/>
          <w:sz w:val="24"/>
          <w:szCs w:val="24"/>
          <w:u w:val="none"/>
        </w:rPr>
        <w:t>na straně druhé</w:t>
      </w:r>
      <w:r w:rsidR="00003C80">
        <w:rPr>
          <w:rFonts w:ascii="Times New Roman" w:hAnsi="Times New Roman" w:cs="Times New Roman"/>
          <w:sz w:val="24"/>
          <w:szCs w:val="24"/>
          <w:u w:val="none"/>
        </w:rPr>
        <w:t xml:space="preserve"> </w:t>
      </w:r>
    </w:p>
    <w:p w14:paraId="6A8A0EE5" w14:textId="03EB37F0" w:rsidR="00003C80" w:rsidRPr="00783FE6" w:rsidRDefault="00003C80" w:rsidP="00783FE6">
      <w:pPr>
        <w:ind w:left="426"/>
        <w:rPr>
          <w:b/>
        </w:rPr>
      </w:pPr>
      <w:r w:rsidRPr="00021CA8">
        <w:t xml:space="preserve">(společně též </w:t>
      </w:r>
      <w:r w:rsidRPr="00021CA8">
        <w:rPr>
          <w:i/>
        </w:rPr>
        <w:t>„</w:t>
      </w:r>
      <w:r w:rsidRPr="00021CA8">
        <w:t>Smluvní strany“)</w:t>
      </w:r>
    </w:p>
    <w:p w14:paraId="04745E0E" w14:textId="77777777" w:rsidR="00A758B2" w:rsidRPr="00783FE6" w:rsidRDefault="00A758B2" w:rsidP="00FC773C">
      <w:pPr>
        <w:pStyle w:val="Zkladntextodsazen"/>
        <w:spacing w:after="0"/>
        <w:ind w:left="284"/>
        <w:jc w:val="center"/>
      </w:pPr>
    </w:p>
    <w:p w14:paraId="04745E0F" w14:textId="56AE4CFB" w:rsidR="00A758B2" w:rsidRPr="00783FE6" w:rsidRDefault="00A758B2" w:rsidP="00F35FC6">
      <w:pPr>
        <w:pStyle w:val="Zkladntextodsazen"/>
        <w:tabs>
          <w:tab w:val="left" w:pos="3686"/>
        </w:tabs>
        <w:spacing w:after="0"/>
        <w:ind w:left="0"/>
      </w:pPr>
    </w:p>
    <w:p w14:paraId="04745E10" w14:textId="155D29B6" w:rsidR="00FC773C" w:rsidRPr="003B1EE0" w:rsidRDefault="00FC773C" w:rsidP="00783FE6">
      <w:pPr>
        <w:pStyle w:val="Zkladntextodsazen"/>
        <w:spacing w:after="0"/>
        <w:ind w:left="0"/>
        <w:jc w:val="center"/>
        <w:rPr>
          <w:b/>
        </w:rPr>
      </w:pPr>
      <w:r w:rsidRPr="003B1EE0">
        <w:rPr>
          <w:b/>
        </w:rPr>
        <w:t xml:space="preserve">Článek I. </w:t>
      </w:r>
    </w:p>
    <w:p w14:paraId="04745E11" w14:textId="77777777" w:rsidR="00FC773C" w:rsidRPr="003B1EE0" w:rsidRDefault="00FC773C" w:rsidP="00783FE6">
      <w:pPr>
        <w:pStyle w:val="Zkladntextodsazen"/>
        <w:ind w:left="0"/>
        <w:jc w:val="center"/>
        <w:rPr>
          <w:b/>
        </w:rPr>
      </w:pPr>
      <w:r w:rsidRPr="003B1EE0">
        <w:rPr>
          <w:b/>
        </w:rPr>
        <w:t>Předmět smlouvy, místo plnění</w:t>
      </w:r>
    </w:p>
    <w:p w14:paraId="04745E13" w14:textId="43C0DBFC" w:rsidR="00FB14BE" w:rsidRPr="003B1EE0" w:rsidRDefault="00520BA2">
      <w:pPr>
        <w:pStyle w:val="Odstavecseseznamem"/>
        <w:numPr>
          <w:ilvl w:val="0"/>
          <w:numId w:val="37"/>
        </w:numPr>
        <w:spacing w:after="120" w:line="240" w:lineRule="auto"/>
        <w:ind w:left="425" w:hanging="425"/>
        <w:contextualSpacing w:val="0"/>
        <w:jc w:val="both"/>
        <w:rPr>
          <w:rFonts w:ascii="Times New Roman" w:hAnsi="Times New Roman"/>
          <w:sz w:val="24"/>
          <w:szCs w:val="24"/>
        </w:rPr>
      </w:pPr>
      <w:r w:rsidRPr="003B1EE0">
        <w:rPr>
          <w:rFonts w:ascii="Times New Roman" w:hAnsi="Times New Roman"/>
          <w:sz w:val="24"/>
          <w:szCs w:val="24"/>
        </w:rPr>
        <w:t xml:space="preserve">Poskytovatel služeb </w:t>
      </w:r>
      <w:r w:rsidR="00FC773C" w:rsidRPr="003B1EE0">
        <w:rPr>
          <w:rFonts w:ascii="Times New Roman" w:hAnsi="Times New Roman"/>
          <w:sz w:val="24"/>
          <w:szCs w:val="24"/>
        </w:rPr>
        <w:t xml:space="preserve">se zavazuje za podmínek dále v této smlouvě uvedených provést pro </w:t>
      </w:r>
      <w:r w:rsidRPr="003B1EE0">
        <w:rPr>
          <w:rFonts w:ascii="Times New Roman" w:hAnsi="Times New Roman"/>
          <w:sz w:val="24"/>
          <w:szCs w:val="24"/>
        </w:rPr>
        <w:t>O</w:t>
      </w:r>
      <w:r w:rsidR="00FC773C" w:rsidRPr="003B1EE0">
        <w:rPr>
          <w:rFonts w:ascii="Times New Roman" w:hAnsi="Times New Roman"/>
          <w:sz w:val="24"/>
          <w:szCs w:val="24"/>
        </w:rPr>
        <w:t xml:space="preserve">bjednatele </w:t>
      </w:r>
      <w:r w:rsidRPr="003B1EE0">
        <w:rPr>
          <w:rFonts w:ascii="Times New Roman" w:hAnsi="Times New Roman"/>
          <w:sz w:val="24"/>
          <w:szCs w:val="24"/>
        </w:rPr>
        <w:t xml:space="preserve">práce spočívající v </w:t>
      </w:r>
      <w:r w:rsidR="00FB14BE" w:rsidRPr="003B1EE0">
        <w:rPr>
          <w:rFonts w:ascii="Times New Roman" w:hAnsi="Times New Roman"/>
          <w:sz w:val="24"/>
          <w:szCs w:val="24"/>
        </w:rPr>
        <w:t xml:space="preserve">přestěhování </w:t>
      </w:r>
      <w:r w:rsidR="001B1982">
        <w:rPr>
          <w:rFonts w:ascii="Times New Roman" w:hAnsi="Times New Roman"/>
          <w:sz w:val="24"/>
          <w:szCs w:val="24"/>
        </w:rPr>
        <w:t>mobiliáře/interiér</w:t>
      </w:r>
      <w:r w:rsidR="0079509E">
        <w:rPr>
          <w:rFonts w:ascii="Times New Roman" w:hAnsi="Times New Roman"/>
          <w:sz w:val="24"/>
          <w:szCs w:val="24"/>
        </w:rPr>
        <w:t>ového vybavení</w:t>
      </w:r>
      <w:r w:rsidR="001B1982">
        <w:rPr>
          <w:rFonts w:ascii="Times New Roman" w:hAnsi="Times New Roman"/>
          <w:sz w:val="24"/>
          <w:szCs w:val="24"/>
        </w:rPr>
        <w:t xml:space="preserve"> ze </w:t>
      </w:r>
      <w:r w:rsidR="00470113">
        <w:rPr>
          <w:rFonts w:ascii="Times New Roman" w:hAnsi="Times New Roman"/>
          <w:sz w:val="24"/>
          <w:szCs w:val="24"/>
        </w:rPr>
        <w:t xml:space="preserve">stávajících objektů </w:t>
      </w:r>
      <w:r w:rsidRPr="003B1EE0">
        <w:rPr>
          <w:rFonts w:ascii="Times New Roman" w:hAnsi="Times New Roman"/>
          <w:sz w:val="24"/>
          <w:szCs w:val="24"/>
        </w:rPr>
        <w:t xml:space="preserve">Objednatele, a to </w:t>
      </w:r>
      <w:r w:rsidR="00470113">
        <w:rPr>
          <w:rFonts w:ascii="Times New Roman" w:hAnsi="Times New Roman"/>
          <w:sz w:val="24"/>
          <w:szCs w:val="24"/>
        </w:rPr>
        <w:t>z Klientského pracoviště</w:t>
      </w:r>
      <w:r w:rsidR="00FB14BE" w:rsidRPr="003B1EE0">
        <w:rPr>
          <w:rFonts w:ascii="Times New Roman" w:hAnsi="Times New Roman"/>
          <w:sz w:val="24"/>
          <w:szCs w:val="24"/>
        </w:rPr>
        <w:t xml:space="preserve"> </w:t>
      </w:r>
      <w:r w:rsidR="001B1982">
        <w:rPr>
          <w:rFonts w:ascii="Times New Roman" w:hAnsi="Times New Roman"/>
          <w:sz w:val="24"/>
          <w:szCs w:val="24"/>
        </w:rPr>
        <w:t xml:space="preserve">VZP ČR </w:t>
      </w:r>
      <w:r w:rsidR="00470113">
        <w:rPr>
          <w:rFonts w:ascii="Times New Roman" w:hAnsi="Times New Roman"/>
          <w:sz w:val="24"/>
          <w:szCs w:val="24"/>
        </w:rPr>
        <w:t>Olomouc</w:t>
      </w:r>
      <w:r w:rsidR="00FB14BE" w:rsidRPr="003B1EE0">
        <w:rPr>
          <w:rFonts w:ascii="Times New Roman" w:hAnsi="Times New Roman"/>
          <w:sz w:val="24"/>
          <w:szCs w:val="24"/>
        </w:rPr>
        <w:t xml:space="preserve"> </w:t>
      </w:r>
      <w:r w:rsidR="0079509E">
        <w:rPr>
          <w:rFonts w:ascii="Times New Roman" w:hAnsi="Times New Roman"/>
          <w:sz w:val="24"/>
          <w:szCs w:val="24"/>
        </w:rPr>
        <w:t xml:space="preserve">v </w:t>
      </w:r>
      <w:r w:rsidR="00470113">
        <w:rPr>
          <w:rFonts w:ascii="Times New Roman" w:hAnsi="Times New Roman"/>
          <w:sz w:val="24"/>
          <w:szCs w:val="24"/>
        </w:rPr>
        <w:t>ul</w:t>
      </w:r>
      <w:r w:rsidR="0079509E">
        <w:rPr>
          <w:rFonts w:ascii="Times New Roman" w:hAnsi="Times New Roman"/>
          <w:sz w:val="24"/>
          <w:szCs w:val="24"/>
        </w:rPr>
        <w:t>.</w:t>
      </w:r>
      <w:r w:rsidR="00470113">
        <w:rPr>
          <w:rFonts w:ascii="Times New Roman" w:hAnsi="Times New Roman"/>
          <w:sz w:val="24"/>
          <w:szCs w:val="24"/>
        </w:rPr>
        <w:t xml:space="preserve"> Lazecká </w:t>
      </w:r>
      <w:r w:rsidR="00753564">
        <w:rPr>
          <w:rFonts w:ascii="Times New Roman" w:hAnsi="Times New Roman"/>
          <w:sz w:val="24"/>
          <w:szCs w:val="24"/>
        </w:rPr>
        <w:t>546/</w:t>
      </w:r>
      <w:r w:rsidR="00470113">
        <w:rPr>
          <w:rFonts w:ascii="Times New Roman" w:hAnsi="Times New Roman"/>
          <w:sz w:val="24"/>
          <w:szCs w:val="24"/>
        </w:rPr>
        <w:t xml:space="preserve">22A a Rolsberská </w:t>
      </w:r>
      <w:r w:rsidR="00753564">
        <w:rPr>
          <w:rFonts w:ascii="Times New Roman" w:hAnsi="Times New Roman"/>
          <w:sz w:val="24"/>
          <w:szCs w:val="24"/>
        </w:rPr>
        <w:t>1203/90</w:t>
      </w:r>
      <w:r w:rsidR="0079509E">
        <w:rPr>
          <w:rFonts w:ascii="Times New Roman" w:hAnsi="Times New Roman"/>
          <w:sz w:val="24"/>
          <w:szCs w:val="24"/>
        </w:rPr>
        <w:t>,</w:t>
      </w:r>
      <w:r w:rsidR="00753564">
        <w:rPr>
          <w:rFonts w:ascii="Times New Roman" w:hAnsi="Times New Roman"/>
          <w:sz w:val="24"/>
          <w:szCs w:val="24"/>
        </w:rPr>
        <w:t xml:space="preserve"> </w:t>
      </w:r>
      <w:r w:rsidR="00470113">
        <w:rPr>
          <w:rFonts w:ascii="Times New Roman" w:hAnsi="Times New Roman"/>
          <w:sz w:val="24"/>
          <w:szCs w:val="24"/>
        </w:rPr>
        <w:t xml:space="preserve">Olomouc a z objektu Klientského pracoviště VZP ČR Přerov </w:t>
      </w:r>
      <w:r w:rsidR="0079509E">
        <w:rPr>
          <w:rFonts w:ascii="Times New Roman" w:hAnsi="Times New Roman"/>
          <w:sz w:val="24"/>
          <w:szCs w:val="24"/>
        </w:rPr>
        <w:t>v</w:t>
      </w:r>
      <w:r w:rsidR="00470113">
        <w:rPr>
          <w:rFonts w:ascii="Times New Roman" w:hAnsi="Times New Roman"/>
          <w:sz w:val="24"/>
          <w:szCs w:val="24"/>
        </w:rPr>
        <w:t xml:space="preserve"> ulici Smetanova </w:t>
      </w:r>
      <w:r w:rsidR="00753564">
        <w:rPr>
          <w:rFonts w:ascii="Times New Roman" w:hAnsi="Times New Roman"/>
          <w:sz w:val="24"/>
          <w:szCs w:val="24"/>
        </w:rPr>
        <w:t>1241/</w:t>
      </w:r>
      <w:r w:rsidR="00470113">
        <w:rPr>
          <w:rFonts w:ascii="Times New Roman" w:hAnsi="Times New Roman"/>
          <w:sz w:val="24"/>
          <w:szCs w:val="24"/>
        </w:rPr>
        <w:t>9</w:t>
      </w:r>
      <w:r w:rsidR="0079509E">
        <w:rPr>
          <w:rFonts w:ascii="Times New Roman" w:hAnsi="Times New Roman"/>
          <w:sz w:val="24"/>
          <w:szCs w:val="24"/>
        </w:rPr>
        <w:t>,</w:t>
      </w:r>
      <w:r w:rsidR="00470113">
        <w:rPr>
          <w:rFonts w:ascii="Times New Roman" w:hAnsi="Times New Roman"/>
          <w:sz w:val="24"/>
          <w:szCs w:val="24"/>
        </w:rPr>
        <w:t xml:space="preserve"> Přerov</w:t>
      </w:r>
      <w:r w:rsidR="001B1982" w:rsidRPr="003B1EE0">
        <w:t xml:space="preserve"> </w:t>
      </w:r>
      <w:r w:rsidR="00FB14BE" w:rsidRPr="003B1EE0">
        <w:rPr>
          <w:rFonts w:ascii="Times New Roman" w:hAnsi="Times New Roman"/>
          <w:sz w:val="24"/>
          <w:szCs w:val="24"/>
        </w:rPr>
        <w:t>do nového objektu</w:t>
      </w:r>
      <w:r w:rsidR="001B1982">
        <w:rPr>
          <w:rFonts w:ascii="Times New Roman" w:hAnsi="Times New Roman"/>
          <w:sz w:val="24"/>
          <w:szCs w:val="24"/>
        </w:rPr>
        <w:t xml:space="preserve"> nacházejícího se </w:t>
      </w:r>
      <w:r w:rsidR="00470113">
        <w:rPr>
          <w:rFonts w:ascii="Times New Roman" w:hAnsi="Times New Roman"/>
          <w:sz w:val="24"/>
          <w:szCs w:val="24"/>
        </w:rPr>
        <w:t xml:space="preserve">na </w:t>
      </w:r>
      <w:r w:rsidR="0079509E">
        <w:rPr>
          <w:rFonts w:ascii="Times New Roman" w:hAnsi="Times New Roman"/>
          <w:sz w:val="24"/>
          <w:szCs w:val="24"/>
        </w:rPr>
        <w:t xml:space="preserve">adrese </w:t>
      </w:r>
      <w:r w:rsidR="00470113">
        <w:rPr>
          <w:rFonts w:ascii="Times New Roman" w:hAnsi="Times New Roman"/>
          <w:sz w:val="24"/>
          <w:szCs w:val="24"/>
        </w:rPr>
        <w:t>Jeremenkova 1142</w:t>
      </w:r>
      <w:r w:rsidR="0079509E">
        <w:rPr>
          <w:rFonts w:ascii="Times New Roman" w:hAnsi="Times New Roman"/>
          <w:sz w:val="24"/>
          <w:szCs w:val="24"/>
        </w:rPr>
        <w:t>,</w:t>
      </w:r>
      <w:r w:rsidR="00470113">
        <w:rPr>
          <w:rFonts w:ascii="Times New Roman" w:hAnsi="Times New Roman"/>
          <w:sz w:val="24"/>
          <w:szCs w:val="24"/>
        </w:rPr>
        <w:t> Olomouc - Hodolan</w:t>
      </w:r>
      <w:r w:rsidR="0079509E">
        <w:rPr>
          <w:rFonts w:ascii="Times New Roman" w:hAnsi="Times New Roman"/>
          <w:sz w:val="24"/>
          <w:szCs w:val="24"/>
        </w:rPr>
        <w:t>y</w:t>
      </w:r>
      <w:r w:rsidRPr="003B1EE0">
        <w:rPr>
          <w:rFonts w:ascii="Times New Roman" w:hAnsi="Times New Roman"/>
          <w:sz w:val="24"/>
          <w:szCs w:val="24"/>
        </w:rPr>
        <w:t>, včetně prací souvisejících</w:t>
      </w:r>
      <w:r w:rsidR="001B1982">
        <w:rPr>
          <w:rFonts w:ascii="Times New Roman" w:hAnsi="Times New Roman"/>
          <w:sz w:val="24"/>
          <w:szCs w:val="24"/>
        </w:rPr>
        <w:t>.</w:t>
      </w:r>
    </w:p>
    <w:p w14:paraId="5B54379F" w14:textId="60F5905A" w:rsidR="0082620F" w:rsidRPr="00F42351" w:rsidRDefault="00520BA2" w:rsidP="00D270E6">
      <w:pPr>
        <w:pStyle w:val="Odstavecseseznamem"/>
        <w:numPr>
          <w:ilvl w:val="0"/>
          <w:numId w:val="37"/>
        </w:numPr>
        <w:spacing w:after="0" w:line="240" w:lineRule="auto"/>
        <w:ind w:left="425" w:hanging="425"/>
        <w:contextualSpacing w:val="0"/>
        <w:jc w:val="both"/>
        <w:rPr>
          <w:rFonts w:ascii="Times New Roman" w:hAnsi="Times New Roman"/>
          <w:sz w:val="24"/>
          <w:szCs w:val="24"/>
        </w:rPr>
      </w:pPr>
      <w:r w:rsidRPr="001B1DF5">
        <w:rPr>
          <w:rFonts w:ascii="Times New Roman" w:hAnsi="Times New Roman"/>
          <w:sz w:val="24"/>
          <w:szCs w:val="24"/>
        </w:rPr>
        <w:t>S</w:t>
      </w:r>
      <w:r w:rsidR="00590D52" w:rsidRPr="00F42351">
        <w:rPr>
          <w:rFonts w:ascii="Times New Roman" w:hAnsi="Times New Roman"/>
          <w:sz w:val="24"/>
          <w:szCs w:val="24"/>
        </w:rPr>
        <w:t>těhování</w:t>
      </w:r>
      <w:r w:rsidR="00BE6FD2" w:rsidRPr="00F42351">
        <w:rPr>
          <w:rFonts w:ascii="Times New Roman" w:hAnsi="Times New Roman"/>
          <w:sz w:val="24"/>
          <w:szCs w:val="24"/>
        </w:rPr>
        <w:t xml:space="preserve"> zahrnuje zejména následující </w:t>
      </w:r>
      <w:r w:rsidR="00304A5F" w:rsidRPr="00F42351">
        <w:rPr>
          <w:rFonts w:ascii="Times New Roman" w:hAnsi="Times New Roman"/>
          <w:sz w:val="24"/>
          <w:szCs w:val="24"/>
        </w:rPr>
        <w:t>stěhovací práce</w:t>
      </w:r>
      <w:r w:rsidR="00BE6FD2" w:rsidRPr="00F42351">
        <w:rPr>
          <w:rFonts w:ascii="Times New Roman" w:hAnsi="Times New Roman"/>
          <w:sz w:val="24"/>
          <w:szCs w:val="24"/>
        </w:rPr>
        <w:t>:</w:t>
      </w:r>
      <w:r w:rsidR="0082620F" w:rsidRPr="00F42351">
        <w:rPr>
          <w:rFonts w:ascii="Times New Roman" w:hAnsi="Times New Roman"/>
          <w:sz w:val="24"/>
          <w:szCs w:val="24"/>
        </w:rPr>
        <w:t xml:space="preserve"> </w:t>
      </w:r>
    </w:p>
    <w:p w14:paraId="04745E16" w14:textId="6A0F5212" w:rsidR="00725743" w:rsidRPr="003B1EE0" w:rsidRDefault="00725743" w:rsidP="00D270E6">
      <w:pPr>
        <w:pStyle w:val="Odstavecseseznamem"/>
        <w:numPr>
          <w:ilvl w:val="0"/>
          <w:numId w:val="44"/>
        </w:numPr>
        <w:spacing w:after="0" w:line="240" w:lineRule="auto"/>
        <w:ind w:left="851"/>
        <w:contextualSpacing w:val="0"/>
        <w:jc w:val="both"/>
        <w:rPr>
          <w:rFonts w:ascii="Times New Roman" w:hAnsi="Times New Roman"/>
          <w:sz w:val="24"/>
          <w:szCs w:val="24"/>
        </w:rPr>
      </w:pPr>
      <w:r w:rsidRPr="003B1EE0">
        <w:rPr>
          <w:rFonts w:ascii="Times New Roman" w:hAnsi="Times New Roman"/>
          <w:sz w:val="24"/>
          <w:szCs w:val="24"/>
        </w:rPr>
        <w:t xml:space="preserve">přestěhování vybavení </w:t>
      </w:r>
      <w:r w:rsidR="00BE6FD2">
        <w:rPr>
          <w:rFonts w:ascii="Times New Roman" w:hAnsi="Times New Roman"/>
          <w:sz w:val="24"/>
          <w:szCs w:val="24"/>
        </w:rPr>
        <w:t xml:space="preserve">všech </w:t>
      </w:r>
      <w:r w:rsidRPr="003B1EE0">
        <w:rPr>
          <w:rFonts w:ascii="Times New Roman" w:hAnsi="Times New Roman"/>
          <w:sz w:val="24"/>
          <w:szCs w:val="24"/>
        </w:rPr>
        <w:t xml:space="preserve">kanceláří </w:t>
      </w:r>
      <w:r w:rsidR="00BE6FD2">
        <w:rPr>
          <w:rFonts w:ascii="Times New Roman" w:hAnsi="Times New Roman"/>
          <w:sz w:val="24"/>
          <w:szCs w:val="24"/>
        </w:rPr>
        <w:t xml:space="preserve">(představující celkem </w:t>
      </w:r>
      <w:r w:rsidR="00262AEC">
        <w:rPr>
          <w:rFonts w:ascii="Times New Roman" w:hAnsi="Times New Roman"/>
          <w:sz w:val="24"/>
          <w:szCs w:val="24"/>
        </w:rPr>
        <w:t>77</w:t>
      </w:r>
      <w:r w:rsidR="00262AEC" w:rsidRPr="003B1EE0">
        <w:rPr>
          <w:rFonts w:ascii="Times New Roman" w:hAnsi="Times New Roman"/>
          <w:sz w:val="24"/>
          <w:szCs w:val="24"/>
        </w:rPr>
        <w:t xml:space="preserve"> </w:t>
      </w:r>
      <w:r w:rsidRPr="003B1EE0">
        <w:rPr>
          <w:rFonts w:ascii="Times New Roman" w:hAnsi="Times New Roman"/>
          <w:sz w:val="24"/>
          <w:szCs w:val="24"/>
        </w:rPr>
        <w:t>pracovních míst</w:t>
      </w:r>
      <w:r w:rsidR="00BE6FD2">
        <w:rPr>
          <w:rFonts w:ascii="Times New Roman" w:hAnsi="Times New Roman"/>
          <w:sz w:val="24"/>
          <w:szCs w:val="24"/>
        </w:rPr>
        <w:t>)</w:t>
      </w:r>
      <w:r w:rsidRPr="003B1EE0">
        <w:rPr>
          <w:rFonts w:ascii="Times New Roman" w:hAnsi="Times New Roman"/>
          <w:sz w:val="24"/>
          <w:szCs w:val="24"/>
        </w:rPr>
        <w:t xml:space="preserve"> s nábytkov</w:t>
      </w:r>
      <w:r w:rsidR="0082620F" w:rsidRPr="003B1EE0">
        <w:rPr>
          <w:rFonts w:ascii="Times New Roman" w:hAnsi="Times New Roman"/>
          <w:sz w:val="24"/>
          <w:szCs w:val="24"/>
        </w:rPr>
        <w:t>ým</w:t>
      </w:r>
      <w:r w:rsidRPr="003B1EE0">
        <w:rPr>
          <w:rFonts w:ascii="Times New Roman" w:hAnsi="Times New Roman"/>
          <w:sz w:val="24"/>
          <w:szCs w:val="24"/>
        </w:rPr>
        <w:t xml:space="preserve"> zařízení</w:t>
      </w:r>
      <w:r w:rsidR="0082620F" w:rsidRPr="003B1EE0">
        <w:rPr>
          <w:rFonts w:ascii="Times New Roman" w:hAnsi="Times New Roman"/>
          <w:sz w:val="24"/>
          <w:szCs w:val="24"/>
        </w:rPr>
        <w:t>m</w:t>
      </w:r>
      <w:r w:rsidR="00BE6FD2">
        <w:rPr>
          <w:rFonts w:ascii="Times New Roman" w:hAnsi="Times New Roman"/>
          <w:sz w:val="24"/>
          <w:szCs w:val="24"/>
        </w:rPr>
        <w:t xml:space="preserve"> a </w:t>
      </w:r>
      <w:r w:rsidRPr="003B1EE0">
        <w:rPr>
          <w:rFonts w:ascii="Times New Roman" w:hAnsi="Times New Roman"/>
          <w:sz w:val="24"/>
          <w:szCs w:val="24"/>
        </w:rPr>
        <w:t>vybavení</w:t>
      </w:r>
      <w:r w:rsidR="00BE6FD2">
        <w:rPr>
          <w:rFonts w:ascii="Times New Roman" w:hAnsi="Times New Roman"/>
          <w:sz w:val="24"/>
          <w:szCs w:val="24"/>
        </w:rPr>
        <w:t>m</w:t>
      </w:r>
      <w:r w:rsidRPr="003B1EE0">
        <w:rPr>
          <w:rFonts w:ascii="Times New Roman" w:hAnsi="Times New Roman"/>
          <w:sz w:val="24"/>
          <w:szCs w:val="24"/>
        </w:rPr>
        <w:t xml:space="preserve">, </w:t>
      </w:r>
      <w:r w:rsidR="00BE6FD2">
        <w:rPr>
          <w:rFonts w:ascii="Times New Roman" w:hAnsi="Times New Roman"/>
          <w:sz w:val="24"/>
          <w:szCs w:val="24"/>
        </w:rPr>
        <w:t xml:space="preserve">spisové </w:t>
      </w:r>
      <w:r w:rsidRPr="003B1EE0">
        <w:rPr>
          <w:rFonts w:ascii="Times New Roman" w:hAnsi="Times New Roman"/>
          <w:sz w:val="24"/>
          <w:szCs w:val="24"/>
        </w:rPr>
        <w:t>dokumentace, výpočetní technik</w:t>
      </w:r>
      <w:r w:rsidR="00BE6FD2">
        <w:rPr>
          <w:rFonts w:ascii="Times New Roman" w:hAnsi="Times New Roman"/>
          <w:sz w:val="24"/>
          <w:szCs w:val="24"/>
        </w:rPr>
        <w:t>y</w:t>
      </w:r>
      <w:r w:rsidR="00520BA2" w:rsidRPr="003B1EE0">
        <w:rPr>
          <w:rFonts w:ascii="Times New Roman" w:hAnsi="Times New Roman"/>
          <w:sz w:val="24"/>
          <w:szCs w:val="24"/>
        </w:rPr>
        <w:t>,</w:t>
      </w:r>
    </w:p>
    <w:p w14:paraId="1CDFCEE9" w14:textId="048A5CDA" w:rsidR="00C36C67" w:rsidRDefault="004A42E3" w:rsidP="00D270E6">
      <w:pPr>
        <w:pStyle w:val="Odstavecseseznamem"/>
        <w:numPr>
          <w:ilvl w:val="0"/>
          <w:numId w:val="44"/>
        </w:numPr>
        <w:spacing w:after="0" w:line="240" w:lineRule="auto"/>
        <w:ind w:left="851"/>
        <w:contextualSpacing w:val="0"/>
        <w:jc w:val="both"/>
        <w:rPr>
          <w:rFonts w:ascii="Times New Roman" w:hAnsi="Times New Roman"/>
          <w:sz w:val="24"/>
          <w:szCs w:val="24"/>
        </w:rPr>
      </w:pPr>
      <w:r w:rsidRPr="003B1EE0">
        <w:rPr>
          <w:rFonts w:ascii="Times New Roman" w:hAnsi="Times New Roman"/>
          <w:sz w:val="24"/>
          <w:szCs w:val="24"/>
        </w:rPr>
        <w:t xml:space="preserve">přestěhování </w:t>
      </w:r>
      <w:r w:rsidR="00BE6FD2">
        <w:rPr>
          <w:rFonts w:ascii="Times New Roman" w:hAnsi="Times New Roman"/>
          <w:sz w:val="24"/>
          <w:szCs w:val="24"/>
        </w:rPr>
        <w:t xml:space="preserve">vybavení </w:t>
      </w:r>
      <w:r w:rsidRPr="003B1EE0">
        <w:rPr>
          <w:rFonts w:ascii="Times New Roman" w:hAnsi="Times New Roman"/>
          <w:sz w:val="24"/>
          <w:szCs w:val="24"/>
        </w:rPr>
        <w:t>spisovny, registratur a skladů</w:t>
      </w:r>
      <w:r w:rsidR="00C36C67">
        <w:rPr>
          <w:rFonts w:ascii="Times New Roman" w:hAnsi="Times New Roman"/>
          <w:sz w:val="24"/>
          <w:szCs w:val="24"/>
        </w:rPr>
        <w:t>,</w:t>
      </w:r>
    </w:p>
    <w:p w14:paraId="5F4EEFFB" w14:textId="7A94F06B" w:rsidR="00C36C67" w:rsidRDefault="00C36C67" w:rsidP="00D270E6">
      <w:pPr>
        <w:pStyle w:val="Odstavecseseznamem"/>
        <w:numPr>
          <w:ilvl w:val="0"/>
          <w:numId w:val="44"/>
        </w:numPr>
        <w:spacing w:after="120" w:line="240" w:lineRule="auto"/>
        <w:ind w:left="850" w:hanging="357"/>
        <w:contextualSpacing w:val="0"/>
        <w:jc w:val="both"/>
        <w:rPr>
          <w:rFonts w:ascii="Times New Roman" w:hAnsi="Times New Roman"/>
          <w:sz w:val="24"/>
          <w:szCs w:val="24"/>
        </w:rPr>
      </w:pPr>
      <w:r>
        <w:rPr>
          <w:rFonts w:ascii="Times New Roman" w:hAnsi="Times New Roman"/>
          <w:sz w:val="24"/>
          <w:szCs w:val="24"/>
        </w:rPr>
        <w:t xml:space="preserve">přestěhování </w:t>
      </w:r>
      <w:r w:rsidR="00262AEC">
        <w:rPr>
          <w:rFonts w:ascii="Times New Roman" w:hAnsi="Times New Roman"/>
          <w:sz w:val="24"/>
          <w:szCs w:val="24"/>
        </w:rPr>
        <w:t>drobných elektrospotřebičů a výpočetní techniky</w:t>
      </w:r>
      <w:r>
        <w:rPr>
          <w:rFonts w:ascii="Times New Roman" w:hAnsi="Times New Roman"/>
          <w:sz w:val="24"/>
          <w:szCs w:val="24"/>
        </w:rPr>
        <w:t>.</w:t>
      </w:r>
    </w:p>
    <w:p w14:paraId="04745E28" w14:textId="41ECB4CF" w:rsidR="00795FE3" w:rsidRPr="007F5FDB" w:rsidRDefault="00FE282C" w:rsidP="00D270E6">
      <w:pPr>
        <w:pStyle w:val="Odstavecseseznamem"/>
        <w:numPr>
          <w:ilvl w:val="0"/>
          <w:numId w:val="37"/>
        </w:numPr>
        <w:spacing w:after="0" w:line="240" w:lineRule="auto"/>
        <w:ind w:left="426" w:hanging="426"/>
        <w:contextualSpacing w:val="0"/>
        <w:rPr>
          <w:rFonts w:ascii="Times New Roman" w:hAnsi="Times New Roman"/>
          <w:sz w:val="24"/>
          <w:szCs w:val="24"/>
        </w:rPr>
      </w:pPr>
      <w:r w:rsidRPr="007F5FDB">
        <w:rPr>
          <w:rFonts w:ascii="Times New Roman" w:hAnsi="Times New Roman"/>
          <w:sz w:val="24"/>
          <w:szCs w:val="24"/>
        </w:rPr>
        <w:t>Předmět plnění dle této smlouvy zahrnuje zejména následující služby:</w:t>
      </w:r>
    </w:p>
    <w:p w14:paraId="04745E29" w14:textId="77777777" w:rsidR="00795FE3" w:rsidRPr="007F5FDB" w:rsidRDefault="00FE282C" w:rsidP="00D270E6">
      <w:pPr>
        <w:pStyle w:val="Odstavecseseznamem"/>
        <w:numPr>
          <w:ilvl w:val="0"/>
          <w:numId w:val="54"/>
        </w:numPr>
        <w:spacing w:after="0" w:line="240" w:lineRule="auto"/>
        <w:ind w:left="850" w:hanging="357"/>
        <w:contextualSpacing w:val="0"/>
        <w:rPr>
          <w:rFonts w:ascii="Times New Roman" w:hAnsi="Times New Roman"/>
          <w:sz w:val="24"/>
          <w:szCs w:val="24"/>
        </w:rPr>
      </w:pPr>
      <w:r w:rsidRPr="007F5FDB">
        <w:rPr>
          <w:rFonts w:ascii="Times New Roman" w:hAnsi="Times New Roman"/>
          <w:sz w:val="24"/>
          <w:szCs w:val="24"/>
        </w:rPr>
        <w:t>poskytnutí obalového materiálu,</w:t>
      </w:r>
    </w:p>
    <w:p w14:paraId="04745E2A" w14:textId="115E5786" w:rsidR="00795FE3" w:rsidRPr="007F5FDB" w:rsidRDefault="00FE282C" w:rsidP="00D270E6">
      <w:pPr>
        <w:pStyle w:val="Odstavecseseznamem"/>
        <w:numPr>
          <w:ilvl w:val="0"/>
          <w:numId w:val="54"/>
        </w:numPr>
        <w:spacing w:after="0" w:line="240" w:lineRule="auto"/>
        <w:ind w:left="850" w:hanging="357"/>
        <w:contextualSpacing w:val="0"/>
        <w:rPr>
          <w:rFonts w:ascii="Times New Roman" w:hAnsi="Times New Roman"/>
          <w:sz w:val="24"/>
          <w:szCs w:val="24"/>
        </w:rPr>
      </w:pPr>
      <w:r w:rsidRPr="007F5FDB">
        <w:rPr>
          <w:rFonts w:ascii="Times New Roman" w:hAnsi="Times New Roman"/>
          <w:sz w:val="24"/>
          <w:szCs w:val="24"/>
        </w:rPr>
        <w:t xml:space="preserve">nakládku přepravovaného mobiliáře, výpočetní techniky a </w:t>
      </w:r>
      <w:r w:rsidR="00304A5F" w:rsidRPr="007F5FDB">
        <w:rPr>
          <w:rFonts w:ascii="Times New Roman" w:hAnsi="Times New Roman"/>
          <w:sz w:val="24"/>
          <w:szCs w:val="24"/>
        </w:rPr>
        <w:t>spisového materiálu</w:t>
      </w:r>
      <w:r w:rsidRPr="007F5FDB">
        <w:rPr>
          <w:rFonts w:ascii="Times New Roman" w:hAnsi="Times New Roman"/>
          <w:sz w:val="24"/>
          <w:szCs w:val="24"/>
        </w:rPr>
        <w:t>,</w:t>
      </w:r>
    </w:p>
    <w:p w14:paraId="04745E2B" w14:textId="6B505FC8" w:rsidR="00795FE3" w:rsidRPr="007F5FDB" w:rsidRDefault="00FE282C" w:rsidP="00D270E6">
      <w:pPr>
        <w:pStyle w:val="Odstavecseseznamem"/>
        <w:numPr>
          <w:ilvl w:val="0"/>
          <w:numId w:val="54"/>
        </w:numPr>
        <w:spacing w:after="0" w:line="240" w:lineRule="auto"/>
        <w:ind w:left="850" w:hanging="357"/>
        <w:contextualSpacing w:val="0"/>
        <w:rPr>
          <w:rFonts w:ascii="Times New Roman" w:hAnsi="Times New Roman"/>
          <w:sz w:val="24"/>
          <w:szCs w:val="24"/>
        </w:rPr>
      </w:pPr>
      <w:r w:rsidRPr="007F5FDB">
        <w:rPr>
          <w:rFonts w:ascii="Times New Roman" w:hAnsi="Times New Roman"/>
          <w:sz w:val="24"/>
          <w:szCs w:val="24"/>
        </w:rPr>
        <w:t xml:space="preserve">dopravu mezi objekty uvedenými v odstavci </w:t>
      </w:r>
      <w:r w:rsidR="00304A5F" w:rsidRPr="007F5FDB">
        <w:rPr>
          <w:rFonts w:ascii="Times New Roman" w:hAnsi="Times New Roman"/>
          <w:sz w:val="24"/>
          <w:szCs w:val="24"/>
        </w:rPr>
        <w:t xml:space="preserve">1. </w:t>
      </w:r>
      <w:r w:rsidRPr="007F5FDB">
        <w:rPr>
          <w:rFonts w:ascii="Times New Roman" w:hAnsi="Times New Roman"/>
          <w:sz w:val="24"/>
          <w:szCs w:val="24"/>
        </w:rPr>
        <w:t>tohoto článku,</w:t>
      </w:r>
    </w:p>
    <w:p w14:paraId="04745E2C" w14:textId="58C421AC" w:rsidR="00795FE3" w:rsidRPr="007F5FDB" w:rsidRDefault="00FE282C" w:rsidP="00D270E6">
      <w:pPr>
        <w:pStyle w:val="Odstavecseseznamem"/>
        <w:numPr>
          <w:ilvl w:val="0"/>
          <w:numId w:val="54"/>
        </w:numPr>
        <w:spacing w:after="0" w:line="240" w:lineRule="auto"/>
        <w:ind w:left="850" w:hanging="357"/>
        <w:contextualSpacing w:val="0"/>
        <w:rPr>
          <w:rFonts w:ascii="Times New Roman" w:hAnsi="Times New Roman"/>
          <w:sz w:val="24"/>
          <w:szCs w:val="24"/>
        </w:rPr>
      </w:pPr>
      <w:r w:rsidRPr="007F5FDB">
        <w:rPr>
          <w:rFonts w:ascii="Times New Roman" w:hAnsi="Times New Roman"/>
          <w:sz w:val="24"/>
          <w:szCs w:val="24"/>
        </w:rPr>
        <w:lastRenderedPageBreak/>
        <w:t xml:space="preserve">vykládku přepraveného mobiliáře, výpočetní techniky a </w:t>
      </w:r>
      <w:r w:rsidR="00304A5F" w:rsidRPr="007F5FDB">
        <w:rPr>
          <w:rFonts w:ascii="Times New Roman" w:hAnsi="Times New Roman"/>
          <w:sz w:val="24"/>
          <w:szCs w:val="24"/>
        </w:rPr>
        <w:t xml:space="preserve">spisového materiálu </w:t>
      </w:r>
      <w:r w:rsidRPr="007F5FDB">
        <w:rPr>
          <w:rFonts w:ascii="Times New Roman" w:hAnsi="Times New Roman"/>
          <w:sz w:val="24"/>
          <w:szCs w:val="24"/>
        </w:rPr>
        <w:t xml:space="preserve">a jejich umístění na místo určení v rámci budovy </w:t>
      </w:r>
      <w:r w:rsidR="00262AEC">
        <w:rPr>
          <w:rFonts w:ascii="Times New Roman" w:hAnsi="Times New Roman"/>
          <w:bCs/>
          <w:sz w:val="24"/>
          <w:szCs w:val="24"/>
        </w:rPr>
        <w:t xml:space="preserve">na </w:t>
      </w:r>
      <w:r w:rsidR="001B6EE3">
        <w:rPr>
          <w:rFonts w:ascii="Times New Roman" w:hAnsi="Times New Roman"/>
          <w:bCs/>
          <w:sz w:val="24"/>
          <w:szCs w:val="24"/>
        </w:rPr>
        <w:t xml:space="preserve">adrese </w:t>
      </w:r>
      <w:r w:rsidR="00262AEC">
        <w:rPr>
          <w:rFonts w:ascii="Times New Roman" w:hAnsi="Times New Roman"/>
          <w:bCs/>
          <w:sz w:val="24"/>
          <w:szCs w:val="24"/>
        </w:rPr>
        <w:t>Jeremenkova 1142</w:t>
      </w:r>
      <w:r w:rsidR="009E1C4D" w:rsidRPr="007F5FDB">
        <w:rPr>
          <w:rFonts w:ascii="Times New Roman" w:hAnsi="Times New Roman"/>
          <w:bCs/>
          <w:sz w:val="24"/>
          <w:szCs w:val="24"/>
        </w:rPr>
        <w:t xml:space="preserve">, </w:t>
      </w:r>
      <w:r w:rsidR="00262AEC">
        <w:rPr>
          <w:rFonts w:ascii="Times New Roman" w:hAnsi="Times New Roman"/>
          <w:bCs/>
          <w:sz w:val="24"/>
          <w:szCs w:val="24"/>
        </w:rPr>
        <w:t>Olomouc</w:t>
      </w:r>
      <w:r w:rsidR="00262AEC" w:rsidRPr="007F5FDB">
        <w:rPr>
          <w:rFonts w:ascii="Times New Roman" w:hAnsi="Times New Roman"/>
          <w:bCs/>
          <w:sz w:val="24"/>
          <w:szCs w:val="24"/>
        </w:rPr>
        <w:t xml:space="preserve"> </w:t>
      </w:r>
      <w:r w:rsidR="009E1C4D" w:rsidRPr="007F5FDB">
        <w:rPr>
          <w:rFonts w:ascii="Times New Roman" w:hAnsi="Times New Roman"/>
          <w:bCs/>
          <w:sz w:val="24"/>
          <w:szCs w:val="24"/>
        </w:rPr>
        <w:t xml:space="preserve">– </w:t>
      </w:r>
      <w:r w:rsidR="00262AEC">
        <w:rPr>
          <w:rFonts w:ascii="Times New Roman" w:hAnsi="Times New Roman"/>
          <w:bCs/>
          <w:sz w:val="24"/>
          <w:szCs w:val="24"/>
        </w:rPr>
        <w:t>Hodolany</w:t>
      </w:r>
      <w:r w:rsidR="009E1C4D" w:rsidRPr="007F5FDB" w:rsidDel="009E1C4D">
        <w:rPr>
          <w:rFonts w:ascii="Times New Roman" w:hAnsi="Times New Roman"/>
          <w:sz w:val="24"/>
          <w:szCs w:val="24"/>
        </w:rPr>
        <w:t xml:space="preserve"> </w:t>
      </w:r>
      <w:r w:rsidRPr="007F5FDB">
        <w:rPr>
          <w:rFonts w:ascii="Times New Roman" w:hAnsi="Times New Roman"/>
          <w:sz w:val="24"/>
          <w:szCs w:val="24"/>
        </w:rPr>
        <w:t>dle pokynů Objednatele,</w:t>
      </w:r>
    </w:p>
    <w:p w14:paraId="5DAFEB57" w14:textId="0F3B2734" w:rsidR="008F542F" w:rsidRPr="007F5FDB" w:rsidRDefault="008F542F" w:rsidP="00D270E6">
      <w:pPr>
        <w:pStyle w:val="Odstavecseseznamem"/>
        <w:numPr>
          <w:ilvl w:val="0"/>
          <w:numId w:val="54"/>
        </w:numPr>
        <w:spacing w:after="0" w:line="240" w:lineRule="auto"/>
        <w:ind w:left="850" w:hanging="357"/>
        <w:contextualSpacing w:val="0"/>
        <w:rPr>
          <w:rFonts w:ascii="Times New Roman" w:hAnsi="Times New Roman"/>
          <w:sz w:val="24"/>
          <w:szCs w:val="24"/>
        </w:rPr>
      </w:pPr>
      <w:r w:rsidRPr="007F5FDB">
        <w:rPr>
          <w:rFonts w:ascii="Times New Roman" w:hAnsi="Times New Roman"/>
          <w:sz w:val="24"/>
          <w:szCs w:val="24"/>
        </w:rPr>
        <w:t>zpětn</w:t>
      </w:r>
      <w:r w:rsidR="009E3191">
        <w:rPr>
          <w:rFonts w:ascii="Times New Roman" w:hAnsi="Times New Roman"/>
          <w:sz w:val="24"/>
          <w:szCs w:val="24"/>
        </w:rPr>
        <w:t>ou</w:t>
      </w:r>
      <w:r w:rsidRPr="007F5FDB">
        <w:rPr>
          <w:rFonts w:ascii="Times New Roman" w:hAnsi="Times New Roman"/>
          <w:sz w:val="24"/>
          <w:szCs w:val="24"/>
        </w:rPr>
        <w:t xml:space="preserve"> montáž stěhovaného nábytku v nových prostorech</w:t>
      </w:r>
      <w:r w:rsidR="007F5FDB">
        <w:rPr>
          <w:rFonts w:ascii="Times New Roman" w:hAnsi="Times New Roman"/>
          <w:sz w:val="24"/>
          <w:szCs w:val="24"/>
        </w:rPr>
        <w:t>,</w:t>
      </w:r>
    </w:p>
    <w:p w14:paraId="04745E2D" w14:textId="70FAEBE2" w:rsidR="00795FE3" w:rsidRPr="003B1EE0" w:rsidRDefault="00262AEC" w:rsidP="00D270E6">
      <w:pPr>
        <w:pStyle w:val="Odstavecseseznamem"/>
        <w:numPr>
          <w:ilvl w:val="0"/>
          <w:numId w:val="54"/>
        </w:numPr>
        <w:spacing w:after="120" w:line="240" w:lineRule="auto"/>
        <w:ind w:left="850" w:hanging="357"/>
        <w:contextualSpacing w:val="0"/>
        <w:rPr>
          <w:rFonts w:ascii="Times New Roman" w:hAnsi="Times New Roman"/>
          <w:sz w:val="24"/>
          <w:szCs w:val="24"/>
        </w:rPr>
      </w:pPr>
      <w:r>
        <w:rPr>
          <w:rFonts w:ascii="Times New Roman" w:hAnsi="Times New Roman"/>
          <w:sz w:val="24"/>
          <w:szCs w:val="24"/>
        </w:rPr>
        <w:t xml:space="preserve">odvoz a </w:t>
      </w:r>
      <w:r w:rsidR="00FE282C" w:rsidRPr="007F5FDB">
        <w:rPr>
          <w:rFonts w:ascii="Times New Roman" w:hAnsi="Times New Roman"/>
          <w:sz w:val="24"/>
          <w:szCs w:val="24"/>
        </w:rPr>
        <w:t xml:space="preserve">likvidaci </w:t>
      </w:r>
      <w:r w:rsidR="00304A5F" w:rsidRPr="007F5FDB">
        <w:rPr>
          <w:rFonts w:ascii="Times New Roman" w:hAnsi="Times New Roman"/>
          <w:sz w:val="24"/>
          <w:szCs w:val="24"/>
        </w:rPr>
        <w:t>nepotřebného mobiliáře</w:t>
      </w:r>
      <w:r>
        <w:rPr>
          <w:rFonts w:ascii="Times New Roman" w:hAnsi="Times New Roman"/>
          <w:sz w:val="24"/>
          <w:szCs w:val="24"/>
        </w:rPr>
        <w:t>/nábytku</w:t>
      </w:r>
      <w:r w:rsidR="00304A5F" w:rsidRPr="007F5FDB">
        <w:rPr>
          <w:rFonts w:ascii="Times New Roman" w:hAnsi="Times New Roman"/>
          <w:sz w:val="24"/>
          <w:szCs w:val="24"/>
        </w:rPr>
        <w:t xml:space="preserve"> označeného </w:t>
      </w:r>
      <w:r w:rsidR="00304A5F">
        <w:rPr>
          <w:rFonts w:ascii="Times New Roman" w:hAnsi="Times New Roman"/>
          <w:sz w:val="24"/>
          <w:szCs w:val="24"/>
        </w:rPr>
        <w:t>Objednatelem</w:t>
      </w:r>
      <w:r w:rsidR="0079509E">
        <w:rPr>
          <w:rFonts w:ascii="Times New Roman" w:hAnsi="Times New Roman"/>
          <w:sz w:val="24"/>
          <w:szCs w:val="24"/>
        </w:rPr>
        <w:t>.</w:t>
      </w:r>
    </w:p>
    <w:p w14:paraId="04745E32" w14:textId="5028573D" w:rsidR="00795FE3" w:rsidRPr="003B1EE0" w:rsidRDefault="00FC773C" w:rsidP="00D270E6">
      <w:pPr>
        <w:pStyle w:val="Odstavecseseznamem"/>
        <w:numPr>
          <w:ilvl w:val="0"/>
          <w:numId w:val="37"/>
        </w:numPr>
        <w:spacing w:after="0" w:line="240" w:lineRule="auto"/>
        <w:ind w:left="425" w:hanging="425"/>
        <w:contextualSpacing w:val="0"/>
        <w:jc w:val="both"/>
        <w:rPr>
          <w:rFonts w:ascii="Times New Roman" w:hAnsi="Times New Roman"/>
          <w:sz w:val="24"/>
          <w:szCs w:val="24"/>
        </w:rPr>
      </w:pPr>
      <w:r w:rsidRPr="003B1EE0">
        <w:rPr>
          <w:rFonts w:ascii="Times New Roman" w:hAnsi="Times New Roman"/>
          <w:sz w:val="24"/>
          <w:szCs w:val="24"/>
        </w:rPr>
        <w:t xml:space="preserve">Objednatel se zavazuje za řádně provedené </w:t>
      </w:r>
      <w:r w:rsidR="000B6D15" w:rsidRPr="003B1EE0">
        <w:rPr>
          <w:rFonts w:ascii="Times New Roman" w:hAnsi="Times New Roman"/>
          <w:sz w:val="24"/>
          <w:szCs w:val="24"/>
        </w:rPr>
        <w:t xml:space="preserve">služby </w:t>
      </w:r>
      <w:r w:rsidRPr="003B1EE0">
        <w:rPr>
          <w:rFonts w:ascii="Times New Roman" w:hAnsi="Times New Roman"/>
          <w:sz w:val="24"/>
          <w:szCs w:val="24"/>
        </w:rPr>
        <w:t>zaplatit cenu plnění ve výši a za podmínek uvedených v článku I</w:t>
      </w:r>
      <w:r w:rsidR="0079509E">
        <w:rPr>
          <w:rFonts w:ascii="Times New Roman" w:hAnsi="Times New Roman"/>
          <w:sz w:val="24"/>
          <w:szCs w:val="24"/>
        </w:rPr>
        <w:t>II</w:t>
      </w:r>
      <w:r w:rsidRPr="003B1EE0">
        <w:rPr>
          <w:rFonts w:ascii="Times New Roman" w:hAnsi="Times New Roman"/>
          <w:sz w:val="24"/>
          <w:szCs w:val="24"/>
        </w:rPr>
        <w:t>. této smlouvy</w:t>
      </w:r>
      <w:r w:rsidRPr="003B1EE0">
        <w:rPr>
          <w:rFonts w:ascii="Times New Roman" w:hAnsi="Times New Roman"/>
          <w:b/>
          <w:sz w:val="24"/>
          <w:szCs w:val="24"/>
        </w:rPr>
        <w:t>.</w:t>
      </w:r>
    </w:p>
    <w:p w14:paraId="34F7E63C" w14:textId="77777777" w:rsidR="00783777" w:rsidRPr="003B1EE0" w:rsidRDefault="00783777" w:rsidP="00FC773C">
      <w:pPr>
        <w:pStyle w:val="Zkladntextodsazen"/>
        <w:spacing w:after="0"/>
        <w:ind w:left="0"/>
      </w:pPr>
    </w:p>
    <w:p w14:paraId="04745E34" w14:textId="2A3F8F4C" w:rsidR="00FC773C" w:rsidRPr="003B1EE0" w:rsidRDefault="00FC773C" w:rsidP="00AC2E3A">
      <w:pPr>
        <w:pStyle w:val="Zkladntextodsazen"/>
        <w:spacing w:after="0"/>
        <w:ind w:left="0"/>
        <w:jc w:val="center"/>
        <w:rPr>
          <w:b/>
        </w:rPr>
      </w:pPr>
      <w:r w:rsidRPr="003B1EE0">
        <w:rPr>
          <w:b/>
        </w:rPr>
        <w:t xml:space="preserve">Článek II. </w:t>
      </w:r>
    </w:p>
    <w:p w14:paraId="04745E35" w14:textId="63692C07" w:rsidR="00FC773C" w:rsidRPr="003B1EE0" w:rsidRDefault="00FC773C" w:rsidP="00AC2E3A">
      <w:pPr>
        <w:pStyle w:val="Zkladntextodsazen"/>
        <w:ind w:left="0"/>
        <w:jc w:val="center"/>
        <w:rPr>
          <w:b/>
        </w:rPr>
      </w:pPr>
      <w:r w:rsidRPr="003B1EE0">
        <w:rPr>
          <w:b/>
        </w:rPr>
        <w:t>Doba plněn</w:t>
      </w:r>
      <w:r w:rsidR="00304A5F">
        <w:rPr>
          <w:b/>
        </w:rPr>
        <w:t>í</w:t>
      </w:r>
    </w:p>
    <w:p w14:paraId="51784855" w14:textId="77777777" w:rsidR="00B115C8" w:rsidRDefault="00B115C8" w:rsidP="00D270E6">
      <w:pPr>
        <w:pStyle w:val="slovn1"/>
        <w:numPr>
          <w:ilvl w:val="0"/>
          <w:numId w:val="32"/>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Předpokládaná doba plnění:</w:t>
      </w:r>
      <w:r>
        <w:rPr>
          <w:rFonts w:ascii="Times New Roman" w:hAnsi="Times New Roman" w:cs="Times New Roman"/>
          <w:sz w:val="24"/>
          <w:szCs w:val="24"/>
        </w:rPr>
        <w:tab/>
      </w:r>
      <w:r w:rsidRPr="00D270E6">
        <w:rPr>
          <w:rFonts w:ascii="Times New Roman" w:hAnsi="Times New Roman" w:cs="Times New Roman"/>
          <w:b/>
          <w:sz w:val="24"/>
          <w:szCs w:val="24"/>
        </w:rPr>
        <w:t>4. Q 2016</w:t>
      </w:r>
      <w:r>
        <w:rPr>
          <w:rFonts w:ascii="Times New Roman" w:hAnsi="Times New Roman" w:cs="Times New Roman"/>
          <w:sz w:val="24"/>
          <w:szCs w:val="24"/>
        </w:rPr>
        <w:t>.</w:t>
      </w:r>
    </w:p>
    <w:p w14:paraId="3C61A9BD" w14:textId="678C6FA8" w:rsidR="00B115C8" w:rsidRDefault="00B115C8" w:rsidP="00D270E6">
      <w:pPr>
        <w:pStyle w:val="slovn1"/>
        <w:numPr>
          <w:ilvl w:val="1"/>
          <w:numId w:val="67"/>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Plnění ze strany Poskytovatele služeb bude uskutečněno na základě písemné výzvy ze strany Objednatele, učiněné nejméně </w:t>
      </w:r>
      <w:r w:rsidR="001414A3">
        <w:rPr>
          <w:rFonts w:ascii="Times New Roman" w:hAnsi="Times New Roman" w:cs="Times New Roman"/>
          <w:sz w:val="24"/>
          <w:szCs w:val="24"/>
        </w:rPr>
        <w:t xml:space="preserve">30 </w:t>
      </w:r>
      <w:r>
        <w:rPr>
          <w:rFonts w:ascii="Times New Roman" w:hAnsi="Times New Roman" w:cs="Times New Roman"/>
          <w:sz w:val="24"/>
          <w:szCs w:val="24"/>
        </w:rPr>
        <w:t xml:space="preserve">dní před požadovaným termínem zahájení plnění, a to na e-mailovou adresu Poskytovatele služeb uvedenou v odst. </w:t>
      </w:r>
      <w:r w:rsidR="00783777">
        <w:rPr>
          <w:rFonts w:ascii="Times New Roman" w:hAnsi="Times New Roman" w:cs="Times New Roman"/>
          <w:sz w:val="24"/>
          <w:szCs w:val="24"/>
        </w:rPr>
        <w:t>8</w:t>
      </w:r>
      <w:r>
        <w:rPr>
          <w:rFonts w:ascii="Times New Roman" w:hAnsi="Times New Roman" w:cs="Times New Roman"/>
          <w:sz w:val="24"/>
          <w:szCs w:val="24"/>
        </w:rPr>
        <w:t xml:space="preserve">. Čl. </w:t>
      </w:r>
      <w:r w:rsidR="00783777">
        <w:rPr>
          <w:rFonts w:ascii="Times New Roman" w:hAnsi="Times New Roman" w:cs="Times New Roman"/>
          <w:sz w:val="24"/>
          <w:szCs w:val="24"/>
        </w:rPr>
        <w:t>XI.</w:t>
      </w:r>
      <w:r>
        <w:rPr>
          <w:rFonts w:ascii="Times New Roman" w:hAnsi="Times New Roman" w:cs="Times New Roman"/>
          <w:sz w:val="24"/>
          <w:szCs w:val="24"/>
        </w:rPr>
        <w:t xml:space="preserve"> této smlouvy.</w:t>
      </w:r>
    </w:p>
    <w:p w14:paraId="0CC8A351" w14:textId="39BA844D" w:rsidR="000808C8" w:rsidRPr="00AF2D5F" w:rsidRDefault="007C42C5" w:rsidP="00D270E6">
      <w:pPr>
        <w:pStyle w:val="slovn1"/>
        <w:spacing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0B6D15" w:rsidRPr="00AF2D5F">
        <w:rPr>
          <w:rFonts w:ascii="Times New Roman" w:hAnsi="Times New Roman" w:cs="Times New Roman"/>
          <w:sz w:val="24"/>
          <w:szCs w:val="24"/>
        </w:rPr>
        <w:t xml:space="preserve">Poskytovatel služeb </w:t>
      </w:r>
      <w:r w:rsidR="00FC773C" w:rsidRPr="00AF2D5F">
        <w:rPr>
          <w:rFonts w:ascii="Times New Roman" w:hAnsi="Times New Roman" w:cs="Times New Roman"/>
          <w:sz w:val="24"/>
          <w:szCs w:val="24"/>
        </w:rPr>
        <w:t xml:space="preserve">provede </w:t>
      </w:r>
      <w:r w:rsidR="000B6D15" w:rsidRPr="00AF2D5F">
        <w:rPr>
          <w:rFonts w:ascii="Times New Roman" w:hAnsi="Times New Roman" w:cs="Times New Roman"/>
          <w:sz w:val="24"/>
          <w:szCs w:val="24"/>
        </w:rPr>
        <w:t>stěhovací služby včetně všech souvisejících prací (viz odst. 1. a</w:t>
      </w:r>
      <w:r w:rsidR="00242D9E" w:rsidRPr="00AF2D5F">
        <w:rPr>
          <w:rFonts w:ascii="Times New Roman" w:hAnsi="Times New Roman" w:cs="Times New Roman"/>
          <w:sz w:val="24"/>
          <w:szCs w:val="24"/>
        </w:rPr>
        <w:t>ž</w:t>
      </w:r>
      <w:r w:rsidR="000B6D15" w:rsidRPr="00AF2D5F">
        <w:rPr>
          <w:rFonts w:ascii="Times New Roman" w:hAnsi="Times New Roman" w:cs="Times New Roman"/>
          <w:sz w:val="24"/>
          <w:szCs w:val="24"/>
        </w:rPr>
        <w:t xml:space="preserve"> </w:t>
      </w:r>
      <w:r w:rsidR="00AE28B6" w:rsidRPr="00AF2D5F">
        <w:rPr>
          <w:rFonts w:ascii="Times New Roman" w:hAnsi="Times New Roman" w:cs="Times New Roman"/>
          <w:sz w:val="24"/>
          <w:szCs w:val="24"/>
        </w:rPr>
        <w:t>3</w:t>
      </w:r>
      <w:r w:rsidR="000B6D15" w:rsidRPr="00AF2D5F">
        <w:rPr>
          <w:rFonts w:ascii="Times New Roman" w:hAnsi="Times New Roman" w:cs="Times New Roman"/>
          <w:sz w:val="24"/>
          <w:szCs w:val="24"/>
        </w:rPr>
        <w:t xml:space="preserve">. Čl. I. této smlouvy) </w:t>
      </w:r>
      <w:r w:rsidR="000808C8" w:rsidRPr="00D270E6">
        <w:rPr>
          <w:rFonts w:ascii="Times New Roman" w:hAnsi="Times New Roman" w:cs="Times New Roman"/>
          <w:b/>
          <w:sz w:val="24"/>
          <w:szCs w:val="24"/>
        </w:rPr>
        <w:t xml:space="preserve">do </w:t>
      </w:r>
      <w:r w:rsidR="008E0BB6" w:rsidRPr="00D270E6">
        <w:rPr>
          <w:rFonts w:ascii="Times New Roman" w:hAnsi="Times New Roman" w:cs="Times New Roman"/>
          <w:b/>
          <w:sz w:val="24"/>
          <w:szCs w:val="24"/>
        </w:rPr>
        <w:t>10 pracovních dnů</w:t>
      </w:r>
      <w:r w:rsidR="008E0BB6">
        <w:rPr>
          <w:rFonts w:ascii="Times New Roman" w:hAnsi="Times New Roman" w:cs="Times New Roman"/>
          <w:sz w:val="24"/>
          <w:szCs w:val="24"/>
        </w:rPr>
        <w:t xml:space="preserve"> od </w:t>
      </w:r>
      <w:r>
        <w:rPr>
          <w:rFonts w:ascii="Times New Roman" w:hAnsi="Times New Roman" w:cs="Times New Roman"/>
          <w:sz w:val="24"/>
          <w:szCs w:val="24"/>
        </w:rPr>
        <w:t xml:space="preserve">termínu zahájení plnění požadovaného (a ve výzvě dle předchozího bodu tohoto odstavce </w:t>
      </w:r>
      <w:r w:rsidR="00650CA9">
        <w:rPr>
          <w:rFonts w:ascii="Times New Roman" w:hAnsi="Times New Roman" w:cs="Times New Roman"/>
          <w:sz w:val="24"/>
          <w:szCs w:val="24"/>
        </w:rPr>
        <w:t>určeného</w:t>
      </w:r>
      <w:r>
        <w:rPr>
          <w:rFonts w:ascii="Times New Roman" w:hAnsi="Times New Roman" w:cs="Times New Roman"/>
          <w:sz w:val="24"/>
          <w:szCs w:val="24"/>
        </w:rPr>
        <w:t>) Objednatelem.</w:t>
      </w:r>
    </w:p>
    <w:p w14:paraId="04745E3A" w14:textId="145D7B36" w:rsidR="00795FE3" w:rsidRPr="003B1EE0" w:rsidRDefault="00AE28B6" w:rsidP="00AC2E3A">
      <w:pPr>
        <w:pStyle w:val="slovn1"/>
        <w:numPr>
          <w:ilvl w:val="0"/>
          <w:numId w:val="32"/>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Konkrétní</w:t>
      </w:r>
      <w:r w:rsidR="000B6D15" w:rsidRPr="003B1EE0">
        <w:rPr>
          <w:rFonts w:ascii="Times New Roman" w:hAnsi="Times New Roman" w:cs="Times New Roman"/>
          <w:sz w:val="24"/>
          <w:szCs w:val="24"/>
        </w:rPr>
        <w:t xml:space="preserve"> termíny </w:t>
      </w:r>
      <w:r>
        <w:rPr>
          <w:rFonts w:ascii="Times New Roman" w:hAnsi="Times New Roman" w:cs="Times New Roman"/>
          <w:sz w:val="24"/>
          <w:szCs w:val="24"/>
        </w:rPr>
        <w:t xml:space="preserve">plnění v rámci </w:t>
      </w:r>
      <w:r w:rsidR="000B6D15" w:rsidRPr="003B1EE0">
        <w:rPr>
          <w:rFonts w:ascii="Times New Roman" w:hAnsi="Times New Roman" w:cs="Times New Roman"/>
          <w:sz w:val="24"/>
          <w:szCs w:val="24"/>
        </w:rPr>
        <w:t>stěhov</w:t>
      </w:r>
      <w:r>
        <w:rPr>
          <w:rFonts w:ascii="Times New Roman" w:hAnsi="Times New Roman" w:cs="Times New Roman"/>
          <w:sz w:val="24"/>
          <w:szCs w:val="24"/>
        </w:rPr>
        <w:t>acích služeb</w:t>
      </w:r>
      <w:r w:rsidR="000B6D15" w:rsidRPr="003B1EE0">
        <w:rPr>
          <w:rFonts w:ascii="Times New Roman" w:hAnsi="Times New Roman" w:cs="Times New Roman"/>
          <w:sz w:val="24"/>
          <w:szCs w:val="24"/>
        </w:rPr>
        <w:t xml:space="preserve"> budou </w:t>
      </w:r>
      <w:r w:rsidR="007C42C5">
        <w:rPr>
          <w:rFonts w:ascii="Times New Roman" w:hAnsi="Times New Roman" w:cs="Times New Roman"/>
          <w:sz w:val="24"/>
          <w:szCs w:val="24"/>
        </w:rPr>
        <w:t>upřesňovány</w:t>
      </w:r>
      <w:r w:rsidR="007C42C5" w:rsidRPr="003B1EE0">
        <w:rPr>
          <w:rFonts w:ascii="Times New Roman" w:hAnsi="Times New Roman" w:cs="Times New Roman"/>
          <w:sz w:val="24"/>
          <w:szCs w:val="24"/>
        </w:rPr>
        <w:t xml:space="preserve"> </w:t>
      </w:r>
      <w:r w:rsidR="000B6D15" w:rsidRPr="003B1EE0">
        <w:rPr>
          <w:rFonts w:ascii="Times New Roman" w:hAnsi="Times New Roman" w:cs="Times New Roman"/>
          <w:sz w:val="24"/>
          <w:szCs w:val="24"/>
        </w:rPr>
        <w:t xml:space="preserve">mezi odpovědnými zástupci obou smluvních stran </w:t>
      </w:r>
      <w:r w:rsidR="000B6D15" w:rsidRPr="00822E0F">
        <w:rPr>
          <w:rFonts w:ascii="Times New Roman" w:hAnsi="Times New Roman" w:cs="Times New Roman"/>
          <w:sz w:val="24"/>
          <w:szCs w:val="24"/>
        </w:rPr>
        <w:t>(viz odst.</w:t>
      </w:r>
      <w:r w:rsidR="005E222A" w:rsidRPr="00822E0F">
        <w:rPr>
          <w:rFonts w:ascii="Times New Roman" w:hAnsi="Times New Roman" w:cs="Times New Roman"/>
          <w:sz w:val="24"/>
          <w:szCs w:val="24"/>
        </w:rPr>
        <w:t xml:space="preserve"> </w:t>
      </w:r>
      <w:r w:rsidR="00822E0F">
        <w:rPr>
          <w:rFonts w:ascii="Times New Roman" w:hAnsi="Times New Roman" w:cs="Times New Roman"/>
          <w:sz w:val="24"/>
          <w:szCs w:val="24"/>
        </w:rPr>
        <w:t>7</w:t>
      </w:r>
      <w:r w:rsidR="005E222A" w:rsidRPr="00822E0F">
        <w:rPr>
          <w:rFonts w:ascii="Times New Roman" w:hAnsi="Times New Roman" w:cs="Times New Roman"/>
          <w:sz w:val="24"/>
          <w:szCs w:val="24"/>
        </w:rPr>
        <w:t xml:space="preserve">. a </w:t>
      </w:r>
      <w:r w:rsidR="00822E0F">
        <w:rPr>
          <w:rFonts w:ascii="Times New Roman" w:hAnsi="Times New Roman" w:cs="Times New Roman"/>
          <w:sz w:val="24"/>
          <w:szCs w:val="24"/>
        </w:rPr>
        <w:t>8</w:t>
      </w:r>
      <w:r w:rsidR="005E222A" w:rsidRPr="00822E0F">
        <w:rPr>
          <w:rFonts w:ascii="Times New Roman" w:hAnsi="Times New Roman" w:cs="Times New Roman"/>
          <w:sz w:val="24"/>
          <w:szCs w:val="24"/>
        </w:rPr>
        <w:t>.</w:t>
      </w:r>
      <w:r w:rsidR="000B6D15" w:rsidRPr="00822E0F">
        <w:rPr>
          <w:rFonts w:ascii="Times New Roman" w:hAnsi="Times New Roman" w:cs="Times New Roman"/>
          <w:sz w:val="24"/>
          <w:szCs w:val="24"/>
        </w:rPr>
        <w:t xml:space="preserve"> Čl. </w:t>
      </w:r>
      <w:r w:rsidR="005E222A" w:rsidRPr="00822E0F">
        <w:rPr>
          <w:rFonts w:ascii="Times New Roman" w:hAnsi="Times New Roman" w:cs="Times New Roman"/>
          <w:sz w:val="24"/>
          <w:szCs w:val="24"/>
        </w:rPr>
        <w:t>X</w:t>
      </w:r>
      <w:r w:rsidR="00783777">
        <w:rPr>
          <w:rFonts w:ascii="Times New Roman" w:hAnsi="Times New Roman" w:cs="Times New Roman"/>
          <w:sz w:val="24"/>
          <w:szCs w:val="24"/>
        </w:rPr>
        <w:t>I</w:t>
      </w:r>
      <w:r w:rsidR="005E222A" w:rsidRPr="003B1EE0">
        <w:rPr>
          <w:rFonts w:ascii="Times New Roman" w:hAnsi="Times New Roman" w:cs="Times New Roman"/>
          <w:sz w:val="24"/>
          <w:szCs w:val="24"/>
        </w:rPr>
        <w:t>.</w:t>
      </w:r>
      <w:r w:rsidR="000B6D15" w:rsidRPr="003B1EE0">
        <w:rPr>
          <w:rFonts w:ascii="Times New Roman" w:hAnsi="Times New Roman" w:cs="Times New Roman"/>
          <w:sz w:val="24"/>
          <w:szCs w:val="24"/>
        </w:rPr>
        <w:t xml:space="preserve"> této smlouvy)</w:t>
      </w:r>
      <w:r w:rsidR="007971C9" w:rsidRPr="003B1EE0">
        <w:rPr>
          <w:rFonts w:ascii="Times New Roman" w:hAnsi="Times New Roman" w:cs="Times New Roman"/>
          <w:sz w:val="24"/>
          <w:szCs w:val="24"/>
        </w:rPr>
        <w:t xml:space="preserve"> podle aktuálního stavu; vždy však bude přihlédnuto k odůvodněným </w:t>
      </w:r>
      <w:r w:rsidR="00905DA2">
        <w:rPr>
          <w:rFonts w:ascii="Times New Roman" w:hAnsi="Times New Roman" w:cs="Times New Roman"/>
          <w:sz w:val="24"/>
          <w:szCs w:val="24"/>
        </w:rPr>
        <w:t>požadavkům</w:t>
      </w:r>
      <w:r w:rsidR="00905DA2" w:rsidRPr="003B1EE0">
        <w:rPr>
          <w:rFonts w:ascii="Times New Roman" w:hAnsi="Times New Roman" w:cs="Times New Roman"/>
          <w:sz w:val="24"/>
          <w:szCs w:val="24"/>
        </w:rPr>
        <w:t xml:space="preserve"> </w:t>
      </w:r>
      <w:r w:rsidR="007971C9" w:rsidRPr="003B1EE0">
        <w:rPr>
          <w:rFonts w:ascii="Times New Roman" w:hAnsi="Times New Roman" w:cs="Times New Roman"/>
          <w:sz w:val="24"/>
          <w:szCs w:val="24"/>
        </w:rPr>
        <w:t xml:space="preserve">ze strany Objednatele a Poskytovatele služeb. </w:t>
      </w:r>
    </w:p>
    <w:p w14:paraId="04745E3B" w14:textId="35A89664" w:rsidR="007971C9" w:rsidRPr="001523A7" w:rsidRDefault="007971C9" w:rsidP="00D270E6">
      <w:pPr>
        <w:pStyle w:val="slovn1"/>
        <w:numPr>
          <w:ilvl w:val="0"/>
          <w:numId w:val="32"/>
        </w:numPr>
        <w:spacing w:after="0" w:line="240" w:lineRule="auto"/>
        <w:ind w:left="425" w:hanging="425"/>
        <w:jc w:val="both"/>
        <w:rPr>
          <w:rFonts w:ascii="Times New Roman" w:hAnsi="Times New Roman" w:cs="Times New Roman"/>
          <w:sz w:val="24"/>
          <w:szCs w:val="24"/>
        </w:rPr>
      </w:pPr>
      <w:r w:rsidRPr="001523A7">
        <w:rPr>
          <w:rFonts w:ascii="Times New Roman" w:hAnsi="Times New Roman" w:cs="Times New Roman"/>
          <w:sz w:val="24"/>
          <w:szCs w:val="24"/>
        </w:rPr>
        <w:t>Stěhování bude prováděno v </w:t>
      </w:r>
      <w:r w:rsidRPr="00A27941">
        <w:rPr>
          <w:rFonts w:ascii="Times New Roman" w:hAnsi="Times New Roman" w:cs="Times New Roman"/>
          <w:sz w:val="24"/>
          <w:szCs w:val="24"/>
        </w:rPr>
        <w:t xml:space="preserve">pracovní dny, v době </w:t>
      </w:r>
      <w:r w:rsidR="001523A7" w:rsidRPr="00A27941">
        <w:rPr>
          <w:rFonts w:ascii="Times New Roman" w:hAnsi="Times New Roman" w:cs="Times New Roman"/>
          <w:sz w:val="24"/>
          <w:szCs w:val="24"/>
        </w:rPr>
        <w:t>od 7</w:t>
      </w:r>
      <w:r w:rsidR="009E3191">
        <w:rPr>
          <w:rFonts w:ascii="Times New Roman" w:hAnsi="Times New Roman" w:cs="Times New Roman"/>
          <w:sz w:val="24"/>
          <w:szCs w:val="24"/>
        </w:rPr>
        <w:t xml:space="preserve"> </w:t>
      </w:r>
      <w:r w:rsidR="001523A7" w:rsidRPr="00153CF2">
        <w:rPr>
          <w:rFonts w:ascii="Times New Roman" w:hAnsi="Times New Roman" w:cs="Times New Roman"/>
          <w:sz w:val="24"/>
          <w:szCs w:val="24"/>
          <w:vertAlign w:val="superscript"/>
        </w:rPr>
        <w:t>00</w:t>
      </w:r>
      <w:r w:rsidRPr="00A27941">
        <w:rPr>
          <w:rFonts w:ascii="Times New Roman" w:hAnsi="Times New Roman" w:cs="Times New Roman"/>
          <w:sz w:val="24"/>
          <w:szCs w:val="24"/>
        </w:rPr>
        <w:t xml:space="preserve"> hod. do </w:t>
      </w:r>
      <w:r w:rsidR="001523A7" w:rsidRPr="00A27941">
        <w:rPr>
          <w:rFonts w:ascii="Times New Roman" w:hAnsi="Times New Roman" w:cs="Times New Roman"/>
          <w:sz w:val="24"/>
          <w:szCs w:val="24"/>
        </w:rPr>
        <w:t>18</w:t>
      </w:r>
      <w:r w:rsidR="009E3191">
        <w:rPr>
          <w:rFonts w:ascii="Times New Roman" w:hAnsi="Times New Roman" w:cs="Times New Roman"/>
          <w:sz w:val="24"/>
          <w:szCs w:val="24"/>
        </w:rPr>
        <w:t xml:space="preserve"> </w:t>
      </w:r>
      <w:r w:rsidR="001523A7" w:rsidRPr="00153CF2">
        <w:rPr>
          <w:rFonts w:ascii="Times New Roman" w:hAnsi="Times New Roman" w:cs="Times New Roman"/>
          <w:sz w:val="24"/>
          <w:szCs w:val="24"/>
          <w:vertAlign w:val="superscript"/>
        </w:rPr>
        <w:t>00</w:t>
      </w:r>
      <w:r w:rsidR="001523A7">
        <w:rPr>
          <w:rFonts w:ascii="Times New Roman" w:hAnsi="Times New Roman" w:cs="Times New Roman"/>
          <w:sz w:val="24"/>
          <w:szCs w:val="24"/>
        </w:rPr>
        <w:t xml:space="preserve"> </w:t>
      </w:r>
      <w:r w:rsidRPr="00A27941">
        <w:rPr>
          <w:rFonts w:ascii="Times New Roman" w:hAnsi="Times New Roman" w:cs="Times New Roman"/>
          <w:sz w:val="24"/>
          <w:szCs w:val="24"/>
        </w:rPr>
        <w:t>hod.</w:t>
      </w:r>
    </w:p>
    <w:p w14:paraId="4449ED3C" w14:textId="77777777" w:rsidR="00783777" w:rsidRPr="003B1EE0" w:rsidRDefault="00783777" w:rsidP="00D270E6">
      <w:pPr>
        <w:pStyle w:val="slovn1"/>
        <w:spacing w:after="0" w:line="240" w:lineRule="auto"/>
        <w:ind w:left="357" w:hanging="357"/>
        <w:jc w:val="both"/>
        <w:rPr>
          <w:rFonts w:ascii="Times New Roman" w:hAnsi="Times New Roman" w:cs="Times New Roman"/>
          <w:sz w:val="24"/>
          <w:szCs w:val="24"/>
        </w:rPr>
      </w:pPr>
    </w:p>
    <w:p w14:paraId="04745E3D" w14:textId="0D0D5A90" w:rsidR="00FC773C" w:rsidRPr="003B1EE0" w:rsidRDefault="00FC773C" w:rsidP="00F42351">
      <w:pPr>
        <w:pStyle w:val="Zkladntextodsazen"/>
        <w:spacing w:after="0"/>
        <w:ind w:left="0"/>
        <w:jc w:val="center"/>
        <w:rPr>
          <w:b/>
        </w:rPr>
      </w:pPr>
      <w:r w:rsidRPr="003B1EE0">
        <w:rPr>
          <w:b/>
        </w:rPr>
        <w:t>Článek I</w:t>
      </w:r>
      <w:r w:rsidR="00AE28B6">
        <w:rPr>
          <w:b/>
        </w:rPr>
        <w:t>II</w:t>
      </w:r>
      <w:r w:rsidRPr="003B1EE0">
        <w:rPr>
          <w:b/>
        </w:rPr>
        <w:t xml:space="preserve">. </w:t>
      </w:r>
    </w:p>
    <w:p w14:paraId="04745E3E" w14:textId="5457FEE2" w:rsidR="00FC773C" w:rsidRPr="003B1EE0" w:rsidRDefault="00FC773C" w:rsidP="00F42351">
      <w:pPr>
        <w:pStyle w:val="Zkladntextodsazen"/>
        <w:ind w:left="0"/>
        <w:jc w:val="center"/>
        <w:rPr>
          <w:b/>
        </w:rPr>
      </w:pPr>
      <w:r w:rsidRPr="003B1EE0">
        <w:rPr>
          <w:b/>
        </w:rPr>
        <w:t xml:space="preserve">Cena </w:t>
      </w:r>
      <w:r w:rsidR="00AE28B6">
        <w:rPr>
          <w:b/>
        </w:rPr>
        <w:t>plnění</w:t>
      </w:r>
      <w:r w:rsidRPr="003B1EE0">
        <w:rPr>
          <w:b/>
        </w:rPr>
        <w:t xml:space="preserve">, platební </w:t>
      </w:r>
      <w:r w:rsidR="007971C9" w:rsidRPr="003B1EE0">
        <w:rPr>
          <w:b/>
        </w:rPr>
        <w:t xml:space="preserve">a fakturační </w:t>
      </w:r>
      <w:r w:rsidRPr="003B1EE0">
        <w:rPr>
          <w:b/>
        </w:rPr>
        <w:t>podmínky</w:t>
      </w:r>
    </w:p>
    <w:p w14:paraId="651E2D3D" w14:textId="67902522" w:rsidR="00AE28B6" w:rsidRDefault="00AE28B6" w:rsidP="00991B0E">
      <w:pPr>
        <w:pStyle w:val="Normlnweb"/>
        <w:numPr>
          <w:ilvl w:val="0"/>
          <w:numId w:val="28"/>
        </w:numPr>
        <w:spacing w:before="0" w:after="120"/>
        <w:ind w:left="425" w:hanging="425"/>
        <w:jc w:val="both"/>
      </w:pPr>
      <w:r w:rsidRPr="00F42351">
        <w:t xml:space="preserve">Cena plnění je stanovena v souladu se zákonem č. 526/1990 Sb., o cenách, ve znění pozdějších předpisů, na podkladě položkového rozpočtu uvedeného v cenové nabídce Poskytovatele služeb </w:t>
      </w:r>
      <w:r w:rsidR="00233D83">
        <w:t xml:space="preserve">k předmětné veřejné zakázce malého rozsahu </w:t>
      </w:r>
      <w:r w:rsidRPr="00F42351">
        <w:t xml:space="preserve">ze dne </w:t>
      </w:r>
      <w:r w:rsidR="001414A3">
        <w:t>20.</w:t>
      </w:r>
      <w:r w:rsidR="009E3191">
        <w:t xml:space="preserve"> </w:t>
      </w:r>
      <w:r w:rsidR="001414A3">
        <w:t xml:space="preserve">6. </w:t>
      </w:r>
      <w:r w:rsidR="00262AEC" w:rsidRPr="00F42351">
        <w:t>201</w:t>
      </w:r>
      <w:r w:rsidR="00262AEC">
        <w:t>6</w:t>
      </w:r>
      <w:r w:rsidR="00262AEC" w:rsidRPr="00F42351">
        <w:t xml:space="preserve"> </w:t>
      </w:r>
      <w:r w:rsidRPr="00F42351">
        <w:t xml:space="preserve">(dále jen: „Cenová nabídka“) dohodou smluvních stran ve výši </w:t>
      </w:r>
      <w:r w:rsidR="00262AEC">
        <w:rPr>
          <w:b/>
        </w:rPr>
        <w:t> </w:t>
      </w:r>
      <w:r w:rsidR="001414A3">
        <w:rPr>
          <w:b/>
        </w:rPr>
        <w:t>305 000</w:t>
      </w:r>
      <w:r w:rsidRPr="003B1EE0">
        <w:rPr>
          <w:b/>
        </w:rPr>
        <w:t xml:space="preserve"> Kč </w:t>
      </w:r>
      <w:r w:rsidRPr="003B1EE0">
        <w:t>(slovy:</w:t>
      </w:r>
      <w:r w:rsidR="001414A3">
        <w:t xml:space="preserve"> tři</w:t>
      </w:r>
      <w:r w:rsidR="009E3191">
        <w:t xml:space="preserve"> </w:t>
      </w:r>
      <w:r w:rsidR="001414A3">
        <w:t>sta pět tisíc</w:t>
      </w:r>
      <w:r w:rsidR="001414A3" w:rsidRPr="003B1EE0">
        <w:t xml:space="preserve"> </w:t>
      </w:r>
      <w:r w:rsidRPr="003B1EE0">
        <w:t>korun českých)</w:t>
      </w:r>
      <w:r w:rsidRPr="00F42351">
        <w:t xml:space="preserve"> bez DPH. </w:t>
      </w:r>
      <w:r w:rsidR="00650CA9">
        <w:t xml:space="preserve">Fotokopie </w:t>
      </w:r>
      <w:r w:rsidRPr="00F42351">
        <w:t>Cenov</w:t>
      </w:r>
      <w:r w:rsidR="00650CA9">
        <w:t>é</w:t>
      </w:r>
      <w:r w:rsidRPr="00F42351">
        <w:t xml:space="preserve"> nabídk</w:t>
      </w:r>
      <w:r w:rsidR="00650CA9">
        <w:t>y</w:t>
      </w:r>
      <w:r w:rsidRPr="00F42351">
        <w:t xml:space="preserve"> tvoří nedílnou součást této smlouvy jako její </w:t>
      </w:r>
      <w:r w:rsidR="00650CA9" w:rsidRPr="00F42351">
        <w:t>příloha</w:t>
      </w:r>
      <w:r w:rsidR="00233D83">
        <w:t xml:space="preserve"> </w:t>
      </w:r>
      <w:r w:rsidRPr="00F42351">
        <w:t>č. 1.</w:t>
      </w:r>
      <w:r>
        <w:t xml:space="preserve"> </w:t>
      </w:r>
    </w:p>
    <w:p w14:paraId="77A22A66" w14:textId="39F31872" w:rsidR="00AE28B6" w:rsidRPr="00F42351" w:rsidRDefault="00AE28B6" w:rsidP="00F42351">
      <w:pPr>
        <w:pStyle w:val="Normlnweb"/>
        <w:numPr>
          <w:ilvl w:val="0"/>
          <w:numId w:val="28"/>
        </w:numPr>
        <w:spacing w:before="0" w:after="120"/>
        <w:ind w:left="426" w:hanging="426"/>
        <w:jc w:val="both"/>
      </w:pPr>
      <w:r w:rsidRPr="00F42351">
        <w:t xml:space="preserve">K ceně plnění ve výši dle předchozího odstavce tohoto článku bude Poskytovatel služeb účtovat Objednateli DPH ve výši dle předpisů účinných v době </w:t>
      </w:r>
      <w:r>
        <w:t xml:space="preserve">uskutečnění </w:t>
      </w:r>
      <w:r w:rsidRPr="00F42351">
        <w:t>zdanitelného plnění.</w:t>
      </w:r>
    </w:p>
    <w:p w14:paraId="21C7F47C" w14:textId="77777777" w:rsidR="00AE28B6" w:rsidRPr="00F42351" w:rsidRDefault="00AE28B6" w:rsidP="00F42351">
      <w:pPr>
        <w:pStyle w:val="Normlnweb"/>
        <w:numPr>
          <w:ilvl w:val="0"/>
          <w:numId w:val="28"/>
        </w:numPr>
        <w:spacing w:before="0" w:after="120"/>
        <w:ind w:left="426" w:hanging="426"/>
        <w:jc w:val="both"/>
      </w:pPr>
      <w:r w:rsidRPr="00F42351">
        <w:t xml:space="preserve">Smluvní strany se dohodly, že sjednaná cena plnění (viz odst. 1. tohoto článku) bude Objednatelem uhrazena na účet Poskytovatele služeb uvedený v záhlaví této smlouvy, </w:t>
      </w:r>
      <w:r w:rsidRPr="00F42351">
        <w:br/>
        <w:t xml:space="preserve">a to na podkladě faktury vystavené Poskytovatelem služeb až po řádném splnění všech jeho závazků z této smlouvy plynoucích, resp. nejdříve v den protokolárního převzetí služeb, které jsou předmětem fakturace. </w:t>
      </w:r>
    </w:p>
    <w:p w14:paraId="4BAB1117" w14:textId="20895361" w:rsidR="00991B0E" w:rsidRPr="003B1EE0" w:rsidRDefault="00991B0E" w:rsidP="00F42351">
      <w:pPr>
        <w:pStyle w:val="Normlnweb"/>
        <w:numPr>
          <w:ilvl w:val="0"/>
          <w:numId w:val="28"/>
        </w:numPr>
        <w:spacing w:before="0" w:after="120"/>
        <w:ind w:left="426" w:hanging="426"/>
        <w:jc w:val="both"/>
      </w:pPr>
      <w:r w:rsidRPr="003B1EE0">
        <w:t xml:space="preserve">Lhůta splatnosti faktury činí 30 kalendářních dnů od doručení faktury na adresu sídla </w:t>
      </w:r>
      <w:r w:rsidR="0086021F">
        <w:t>O</w:t>
      </w:r>
      <w:r w:rsidRPr="003B1EE0">
        <w:t>bjednatele, tj. Orlická 2020/4, 130 00 Praha 3.</w:t>
      </w:r>
    </w:p>
    <w:p w14:paraId="7CBB8FF8" w14:textId="4F50814F" w:rsidR="00991B0E" w:rsidRPr="003B1EE0" w:rsidRDefault="00991B0E" w:rsidP="00F42351">
      <w:pPr>
        <w:pStyle w:val="Normlnweb"/>
        <w:numPr>
          <w:ilvl w:val="0"/>
          <w:numId w:val="28"/>
        </w:numPr>
        <w:spacing w:before="0" w:after="120"/>
        <w:ind w:left="426" w:hanging="426"/>
        <w:jc w:val="both"/>
      </w:pPr>
      <w:r w:rsidRPr="003B1EE0">
        <w:t xml:space="preserve">Faktura musí splňovat náležitosti daňového dokladu, stanovené právními předpisy, zejména zákonem č. 235/2004 Sb., o dani z přidané hodnoty, ve znění pozdějších předpisů, zákonem č. 563/1991 Sb. o účetnictví, ve znění pozdějších předpisů a § 435 občanského zákoníku. Objednatel obdrží originál faktury s jednou kopií. Přílohou faktury </w:t>
      </w:r>
      <w:r w:rsidRPr="003B1EE0">
        <w:lastRenderedPageBreak/>
        <w:t xml:space="preserve">bude kopie předávacího protokolu potvrzeného oprávněnými zástupci obou </w:t>
      </w:r>
      <w:r w:rsidR="0086021F">
        <w:t>S</w:t>
      </w:r>
      <w:r w:rsidRPr="003B1EE0">
        <w:t>mluvních stran.</w:t>
      </w:r>
    </w:p>
    <w:p w14:paraId="428F1D85" w14:textId="77777777" w:rsidR="00991B0E" w:rsidRPr="003B1EE0" w:rsidRDefault="00991B0E">
      <w:pPr>
        <w:pStyle w:val="Normlnweb"/>
        <w:numPr>
          <w:ilvl w:val="0"/>
          <w:numId w:val="28"/>
        </w:numPr>
        <w:spacing w:before="120" w:after="0"/>
        <w:ind w:left="425" w:hanging="425"/>
        <w:jc w:val="both"/>
      </w:pPr>
      <w:r w:rsidRPr="003B1EE0">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37885B60" w14:textId="77777777" w:rsidR="00783777" w:rsidRPr="003B1EE0" w:rsidRDefault="00783777" w:rsidP="00F42351">
      <w:pPr>
        <w:pStyle w:val="Normlnweb"/>
        <w:spacing w:before="0" w:after="0"/>
        <w:ind w:left="425"/>
        <w:jc w:val="both"/>
      </w:pPr>
    </w:p>
    <w:p w14:paraId="04745E4F" w14:textId="50EC0F49" w:rsidR="001731D9" w:rsidRPr="003B1EE0" w:rsidRDefault="001731D9" w:rsidP="00F42351">
      <w:pPr>
        <w:pStyle w:val="Normlnweb"/>
        <w:spacing w:before="0" w:after="0"/>
        <w:jc w:val="center"/>
        <w:rPr>
          <w:b/>
        </w:rPr>
      </w:pPr>
      <w:r w:rsidRPr="003B1EE0">
        <w:rPr>
          <w:b/>
        </w:rPr>
        <w:t xml:space="preserve">Článek </w:t>
      </w:r>
      <w:r w:rsidR="00403F6B">
        <w:rPr>
          <w:b/>
        </w:rPr>
        <w:t>I</w:t>
      </w:r>
      <w:r w:rsidRPr="003B1EE0">
        <w:rPr>
          <w:b/>
        </w:rPr>
        <w:t>V.</w:t>
      </w:r>
    </w:p>
    <w:p w14:paraId="04745E50" w14:textId="77777777" w:rsidR="001731D9" w:rsidRPr="003B1EE0" w:rsidRDefault="001731D9" w:rsidP="00F42351">
      <w:pPr>
        <w:pStyle w:val="Normlnweb"/>
        <w:spacing w:before="0" w:after="120"/>
        <w:jc w:val="center"/>
        <w:rPr>
          <w:b/>
        </w:rPr>
      </w:pPr>
      <w:r w:rsidRPr="003B1EE0">
        <w:rPr>
          <w:b/>
        </w:rPr>
        <w:t>Způsob plnění</w:t>
      </w:r>
    </w:p>
    <w:p w14:paraId="04745E51" w14:textId="77777777" w:rsidR="001731D9" w:rsidRPr="003B1EE0" w:rsidRDefault="001731D9" w:rsidP="00A277C6">
      <w:pPr>
        <w:pStyle w:val="Odstavecseseznamem"/>
        <w:numPr>
          <w:ilvl w:val="0"/>
          <w:numId w:val="57"/>
        </w:numPr>
        <w:spacing w:after="120" w:line="240" w:lineRule="auto"/>
        <w:ind w:left="426" w:hanging="426"/>
        <w:contextualSpacing w:val="0"/>
        <w:jc w:val="both"/>
        <w:rPr>
          <w:rFonts w:ascii="Times New Roman" w:hAnsi="Times New Roman"/>
          <w:sz w:val="24"/>
          <w:szCs w:val="24"/>
        </w:rPr>
      </w:pPr>
      <w:r w:rsidRPr="003B1EE0">
        <w:rPr>
          <w:rFonts w:ascii="Times New Roman" w:hAnsi="Times New Roman"/>
          <w:sz w:val="24"/>
          <w:szCs w:val="24"/>
        </w:rPr>
        <w:t>Poskytovatel služeb se zavazuje při plnění této smlouvy dodržovat obecně závazné právní předpisy a technické normy, týkající se předmětu plnění.</w:t>
      </w:r>
    </w:p>
    <w:p w14:paraId="04745E52" w14:textId="77777777" w:rsidR="001731D9" w:rsidRPr="003B1EE0" w:rsidRDefault="001731D9" w:rsidP="00A277C6">
      <w:pPr>
        <w:pStyle w:val="Odstavecseseznamem"/>
        <w:numPr>
          <w:ilvl w:val="0"/>
          <w:numId w:val="57"/>
        </w:numPr>
        <w:spacing w:after="120" w:line="240" w:lineRule="auto"/>
        <w:ind w:left="426" w:hanging="426"/>
        <w:contextualSpacing w:val="0"/>
        <w:jc w:val="both"/>
        <w:rPr>
          <w:rFonts w:ascii="Times New Roman" w:hAnsi="Times New Roman"/>
          <w:sz w:val="24"/>
          <w:szCs w:val="24"/>
        </w:rPr>
      </w:pPr>
      <w:r w:rsidRPr="003B1EE0">
        <w:rPr>
          <w:rFonts w:ascii="Times New Roman" w:hAnsi="Times New Roman"/>
          <w:sz w:val="24"/>
          <w:szCs w:val="24"/>
        </w:rPr>
        <w:t>Poskytovatel služeb zajistí nakládání předmětu stěhování vhodným přepravním způsobem (obalová technika, vozíky) vlastními pracovníky a jeho vyložení na místě určeném Objednatelem.</w:t>
      </w:r>
    </w:p>
    <w:p w14:paraId="04745E53" w14:textId="79A9423F" w:rsidR="001731D9" w:rsidRPr="003B1EE0" w:rsidRDefault="001731D9" w:rsidP="00A277C6">
      <w:pPr>
        <w:pStyle w:val="Odstavecseseznamem"/>
        <w:numPr>
          <w:ilvl w:val="0"/>
          <w:numId w:val="57"/>
        </w:numPr>
        <w:spacing w:after="120" w:line="240" w:lineRule="auto"/>
        <w:ind w:left="426" w:hanging="426"/>
        <w:contextualSpacing w:val="0"/>
        <w:jc w:val="both"/>
        <w:rPr>
          <w:rFonts w:ascii="Times New Roman" w:hAnsi="Times New Roman"/>
          <w:sz w:val="24"/>
          <w:szCs w:val="24"/>
        </w:rPr>
      </w:pPr>
      <w:r w:rsidRPr="003B1EE0">
        <w:rPr>
          <w:rFonts w:ascii="Times New Roman" w:hAnsi="Times New Roman"/>
          <w:sz w:val="24"/>
          <w:szCs w:val="24"/>
        </w:rPr>
        <w:t xml:space="preserve">Při nakládání, přepravě a vykládání předmětu stěhování se Poskytovatel služeb zavazuje dodržovat všechna doporučení a omezení při manipulaci a provést další úkony, které podle svých odborných </w:t>
      </w:r>
      <w:r w:rsidR="0086021F">
        <w:rPr>
          <w:rFonts w:ascii="Times New Roman" w:hAnsi="Times New Roman"/>
          <w:sz w:val="24"/>
          <w:szCs w:val="24"/>
        </w:rPr>
        <w:t xml:space="preserve">znalostí a </w:t>
      </w:r>
      <w:r w:rsidRPr="003B1EE0">
        <w:rPr>
          <w:rFonts w:ascii="Times New Roman" w:hAnsi="Times New Roman"/>
          <w:sz w:val="24"/>
          <w:szCs w:val="24"/>
        </w:rPr>
        <w:t>zkušeností považuje za potřebné a dostatečné k zamezení vzniku škod při přepravě (např. zajištění proti posunu ve stěhovacích vozech, apod.).</w:t>
      </w:r>
    </w:p>
    <w:p w14:paraId="04745E54" w14:textId="77777777" w:rsidR="001731D9" w:rsidRPr="003B1EE0" w:rsidRDefault="001731D9" w:rsidP="00A277C6">
      <w:pPr>
        <w:pStyle w:val="Odstavecseseznamem"/>
        <w:numPr>
          <w:ilvl w:val="0"/>
          <w:numId w:val="57"/>
        </w:numPr>
        <w:spacing w:after="0" w:line="240" w:lineRule="auto"/>
        <w:ind w:left="425" w:hanging="426"/>
        <w:contextualSpacing w:val="0"/>
        <w:jc w:val="both"/>
        <w:rPr>
          <w:rFonts w:ascii="Times New Roman" w:hAnsi="Times New Roman"/>
          <w:sz w:val="24"/>
          <w:szCs w:val="24"/>
        </w:rPr>
      </w:pPr>
      <w:r w:rsidRPr="003B1EE0">
        <w:rPr>
          <w:rFonts w:ascii="Times New Roman" w:hAnsi="Times New Roman"/>
          <w:sz w:val="24"/>
          <w:szCs w:val="24"/>
        </w:rPr>
        <w:t>Poskytovatel služeb bere na vědomí, že jak nakládání, tak vykládání předmětu stěhování bude průběžně kontrolováno Objednatelem, případně osobami jím pověřenými a zavazuje se mu/jim poskytnout veškerou jím/jimi požadovanou součinnost.</w:t>
      </w:r>
    </w:p>
    <w:p w14:paraId="66175050" w14:textId="77777777" w:rsidR="00D5779E" w:rsidRPr="003B1EE0" w:rsidRDefault="00D5779E" w:rsidP="00A277C6">
      <w:pPr>
        <w:pStyle w:val="Normlnweb"/>
        <w:spacing w:before="0" w:after="0"/>
        <w:ind w:left="426" w:hanging="426"/>
        <w:jc w:val="both"/>
      </w:pPr>
    </w:p>
    <w:p w14:paraId="04745E56" w14:textId="5E7DA211" w:rsidR="001731D9" w:rsidRPr="003B1EE0" w:rsidRDefault="00060FA0" w:rsidP="00F42351">
      <w:pPr>
        <w:pStyle w:val="Normlnweb"/>
        <w:spacing w:before="0" w:after="0"/>
        <w:jc w:val="center"/>
      </w:pPr>
      <w:r w:rsidRPr="003B1EE0">
        <w:rPr>
          <w:b/>
        </w:rPr>
        <w:t>Článek V.</w:t>
      </w:r>
    </w:p>
    <w:p w14:paraId="04745E57" w14:textId="14BF555F" w:rsidR="00060FA0" w:rsidRPr="003B1EE0" w:rsidRDefault="00060FA0" w:rsidP="00F42351">
      <w:pPr>
        <w:pStyle w:val="Normlnweb"/>
        <w:spacing w:before="0" w:after="120"/>
        <w:jc w:val="center"/>
        <w:rPr>
          <w:b/>
        </w:rPr>
      </w:pPr>
      <w:r w:rsidRPr="003B1EE0">
        <w:rPr>
          <w:b/>
        </w:rPr>
        <w:t xml:space="preserve">Práva a povinnosti </w:t>
      </w:r>
      <w:r w:rsidR="002934C0">
        <w:rPr>
          <w:b/>
        </w:rPr>
        <w:t>S</w:t>
      </w:r>
      <w:r w:rsidRPr="003B1EE0">
        <w:rPr>
          <w:b/>
        </w:rPr>
        <w:t>mluvních stran</w:t>
      </w:r>
    </w:p>
    <w:p w14:paraId="04745E58" w14:textId="77777777" w:rsidR="00060FA0" w:rsidRPr="003B1EE0" w:rsidRDefault="00060FA0" w:rsidP="00A5640D">
      <w:pPr>
        <w:pStyle w:val="Odstavecseseznamem"/>
        <w:numPr>
          <w:ilvl w:val="0"/>
          <w:numId w:val="59"/>
        </w:numPr>
        <w:spacing w:after="120" w:line="240" w:lineRule="auto"/>
        <w:ind w:left="425" w:hanging="425"/>
        <w:contextualSpacing w:val="0"/>
        <w:jc w:val="both"/>
        <w:rPr>
          <w:rFonts w:ascii="Times New Roman" w:hAnsi="Times New Roman"/>
          <w:sz w:val="24"/>
          <w:szCs w:val="24"/>
        </w:rPr>
      </w:pPr>
      <w:r w:rsidRPr="003B1EE0">
        <w:rPr>
          <w:rFonts w:ascii="Times New Roman" w:hAnsi="Times New Roman"/>
          <w:sz w:val="24"/>
          <w:szCs w:val="24"/>
        </w:rPr>
        <w:t>Poskytovatel služeb se zavazuje při plnění této smlouvy postupovat s veškerou odbornou péčí a zabezpečit předmět stěhování proti poškození, zničení, ztrátě i způsobem, který nebyl Objednatelem výslovně žádán, pokud to bude podle jeho odborných zkušeností vhodné nebo dokonce nutné.</w:t>
      </w:r>
    </w:p>
    <w:p w14:paraId="04745E59" w14:textId="77777777" w:rsidR="00060FA0" w:rsidRPr="003B1EE0" w:rsidRDefault="00060FA0" w:rsidP="00A277C6">
      <w:pPr>
        <w:pStyle w:val="Odstavecseseznamem"/>
        <w:numPr>
          <w:ilvl w:val="0"/>
          <w:numId w:val="59"/>
        </w:numPr>
        <w:spacing w:before="120" w:after="120" w:line="240" w:lineRule="auto"/>
        <w:ind w:left="425" w:hanging="425"/>
        <w:contextualSpacing w:val="0"/>
        <w:jc w:val="both"/>
        <w:rPr>
          <w:rFonts w:ascii="Times New Roman" w:hAnsi="Times New Roman"/>
          <w:sz w:val="24"/>
          <w:szCs w:val="24"/>
        </w:rPr>
      </w:pPr>
      <w:r w:rsidRPr="003B1EE0">
        <w:rPr>
          <w:rFonts w:ascii="Times New Roman" w:hAnsi="Times New Roman"/>
          <w:sz w:val="24"/>
          <w:szCs w:val="24"/>
        </w:rPr>
        <w:t>Poskytovatel služeb se zavazuje při nakládání a vykládání stěhovaných věcí dodržovat pokyny Objednatele, popř. jím pověřených osob. Koordinaci vlastních pracovníků zajistí Poskytovatel služeb.</w:t>
      </w:r>
    </w:p>
    <w:p w14:paraId="04745E5A" w14:textId="77777777" w:rsidR="00060FA0" w:rsidRPr="003B1EE0" w:rsidRDefault="00060FA0" w:rsidP="00F377D4">
      <w:pPr>
        <w:pStyle w:val="Odstavecseseznamem"/>
        <w:numPr>
          <w:ilvl w:val="0"/>
          <w:numId w:val="59"/>
        </w:numPr>
        <w:spacing w:after="60" w:line="240" w:lineRule="auto"/>
        <w:ind w:left="425" w:hanging="425"/>
        <w:contextualSpacing w:val="0"/>
        <w:jc w:val="both"/>
        <w:rPr>
          <w:rFonts w:ascii="Times New Roman" w:hAnsi="Times New Roman"/>
          <w:sz w:val="24"/>
          <w:szCs w:val="24"/>
        </w:rPr>
      </w:pPr>
      <w:r w:rsidRPr="003B1EE0">
        <w:rPr>
          <w:rFonts w:ascii="Times New Roman" w:hAnsi="Times New Roman"/>
          <w:sz w:val="24"/>
          <w:szCs w:val="24"/>
        </w:rPr>
        <w:t>Objednatel je povinen vyvinout potřebnou součinnost při stěhování, zejména:</w:t>
      </w:r>
    </w:p>
    <w:p w14:paraId="04745E5B" w14:textId="6D4F1FE6" w:rsidR="00060FA0" w:rsidRPr="003B1EE0" w:rsidRDefault="00060FA0" w:rsidP="00A5640D">
      <w:pPr>
        <w:pStyle w:val="Odstavecseseznamem"/>
        <w:numPr>
          <w:ilvl w:val="1"/>
          <w:numId w:val="59"/>
        </w:numPr>
        <w:spacing w:after="0" w:line="240" w:lineRule="auto"/>
        <w:ind w:left="992" w:hanging="567"/>
        <w:contextualSpacing w:val="0"/>
        <w:jc w:val="both"/>
        <w:rPr>
          <w:rFonts w:ascii="Times New Roman" w:hAnsi="Times New Roman"/>
          <w:sz w:val="24"/>
          <w:szCs w:val="24"/>
        </w:rPr>
      </w:pPr>
      <w:r w:rsidRPr="003B1EE0">
        <w:rPr>
          <w:rFonts w:ascii="Times New Roman" w:hAnsi="Times New Roman"/>
          <w:sz w:val="24"/>
          <w:szCs w:val="24"/>
        </w:rPr>
        <w:t xml:space="preserve">zajistit příjezdové cesty a dostatečnou parkovací plochu na místě nakládky </w:t>
      </w:r>
      <w:r w:rsidR="0086021F">
        <w:rPr>
          <w:rFonts w:ascii="Times New Roman" w:hAnsi="Times New Roman"/>
          <w:sz w:val="24"/>
          <w:szCs w:val="24"/>
        </w:rPr>
        <w:br/>
      </w:r>
      <w:r w:rsidRPr="003B1EE0">
        <w:rPr>
          <w:rFonts w:ascii="Times New Roman" w:hAnsi="Times New Roman"/>
          <w:sz w:val="24"/>
          <w:szCs w:val="24"/>
        </w:rPr>
        <w:t>a vykládky,</w:t>
      </w:r>
    </w:p>
    <w:p w14:paraId="04745E5C" w14:textId="7AAE4D94" w:rsidR="00060FA0" w:rsidRDefault="00060FA0" w:rsidP="00A5640D">
      <w:pPr>
        <w:pStyle w:val="Odstavecseseznamem"/>
        <w:numPr>
          <w:ilvl w:val="1"/>
          <w:numId w:val="59"/>
        </w:numPr>
        <w:spacing w:after="120" w:line="240" w:lineRule="auto"/>
        <w:ind w:left="992" w:hanging="567"/>
        <w:contextualSpacing w:val="0"/>
        <w:jc w:val="both"/>
        <w:rPr>
          <w:rFonts w:ascii="Times New Roman" w:hAnsi="Times New Roman"/>
          <w:sz w:val="24"/>
          <w:szCs w:val="24"/>
        </w:rPr>
      </w:pPr>
      <w:r w:rsidRPr="003B1EE0">
        <w:rPr>
          <w:rFonts w:ascii="Times New Roman" w:hAnsi="Times New Roman"/>
          <w:sz w:val="24"/>
          <w:szCs w:val="24"/>
        </w:rPr>
        <w:t>zajistit dostatečnou průchodnost schodišť a jiných prostor v domě, zajistit funkčnost výtahu</w:t>
      </w:r>
      <w:r w:rsidR="00E63B61">
        <w:rPr>
          <w:rFonts w:ascii="Times New Roman" w:hAnsi="Times New Roman"/>
          <w:sz w:val="24"/>
          <w:szCs w:val="24"/>
        </w:rPr>
        <w:t>.</w:t>
      </w:r>
    </w:p>
    <w:p w14:paraId="04745E5E" w14:textId="6DA0A6DA" w:rsidR="00060FA0" w:rsidRPr="003B1EE0" w:rsidRDefault="00060FA0" w:rsidP="00A277C6">
      <w:pPr>
        <w:pStyle w:val="Odstavecseseznamem"/>
        <w:numPr>
          <w:ilvl w:val="0"/>
          <w:numId w:val="59"/>
        </w:numPr>
        <w:spacing w:after="0" w:line="240" w:lineRule="auto"/>
        <w:ind w:left="426" w:hanging="426"/>
        <w:contextualSpacing w:val="0"/>
        <w:jc w:val="both"/>
        <w:rPr>
          <w:rFonts w:ascii="Times New Roman" w:hAnsi="Times New Roman"/>
          <w:sz w:val="24"/>
          <w:szCs w:val="24"/>
        </w:rPr>
      </w:pPr>
      <w:r w:rsidRPr="003B1EE0">
        <w:rPr>
          <w:rFonts w:ascii="Times New Roman" w:hAnsi="Times New Roman"/>
          <w:sz w:val="24"/>
          <w:szCs w:val="24"/>
        </w:rPr>
        <w:t xml:space="preserve">Objednatel vypracuje </w:t>
      </w:r>
      <w:r w:rsidR="007A026C">
        <w:rPr>
          <w:rFonts w:ascii="Times New Roman" w:hAnsi="Times New Roman"/>
          <w:sz w:val="24"/>
          <w:szCs w:val="24"/>
        </w:rPr>
        <w:t xml:space="preserve">a Poskytovateli služeb </w:t>
      </w:r>
      <w:r w:rsidRPr="003B1EE0">
        <w:rPr>
          <w:rFonts w:ascii="Times New Roman" w:hAnsi="Times New Roman"/>
          <w:sz w:val="24"/>
          <w:szCs w:val="24"/>
        </w:rPr>
        <w:t xml:space="preserve">před zahájením </w:t>
      </w:r>
      <w:r w:rsidR="007A026C">
        <w:rPr>
          <w:rFonts w:ascii="Times New Roman" w:hAnsi="Times New Roman"/>
          <w:sz w:val="24"/>
          <w:szCs w:val="24"/>
        </w:rPr>
        <w:t xml:space="preserve">vlastního </w:t>
      </w:r>
      <w:r w:rsidRPr="003B1EE0">
        <w:rPr>
          <w:rFonts w:ascii="Times New Roman" w:hAnsi="Times New Roman"/>
          <w:sz w:val="24"/>
          <w:szCs w:val="24"/>
        </w:rPr>
        <w:t xml:space="preserve">stěhování </w:t>
      </w:r>
      <w:r w:rsidR="007A026C">
        <w:rPr>
          <w:rFonts w:ascii="Times New Roman" w:hAnsi="Times New Roman"/>
          <w:sz w:val="24"/>
          <w:szCs w:val="24"/>
        </w:rPr>
        <w:t xml:space="preserve">předá </w:t>
      </w:r>
      <w:r w:rsidRPr="003B1EE0">
        <w:rPr>
          <w:rFonts w:ascii="Times New Roman" w:hAnsi="Times New Roman"/>
          <w:sz w:val="24"/>
          <w:szCs w:val="24"/>
        </w:rPr>
        <w:t>seznam stěhovaných věcí; pracovníci Poskytovatele služeb jsou povinni při přebírání věcí ke stěhování potvrdit příslušnou část tohoto seznamu.</w:t>
      </w:r>
    </w:p>
    <w:p w14:paraId="04745E5F" w14:textId="77777777" w:rsidR="00060FA0" w:rsidRPr="003B1EE0" w:rsidRDefault="00060FA0" w:rsidP="00A277C6">
      <w:pPr>
        <w:pStyle w:val="Odstavecseseznamem"/>
        <w:numPr>
          <w:ilvl w:val="0"/>
          <w:numId w:val="59"/>
        </w:numPr>
        <w:spacing w:before="120" w:after="0" w:line="240" w:lineRule="auto"/>
        <w:ind w:left="425" w:hanging="426"/>
        <w:contextualSpacing w:val="0"/>
        <w:jc w:val="both"/>
        <w:rPr>
          <w:rFonts w:ascii="Times New Roman" w:hAnsi="Times New Roman"/>
          <w:sz w:val="24"/>
          <w:szCs w:val="24"/>
        </w:rPr>
      </w:pPr>
      <w:r w:rsidRPr="003B1EE0">
        <w:rPr>
          <w:rFonts w:ascii="Times New Roman" w:hAnsi="Times New Roman"/>
          <w:sz w:val="24"/>
          <w:szCs w:val="24"/>
        </w:rPr>
        <w:t xml:space="preserve">Poskytovatel služeb odpovídá za škodu vzniklou Objednateli v souvislosti s plněním, nedodržením nebo porušením povinností Poskytovatele služeb dle této smlouvy. Poskytovatel služeb se zavazuje, že Objednatele na jeho výzvu odškodní za částečnou nebo úplnou ztrátu, poškození či zničení stěhovaných věcí či poškození prostor, ve kterých stěhování probíhalo. </w:t>
      </w:r>
    </w:p>
    <w:p w14:paraId="04745E60" w14:textId="77777777" w:rsidR="00060FA0" w:rsidRPr="003B1EE0" w:rsidRDefault="00060FA0" w:rsidP="00A277C6">
      <w:pPr>
        <w:pStyle w:val="Odstavecseseznamem"/>
        <w:numPr>
          <w:ilvl w:val="0"/>
          <w:numId w:val="59"/>
        </w:numPr>
        <w:spacing w:before="120" w:after="120" w:line="240" w:lineRule="auto"/>
        <w:ind w:left="425" w:hanging="425"/>
        <w:contextualSpacing w:val="0"/>
        <w:jc w:val="both"/>
        <w:rPr>
          <w:rFonts w:ascii="Times New Roman" w:hAnsi="Times New Roman"/>
          <w:sz w:val="24"/>
          <w:szCs w:val="24"/>
        </w:rPr>
      </w:pPr>
      <w:r w:rsidRPr="003B1EE0">
        <w:rPr>
          <w:rFonts w:ascii="Times New Roman" w:hAnsi="Times New Roman"/>
          <w:sz w:val="24"/>
          <w:szCs w:val="24"/>
        </w:rPr>
        <w:lastRenderedPageBreak/>
        <w:t>Objednatel je povinen zkontrolovat stěhované věci při převzetí po dokončení stěhovacích prací, jakož i prostory, ve kterých stěhování probíhalo, bezprostředně poté. V případě, že Objednatel zjistí poškození vzniklé při stěhování, sepíše se zástupcem Poskytovatele služeb reklamační protokol či zápis. Na pozdější reklamace tohoto charakteru nebude brán zřetel.</w:t>
      </w:r>
    </w:p>
    <w:p w14:paraId="04745E61" w14:textId="472DE577" w:rsidR="00060FA0" w:rsidRPr="003B1EE0" w:rsidRDefault="00060FA0" w:rsidP="00A277C6">
      <w:pPr>
        <w:pStyle w:val="Odstavecseseznamem"/>
        <w:numPr>
          <w:ilvl w:val="0"/>
          <w:numId w:val="59"/>
        </w:numPr>
        <w:spacing w:after="120" w:line="240" w:lineRule="auto"/>
        <w:ind w:left="425" w:hanging="425"/>
        <w:contextualSpacing w:val="0"/>
        <w:jc w:val="both"/>
        <w:rPr>
          <w:rFonts w:ascii="Times New Roman" w:hAnsi="Times New Roman"/>
          <w:sz w:val="24"/>
          <w:szCs w:val="24"/>
        </w:rPr>
      </w:pPr>
      <w:r w:rsidRPr="003B1EE0">
        <w:rPr>
          <w:rFonts w:ascii="Times New Roman" w:hAnsi="Times New Roman"/>
          <w:sz w:val="24"/>
          <w:szCs w:val="24"/>
        </w:rPr>
        <w:t xml:space="preserve">Poskytovatel služeb odpovídá Objednateli pouze za skutečnou škodu vzniklou jeho zaviněním na stěhovaných předmětech nebo prostorách, kde stěhování probíhalo. Není odpovědný za škodu na stěhovaných věcech, která vznikla v důsledku jednání Objednatele, včetně případu vzniku škody, kdy </w:t>
      </w:r>
      <w:r w:rsidR="007A026C">
        <w:rPr>
          <w:rFonts w:ascii="Times New Roman" w:hAnsi="Times New Roman"/>
          <w:sz w:val="24"/>
          <w:szCs w:val="24"/>
        </w:rPr>
        <w:t>P</w:t>
      </w:r>
      <w:r w:rsidRPr="003B1EE0">
        <w:rPr>
          <w:rFonts w:ascii="Times New Roman" w:hAnsi="Times New Roman"/>
          <w:sz w:val="24"/>
          <w:szCs w:val="24"/>
        </w:rPr>
        <w:t>oskytovatel služeb upozornil Objednatele na potřebu zajištění ochrany stěhovaných věcí např. obalovými materiály, a Objednatel na původních dispozicích trval. Dále není Poskytovatel služeb odpovědný za škodu, která vznikla vadou nebo přirozenou povahou stěhovaných věcí.</w:t>
      </w:r>
    </w:p>
    <w:p w14:paraId="04745E62" w14:textId="77777777" w:rsidR="00060FA0" w:rsidRDefault="00060FA0" w:rsidP="00A277C6">
      <w:pPr>
        <w:pStyle w:val="Odstavecseseznamem"/>
        <w:numPr>
          <w:ilvl w:val="0"/>
          <w:numId w:val="59"/>
        </w:numPr>
        <w:spacing w:after="120" w:line="240" w:lineRule="auto"/>
        <w:ind w:left="425" w:hanging="425"/>
        <w:contextualSpacing w:val="0"/>
        <w:jc w:val="both"/>
        <w:rPr>
          <w:rFonts w:ascii="Times New Roman" w:hAnsi="Times New Roman"/>
          <w:sz w:val="24"/>
          <w:szCs w:val="24"/>
        </w:rPr>
      </w:pPr>
      <w:r w:rsidRPr="003B1EE0">
        <w:rPr>
          <w:rFonts w:ascii="Times New Roman" w:hAnsi="Times New Roman"/>
          <w:sz w:val="24"/>
          <w:szCs w:val="24"/>
        </w:rPr>
        <w:t>Poskytovatel odpovídá za prokazatelné mechanické poškození (poškození povrchu, praskliny, deformace) věcí, nikoliv za funkčnost těchto zařízení. Poskytovatel služeb rovněž neodpovídá za ztrátu obsahu skříní, trezorů a jiných věcí obdobného charakteru, které nebyly před stěhováním Objednatelem uzamčeny či jiným způsobem bezpečně uzavřeny anebo u nichž nebyl před vlastním stěhováním sepsán a oboustranně potvrzen seznam (viz odst. 4. tohoto článku).</w:t>
      </w:r>
    </w:p>
    <w:p w14:paraId="1989072A" w14:textId="6A9638A7" w:rsidR="001B148F" w:rsidRDefault="001B148F" w:rsidP="00A277C6">
      <w:pPr>
        <w:pStyle w:val="Odstavecseseznamem"/>
        <w:numPr>
          <w:ilvl w:val="0"/>
          <w:numId w:val="59"/>
        </w:numPr>
        <w:spacing w:after="120" w:line="240" w:lineRule="auto"/>
        <w:ind w:left="425" w:hanging="425"/>
        <w:contextualSpacing w:val="0"/>
        <w:jc w:val="both"/>
        <w:rPr>
          <w:rFonts w:ascii="Times New Roman" w:hAnsi="Times New Roman"/>
          <w:sz w:val="24"/>
          <w:szCs w:val="24"/>
        </w:rPr>
      </w:pPr>
      <w:r w:rsidRPr="00F42351">
        <w:rPr>
          <w:rFonts w:ascii="Times New Roman" w:hAnsi="Times New Roman"/>
          <w:sz w:val="24"/>
          <w:szCs w:val="24"/>
        </w:rPr>
        <w:t xml:space="preserve">Na veškerých písemnostech a korespondenci vztahující se k této smlouvě, zejména pak na faktuře, je </w:t>
      </w:r>
      <w:r>
        <w:rPr>
          <w:rFonts w:ascii="Times New Roman" w:hAnsi="Times New Roman"/>
          <w:sz w:val="24"/>
          <w:szCs w:val="24"/>
        </w:rPr>
        <w:t>Poskytovatel služeb</w:t>
      </w:r>
      <w:r w:rsidRPr="00F42351">
        <w:rPr>
          <w:rFonts w:ascii="Times New Roman" w:hAnsi="Times New Roman"/>
          <w:sz w:val="24"/>
          <w:szCs w:val="24"/>
        </w:rPr>
        <w:t xml:space="preserve"> povinen vždy uvést číslo této smlouvy.</w:t>
      </w:r>
    </w:p>
    <w:p w14:paraId="543747C5" w14:textId="1629B086" w:rsidR="001B148F" w:rsidRPr="001B148F" w:rsidRDefault="001B148F" w:rsidP="00A5640D">
      <w:pPr>
        <w:pStyle w:val="Odstavecseseznamem"/>
        <w:numPr>
          <w:ilvl w:val="0"/>
          <w:numId w:val="59"/>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Poskytovatel služeb </w:t>
      </w:r>
      <w:r w:rsidRPr="00F42351">
        <w:rPr>
          <w:rFonts w:ascii="Times New Roman" w:hAnsi="Times New Roman"/>
          <w:sz w:val="24"/>
          <w:szCs w:val="24"/>
        </w:rPr>
        <w:t xml:space="preserve">není oprávněn bez předchozího písemného souhlasu </w:t>
      </w:r>
      <w:r>
        <w:rPr>
          <w:rFonts w:ascii="Times New Roman" w:hAnsi="Times New Roman"/>
          <w:sz w:val="24"/>
          <w:szCs w:val="24"/>
        </w:rPr>
        <w:t>O</w:t>
      </w:r>
      <w:r w:rsidRPr="00F42351">
        <w:rPr>
          <w:rFonts w:ascii="Times New Roman" w:hAnsi="Times New Roman"/>
          <w:sz w:val="24"/>
          <w:szCs w:val="24"/>
        </w:rPr>
        <w:t>bjednatele postoupit či převést jakákoli práva či povinnosti vyplývající z této smlouvy na jakoukoli třetí osobu.</w:t>
      </w:r>
    </w:p>
    <w:p w14:paraId="04745E65" w14:textId="46C8F234" w:rsidR="00FC773C" w:rsidRPr="003B1EE0" w:rsidRDefault="00FC773C" w:rsidP="00F42351">
      <w:pPr>
        <w:pStyle w:val="Zkladntextodsazen"/>
        <w:spacing w:after="0"/>
        <w:ind w:left="0"/>
        <w:jc w:val="center"/>
        <w:rPr>
          <w:b/>
        </w:rPr>
      </w:pPr>
      <w:r w:rsidRPr="003B1EE0">
        <w:rPr>
          <w:b/>
        </w:rPr>
        <w:t>Článek V</w:t>
      </w:r>
      <w:r w:rsidR="00060FA0" w:rsidRPr="003B1EE0">
        <w:rPr>
          <w:b/>
        </w:rPr>
        <w:t>I</w:t>
      </w:r>
      <w:r w:rsidRPr="003B1EE0">
        <w:rPr>
          <w:b/>
        </w:rPr>
        <w:t>.</w:t>
      </w:r>
    </w:p>
    <w:p w14:paraId="04745E66" w14:textId="77777777" w:rsidR="00FC773C" w:rsidRPr="003B1EE0" w:rsidRDefault="00FC773C" w:rsidP="00F42351">
      <w:pPr>
        <w:pStyle w:val="Zkladntextodsazen"/>
        <w:ind w:left="0"/>
        <w:jc w:val="center"/>
        <w:rPr>
          <w:b/>
        </w:rPr>
      </w:pPr>
      <w:r w:rsidRPr="003B1EE0">
        <w:rPr>
          <w:b/>
        </w:rPr>
        <w:t>Ostatní ujednání</w:t>
      </w:r>
    </w:p>
    <w:p w14:paraId="04745E67" w14:textId="78D4719F" w:rsidR="00FC773C" w:rsidRPr="003B1EE0" w:rsidRDefault="00FC773C" w:rsidP="00A277C6">
      <w:pPr>
        <w:pStyle w:val="Normlnweb"/>
        <w:numPr>
          <w:ilvl w:val="0"/>
          <w:numId w:val="29"/>
        </w:numPr>
        <w:spacing w:before="0" w:after="120"/>
        <w:ind w:left="425" w:hanging="425"/>
        <w:jc w:val="both"/>
      </w:pPr>
      <w:r w:rsidRPr="003B1EE0">
        <w:t xml:space="preserve">Odpovědnost za škody způsobené </w:t>
      </w:r>
      <w:r w:rsidR="00BF54A8" w:rsidRPr="003B1EE0">
        <w:t xml:space="preserve">při </w:t>
      </w:r>
      <w:r w:rsidR="00060FA0" w:rsidRPr="003B1EE0">
        <w:t>poskytování služeb</w:t>
      </w:r>
      <w:r w:rsidRPr="003B1EE0">
        <w:t xml:space="preserve"> nese až do</w:t>
      </w:r>
      <w:r w:rsidR="00060FA0" w:rsidRPr="003B1EE0">
        <w:t xml:space="preserve"> </w:t>
      </w:r>
      <w:r w:rsidRPr="003B1EE0">
        <w:t xml:space="preserve">úspěšného předání </w:t>
      </w:r>
      <w:r w:rsidR="00060FA0" w:rsidRPr="003B1EE0">
        <w:t>O</w:t>
      </w:r>
      <w:r w:rsidRPr="003B1EE0">
        <w:t xml:space="preserve">bjednateli </w:t>
      </w:r>
      <w:r w:rsidR="00060FA0" w:rsidRPr="003B1EE0">
        <w:t>Poskytovatel služeb</w:t>
      </w:r>
      <w:r w:rsidRPr="003B1EE0">
        <w:t>.</w:t>
      </w:r>
    </w:p>
    <w:p w14:paraId="04745E68" w14:textId="0B992D21" w:rsidR="00D01A54" w:rsidRDefault="00060FA0" w:rsidP="00A277C6">
      <w:pPr>
        <w:pStyle w:val="Normlnweb"/>
        <w:numPr>
          <w:ilvl w:val="0"/>
          <w:numId w:val="29"/>
        </w:numPr>
        <w:spacing w:before="0" w:after="120"/>
        <w:ind w:left="425" w:hanging="425"/>
        <w:jc w:val="both"/>
      </w:pPr>
      <w:r w:rsidRPr="003B1EE0">
        <w:t xml:space="preserve">Poskytovatel služeb </w:t>
      </w:r>
      <w:r w:rsidR="00D01A54" w:rsidRPr="003B1EE0">
        <w:t>prohlašuje, že má a po dobu trvání smluvního vztahu založeného touto smlouvou bude mít uzavřenu pojistnou smlouvu pro případnou odpovědnost z titulu náhrady škody způsobené třetím osobám výkonem své provozní činnosti s </w:t>
      </w:r>
      <w:r w:rsidRPr="003B1EE0">
        <w:t>minimální</w:t>
      </w:r>
      <w:r w:rsidR="00D01A54" w:rsidRPr="003B1EE0">
        <w:t xml:space="preserve"> výší pojistného plnění </w:t>
      </w:r>
      <w:r w:rsidR="00412BA6">
        <w:t>1</w:t>
      </w:r>
      <w:r w:rsidR="00D01A54" w:rsidRPr="003B1EE0">
        <w:t xml:space="preserve"> 000 000 Kč</w:t>
      </w:r>
      <w:r w:rsidR="00BC77AC">
        <w:t xml:space="preserve"> (slovy: </w:t>
      </w:r>
      <w:r w:rsidR="00412BA6">
        <w:t xml:space="preserve">jeden </w:t>
      </w:r>
      <w:r w:rsidR="00BC77AC">
        <w:t>milion korun českých)</w:t>
      </w:r>
      <w:r w:rsidR="00D01A54" w:rsidRPr="003B1EE0">
        <w:t>.</w:t>
      </w:r>
    </w:p>
    <w:p w14:paraId="37D2CC37" w14:textId="531567FE" w:rsidR="00BC77AC" w:rsidRPr="003B1EE0" w:rsidRDefault="00BC77AC" w:rsidP="00F42351">
      <w:pPr>
        <w:pStyle w:val="Normlnweb"/>
        <w:spacing w:before="0" w:after="120"/>
        <w:ind w:left="851" w:hanging="426"/>
        <w:jc w:val="both"/>
      </w:pPr>
      <w:r>
        <w:t>2.1</w:t>
      </w:r>
      <w:r>
        <w:tab/>
        <w:t>Poskytovatel služeb</w:t>
      </w:r>
      <w:r w:rsidRPr="003F2249">
        <w:t xml:space="preserve"> se zavazuje bez zbytečného odkladu předložit </w:t>
      </w:r>
      <w:r>
        <w:t xml:space="preserve">Objednateli na </w:t>
      </w:r>
      <w:r w:rsidRPr="003F2249">
        <w:t>jeh</w:t>
      </w:r>
      <w:r>
        <w:t>o</w:t>
      </w:r>
      <w:r w:rsidRPr="003F2249">
        <w:t xml:space="preserve"> výzvu příslušnou pojistku či jiný písemný doklad potvrzující uzavření příslušného pojištění </w:t>
      </w:r>
      <w:r>
        <w:t>současně s</w:t>
      </w:r>
      <w:r w:rsidRPr="003F2249">
        <w:t xml:space="preserve"> doklad</w:t>
      </w:r>
      <w:r>
        <w:t>em</w:t>
      </w:r>
      <w:r w:rsidRPr="003F2249">
        <w:t xml:space="preserve"> o zaplacení pojistného na </w:t>
      </w:r>
      <w:r>
        <w:t>sledované</w:t>
      </w:r>
      <w:r w:rsidRPr="003F2249">
        <w:t xml:space="preserve"> období.</w:t>
      </w:r>
    </w:p>
    <w:p w14:paraId="04745E6A" w14:textId="4C217D05" w:rsidR="00060FA0" w:rsidRPr="003B1EE0" w:rsidRDefault="00060FA0" w:rsidP="00A5640D">
      <w:pPr>
        <w:pStyle w:val="Normlnweb"/>
        <w:numPr>
          <w:ilvl w:val="0"/>
          <w:numId w:val="29"/>
        </w:numPr>
        <w:spacing w:before="0" w:after="120"/>
        <w:ind w:left="425" w:hanging="425"/>
        <w:jc w:val="both"/>
      </w:pPr>
      <w:r w:rsidRPr="003B1EE0">
        <w:t xml:space="preserve">Poskytovatel služeb </w:t>
      </w:r>
      <w:r w:rsidR="00FC773C" w:rsidRPr="003B1EE0">
        <w:t xml:space="preserve">prohlašuje, že všichni jeho zaměstnanci jsou proškolení z BOZP </w:t>
      </w:r>
      <w:r w:rsidR="00BC77AC">
        <w:br/>
      </w:r>
      <w:r w:rsidR="00FC773C" w:rsidRPr="003B1EE0">
        <w:t>a PO</w:t>
      </w:r>
      <w:r w:rsidRPr="003B1EE0">
        <w:t>.</w:t>
      </w:r>
    </w:p>
    <w:p w14:paraId="04745E6C" w14:textId="3BC612D7" w:rsidR="00FC773C" w:rsidRPr="003B1EE0" w:rsidRDefault="00FC773C" w:rsidP="00F42351">
      <w:pPr>
        <w:pStyle w:val="Zkladntextodsazen"/>
        <w:spacing w:after="0"/>
        <w:ind w:left="0"/>
        <w:jc w:val="center"/>
        <w:rPr>
          <w:b/>
        </w:rPr>
      </w:pPr>
      <w:r w:rsidRPr="003B1EE0">
        <w:rPr>
          <w:b/>
        </w:rPr>
        <w:t>Článek VI</w:t>
      </w:r>
      <w:r w:rsidR="00060FA0" w:rsidRPr="003B1EE0">
        <w:rPr>
          <w:b/>
        </w:rPr>
        <w:t>I</w:t>
      </w:r>
      <w:r w:rsidRPr="003B1EE0">
        <w:rPr>
          <w:b/>
        </w:rPr>
        <w:t>.</w:t>
      </w:r>
    </w:p>
    <w:p w14:paraId="04745E6D" w14:textId="77777777" w:rsidR="00FC773C" w:rsidRPr="003B1EE0" w:rsidRDefault="00FC773C" w:rsidP="00F42351">
      <w:pPr>
        <w:pStyle w:val="Zkladntextodsazen"/>
        <w:ind w:left="0"/>
        <w:jc w:val="center"/>
        <w:rPr>
          <w:b/>
        </w:rPr>
      </w:pPr>
      <w:r w:rsidRPr="003B1EE0">
        <w:rPr>
          <w:b/>
        </w:rPr>
        <w:t>Sankční ujednání</w:t>
      </w:r>
    </w:p>
    <w:p w14:paraId="04745E6E" w14:textId="277104D6" w:rsidR="00FC773C" w:rsidRPr="003B1EE0" w:rsidRDefault="002934C0" w:rsidP="00A277C6">
      <w:pPr>
        <w:pStyle w:val="Normlnweb"/>
        <w:numPr>
          <w:ilvl w:val="0"/>
          <w:numId w:val="30"/>
        </w:numPr>
        <w:spacing w:before="0" w:after="120"/>
        <w:ind w:left="425" w:hanging="425"/>
        <w:jc w:val="both"/>
      </w:pPr>
      <w:r>
        <w:t>V případě</w:t>
      </w:r>
      <w:r w:rsidRPr="003B1EE0">
        <w:t xml:space="preserve"> </w:t>
      </w:r>
      <w:r w:rsidR="00FC773C" w:rsidRPr="003B1EE0">
        <w:t>nedodržení termín</w:t>
      </w:r>
      <w:r>
        <w:t>u</w:t>
      </w:r>
      <w:r w:rsidR="00FC773C" w:rsidRPr="003B1EE0">
        <w:t xml:space="preserve"> </w:t>
      </w:r>
      <w:r w:rsidR="0034292E" w:rsidRPr="003B1EE0">
        <w:t xml:space="preserve">dokončení plnění </w:t>
      </w:r>
      <w:r w:rsidR="00FC773C" w:rsidRPr="003B1EE0">
        <w:t>sjednan</w:t>
      </w:r>
      <w:r>
        <w:t>ého</w:t>
      </w:r>
      <w:r w:rsidR="00FC773C" w:rsidRPr="003B1EE0">
        <w:t xml:space="preserve"> v článku II. </w:t>
      </w:r>
      <w:r>
        <w:t xml:space="preserve">odst. 1 </w:t>
      </w:r>
      <w:r w:rsidR="00D5779E">
        <w:t xml:space="preserve">bodu 1.2 </w:t>
      </w:r>
      <w:r w:rsidR="00FC773C" w:rsidRPr="003B1EE0">
        <w:t xml:space="preserve">této smlouvy, je </w:t>
      </w:r>
      <w:r w:rsidR="0034292E" w:rsidRPr="003B1EE0">
        <w:t xml:space="preserve">Poskytovatel služeb </w:t>
      </w:r>
      <w:r w:rsidR="00FC773C" w:rsidRPr="003B1EE0">
        <w:t xml:space="preserve">povinen zaplatit </w:t>
      </w:r>
      <w:r w:rsidR="0034292E" w:rsidRPr="003B1EE0">
        <w:t>O</w:t>
      </w:r>
      <w:r w:rsidR="00FC773C" w:rsidRPr="003B1EE0">
        <w:t>bjednateli smluvní pokutu ve výši 5</w:t>
      </w:r>
      <w:r w:rsidR="00991B0E" w:rsidRPr="003B1EE0">
        <w:t> </w:t>
      </w:r>
      <w:r w:rsidR="00FC773C" w:rsidRPr="003B1EE0">
        <w:t>000</w:t>
      </w:r>
      <w:r w:rsidR="00991B0E" w:rsidRPr="003B1EE0">
        <w:t xml:space="preserve"> </w:t>
      </w:r>
      <w:r w:rsidR="00FC773C" w:rsidRPr="003B1EE0">
        <w:t xml:space="preserve">Kč (slovy: </w:t>
      </w:r>
      <w:r w:rsidR="0034292E" w:rsidRPr="003B1EE0">
        <w:t>pět</w:t>
      </w:r>
      <w:r>
        <w:t xml:space="preserve"> </w:t>
      </w:r>
      <w:r w:rsidR="00FC773C" w:rsidRPr="003B1EE0">
        <w:t>tisíc korun českých) za každý kalendářní den prodlení.</w:t>
      </w:r>
    </w:p>
    <w:p w14:paraId="21D860D8" w14:textId="35D359F6" w:rsidR="00BC77AC" w:rsidRPr="003B1EE0" w:rsidRDefault="00BC77AC" w:rsidP="00A277C6">
      <w:pPr>
        <w:pStyle w:val="Normlnweb"/>
        <w:numPr>
          <w:ilvl w:val="0"/>
          <w:numId w:val="30"/>
        </w:numPr>
        <w:spacing w:before="0" w:after="120"/>
        <w:ind w:left="425" w:hanging="425"/>
        <w:jc w:val="both"/>
        <w:rPr>
          <w:i/>
        </w:rPr>
      </w:pPr>
      <w:r w:rsidRPr="001815C2">
        <w:t xml:space="preserve">V případě nesplnění </w:t>
      </w:r>
      <w:r>
        <w:t>závazku Poskytovatele služeb uvedeného v článku VI</w:t>
      </w:r>
      <w:r w:rsidR="00D5779E">
        <w:t>.</w:t>
      </w:r>
      <w:r>
        <w:t xml:space="preserve"> odst. 2 bodu 2.1 této smlouvy je Objednatel</w:t>
      </w:r>
      <w:r w:rsidRPr="001815C2">
        <w:t xml:space="preserve"> oprávněn </w:t>
      </w:r>
      <w:r>
        <w:t xml:space="preserve">mu </w:t>
      </w:r>
      <w:r w:rsidRPr="001815C2">
        <w:t xml:space="preserve">vyúčtovat smluvní pokutu ve výši </w:t>
      </w:r>
      <w:r>
        <w:t>10 000</w:t>
      </w:r>
      <w:r w:rsidRPr="001815C2">
        <w:t xml:space="preserve"> Kč (slovy: </w:t>
      </w:r>
      <w:r>
        <w:t>deset tisíc korun českých</w:t>
      </w:r>
      <w:r w:rsidRPr="001815C2">
        <w:t xml:space="preserve">), a to za každý den, kdy </w:t>
      </w:r>
      <w:r>
        <w:t xml:space="preserve">předmětné pojištění </w:t>
      </w:r>
      <w:r>
        <w:lastRenderedPageBreak/>
        <w:t>uzavřeno neměl</w:t>
      </w:r>
      <w:r w:rsidRPr="001815C2">
        <w:t xml:space="preserve"> a </w:t>
      </w:r>
      <w:r>
        <w:t>Poskytovatel služeb</w:t>
      </w:r>
      <w:r w:rsidRPr="001815C2">
        <w:t xml:space="preserve"> je povinen </w:t>
      </w:r>
      <w:r>
        <w:t xml:space="preserve">takto vyúčtovanou částku na písemnou výzvu Objednatele </w:t>
      </w:r>
      <w:r w:rsidRPr="001815C2">
        <w:t>uhradit.</w:t>
      </w:r>
    </w:p>
    <w:p w14:paraId="04745E70" w14:textId="072A340E" w:rsidR="00FC773C" w:rsidRPr="003B1EE0" w:rsidRDefault="00FC773C" w:rsidP="00A277C6">
      <w:pPr>
        <w:pStyle w:val="Normlnweb"/>
        <w:numPr>
          <w:ilvl w:val="0"/>
          <w:numId w:val="30"/>
        </w:numPr>
        <w:spacing w:before="0" w:after="120"/>
        <w:ind w:left="425" w:hanging="425"/>
        <w:jc w:val="both"/>
      </w:pPr>
      <w:r w:rsidRPr="003B1EE0">
        <w:t xml:space="preserve">V případě prodlení </w:t>
      </w:r>
      <w:r w:rsidR="00212E6A">
        <w:t>O</w:t>
      </w:r>
      <w:r w:rsidRPr="003B1EE0">
        <w:t xml:space="preserve">bjednatele se zaplacením oprávněné faktury, může </w:t>
      </w:r>
      <w:r w:rsidR="0034292E" w:rsidRPr="003B1EE0">
        <w:t xml:space="preserve">Poskytovatel služeb </w:t>
      </w:r>
      <w:r w:rsidRPr="003B1EE0">
        <w:t xml:space="preserve">vyúčtovat </w:t>
      </w:r>
      <w:r w:rsidR="0034292E" w:rsidRPr="003B1EE0">
        <w:t>O</w:t>
      </w:r>
      <w:r w:rsidRPr="003B1EE0">
        <w:t>bjednateli úrok z prodlení ve výši 0,0</w:t>
      </w:r>
      <w:r w:rsidR="00212E6A">
        <w:t>3</w:t>
      </w:r>
      <w:r w:rsidRPr="003B1EE0">
        <w:t xml:space="preserve"> % z celkové nezaplacené částky faktury za každý kalendářní den prodlení a </w:t>
      </w:r>
      <w:r w:rsidR="0034292E" w:rsidRPr="003B1EE0">
        <w:t>O</w:t>
      </w:r>
      <w:r w:rsidRPr="003B1EE0">
        <w:t>bjednatel je povinen tuto sankci uhradit.</w:t>
      </w:r>
    </w:p>
    <w:p w14:paraId="04745E71" w14:textId="791BC204" w:rsidR="0034292E" w:rsidRPr="003B1EE0" w:rsidRDefault="0034292E" w:rsidP="00A277C6">
      <w:pPr>
        <w:pStyle w:val="Odstavecseseznamem"/>
        <w:numPr>
          <w:ilvl w:val="0"/>
          <w:numId w:val="30"/>
        </w:numPr>
        <w:spacing w:after="120" w:line="240" w:lineRule="auto"/>
        <w:ind w:left="426" w:hanging="425"/>
        <w:contextualSpacing w:val="0"/>
        <w:jc w:val="both"/>
        <w:rPr>
          <w:rFonts w:ascii="Times New Roman" w:hAnsi="Times New Roman"/>
          <w:sz w:val="24"/>
          <w:szCs w:val="24"/>
        </w:rPr>
      </w:pPr>
      <w:r w:rsidRPr="003B1EE0">
        <w:rPr>
          <w:rFonts w:ascii="Times New Roman" w:hAnsi="Times New Roman"/>
          <w:sz w:val="24"/>
          <w:szCs w:val="24"/>
        </w:rPr>
        <w:t xml:space="preserve">Smluvní pokuta je splatná do 3 dnů po doručení oznámení o jejím uplatnění druhé </w:t>
      </w:r>
      <w:r w:rsidR="00212E6A">
        <w:rPr>
          <w:rFonts w:ascii="Times New Roman" w:hAnsi="Times New Roman"/>
          <w:sz w:val="24"/>
          <w:szCs w:val="24"/>
        </w:rPr>
        <w:t>S</w:t>
      </w:r>
      <w:r w:rsidRPr="003B1EE0">
        <w:rPr>
          <w:rFonts w:ascii="Times New Roman" w:hAnsi="Times New Roman"/>
          <w:sz w:val="24"/>
          <w:szCs w:val="24"/>
        </w:rPr>
        <w:t>mluvní straně. Smluvní strany prohlašují, že s ohledem na charakter povinností, jejichž splnění je zajištěno smluvními pokutami, považují smluvní pokuty uvedené v tomto článku za přiměřené.</w:t>
      </w:r>
    </w:p>
    <w:p w14:paraId="3900B71E" w14:textId="0F488352" w:rsidR="00212E6A" w:rsidRDefault="00212E6A" w:rsidP="00A5640D">
      <w:pPr>
        <w:pStyle w:val="Normlnweb"/>
        <w:numPr>
          <w:ilvl w:val="0"/>
          <w:numId w:val="30"/>
        </w:numPr>
        <w:spacing w:before="0" w:after="0"/>
        <w:ind w:left="425" w:hanging="425"/>
        <w:jc w:val="both"/>
      </w:pPr>
      <w:r w:rsidRPr="001D79CD">
        <w:t>Zaplacením smluvní pokuty není dotčeno právo na náhradu škody, vzniklé v důsledku porušen</w:t>
      </w:r>
      <w:r>
        <w:t>í</w:t>
      </w:r>
      <w:r w:rsidRPr="001D79CD">
        <w:t xml:space="preserve"> povinnosti zajištěné smluvní pokutou</w:t>
      </w:r>
      <w:r>
        <w:t>, stejně tak jako</w:t>
      </w:r>
      <w:r w:rsidRPr="001815C2">
        <w:t xml:space="preserve"> není dotčena povinnost příslušné </w:t>
      </w:r>
      <w:r>
        <w:t>S</w:t>
      </w:r>
      <w:r w:rsidRPr="001815C2">
        <w:t xml:space="preserve">mluvní strany splnit své závazky dle této </w:t>
      </w:r>
      <w:r>
        <w:t>s</w:t>
      </w:r>
      <w:r w:rsidRPr="001815C2">
        <w:t>mlouvy.</w:t>
      </w:r>
    </w:p>
    <w:p w14:paraId="6EAADC64" w14:textId="77777777" w:rsidR="00212E6A" w:rsidRDefault="00212E6A" w:rsidP="00A5640D">
      <w:pPr>
        <w:pStyle w:val="Odstavecseseznamem"/>
        <w:spacing w:after="0" w:line="240" w:lineRule="auto"/>
        <w:ind w:left="425"/>
        <w:contextualSpacing w:val="0"/>
        <w:rPr>
          <w:rFonts w:ascii="Times New Roman" w:hAnsi="Times New Roman"/>
          <w:sz w:val="24"/>
          <w:szCs w:val="24"/>
        </w:rPr>
      </w:pPr>
    </w:p>
    <w:p w14:paraId="58317DF4" w14:textId="4789BEF2" w:rsidR="00212E6A" w:rsidRPr="001D79CD" w:rsidRDefault="00212E6A" w:rsidP="00212E6A">
      <w:pPr>
        <w:pStyle w:val="Zkladntextodsazen"/>
        <w:spacing w:after="0"/>
        <w:jc w:val="center"/>
        <w:rPr>
          <w:b/>
        </w:rPr>
      </w:pPr>
      <w:r w:rsidRPr="001D79CD">
        <w:rPr>
          <w:b/>
        </w:rPr>
        <w:t xml:space="preserve">Článek </w:t>
      </w:r>
      <w:r>
        <w:rPr>
          <w:b/>
        </w:rPr>
        <w:t>VIII</w:t>
      </w:r>
      <w:r w:rsidRPr="001D79CD">
        <w:rPr>
          <w:b/>
        </w:rPr>
        <w:t>.</w:t>
      </w:r>
    </w:p>
    <w:p w14:paraId="7DB9F113" w14:textId="77777777" w:rsidR="00212E6A" w:rsidRPr="001D79CD" w:rsidRDefault="00212E6A" w:rsidP="00212E6A">
      <w:pPr>
        <w:pStyle w:val="Zkladntextodsazen"/>
        <w:jc w:val="center"/>
        <w:rPr>
          <w:b/>
        </w:rPr>
      </w:pPr>
      <w:r w:rsidRPr="001D79CD">
        <w:rPr>
          <w:b/>
        </w:rPr>
        <w:t>Ochrana informací, údajů a dat</w:t>
      </w:r>
    </w:p>
    <w:p w14:paraId="61625445" w14:textId="678454B6" w:rsidR="00212E6A" w:rsidRDefault="00212E6A" w:rsidP="00212E6A">
      <w:pPr>
        <w:pStyle w:val="Zkladntextodsazen"/>
        <w:numPr>
          <w:ilvl w:val="0"/>
          <w:numId w:val="64"/>
        </w:numPr>
        <w:suppressAutoHyphens/>
        <w:ind w:left="425" w:hanging="425"/>
        <w:jc w:val="both"/>
      </w:pPr>
      <w:r w:rsidRPr="001D79CD">
        <w:t xml:space="preserve">Smluvní strany se zavazují uchovat v tajnosti veškeré skutečnosti, informace a údaje týkající se druhé </w:t>
      </w:r>
      <w:r>
        <w:t>S</w:t>
      </w:r>
      <w:r w:rsidRPr="001D79CD">
        <w:t xml:space="preserve">mluvní strany, předmětu plnění této smlouvy nebo s předmětem plnění související. </w:t>
      </w:r>
      <w:r>
        <w:t>Na tyto</w:t>
      </w:r>
      <w:r w:rsidRPr="001D79CD">
        <w:t xml:space="preserve"> </w:t>
      </w:r>
      <w:r>
        <w:t xml:space="preserve">důvěrné </w:t>
      </w:r>
      <w:r w:rsidRPr="001D79CD">
        <w:t xml:space="preserve">informace </w:t>
      </w:r>
      <w:r>
        <w:t>se vztahuje ochrana dle § 1730 odst. 2 občanského zákoníku</w:t>
      </w:r>
      <w:r w:rsidRPr="001D79CD">
        <w:t>.</w:t>
      </w:r>
    </w:p>
    <w:p w14:paraId="1447CA57" w14:textId="144868A9" w:rsidR="00212E6A" w:rsidRDefault="00212E6A" w:rsidP="00212E6A">
      <w:pPr>
        <w:pStyle w:val="Zkladntextodsazen"/>
        <w:numPr>
          <w:ilvl w:val="0"/>
          <w:numId w:val="64"/>
        </w:numPr>
        <w:suppressAutoHyphens/>
        <w:ind w:left="425" w:hanging="425"/>
        <w:jc w:val="both"/>
      </w:pPr>
      <w:r w:rsidRPr="003D161C">
        <w:t xml:space="preserve">Povinnost mlčenlivosti o důvěrných informacích a ochrany důvěrných informací podle této smlouvy se vztahuje na </w:t>
      </w:r>
      <w:r>
        <w:t>S</w:t>
      </w:r>
      <w:r w:rsidRPr="003D161C">
        <w:t>mluvní strany, jejich zaměstnance, pomocníky a třetí osoby, které se s těmito důvěrnými informacemi v rámci plnění podmínek této smlouvy seznámí.</w:t>
      </w:r>
    </w:p>
    <w:p w14:paraId="212A14F8" w14:textId="539677D1" w:rsidR="00212E6A" w:rsidRPr="003D161C" w:rsidRDefault="00212E6A" w:rsidP="00212E6A">
      <w:pPr>
        <w:pStyle w:val="Zkladntextodsazen"/>
        <w:numPr>
          <w:ilvl w:val="0"/>
          <w:numId w:val="64"/>
        </w:numPr>
        <w:suppressAutoHyphens/>
        <w:ind w:left="425" w:hanging="425"/>
        <w:jc w:val="both"/>
      </w:pPr>
      <w: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66732BC2" w14:textId="27CDA90A" w:rsidR="00212E6A" w:rsidRPr="001D79CD" w:rsidRDefault="00212E6A" w:rsidP="00212E6A">
      <w:pPr>
        <w:pStyle w:val="Zkladntextodsazen"/>
        <w:numPr>
          <w:ilvl w:val="0"/>
          <w:numId w:val="64"/>
        </w:numPr>
        <w:suppressAutoHyphens/>
        <w:ind w:left="425" w:hanging="425"/>
        <w:jc w:val="both"/>
      </w:pPr>
      <w:r>
        <w:t>Poskytovatel služeb</w:t>
      </w:r>
      <w:r w:rsidRPr="001D79CD">
        <w:t xml:space="preserve"> bere na vědomí, že dle zákona č. 106/1999 Sb., o svobodném přístupu k informacím, ve znění pozdějších předpisů, musí </w:t>
      </w:r>
      <w:r>
        <w:t>O</w:t>
      </w:r>
      <w:r w:rsidRPr="001D79CD">
        <w:t xml:space="preserve">bjednatel jako povinný subjekt na žádost poskytnout informace, a to zejména informaci týkající se identifikace </w:t>
      </w:r>
      <w:r>
        <w:t>S</w:t>
      </w:r>
      <w:r w:rsidRPr="001D79CD">
        <w:t xml:space="preserve">mluvních stran, informaci o ceně a rámcovou informaci o předmětu plnění smlouvy. Informace poskytnuté v souladu s citovaným zákonem nelze považovat za porušení </w:t>
      </w:r>
      <w:r>
        <w:t>závazku dle předchozího odstavce tohoto článku</w:t>
      </w:r>
      <w:r w:rsidRPr="001D79CD">
        <w:t>.</w:t>
      </w:r>
    </w:p>
    <w:p w14:paraId="6B629E1F" w14:textId="38971582" w:rsidR="00212E6A" w:rsidRDefault="00212E6A" w:rsidP="00212E6A">
      <w:pPr>
        <w:pStyle w:val="Zkladntextodsazen"/>
        <w:numPr>
          <w:ilvl w:val="0"/>
          <w:numId w:val="64"/>
        </w:numPr>
        <w:suppressAutoHyphens/>
        <w:spacing w:after="0"/>
        <w:ind w:left="426" w:hanging="425"/>
        <w:jc w:val="both"/>
      </w:pPr>
      <w:r w:rsidRPr="001D79CD">
        <w:t xml:space="preserve">Závazky </w:t>
      </w:r>
      <w:r>
        <w:t>S</w:t>
      </w:r>
      <w:r w:rsidRPr="001D79CD">
        <w:t xml:space="preserve">mluvních stran uvedené v tomto článku trvají i po skončení </w:t>
      </w:r>
      <w:r>
        <w:t>této</w:t>
      </w:r>
      <w:r w:rsidRPr="001D79CD">
        <w:t xml:space="preserve"> smlouv</w:t>
      </w:r>
      <w:r>
        <w:t>y</w:t>
      </w:r>
      <w:r w:rsidRPr="001D79CD">
        <w:t>.</w:t>
      </w:r>
    </w:p>
    <w:p w14:paraId="560C8A41" w14:textId="77777777" w:rsidR="00783777" w:rsidRDefault="00783777" w:rsidP="00F42351">
      <w:pPr>
        <w:pStyle w:val="Odstavecseseznamem"/>
        <w:ind w:left="0"/>
        <w:rPr>
          <w:rFonts w:ascii="Times New Roman" w:hAnsi="Times New Roman"/>
          <w:sz w:val="24"/>
          <w:szCs w:val="24"/>
        </w:rPr>
      </w:pPr>
    </w:p>
    <w:p w14:paraId="186034C0" w14:textId="3DD473A1" w:rsidR="00FD2259" w:rsidRPr="00FD2259" w:rsidRDefault="00FD2259" w:rsidP="005B3626">
      <w:pPr>
        <w:pStyle w:val="Odstavecseseznamem"/>
        <w:spacing w:after="0" w:line="240" w:lineRule="auto"/>
        <w:ind w:left="0"/>
        <w:contextualSpacing w:val="0"/>
        <w:jc w:val="center"/>
        <w:rPr>
          <w:rFonts w:ascii="Times New Roman" w:hAnsi="Times New Roman"/>
          <w:sz w:val="24"/>
          <w:szCs w:val="24"/>
        </w:rPr>
      </w:pPr>
      <w:r w:rsidRPr="005B3626">
        <w:rPr>
          <w:rFonts w:ascii="Times New Roman" w:hAnsi="Times New Roman"/>
          <w:b/>
          <w:sz w:val="24"/>
          <w:szCs w:val="24"/>
        </w:rPr>
        <w:t>Článek IX.</w:t>
      </w:r>
    </w:p>
    <w:p w14:paraId="1A04871E" w14:textId="77777777" w:rsidR="00FD2259" w:rsidRPr="00E41322" w:rsidRDefault="00FD2259" w:rsidP="00FD2259">
      <w:pPr>
        <w:spacing w:after="120"/>
        <w:jc w:val="center"/>
        <w:rPr>
          <w:b/>
          <w:color w:val="000000"/>
        </w:rPr>
      </w:pPr>
      <w:r w:rsidRPr="00E41322">
        <w:rPr>
          <w:b/>
        </w:rPr>
        <w:t>Zveřejnění smlouvy</w:t>
      </w:r>
    </w:p>
    <w:p w14:paraId="3AC03821" w14:textId="5B938F1E" w:rsidR="00FD2259" w:rsidRPr="003A02FA" w:rsidRDefault="00572654" w:rsidP="00FD2259">
      <w:pPr>
        <w:pStyle w:val="Odstavecseseznamem"/>
        <w:numPr>
          <w:ilvl w:val="0"/>
          <w:numId w:val="68"/>
        </w:numPr>
        <w:spacing w:after="120" w:line="240" w:lineRule="auto"/>
        <w:ind w:left="426" w:hanging="426"/>
        <w:contextualSpacing w:val="0"/>
        <w:jc w:val="both"/>
        <w:rPr>
          <w:rFonts w:ascii="Times New Roman" w:hAnsi="Times New Roman"/>
          <w:bCs/>
          <w:sz w:val="24"/>
          <w:szCs w:val="24"/>
        </w:rPr>
      </w:pPr>
      <w:r w:rsidRPr="00FE7018">
        <w:rPr>
          <w:rFonts w:ascii="Times New Roman" w:hAnsi="Times New Roman"/>
          <w:sz w:val="24"/>
          <w:szCs w:val="24"/>
        </w:rPr>
        <w:t xml:space="preserve">Poskytovatel služeb </w:t>
      </w:r>
      <w:r w:rsidR="00FD2259" w:rsidRPr="005B3626">
        <w:rPr>
          <w:rFonts w:ascii="Times New Roman" w:hAnsi="Times New Roman"/>
          <w:sz w:val="24"/>
          <w:szCs w:val="24"/>
        </w:rPr>
        <w:t xml:space="preserve">si je plně vědom zákonné povinnosti </w:t>
      </w:r>
      <w:r w:rsidR="00FD2259" w:rsidRPr="00FE7018">
        <w:rPr>
          <w:rFonts w:ascii="Times New Roman" w:hAnsi="Times New Roman"/>
          <w:sz w:val="24"/>
          <w:szCs w:val="24"/>
        </w:rPr>
        <w:t>smluvních stran</w:t>
      </w:r>
      <w:r w:rsidR="00FD2259" w:rsidRPr="003A02FA">
        <w:rPr>
          <w:rFonts w:ascii="Times New Roman" w:hAnsi="Times New Roman"/>
          <w:sz w:val="24"/>
          <w:szCs w:val="24"/>
        </w:rPr>
        <w:t xml:space="preserve"> uveřejnit dle zákona č. 340/2015 Sb., o zvláštních podmínkách účinnosti některých smluv, uveřejňování těchto smluv a o registru smluv (zákon o registru smluv), tuto </w:t>
      </w:r>
      <w:r>
        <w:rPr>
          <w:rFonts w:ascii="Times New Roman" w:hAnsi="Times New Roman"/>
          <w:sz w:val="24"/>
          <w:szCs w:val="24"/>
        </w:rPr>
        <w:t>s</w:t>
      </w:r>
      <w:r w:rsidR="00FD2259" w:rsidRPr="003A02FA">
        <w:rPr>
          <w:rFonts w:ascii="Times New Roman" w:hAnsi="Times New Roman"/>
          <w:sz w:val="24"/>
          <w:szCs w:val="24"/>
        </w:rPr>
        <w:t xml:space="preserve">mlouvu včetně všech případných </w:t>
      </w:r>
      <w:r w:rsidR="00FD2259">
        <w:rPr>
          <w:rFonts w:ascii="Times New Roman" w:hAnsi="Times New Roman"/>
          <w:sz w:val="24"/>
          <w:szCs w:val="24"/>
        </w:rPr>
        <w:t>dohod</w:t>
      </w:r>
      <w:r w:rsidR="00FD2259" w:rsidRPr="003A02FA">
        <w:rPr>
          <w:rFonts w:ascii="Times New Roman" w:hAnsi="Times New Roman"/>
          <w:sz w:val="24"/>
          <w:szCs w:val="24"/>
        </w:rPr>
        <w:t xml:space="preserve">, kterými se tato </w:t>
      </w:r>
      <w:r w:rsidR="00FD2259">
        <w:rPr>
          <w:rFonts w:ascii="Times New Roman" w:hAnsi="Times New Roman"/>
          <w:sz w:val="24"/>
          <w:szCs w:val="24"/>
        </w:rPr>
        <w:t>s</w:t>
      </w:r>
      <w:r w:rsidR="00FD2259" w:rsidRPr="003A02FA">
        <w:rPr>
          <w:rFonts w:ascii="Times New Roman" w:hAnsi="Times New Roman"/>
          <w:sz w:val="24"/>
          <w:szCs w:val="24"/>
        </w:rPr>
        <w:t>mlouva doplňuje, mění, nahrazuje nebo ruší prostřednictvím registru smluv.</w:t>
      </w:r>
    </w:p>
    <w:p w14:paraId="7B362699" w14:textId="6D38B602" w:rsidR="00FD2259" w:rsidRDefault="00FD2259" w:rsidP="00FD2259">
      <w:pPr>
        <w:pStyle w:val="Odstavecseseznamem"/>
        <w:numPr>
          <w:ilvl w:val="0"/>
          <w:numId w:val="68"/>
        </w:numPr>
        <w:spacing w:after="120" w:line="240" w:lineRule="auto"/>
        <w:ind w:left="426" w:hanging="426"/>
        <w:contextualSpacing w:val="0"/>
        <w:jc w:val="both"/>
        <w:rPr>
          <w:rFonts w:ascii="Times New Roman" w:hAnsi="Times New Roman"/>
          <w:sz w:val="24"/>
          <w:szCs w:val="24"/>
        </w:rPr>
      </w:pPr>
      <w:r w:rsidRPr="003A02FA">
        <w:rPr>
          <w:rFonts w:ascii="Times New Roman" w:hAnsi="Times New Roman"/>
          <w:sz w:val="24"/>
          <w:szCs w:val="24"/>
        </w:rPr>
        <w:t xml:space="preserve">Smluvní strany se dohodly, že tuto </w:t>
      </w:r>
      <w:r>
        <w:rPr>
          <w:rFonts w:ascii="Times New Roman" w:hAnsi="Times New Roman"/>
          <w:sz w:val="24"/>
          <w:szCs w:val="24"/>
        </w:rPr>
        <w:t>s</w:t>
      </w:r>
      <w:r w:rsidRPr="003A02FA">
        <w:rPr>
          <w:rFonts w:ascii="Times New Roman" w:hAnsi="Times New Roman"/>
          <w:sz w:val="24"/>
          <w:szCs w:val="24"/>
        </w:rPr>
        <w:t xml:space="preserve">mlouvu zašle </w:t>
      </w:r>
      <w:r w:rsidR="00576A08">
        <w:rPr>
          <w:rFonts w:ascii="Times New Roman" w:hAnsi="Times New Roman"/>
          <w:sz w:val="24"/>
          <w:szCs w:val="24"/>
        </w:rPr>
        <w:t xml:space="preserve">Objednatel </w:t>
      </w:r>
      <w:r w:rsidRPr="003A02FA">
        <w:rPr>
          <w:rFonts w:ascii="Times New Roman" w:hAnsi="Times New Roman"/>
          <w:sz w:val="24"/>
          <w:szCs w:val="24"/>
        </w:rPr>
        <w:t xml:space="preserve">správci registru smluv k uveřejnění prostřednictvím registru smluv VZP ČR. </w:t>
      </w:r>
      <w:r w:rsidR="00572654">
        <w:rPr>
          <w:rFonts w:ascii="Times New Roman" w:hAnsi="Times New Roman"/>
          <w:sz w:val="24"/>
          <w:szCs w:val="24"/>
        </w:rPr>
        <w:t>Poskytovatel služeb</w:t>
      </w:r>
      <w:r w:rsidRPr="003A02FA">
        <w:rPr>
          <w:rFonts w:ascii="Times New Roman" w:hAnsi="Times New Roman"/>
          <w:sz w:val="24"/>
          <w:szCs w:val="24"/>
        </w:rPr>
        <w:t xml:space="preserve"> je povinen zkontrolovat, že tato </w:t>
      </w:r>
      <w:r w:rsidR="00572654">
        <w:rPr>
          <w:rFonts w:ascii="Times New Roman" w:hAnsi="Times New Roman"/>
          <w:sz w:val="24"/>
          <w:szCs w:val="24"/>
        </w:rPr>
        <w:t>s</w:t>
      </w:r>
      <w:r w:rsidRPr="003A02FA">
        <w:rPr>
          <w:rFonts w:ascii="Times New Roman" w:hAnsi="Times New Roman"/>
          <w:sz w:val="24"/>
          <w:szCs w:val="24"/>
        </w:rPr>
        <w:t xml:space="preserve">mlouva včetně všech příloh byla řádně v registru smluv uveřejněna. V případě, že </w:t>
      </w:r>
      <w:r w:rsidR="00572654">
        <w:rPr>
          <w:rFonts w:ascii="Times New Roman" w:hAnsi="Times New Roman"/>
          <w:sz w:val="24"/>
          <w:szCs w:val="24"/>
        </w:rPr>
        <w:t>Poskytovatel služeb</w:t>
      </w:r>
      <w:r w:rsidRPr="003A02FA">
        <w:rPr>
          <w:rFonts w:ascii="Times New Roman" w:hAnsi="Times New Roman"/>
          <w:sz w:val="24"/>
          <w:szCs w:val="24"/>
        </w:rPr>
        <w:t xml:space="preserve"> zjistí jakékoli nepřesnosti či nedostatky, je povinen neprodleně o nich písemně informovat VZP ČR. Postup uvedený v tomto odstavci 2. </w:t>
      </w:r>
      <w:r w:rsidRPr="003A02FA">
        <w:rPr>
          <w:rFonts w:ascii="Times New Roman" w:hAnsi="Times New Roman"/>
          <w:sz w:val="24"/>
          <w:szCs w:val="24"/>
        </w:rPr>
        <w:lastRenderedPageBreak/>
        <w:t xml:space="preserve">tohoto článku se </w:t>
      </w:r>
      <w:r w:rsidR="00572654">
        <w:rPr>
          <w:rFonts w:ascii="Times New Roman" w:hAnsi="Times New Roman"/>
          <w:sz w:val="24"/>
          <w:szCs w:val="24"/>
        </w:rPr>
        <w:t>S</w:t>
      </w:r>
      <w:r w:rsidRPr="003A02FA">
        <w:rPr>
          <w:rFonts w:ascii="Times New Roman" w:hAnsi="Times New Roman"/>
          <w:sz w:val="24"/>
          <w:szCs w:val="24"/>
        </w:rPr>
        <w:t xml:space="preserve">mluvní strany zavazují dodržovat i v případě uzavření jakýchkoli dalších dohod, kterými se tato </w:t>
      </w:r>
      <w:r>
        <w:rPr>
          <w:rFonts w:ascii="Times New Roman" w:hAnsi="Times New Roman"/>
          <w:sz w:val="24"/>
          <w:szCs w:val="24"/>
        </w:rPr>
        <w:t>s</w:t>
      </w:r>
      <w:r w:rsidRPr="003A02FA">
        <w:rPr>
          <w:rFonts w:ascii="Times New Roman" w:hAnsi="Times New Roman"/>
          <w:sz w:val="24"/>
          <w:szCs w:val="24"/>
        </w:rPr>
        <w:t>mlouva bude případně doplňovat, měnit, nahrazovat nebo rušit.</w:t>
      </w:r>
    </w:p>
    <w:p w14:paraId="6773A8E6" w14:textId="3BA294F1" w:rsidR="00FD2259" w:rsidRPr="003A02FA" w:rsidRDefault="00572654" w:rsidP="00FD2259">
      <w:pPr>
        <w:pStyle w:val="Odstavecseseznamem"/>
        <w:numPr>
          <w:ilvl w:val="0"/>
          <w:numId w:val="68"/>
        </w:numPr>
        <w:spacing w:after="120" w:line="240" w:lineRule="auto"/>
        <w:ind w:left="426" w:hanging="426"/>
        <w:jc w:val="both"/>
        <w:rPr>
          <w:rFonts w:ascii="Times New Roman" w:hAnsi="Times New Roman"/>
          <w:sz w:val="24"/>
          <w:szCs w:val="24"/>
        </w:rPr>
      </w:pPr>
      <w:r>
        <w:rPr>
          <w:rFonts w:ascii="Times New Roman" w:hAnsi="Times New Roman"/>
          <w:sz w:val="24"/>
          <w:szCs w:val="24"/>
        </w:rPr>
        <w:t>Poskytovatel služeb</w:t>
      </w:r>
      <w:r w:rsidR="00FD2259" w:rsidRPr="002C6E25">
        <w:rPr>
          <w:rFonts w:ascii="Times New Roman" w:hAnsi="Times New Roman"/>
          <w:sz w:val="24"/>
          <w:szCs w:val="24"/>
        </w:rPr>
        <w:t xml:space="preserve"> byl výslovně upozorněn a bere na vědomí povinnost </w:t>
      </w:r>
      <w:r w:rsidR="00402C82">
        <w:rPr>
          <w:rFonts w:ascii="Times New Roman" w:hAnsi="Times New Roman"/>
          <w:sz w:val="24"/>
          <w:szCs w:val="24"/>
        </w:rPr>
        <w:t>O</w:t>
      </w:r>
      <w:r w:rsidR="00FD2259" w:rsidRPr="002C6E25">
        <w:rPr>
          <w:rFonts w:ascii="Times New Roman" w:hAnsi="Times New Roman"/>
          <w:sz w:val="24"/>
          <w:szCs w:val="24"/>
        </w:rPr>
        <w:t>bjednatele uveřejnit na svém profilu tuto smlouvu (celé znění) včetně všech jejích případných dodatků.</w:t>
      </w:r>
      <w:r w:rsidR="00FD2259" w:rsidRPr="002C6E25">
        <w:rPr>
          <w:rFonts w:ascii="Times New Roman" w:hAnsi="Times New Roman"/>
          <w:b/>
          <w:sz w:val="24"/>
          <w:szCs w:val="24"/>
        </w:rPr>
        <w:t xml:space="preserve"> </w:t>
      </w:r>
      <w:r w:rsidR="00FD2259" w:rsidRPr="002C6E25">
        <w:rPr>
          <w:rFonts w:ascii="Times New Roman" w:hAnsi="Times New Roman"/>
          <w:sz w:val="24"/>
          <w:szCs w:val="24"/>
        </w:rPr>
        <w:t xml:space="preserve">Povinnost uveřejnění této smlouvy včetně jejích dodatků je </w:t>
      </w:r>
      <w:r w:rsidR="00402C82">
        <w:rPr>
          <w:rFonts w:ascii="Times New Roman" w:hAnsi="Times New Roman"/>
          <w:sz w:val="24"/>
          <w:szCs w:val="24"/>
        </w:rPr>
        <w:t>O</w:t>
      </w:r>
      <w:r w:rsidR="00FD2259" w:rsidRPr="002C6E25">
        <w:rPr>
          <w:rFonts w:ascii="Times New Roman" w:hAnsi="Times New Roman"/>
          <w:sz w:val="24"/>
          <w:szCs w:val="24"/>
        </w:rPr>
        <w:t xml:space="preserve">bjednateli uložena jeho vnitřním předpisem, na základě kterého je </w:t>
      </w:r>
      <w:r w:rsidR="00402C82">
        <w:rPr>
          <w:rFonts w:ascii="Times New Roman" w:hAnsi="Times New Roman"/>
          <w:sz w:val="24"/>
          <w:szCs w:val="24"/>
        </w:rPr>
        <w:t>O</w:t>
      </w:r>
      <w:r w:rsidR="00FD2259" w:rsidRPr="002C6E25">
        <w:rPr>
          <w:rFonts w:ascii="Times New Roman" w:hAnsi="Times New Roman"/>
          <w:sz w:val="24"/>
          <w:szCs w:val="24"/>
        </w:rPr>
        <w:t>bjednatel povinen uveřejňovat veškeré smlouvy či objednávky, kde cena plnění dosáhne alespoň 100 000 Kč bez DPH.</w:t>
      </w:r>
    </w:p>
    <w:p w14:paraId="5B23805B" w14:textId="3F9D738A" w:rsidR="00FD2259" w:rsidRPr="003A02FA" w:rsidRDefault="00FD2259" w:rsidP="005B3626">
      <w:pPr>
        <w:pStyle w:val="Normlnweb"/>
        <w:numPr>
          <w:ilvl w:val="0"/>
          <w:numId w:val="68"/>
        </w:numPr>
        <w:spacing w:before="0" w:after="0"/>
        <w:ind w:left="425" w:hanging="425"/>
        <w:jc w:val="both"/>
      </w:pPr>
      <w:r w:rsidRPr="00E41322">
        <w:t xml:space="preserve">Profilem </w:t>
      </w:r>
      <w:r w:rsidR="00402C82">
        <w:t>O</w:t>
      </w:r>
      <w:r w:rsidRPr="00E41322">
        <w:t xml:space="preserve">bjednatele je elektronický nástroj, prostřednictvím kterého </w:t>
      </w:r>
      <w:r w:rsidR="00402C82">
        <w:t>O</w:t>
      </w:r>
      <w:r w:rsidRPr="00E41322">
        <w:t>bjednatel, jako veřejný zadavatel dle zákona č. 137/2006 Sb., o veřejných zakázkách,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r>
        <w:t>.</w:t>
      </w:r>
    </w:p>
    <w:p w14:paraId="047442FA" w14:textId="77777777" w:rsidR="00233D83" w:rsidRDefault="00233D83" w:rsidP="005B3626">
      <w:pPr>
        <w:pStyle w:val="Odstavecseseznamem"/>
        <w:spacing w:after="0" w:line="240" w:lineRule="auto"/>
        <w:ind w:left="0"/>
        <w:contextualSpacing w:val="0"/>
        <w:rPr>
          <w:rFonts w:ascii="Times New Roman" w:hAnsi="Times New Roman"/>
          <w:sz w:val="24"/>
          <w:szCs w:val="24"/>
        </w:rPr>
      </w:pPr>
    </w:p>
    <w:p w14:paraId="71FDE7C2" w14:textId="0CA161BA" w:rsidR="00212E6A" w:rsidRDefault="00212E6A" w:rsidP="00212E6A">
      <w:pPr>
        <w:pStyle w:val="Normlnweb"/>
        <w:spacing w:before="0" w:after="0"/>
        <w:jc w:val="center"/>
        <w:rPr>
          <w:b/>
        </w:rPr>
      </w:pPr>
      <w:r>
        <w:rPr>
          <w:b/>
        </w:rPr>
        <w:t>Článek X.</w:t>
      </w:r>
    </w:p>
    <w:p w14:paraId="34B0F703" w14:textId="77777777" w:rsidR="00212E6A" w:rsidRDefault="00212E6A" w:rsidP="00212E6A">
      <w:pPr>
        <w:pStyle w:val="Normlnweb"/>
        <w:spacing w:before="0" w:after="120"/>
        <w:jc w:val="center"/>
        <w:rPr>
          <w:b/>
        </w:rPr>
      </w:pPr>
      <w:r>
        <w:rPr>
          <w:b/>
        </w:rPr>
        <w:t>Odstoupení od smlouvy</w:t>
      </w:r>
    </w:p>
    <w:p w14:paraId="0400F98C" w14:textId="34C9F72F" w:rsidR="00212E6A" w:rsidRPr="00EF3398" w:rsidRDefault="00212E6A" w:rsidP="005B3626">
      <w:pPr>
        <w:pStyle w:val="Odstavecseseznamem"/>
        <w:numPr>
          <w:ilvl w:val="0"/>
          <w:numId w:val="65"/>
        </w:numPr>
        <w:tabs>
          <w:tab w:val="clear" w:pos="360"/>
        </w:tabs>
        <w:spacing w:after="120" w:line="240" w:lineRule="auto"/>
        <w:ind w:left="426" w:hanging="426"/>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34721FF7" w14:textId="77777777" w:rsidR="00212E6A" w:rsidRPr="00EF3398" w:rsidRDefault="00212E6A" w:rsidP="005B3626">
      <w:pPr>
        <w:numPr>
          <w:ilvl w:val="0"/>
          <w:numId w:val="65"/>
        </w:numPr>
        <w:tabs>
          <w:tab w:val="clear" w:pos="360"/>
        </w:tabs>
        <w:spacing w:after="60"/>
        <w:ind w:left="426" w:hanging="426"/>
        <w:jc w:val="both"/>
      </w:pPr>
      <w:r w:rsidRPr="00EF3398">
        <w:t xml:space="preserve">Pro účely této </w:t>
      </w:r>
      <w:r>
        <w:t>s</w:t>
      </w:r>
      <w:r w:rsidRPr="00EF3398">
        <w:t>mlouvy se za podstatné porušení smluvních povinností považuje:</w:t>
      </w:r>
    </w:p>
    <w:p w14:paraId="36D43465" w14:textId="019F32CC" w:rsidR="00233D83" w:rsidRPr="00D854FC" w:rsidRDefault="00233D83">
      <w:pPr>
        <w:pStyle w:val="Odstavecseseznamem"/>
        <w:numPr>
          <w:ilvl w:val="0"/>
          <w:numId w:val="66"/>
        </w:numPr>
        <w:tabs>
          <w:tab w:val="left" w:pos="360"/>
        </w:tabs>
        <w:spacing w:after="120" w:line="240" w:lineRule="auto"/>
        <w:ind w:hanging="357"/>
        <w:contextualSpacing w:val="0"/>
        <w:jc w:val="both"/>
        <w:rPr>
          <w:rFonts w:ascii="Times New Roman" w:hAnsi="Times New Roman"/>
          <w:sz w:val="24"/>
          <w:szCs w:val="24"/>
        </w:rPr>
      </w:pPr>
      <w:r w:rsidRPr="00D854FC">
        <w:rPr>
          <w:rFonts w:ascii="Times New Roman" w:hAnsi="Times New Roman"/>
          <w:sz w:val="24"/>
          <w:szCs w:val="24"/>
        </w:rPr>
        <w:t>prodlení Poskytovatele služeb se zahájením plnění o více než 3 dny, nebo</w:t>
      </w:r>
    </w:p>
    <w:p w14:paraId="194111BD" w14:textId="2C4BEC5C" w:rsidR="00212E6A" w:rsidRPr="00905DA2" w:rsidRDefault="00905DA2" w:rsidP="00153CF2">
      <w:pPr>
        <w:pStyle w:val="Odstavecseseznamem"/>
        <w:numPr>
          <w:ilvl w:val="0"/>
          <w:numId w:val="66"/>
        </w:numPr>
        <w:tabs>
          <w:tab w:val="left" w:pos="360"/>
        </w:tabs>
        <w:spacing w:after="120" w:line="240" w:lineRule="auto"/>
        <w:ind w:hanging="357"/>
        <w:contextualSpacing w:val="0"/>
        <w:jc w:val="both"/>
        <w:rPr>
          <w:rFonts w:ascii="Times New Roman" w:hAnsi="Times New Roman"/>
          <w:sz w:val="24"/>
          <w:szCs w:val="24"/>
        </w:rPr>
      </w:pPr>
      <w:r w:rsidRPr="00905DA2">
        <w:rPr>
          <w:rFonts w:ascii="Times New Roman" w:hAnsi="Times New Roman"/>
          <w:sz w:val="24"/>
          <w:szCs w:val="24"/>
        </w:rPr>
        <w:t xml:space="preserve">opakované nedodržení Smluvními stranami operativně dohodnutých termínů plnění (viz čl. II. odst. 2 </w:t>
      </w:r>
      <w:proofErr w:type="gramStart"/>
      <w:r w:rsidRPr="00905DA2">
        <w:rPr>
          <w:rFonts w:ascii="Times New Roman" w:hAnsi="Times New Roman"/>
          <w:sz w:val="24"/>
          <w:szCs w:val="24"/>
        </w:rPr>
        <w:t>této</w:t>
      </w:r>
      <w:proofErr w:type="gramEnd"/>
      <w:r w:rsidRPr="00905DA2">
        <w:rPr>
          <w:rFonts w:ascii="Times New Roman" w:hAnsi="Times New Roman"/>
          <w:sz w:val="24"/>
          <w:szCs w:val="24"/>
        </w:rPr>
        <w:t xml:space="preserve"> smlouvy)</w:t>
      </w:r>
      <w:r w:rsidR="00B70A9D" w:rsidRPr="00905DA2">
        <w:rPr>
          <w:rFonts w:ascii="Times New Roman" w:hAnsi="Times New Roman"/>
          <w:sz w:val="24"/>
          <w:szCs w:val="24"/>
        </w:rPr>
        <w:t>.</w:t>
      </w:r>
    </w:p>
    <w:p w14:paraId="1B7B0328" w14:textId="5C4D2074" w:rsidR="00212E6A" w:rsidRPr="007A097D" w:rsidRDefault="00212E6A" w:rsidP="00A277C6">
      <w:pPr>
        <w:pStyle w:val="Odstavecseseznamem"/>
        <w:numPr>
          <w:ilvl w:val="0"/>
          <w:numId w:val="65"/>
        </w:numPr>
        <w:tabs>
          <w:tab w:val="clear" w:pos="360"/>
        </w:tabs>
        <w:spacing w:after="120" w:line="240" w:lineRule="auto"/>
        <w:ind w:left="426" w:hanging="426"/>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Poskytovatel služeb</w:t>
      </w:r>
      <w:r w:rsidRPr="007A097D">
        <w:rPr>
          <w:rFonts w:ascii="Times New Roman" w:hAnsi="Times New Roman"/>
          <w:sz w:val="24"/>
          <w:szCs w:val="24"/>
        </w:rPr>
        <w:t xml:space="preserve"> není schopen </w:t>
      </w:r>
      <w:r>
        <w:rPr>
          <w:rFonts w:ascii="Times New Roman" w:hAnsi="Times New Roman"/>
          <w:sz w:val="24"/>
          <w:szCs w:val="24"/>
        </w:rPr>
        <w:t>splnit své závazky ze smlouvy plynoucí</w:t>
      </w:r>
      <w:r w:rsidRPr="007A097D">
        <w:rPr>
          <w:rFonts w:ascii="Times New Roman" w:hAnsi="Times New Roman"/>
          <w:sz w:val="24"/>
          <w:szCs w:val="24"/>
        </w:rPr>
        <w:t xml:space="preserve">, nebo je-li proti </w:t>
      </w:r>
      <w:r>
        <w:rPr>
          <w:rFonts w:ascii="Times New Roman" w:hAnsi="Times New Roman"/>
          <w:sz w:val="24"/>
          <w:szCs w:val="24"/>
        </w:rPr>
        <w:t>Poskytovateli služeb</w:t>
      </w:r>
      <w:r w:rsidRPr="007A097D">
        <w:rPr>
          <w:rFonts w:ascii="Times New Roman" w:hAnsi="Times New Roman"/>
          <w:sz w:val="24"/>
          <w:szCs w:val="24"/>
        </w:rPr>
        <w:t xml:space="preserve"> vedeno insolvenční řízení, v němž bylo rozhodnuto, že je v úpadku.</w:t>
      </w:r>
    </w:p>
    <w:p w14:paraId="5934E661" w14:textId="77777777" w:rsidR="00212E6A" w:rsidRPr="007A097D" w:rsidRDefault="00212E6A" w:rsidP="00A277C6">
      <w:pPr>
        <w:pStyle w:val="Odstavecseseznamem"/>
        <w:numPr>
          <w:ilvl w:val="0"/>
          <w:numId w:val="65"/>
        </w:numPr>
        <w:tabs>
          <w:tab w:val="clear" w:pos="360"/>
        </w:tabs>
        <w:spacing w:after="120" w:line="240" w:lineRule="auto"/>
        <w:ind w:left="426" w:hanging="426"/>
        <w:contextualSpacing w:val="0"/>
        <w:jc w:val="both"/>
        <w:rPr>
          <w:rFonts w:ascii="Times New Roman" w:hAnsi="Times New Roman"/>
          <w:sz w:val="24"/>
          <w:szCs w:val="24"/>
        </w:rPr>
      </w:pPr>
      <w:r w:rsidRPr="007A097D">
        <w:rPr>
          <w:rFonts w:ascii="Times New Roman" w:hAnsi="Times New Roman"/>
          <w:sz w:val="24"/>
          <w:szCs w:val="24"/>
        </w:rPr>
        <w:t xml:space="preserve">Odstoupení od smlouvy musí být učiněno písemně a prokazatelně doručeno druhé straně, přičemž účinky odstoupení nastávají dnem doručení písemného oznámení. </w:t>
      </w:r>
    </w:p>
    <w:p w14:paraId="5D76F0B4" w14:textId="68DC12C0" w:rsidR="00212E6A" w:rsidRPr="00EF3398" w:rsidRDefault="00212E6A" w:rsidP="00D854FC">
      <w:pPr>
        <w:numPr>
          <w:ilvl w:val="0"/>
          <w:numId w:val="65"/>
        </w:numPr>
        <w:tabs>
          <w:tab w:val="clear" w:pos="360"/>
        </w:tabs>
        <w:ind w:left="426" w:hanging="426"/>
        <w:jc w:val="both"/>
      </w:pPr>
      <w:r w:rsidRPr="00EF3398">
        <w:t xml:space="preserve">Odstoupením od </w:t>
      </w:r>
      <w:r>
        <w:t>s</w:t>
      </w:r>
      <w:r w:rsidRPr="00EF3398">
        <w:t xml:space="preserve">mlouvy není dotčena platnost kteréhokoliv ustanovení </w:t>
      </w:r>
      <w:r>
        <w:t>s</w:t>
      </w:r>
      <w:r w:rsidRPr="00EF3398">
        <w:t xml:space="preserve">mlouvy, jež má výslovně či ve svých důsledcích zůstat v platnosti </w:t>
      </w:r>
      <w:r>
        <w:t xml:space="preserve">i </w:t>
      </w:r>
      <w:r w:rsidRPr="00EF3398">
        <w:t xml:space="preserve">po zániku </w:t>
      </w:r>
      <w:r>
        <w:t>s</w:t>
      </w:r>
      <w:r w:rsidRPr="00EF3398">
        <w:t>mlouvy, zejména závazku mlčenlivosti</w:t>
      </w:r>
      <w:r>
        <w:t xml:space="preserve"> </w:t>
      </w:r>
      <w:r w:rsidRPr="00EF3398">
        <w:t>a ochrany informací, zajištění a utvrzení závazků.</w:t>
      </w:r>
    </w:p>
    <w:p w14:paraId="536C7FEB" w14:textId="77777777" w:rsidR="00233D83" w:rsidRPr="003B1EE0" w:rsidRDefault="00233D83" w:rsidP="00D854FC">
      <w:pPr>
        <w:pStyle w:val="Odstavecseseznamem"/>
        <w:spacing w:after="0" w:line="240" w:lineRule="auto"/>
        <w:ind w:left="426" w:hanging="426"/>
        <w:contextualSpacing w:val="0"/>
        <w:rPr>
          <w:rFonts w:ascii="Times New Roman" w:hAnsi="Times New Roman"/>
          <w:sz w:val="24"/>
          <w:szCs w:val="24"/>
        </w:rPr>
      </w:pPr>
    </w:p>
    <w:p w14:paraId="04745E74" w14:textId="10D60BCC" w:rsidR="00FC773C" w:rsidRPr="003B1EE0" w:rsidRDefault="00FC773C" w:rsidP="00F42351">
      <w:pPr>
        <w:pStyle w:val="Zkladntextodsazen"/>
        <w:spacing w:after="0"/>
        <w:ind w:left="0"/>
        <w:jc w:val="center"/>
        <w:rPr>
          <w:b/>
        </w:rPr>
      </w:pPr>
      <w:r w:rsidRPr="003B1EE0">
        <w:rPr>
          <w:b/>
        </w:rPr>
        <w:t xml:space="preserve">Článek </w:t>
      </w:r>
      <w:r w:rsidR="0034292E" w:rsidRPr="003B1EE0">
        <w:rPr>
          <w:b/>
        </w:rPr>
        <w:t>X</w:t>
      </w:r>
      <w:r w:rsidR="00783777">
        <w:rPr>
          <w:b/>
        </w:rPr>
        <w:t>I</w:t>
      </w:r>
      <w:r w:rsidRPr="003B1EE0">
        <w:rPr>
          <w:b/>
        </w:rPr>
        <w:t>.</w:t>
      </w:r>
    </w:p>
    <w:p w14:paraId="04745E75" w14:textId="77777777" w:rsidR="00FC773C" w:rsidRPr="003B1EE0" w:rsidRDefault="00FC773C" w:rsidP="00F42351">
      <w:pPr>
        <w:pStyle w:val="Zkladntextodsazen"/>
        <w:ind w:left="0"/>
        <w:jc w:val="center"/>
        <w:rPr>
          <w:b/>
        </w:rPr>
      </w:pPr>
      <w:r w:rsidRPr="003B1EE0">
        <w:rPr>
          <w:b/>
        </w:rPr>
        <w:t>Závěrečná ustanovení</w:t>
      </w:r>
    </w:p>
    <w:p w14:paraId="1E88F2E2" w14:textId="1CD00D88" w:rsidR="00991B0E" w:rsidRPr="003B1EE0" w:rsidRDefault="00991B0E" w:rsidP="00991B0E">
      <w:pPr>
        <w:pStyle w:val="Normlnweb"/>
        <w:numPr>
          <w:ilvl w:val="0"/>
          <w:numId w:val="31"/>
        </w:numPr>
        <w:spacing w:before="0" w:after="120"/>
        <w:ind w:left="425" w:hanging="425"/>
        <w:jc w:val="both"/>
      </w:pPr>
      <w:r w:rsidRPr="003B1EE0">
        <w:t xml:space="preserve">Smlouva se uzavírá na dobu určitou, a to do splnění všech závazků z této smlouvy plynoucích. Nabývá účinnosti dnem jejího podpisu poslední </w:t>
      </w:r>
      <w:r w:rsidR="00BC77AC">
        <w:t>S</w:t>
      </w:r>
      <w:r w:rsidRPr="003B1EE0">
        <w:t>mluvní stranou.</w:t>
      </w:r>
    </w:p>
    <w:p w14:paraId="06DA85C5" w14:textId="4BE75FB8" w:rsidR="00991B0E" w:rsidRPr="003B1EE0" w:rsidRDefault="00991B0E" w:rsidP="00991B0E">
      <w:pPr>
        <w:pStyle w:val="Normlnweb"/>
        <w:numPr>
          <w:ilvl w:val="0"/>
          <w:numId w:val="31"/>
        </w:numPr>
        <w:spacing w:before="0" w:after="120"/>
        <w:ind w:left="425" w:hanging="425"/>
        <w:jc w:val="both"/>
      </w:pPr>
      <w:r w:rsidRPr="003B1EE0">
        <w:t>Veškerá ústní i písemná ujednání</w:t>
      </w:r>
      <w:r w:rsidR="00BC77AC">
        <w:t xml:space="preserve"> S</w:t>
      </w:r>
      <w:r w:rsidRPr="003B1EE0">
        <w:t>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84A9CDA" w14:textId="77777777" w:rsidR="00991B0E" w:rsidRPr="003B1EE0" w:rsidRDefault="00991B0E" w:rsidP="00991B0E">
      <w:pPr>
        <w:pStyle w:val="Normlnweb"/>
        <w:numPr>
          <w:ilvl w:val="0"/>
          <w:numId w:val="31"/>
        </w:numPr>
        <w:spacing w:before="0" w:after="120"/>
        <w:ind w:left="425" w:hanging="425"/>
        <w:jc w:val="both"/>
      </w:pPr>
      <w:r w:rsidRPr="003B1EE0">
        <w:t>Smluvní strany se dohodly na tom, že ustanovení § 1740 odst. 3 občanského zákoníku se nepoužijí, resp. vylučují možnost přijetí návrhu smlouvy (nabídky) s dodatkem nebo odchylkou.</w:t>
      </w:r>
    </w:p>
    <w:p w14:paraId="31701935" w14:textId="64767C35" w:rsidR="00991B0E" w:rsidRPr="003B1EE0" w:rsidRDefault="00991B0E" w:rsidP="00991B0E">
      <w:pPr>
        <w:pStyle w:val="Normlnweb"/>
        <w:numPr>
          <w:ilvl w:val="0"/>
          <w:numId w:val="31"/>
        </w:numPr>
        <w:spacing w:before="0" w:after="120"/>
        <w:ind w:left="425" w:hanging="425"/>
        <w:jc w:val="both"/>
      </w:pPr>
      <w:r w:rsidRPr="003B1EE0">
        <w:t xml:space="preserve">Smlouvu lze měnit a doplňovat pouze po dosažení úplného konsensu </w:t>
      </w:r>
      <w:r w:rsidR="00BC77AC">
        <w:t>S</w:t>
      </w:r>
      <w:r w:rsidRPr="003B1EE0">
        <w:t xml:space="preserve">mluvních stran na veškerém obsahu její změny či doplnění, a to pouze písemnými, vzestupně číslovanými, </w:t>
      </w:r>
      <w:r w:rsidRPr="003B1EE0">
        <w:lastRenderedPageBreak/>
        <w:t xml:space="preserve">dodatky, podepsanými oprávněnými zástupci obou </w:t>
      </w:r>
      <w:r w:rsidR="00BC77AC">
        <w:t>S</w:t>
      </w:r>
      <w:r w:rsidRPr="003B1EE0">
        <w:t xml:space="preserve">mluvních stran. Jiné zápisy, protokoly, apod. se za změnu smlouvy nepovažují. Uzavření písemného smluvního dodatku není třeba pouze v případě změny pověřených osob </w:t>
      </w:r>
      <w:r w:rsidR="009E3191">
        <w:t xml:space="preserve">Objednatele </w:t>
      </w:r>
      <w:r w:rsidRPr="003B1EE0">
        <w:t>nebo jejich kontaktních údajů, uvedených odstavc</w:t>
      </w:r>
      <w:r w:rsidR="009E3191">
        <w:t>i</w:t>
      </w:r>
      <w:r w:rsidRPr="003B1EE0">
        <w:t xml:space="preserve"> 7 tohoto článku, kdy stačí písemné oznámení zaslané druhé </w:t>
      </w:r>
      <w:r w:rsidR="009E3191">
        <w:t>Poskytovateli služeb</w:t>
      </w:r>
      <w:r w:rsidRPr="003B1EE0">
        <w:t xml:space="preserve">. Jakákoliv ústní ujednání při realizaci </w:t>
      </w:r>
      <w:r w:rsidR="00BC77AC">
        <w:t>plnění</w:t>
      </w:r>
      <w:r w:rsidR="00BC77AC" w:rsidRPr="003B1EE0">
        <w:t xml:space="preserve"> </w:t>
      </w:r>
      <w:r w:rsidRPr="003B1EE0">
        <w:t xml:space="preserve">dle smlouvy, která nejsou písemně potvrzena oběma </w:t>
      </w:r>
      <w:r w:rsidR="00BC77AC">
        <w:t>S</w:t>
      </w:r>
      <w:r w:rsidRPr="003B1EE0">
        <w:t>mluvními stranami, jsou právně neúčinná.</w:t>
      </w:r>
    </w:p>
    <w:p w14:paraId="3483E111" w14:textId="77777777" w:rsidR="00991B0E" w:rsidRPr="003B1EE0" w:rsidRDefault="00991B0E" w:rsidP="00991B0E">
      <w:pPr>
        <w:pStyle w:val="Normlnweb"/>
        <w:numPr>
          <w:ilvl w:val="0"/>
          <w:numId w:val="31"/>
        </w:numPr>
        <w:spacing w:before="0" w:after="120"/>
        <w:ind w:left="425" w:hanging="425"/>
        <w:jc w:val="both"/>
      </w:pPr>
      <w:r w:rsidRPr="003B1EE0">
        <w:t>Tato smlouva a vztahy z této smlouvy vyplývající se řídí právním řádem České republiky, zejména příslušnými ustanoveními zákona č. 89/2012 Sb., občanský zákoník.</w:t>
      </w:r>
    </w:p>
    <w:p w14:paraId="425E28B6" w14:textId="77777777" w:rsidR="00991B0E" w:rsidRPr="003B1EE0" w:rsidRDefault="00991B0E" w:rsidP="00991B0E">
      <w:pPr>
        <w:pStyle w:val="Normlnweb"/>
        <w:numPr>
          <w:ilvl w:val="0"/>
          <w:numId w:val="31"/>
        </w:numPr>
        <w:spacing w:before="0" w:after="120"/>
        <w:ind w:left="425" w:hanging="425"/>
        <w:jc w:val="both"/>
      </w:pPr>
      <w:r w:rsidRPr="003B1EE0">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EB4BF61" w14:textId="52E11507" w:rsidR="00991B0E" w:rsidRPr="00B978F3" w:rsidRDefault="00991B0E" w:rsidP="00F377D4">
      <w:pPr>
        <w:pStyle w:val="Normlnweb"/>
        <w:numPr>
          <w:ilvl w:val="0"/>
          <w:numId w:val="31"/>
        </w:numPr>
        <w:spacing w:before="0" w:after="120"/>
        <w:ind w:left="426" w:hanging="426"/>
        <w:jc w:val="both"/>
      </w:pPr>
      <w:bookmarkStart w:id="0" w:name="_GoBack"/>
      <w:bookmarkEnd w:id="0"/>
      <w:r w:rsidRPr="003B1EE0">
        <w:t xml:space="preserve">Smlouva je vyhotovena ve čtyřech stejnopisech s platností originálu, po dvou pro každou </w:t>
      </w:r>
      <w:r w:rsidR="003905C7">
        <w:t>S</w:t>
      </w:r>
      <w:r w:rsidRPr="003B1EE0">
        <w:t>mluvní stranu.</w:t>
      </w:r>
      <w:r w:rsidR="00D854FC">
        <w:t xml:space="preserve"> </w:t>
      </w:r>
      <w:r w:rsidRPr="003B1EE0">
        <w:t xml:space="preserve">Její nedílnou součástí je příloha č. 1 – fotokopie cenové </w:t>
      </w:r>
      <w:proofErr w:type="gramStart"/>
      <w:r w:rsidRPr="003B1EE0">
        <w:t xml:space="preserve">nabídky </w:t>
      </w:r>
      <w:r w:rsidR="00D854FC">
        <w:t xml:space="preserve"> </w:t>
      </w:r>
      <w:r w:rsidR="003905C7">
        <w:t>Poskytovatele</w:t>
      </w:r>
      <w:proofErr w:type="gramEnd"/>
      <w:r w:rsidR="003905C7">
        <w:t xml:space="preserve"> služeb</w:t>
      </w:r>
      <w:r w:rsidR="003905C7" w:rsidRPr="003B1EE0">
        <w:t xml:space="preserve"> </w:t>
      </w:r>
      <w:r w:rsidRPr="003B1EE0">
        <w:t xml:space="preserve">ze dne </w:t>
      </w:r>
      <w:r w:rsidR="00BD5A4D">
        <w:t>20.</w:t>
      </w:r>
      <w:r w:rsidR="00A745BA">
        <w:t xml:space="preserve"> </w:t>
      </w:r>
      <w:r w:rsidR="00BD5A4D">
        <w:t>6.</w:t>
      </w:r>
      <w:r w:rsidR="00BD5A4D" w:rsidRPr="003B1EE0">
        <w:t xml:space="preserve"> </w:t>
      </w:r>
      <w:r w:rsidR="00A2562F" w:rsidRPr="003B1EE0">
        <w:t>201</w:t>
      </w:r>
      <w:r w:rsidR="00A2562F">
        <w:t>6</w:t>
      </w:r>
      <w:r w:rsidR="00A2562F" w:rsidRPr="003B1EE0">
        <w:t xml:space="preserve"> </w:t>
      </w:r>
      <w:r w:rsidRPr="003B1EE0">
        <w:t xml:space="preserve">o </w:t>
      </w:r>
      <w:r w:rsidR="00BD5A4D">
        <w:t>jedné</w:t>
      </w:r>
      <w:r w:rsidR="00BD5A4D" w:rsidRPr="003B1EE0">
        <w:t xml:space="preserve"> </w:t>
      </w:r>
      <w:r w:rsidRPr="003B1EE0">
        <w:t>stran</w:t>
      </w:r>
      <w:r w:rsidR="00BD5A4D">
        <w:t>ě</w:t>
      </w:r>
      <w:r w:rsidRPr="003B1EE0">
        <w:t xml:space="preserve"> textu</w:t>
      </w:r>
      <w:r w:rsidR="005F419F" w:rsidRPr="00B978F3">
        <w:rPr>
          <w:rStyle w:val="Odkaznakoment"/>
          <w:sz w:val="24"/>
          <w:szCs w:val="24"/>
          <w:lang w:eastAsia="cs-CZ"/>
        </w:rPr>
        <w:t>.</w:t>
      </w:r>
    </w:p>
    <w:p w14:paraId="471E9EE4" w14:textId="4C6110B4" w:rsidR="00991B0E" w:rsidRPr="003B1EE0" w:rsidRDefault="00991B0E" w:rsidP="00F377D4">
      <w:pPr>
        <w:pStyle w:val="Normlnweb"/>
        <w:numPr>
          <w:ilvl w:val="0"/>
          <w:numId w:val="31"/>
        </w:numPr>
        <w:spacing w:before="0" w:after="120"/>
        <w:ind w:left="426" w:hanging="426"/>
        <w:jc w:val="both"/>
      </w:pPr>
      <w:r w:rsidRPr="003B1EE0">
        <w:t xml:space="preserve">Smluvní strany </w:t>
      </w:r>
      <w:r w:rsidR="00A2562F" w:rsidRPr="003B1EE0">
        <w:t>prohlašuj</w:t>
      </w:r>
      <w:r w:rsidR="00A2562F">
        <w:t>í</w:t>
      </w:r>
      <w:r w:rsidRPr="003B1EE0">
        <w:t xml:space="preserve">, že si smlouvu řádně přečetly a svůj souhlas s obsahem </w:t>
      </w:r>
      <w:r w:rsidR="00BC0510" w:rsidRPr="003B1EE0">
        <w:t>jejích</w:t>
      </w:r>
      <w:r w:rsidR="00BC0510">
        <w:t xml:space="preserve"> jednotlivých</w:t>
      </w:r>
      <w:r w:rsidRPr="003B1EE0">
        <w:t xml:space="preserve"> </w:t>
      </w:r>
      <w:r w:rsidR="00B978F3" w:rsidRPr="003B1EE0">
        <w:t>ustanovení stvrzují</w:t>
      </w:r>
      <w:r w:rsidRPr="003B1EE0">
        <w:t xml:space="preserve"> svými podpisy.</w:t>
      </w:r>
    </w:p>
    <w:p w14:paraId="7CC26292" w14:textId="3800CB9C" w:rsidR="00991B0E" w:rsidRPr="003B1EE0" w:rsidRDefault="00991B0E" w:rsidP="00991B0E">
      <w:pPr>
        <w:pStyle w:val="Normlnweb"/>
        <w:spacing w:before="0" w:after="280"/>
        <w:ind w:left="66"/>
        <w:jc w:val="both"/>
      </w:pPr>
    </w:p>
    <w:p w14:paraId="484C81C3" w14:textId="42CAADDF" w:rsidR="00991B0E" w:rsidRPr="003B1EE0" w:rsidRDefault="00991B0E" w:rsidP="00991B0E">
      <w:pPr>
        <w:pStyle w:val="Normlnweb"/>
        <w:spacing w:before="0" w:after="280"/>
        <w:jc w:val="both"/>
      </w:pPr>
      <w:r w:rsidRPr="003B1EE0">
        <w:t>V Praze dne: ………………</w:t>
      </w:r>
      <w:proofErr w:type="gramStart"/>
      <w:r w:rsidRPr="003B1EE0">
        <w:t>…....</w:t>
      </w:r>
      <w:r w:rsidRPr="003B1EE0">
        <w:tab/>
      </w:r>
      <w:r w:rsidRPr="003B1EE0">
        <w:tab/>
      </w:r>
      <w:r w:rsidRPr="003B1EE0">
        <w:tab/>
      </w:r>
      <w:r w:rsidRPr="003B1EE0">
        <w:tab/>
        <w:t>V</w:t>
      </w:r>
      <w:r w:rsidR="00A745BA">
        <w:t xml:space="preserve"> </w:t>
      </w:r>
      <w:r w:rsidR="00A2562F">
        <w:t>…</w:t>
      </w:r>
      <w:proofErr w:type="gramEnd"/>
      <w:r w:rsidR="00A2562F">
        <w:t>……</w:t>
      </w:r>
      <w:r w:rsidR="00A745BA">
        <w:t xml:space="preserve">…….. </w:t>
      </w:r>
      <w:r w:rsidRPr="003B1EE0">
        <w:t>dne: …………….</w:t>
      </w:r>
    </w:p>
    <w:p w14:paraId="3A1AE018" w14:textId="61EA25F8" w:rsidR="00991B0E" w:rsidRPr="003B1EE0" w:rsidRDefault="00991B0E" w:rsidP="00991B0E">
      <w:pPr>
        <w:pStyle w:val="Normlnweb"/>
        <w:spacing w:before="0" w:after="280"/>
        <w:jc w:val="both"/>
      </w:pPr>
      <w:r w:rsidRPr="003B1EE0">
        <w:t>Objednatel:</w:t>
      </w:r>
      <w:r w:rsidRPr="003B1EE0">
        <w:tab/>
      </w:r>
      <w:r w:rsidRPr="003B1EE0">
        <w:tab/>
      </w:r>
      <w:r w:rsidRPr="003B1EE0">
        <w:tab/>
      </w:r>
      <w:r w:rsidRPr="003B1EE0">
        <w:tab/>
      </w:r>
      <w:r w:rsidRPr="003B1EE0">
        <w:tab/>
      </w:r>
      <w:r w:rsidRPr="003B1EE0">
        <w:tab/>
      </w:r>
      <w:r w:rsidRPr="003B1EE0">
        <w:tab/>
      </w:r>
      <w:r w:rsidR="00A277C6">
        <w:t>Poskytovatel služeb</w:t>
      </w:r>
      <w:r w:rsidRPr="003B1EE0">
        <w:t>:</w:t>
      </w:r>
    </w:p>
    <w:p w14:paraId="3413D2C9" w14:textId="0372B082" w:rsidR="00991B0E" w:rsidRPr="003B1EE0" w:rsidRDefault="00991B0E" w:rsidP="00991B0E">
      <w:pPr>
        <w:spacing w:after="120"/>
        <w:contextualSpacing/>
        <w:rPr>
          <w:b/>
        </w:rPr>
      </w:pPr>
      <w:bookmarkStart w:id="1" w:name="OLE_LINK1"/>
      <w:bookmarkStart w:id="2" w:name="OLE_LINK2"/>
      <w:r w:rsidRPr="003B1EE0">
        <w:rPr>
          <w:b/>
        </w:rPr>
        <w:t xml:space="preserve">Všeobecná zdravotní pojišťovna </w:t>
      </w:r>
      <w:r w:rsidRPr="003B1EE0">
        <w:rPr>
          <w:b/>
        </w:rPr>
        <w:tab/>
      </w:r>
      <w:r w:rsidRPr="003B1EE0">
        <w:rPr>
          <w:b/>
        </w:rPr>
        <w:tab/>
      </w:r>
      <w:r w:rsidRPr="003B1EE0">
        <w:rPr>
          <w:b/>
        </w:rPr>
        <w:tab/>
      </w:r>
      <w:r w:rsidRPr="003B1EE0">
        <w:rPr>
          <w:b/>
        </w:rPr>
        <w:tab/>
      </w:r>
      <w:r w:rsidR="00A745BA">
        <w:rPr>
          <w:b/>
        </w:rPr>
        <w:t>TOMEGA,</w:t>
      </w:r>
      <w:r w:rsidR="00BD5A4D">
        <w:rPr>
          <w:b/>
        </w:rPr>
        <w:t xml:space="preserve"> s.r.o.</w:t>
      </w:r>
    </w:p>
    <w:p w14:paraId="778A293B" w14:textId="77777777" w:rsidR="00991B0E" w:rsidRPr="003B1EE0" w:rsidRDefault="00991B0E" w:rsidP="00991B0E">
      <w:pPr>
        <w:ind w:left="709" w:firstLine="52"/>
        <w:contextualSpacing/>
        <w:rPr>
          <w:b/>
        </w:rPr>
      </w:pPr>
      <w:r w:rsidRPr="003B1EE0">
        <w:rPr>
          <w:b/>
        </w:rPr>
        <w:t>České republiky</w:t>
      </w:r>
    </w:p>
    <w:p w14:paraId="0A5CAFD4" w14:textId="77777777" w:rsidR="00991B0E" w:rsidRPr="003B1EE0" w:rsidRDefault="00991B0E" w:rsidP="00991B0E">
      <w:pPr>
        <w:ind w:hanging="2"/>
        <w:contextualSpacing/>
      </w:pPr>
    </w:p>
    <w:p w14:paraId="20D20101" w14:textId="77777777" w:rsidR="00991B0E" w:rsidRDefault="00991B0E" w:rsidP="00991B0E">
      <w:pPr>
        <w:ind w:hanging="2"/>
        <w:contextualSpacing/>
      </w:pPr>
    </w:p>
    <w:p w14:paraId="5DF759C8" w14:textId="77777777" w:rsidR="00002E76" w:rsidRPr="003B1EE0" w:rsidRDefault="00002E76" w:rsidP="00991B0E">
      <w:pPr>
        <w:ind w:hanging="2"/>
        <w:contextualSpacing/>
      </w:pPr>
    </w:p>
    <w:p w14:paraId="337D448D" w14:textId="77777777" w:rsidR="00991B0E" w:rsidRPr="003B1EE0" w:rsidRDefault="00991B0E" w:rsidP="00991B0E">
      <w:pPr>
        <w:ind w:hanging="2"/>
        <w:contextualSpacing/>
      </w:pPr>
    </w:p>
    <w:p w14:paraId="67BBB01C" w14:textId="6EBF8484" w:rsidR="00991B0E" w:rsidRPr="003B1EE0" w:rsidRDefault="00991B0E" w:rsidP="00991B0E">
      <w:pPr>
        <w:ind w:hanging="2"/>
        <w:contextualSpacing/>
      </w:pPr>
      <w:r w:rsidRPr="003B1EE0">
        <w:t>__________________________</w:t>
      </w:r>
      <w:r w:rsidR="000D7472" w:rsidRPr="003B1EE0">
        <w:t>________</w:t>
      </w:r>
      <w:r w:rsidR="00C473D8">
        <w:tab/>
      </w:r>
      <w:r w:rsidR="00C473D8">
        <w:tab/>
      </w:r>
      <w:r w:rsidR="00C473D8">
        <w:tab/>
      </w:r>
      <w:r w:rsidRPr="003B1EE0">
        <w:t>___________________</w:t>
      </w:r>
    </w:p>
    <w:p w14:paraId="266008AD" w14:textId="2602D8F0" w:rsidR="00991B0E" w:rsidRPr="003B1EE0" w:rsidRDefault="00991B0E" w:rsidP="00991B0E">
      <w:pPr>
        <w:ind w:firstLine="708"/>
        <w:contextualSpacing/>
        <w:rPr>
          <w:color w:val="FF0000"/>
        </w:rPr>
      </w:pPr>
      <w:r w:rsidRPr="003B1EE0">
        <w:t xml:space="preserve">Ing. </w:t>
      </w:r>
      <w:r w:rsidR="00275580">
        <w:t>Marek Cvrček</w:t>
      </w:r>
      <w:r w:rsidRPr="003B1EE0">
        <w:t xml:space="preserve"> </w:t>
      </w:r>
      <w:r w:rsidRPr="003B1EE0">
        <w:tab/>
      </w:r>
      <w:r w:rsidRPr="003B1EE0">
        <w:tab/>
      </w:r>
      <w:r w:rsidRPr="003B1EE0">
        <w:tab/>
      </w:r>
      <w:r w:rsidRPr="003B1EE0">
        <w:tab/>
      </w:r>
      <w:r w:rsidR="00A31467">
        <w:t xml:space="preserve">     </w:t>
      </w:r>
      <w:r w:rsidR="00B671E1">
        <w:tab/>
      </w:r>
      <w:r w:rsidR="00BD5A4D">
        <w:t xml:space="preserve">    Radomír Tomeček</w:t>
      </w:r>
    </w:p>
    <w:p w14:paraId="04745E93" w14:textId="444BAB99" w:rsidR="00B51475" w:rsidRPr="003B1EE0" w:rsidRDefault="00991B0E" w:rsidP="006F4C52">
      <w:pPr>
        <w:spacing w:line="280" w:lineRule="atLeast"/>
        <w:jc w:val="both"/>
        <w:rPr>
          <w:bCs/>
          <w:iCs/>
        </w:rPr>
      </w:pPr>
      <w:r w:rsidRPr="003B1EE0">
        <w:t>ekonomick</w:t>
      </w:r>
      <w:r w:rsidR="00275580">
        <w:t>ý</w:t>
      </w:r>
      <w:r w:rsidRPr="003B1EE0">
        <w:t xml:space="preserve"> náměst</w:t>
      </w:r>
      <w:r w:rsidR="00275580">
        <w:t>e</w:t>
      </w:r>
      <w:r w:rsidRPr="003B1EE0">
        <w:t>k ředitele VZP ČR</w:t>
      </w:r>
      <w:r w:rsidRPr="003B1EE0">
        <w:tab/>
      </w:r>
      <w:r w:rsidRPr="003B1EE0">
        <w:tab/>
      </w:r>
      <w:bookmarkEnd w:id="1"/>
      <w:bookmarkEnd w:id="2"/>
      <w:r w:rsidRPr="003B1EE0">
        <w:tab/>
      </w:r>
      <w:r w:rsidR="00905DA2">
        <w:rPr>
          <w:bCs/>
          <w:iCs/>
        </w:rPr>
        <w:tab/>
      </w:r>
      <w:r w:rsidR="00BD5A4D">
        <w:rPr>
          <w:bCs/>
          <w:iCs/>
        </w:rPr>
        <w:t>jednatel</w:t>
      </w:r>
      <w:r w:rsidR="00905DA2">
        <w:rPr>
          <w:bCs/>
          <w:iCs/>
        </w:rPr>
        <w:tab/>
      </w:r>
      <w:r w:rsidR="00905DA2">
        <w:rPr>
          <w:bCs/>
          <w:iCs/>
        </w:rPr>
        <w:tab/>
      </w:r>
      <w:r w:rsidR="00905DA2">
        <w:rPr>
          <w:bCs/>
          <w:iCs/>
        </w:rPr>
        <w:tab/>
      </w:r>
      <w:r w:rsidR="00905DA2">
        <w:rPr>
          <w:bCs/>
          <w:iCs/>
        </w:rPr>
        <w:tab/>
      </w:r>
      <w:r w:rsidR="00905DA2">
        <w:rPr>
          <w:bCs/>
          <w:iCs/>
        </w:rPr>
        <w:tab/>
      </w:r>
      <w:r w:rsidR="00905DA2">
        <w:rPr>
          <w:bCs/>
          <w:iCs/>
        </w:rPr>
        <w:tab/>
      </w:r>
      <w:r w:rsidR="00905DA2">
        <w:rPr>
          <w:bCs/>
          <w:iCs/>
        </w:rPr>
        <w:tab/>
      </w:r>
      <w:r w:rsidR="00905DA2">
        <w:rPr>
          <w:bCs/>
          <w:iCs/>
        </w:rPr>
        <w:tab/>
      </w:r>
    </w:p>
    <w:sectPr w:rsidR="00B51475" w:rsidRPr="003B1EE0" w:rsidSect="00824C23">
      <w:headerReference w:type="default" r:id="rId12"/>
      <w:footerReference w:type="even" r:id="rId13"/>
      <w:footerReference w:type="default" r:id="rId14"/>
      <w:pgSz w:w="11906" w:h="16838"/>
      <w:pgMar w:top="1418" w:right="1418" w:bottom="1135"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D13B3" w14:textId="77777777" w:rsidR="00F05EF8" w:rsidRDefault="00F05EF8">
      <w:r>
        <w:separator/>
      </w:r>
    </w:p>
  </w:endnote>
  <w:endnote w:type="continuationSeparator" w:id="0">
    <w:p w14:paraId="3EF98EF7" w14:textId="77777777" w:rsidR="00F05EF8" w:rsidRDefault="00F05EF8">
      <w:r>
        <w:continuationSeparator/>
      </w:r>
    </w:p>
  </w:endnote>
  <w:endnote w:type="continuationNotice" w:id="1">
    <w:p w14:paraId="05335572" w14:textId="77777777" w:rsidR="00F05EF8" w:rsidRDefault="00F05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45EA1" w14:textId="77777777" w:rsidR="00153CF2" w:rsidRDefault="00153CF2" w:rsidP="004749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745EA2" w14:textId="77777777" w:rsidR="00153CF2" w:rsidRDefault="00153CF2" w:rsidP="00662A3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45EA3" w14:textId="77777777" w:rsidR="00153CF2" w:rsidRPr="00662A39" w:rsidRDefault="00153CF2" w:rsidP="004749F2">
    <w:pPr>
      <w:pStyle w:val="Zpat"/>
      <w:framePr w:wrap="around" w:vAnchor="text" w:hAnchor="margin" w:xAlign="right" w:y="1"/>
      <w:rPr>
        <w:rStyle w:val="slostrnky"/>
        <w:rFonts w:ascii="Arial" w:hAnsi="Arial" w:cs="Arial"/>
        <w:sz w:val="16"/>
        <w:szCs w:val="16"/>
      </w:rPr>
    </w:pPr>
    <w:r w:rsidRPr="00662A39">
      <w:rPr>
        <w:rStyle w:val="slostrnky"/>
        <w:rFonts w:ascii="Arial" w:hAnsi="Arial" w:cs="Arial"/>
        <w:sz w:val="16"/>
        <w:szCs w:val="16"/>
      </w:rPr>
      <w:fldChar w:fldCharType="begin"/>
    </w:r>
    <w:r w:rsidRPr="00662A39">
      <w:rPr>
        <w:rStyle w:val="slostrnky"/>
        <w:rFonts w:ascii="Arial" w:hAnsi="Arial" w:cs="Arial"/>
        <w:sz w:val="16"/>
        <w:szCs w:val="16"/>
      </w:rPr>
      <w:instrText xml:space="preserve">PAGE  </w:instrText>
    </w:r>
    <w:r w:rsidRPr="00662A39">
      <w:rPr>
        <w:rStyle w:val="slostrnky"/>
        <w:rFonts w:ascii="Arial" w:hAnsi="Arial" w:cs="Arial"/>
        <w:sz w:val="16"/>
        <w:szCs w:val="16"/>
      </w:rPr>
      <w:fldChar w:fldCharType="separate"/>
    </w:r>
    <w:r w:rsidR="005C2295">
      <w:rPr>
        <w:rStyle w:val="slostrnky"/>
        <w:rFonts w:ascii="Arial" w:hAnsi="Arial" w:cs="Arial"/>
        <w:noProof/>
        <w:sz w:val="16"/>
        <w:szCs w:val="16"/>
      </w:rPr>
      <w:t>7</w:t>
    </w:r>
    <w:r w:rsidRPr="00662A39">
      <w:rPr>
        <w:rStyle w:val="slostrnky"/>
        <w:rFonts w:ascii="Arial" w:hAnsi="Arial" w:cs="Arial"/>
        <w:sz w:val="16"/>
        <w:szCs w:val="16"/>
      </w:rPr>
      <w:fldChar w:fldCharType="end"/>
    </w:r>
  </w:p>
  <w:p w14:paraId="04745EA4" w14:textId="77777777" w:rsidR="00153CF2" w:rsidRDefault="00153CF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DD8E7" w14:textId="77777777" w:rsidR="00F05EF8" w:rsidRDefault="00F05EF8">
      <w:r>
        <w:separator/>
      </w:r>
    </w:p>
  </w:footnote>
  <w:footnote w:type="continuationSeparator" w:id="0">
    <w:p w14:paraId="562A7F0D" w14:textId="77777777" w:rsidR="00F05EF8" w:rsidRDefault="00F05EF8">
      <w:r>
        <w:continuationSeparator/>
      </w:r>
    </w:p>
  </w:footnote>
  <w:footnote w:type="continuationNotice" w:id="1">
    <w:p w14:paraId="6E0749A6" w14:textId="77777777" w:rsidR="00F05EF8" w:rsidRDefault="00F05E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45EA0" w14:textId="77777777" w:rsidR="00153CF2" w:rsidRDefault="00153CF2">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13C796B"/>
    <w:multiLevelType w:val="hybridMultilevel"/>
    <w:tmpl w:val="94AAE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FE09B0"/>
    <w:multiLevelType w:val="hybridMultilevel"/>
    <w:tmpl w:val="C7F802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39C20C5"/>
    <w:multiLevelType w:val="hybridMultilevel"/>
    <w:tmpl w:val="79089F8E"/>
    <w:lvl w:ilvl="0" w:tplc="A4F4972A">
      <w:start w:val="1"/>
      <w:numFmt w:val="lowerLetter"/>
      <w:lvlText w:val="%1."/>
      <w:lvlJc w:val="left"/>
      <w:pPr>
        <w:tabs>
          <w:tab w:val="num" w:pos="720"/>
        </w:tabs>
        <w:ind w:left="720" w:hanging="360"/>
      </w:pPr>
      <w:rPr>
        <w:rFonts w:cs="Times New Roman" w:hint="default"/>
      </w:rPr>
    </w:lvl>
    <w:lvl w:ilvl="1" w:tplc="BC689C84">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46B2749"/>
    <w:multiLevelType w:val="hybridMultilevel"/>
    <w:tmpl w:val="BAAA96C2"/>
    <w:lvl w:ilvl="0" w:tplc="0405000F">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
    <w:nsid w:val="048E5DD8"/>
    <w:multiLevelType w:val="hybridMultilevel"/>
    <w:tmpl w:val="D6144FE2"/>
    <w:lvl w:ilvl="0" w:tplc="04050001">
      <w:start w:val="1"/>
      <w:numFmt w:val="bullet"/>
      <w:lvlText w:val=""/>
      <w:lvlJc w:val="left"/>
      <w:pPr>
        <w:tabs>
          <w:tab w:val="num" w:pos="720"/>
        </w:tabs>
        <w:ind w:left="720" w:hanging="360"/>
      </w:pPr>
      <w:rPr>
        <w:rFonts w:ascii="Symbol" w:hAnsi="Symbo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FEE5DF7"/>
    <w:multiLevelType w:val="hybridMultilevel"/>
    <w:tmpl w:val="320A3A36"/>
    <w:lvl w:ilvl="0" w:tplc="40960E1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07C0EE4"/>
    <w:multiLevelType w:val="hybridMultilevel"/>
    <w:tmpl w:val="D0CA5E4E"/>
    <w:lvl w:ilvl="0" w:tplc="04050001">
      <w:start w:val="1"/>
      <w:numFmt w:val="bullet"/>
      <w:lvlText w:val=""/>
      <w:lvlJc w:val="left"/>
      <w:pPr>
        <w:tabs>
          <w:tab w:val="num" w:pos="774"/>
        </w:tabs>
        <w:ind w:left="774" w:hanging="360"/>
      </w:pPr>
      <w:rPr>
        <w:rFonts w:ascii="Symbol" w:hAnsi="Symbol" w:hint="default"/>
      </w:rPr>
    </w:lvl>
    <w:lvl w:ilvl="1" w:tplc="04050003" w:tentative="1">
      <w:start w:val="1"/>
      <w:numFmt w:val="bullet"/>
      <w:lvlText w:val="o"/>
      <w:lvlJc w:val="left"/>
      <w:pPr>
        <w:tabs>
          <w:tab w:val="num" w:pos="1494"/>
        </w:tabs>
        <w:ind w:left="1494" w:hanging="360"/>
      </w:pPr>
      <w:rPr>
        <w:rFonts w:ascii="Courier New" w:hAnsi="Courier New" w:hint="default"/>
      </w:rPr>
    </w:lvl>
    <w:lvl w:ilvl="2" w:tplc="04050005" w:tentative="1">
      <w:start w:val="1"/>
      <w:numFmt w:val="bullet"/>
      <w:lvlText w:val=""/>
      <w:lvlJc w:val="left"/>
      <w:pPr>
        <w:tabs>
          <w:tab w:val="num" w:pos="2214"/>
        </w:tabs>
        <w:ind w:left="2214" w:hanging="360"/>
      </w:pPr>
      <w:rPr>
        <w:rFonts w:ascii="Wingdings" w:hAnsi="Wingdings" w:hint="default"/>
      </w:rPr>
    </w:lvl>
    <w:lvl w:ilvl="3" w:tplc="04050001" w:tentative="1">
      <w:start w:val="1"/>
      <w:numFmt w:val="bullet"/>
      <w:lvlText w:val=""/>
      <w:lvlJc w:val="left"/>
      <w:pPr>
        <w:tabs>
          <w:tab w:val="num" w:pos="2934"/>
        </w:tabs>
        <w:ind w:left="2934" w:hanging="360"/>
      </w:pPr>
      <w:rPr>
        <w:rFonts w:ascii="Symbol" w:hAnsi="Symbol" w:hint="default"/>
      </w:rPr>
    </w:lvl>
    <w:lvl w:ilvl="4" w:tplc="04050003" w:tentative="1">
      <w:start w:val="1"/>
      <w:numFmt w:val="bullet"/>
      <w:lvlText w:val="o"/>
      <w:lvlJc w:val="left"/>
      <w:pPr>
        <w:tabs>
          <w:tab w:val="num" w:pos="3654"/>
        </w:tabs>
        <w:ind w:left="3654" w:hanging="360"/>
      </w:pPr>
      <w:rPr>
        <w:rFonts w:ascii="Courier New" w:hAnsi="Courier New" w:hint="default"/>
      </w:rPr>
    </w:lvl>
    <w:lvl w:ilvl="5" w:tplc="04050005" w:tentative="1">
      <w:start w:val="1"/>
      <w:numFmt w:val="bullet"/>
      <w:lvlText w:val=""/>
      <w:lvlJc w:val="left"/>
      <w:pPr>
        <w:tabs>
          <w:tab w:val="num" w:pos="4374"/>
        </w:tabs>
        <w:ind w:left="4374" w:hanging="360"/>
      </w:pPr>
      <w:rPr>
        <w:rFonts w:ascii="Wingdings" w:hAnsi="Wingdings" w:hint="default"/>
      </w:rPr>
    </w:lvl>
    <w:lvl w:ilvl="6" w:tplc="04050001" w:tentative="1">
      <w:start w:val="1"/>
      <w:numFmt w:val="bullet"/>
      <w:lvlText w:val=""/>
      <w:lvlJc w:val="left"/>
      <w:pPr>
        <w:tabs>
          <w:tab w:val="num" w:pos="5094"/>
        </w:tabs>
        <w:ind w:left="5094" w:hanging="360"/>
      </w:pPr>
      <w:rPr>
        <w:rFonts w:ascii="Symbol" w:hAnsi="Symbol" w:hint="default"/>
      </w:rPr>
    </w:lvl>
    <w:lvl w:ilvl="7" w:tplc="04050003" w:tentative="1">
      <w:start w:val="1"/>
      <w:numFmt w:val="bullet"/>
      <w:lvlText w:val="o"/>
      <w:lvlJc w:val="left"/>
      <w:pPr>
        <w:tabs>
          <w:tab w:val="num" w:pos="5814"/>
        </w:tabs>
        <w:ind w:left="5814" w:hanging="360"/>
      </w:pPr>
      <w:rPr>
        <w:rFonts w:ascii="Courier New" w:hAnsi="Courier New" w:hint="default"/>
      </w:rPr>
    </w:lvl>
    <w:lvl w:ilvl="8" w:tplc="04050005" w:tentative="1">
      <w:start w:val="1"/>
      <w:numFmt w:val="bullet"/>
      <w:lvlText w:val=""/>
      <w:lvlJc w:val="left"/>
      <w:pPr>
        <w:tabs>
          <w:tab w:val="num" w:pos="6534"/>
        </w:tabs>
        <w:ind w:left="6534" w:hanging="360"/>
      </w:pPr>
      <w:rPr>
        <w:rFonts w:ascii="Wingdings" w:hAnsi="Wingdings" w:hint="default"/>
      </w:rPr>
    </w:lvl>
  </w:abstractNum>
  <w:abstractNum w:abstractNumId="8">
    <w:nsid w:val="11A16E57"/>
    <w:multiLevelType w:val="hybridMultilevel"/>
    <w:tmpl w:val="A502C9E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A71D90"/>
    <w:multiLevelType w:val="hybridMultilevel"/>
    <w:tmpl w:val="E9700A1E"/>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B321539"/>
    <w:multiLevelType w:val="hybridMultilevel"/>
    <w:tmpl w:val="2F4CEB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0A3BB7"/>
    <w:multiLevelType w:val="hybridMultilevel"/>
    <w:tmpl w:val="839A32B0"/>
    <w:lvl w:ilvl="0" w:tplc="0CC44020">
      <w:start w:val="1"/>
      <w:numFmt w:val="decimal"/>
      <w:lvlText w:val="%1."/>
      <w:lvlJc w:val="left"/>
      <w:pPr>
        <w:ind w:left="788"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2">
    <w:nsid w:val="1D91787D"/>
    <w:multiLevelType w:val="hybridMultilevel"/>
    <w:tmpl w:val="6C0A4E1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nsid w:val="1E0A18FB"/>
    <w:multiLevelType w:val="hybridMultilevel"/>
    <w:tmpl w:val="C980C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5719FC"/>
    <w:multiLevelType w:val="hybridMultilevel"/>
    <w:tmpl w:val="FD3EDE7C"/>
    <w:lvl w:ilvl="0" w:tplc="C6A89B10">
      <w:start w:val="17"/>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0F936B2"/>
    <w:multiLevelType w:val="hybridMultilevel"/>
    <w:tmpl w:val="A8844376"/>
    <w:lvl w:ilvl="0" w:tplc="67E2E310">
      <w:start w:val="1"/>
      <w:numFmt w:val="upperRoman"/>
      <w:lvlText w:val="%1."/>
      <w:lvlJc w:val="righ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1200A0A"/>
    <w:multiLevelType w:val="hybridMultilevel"/>
    <w:tmpl w:val="59D6CFEC"/>
    <w:lvl w:ilvl="0" w:tplc="8D36BB70">
      <w:start w:val="1"/>
      <w:numFmt w:val="upp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229A2D1D"/>
    <w:multiLevelType w:val="hybridMultilevel"/>
    <w:tmpl w:val="BBFE7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441102D"/>
    <w:multiLevelType w:val="hybridMultilevel"/>
    <w:tmpl w:val="E494A25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5457166"/>
    <w:multiLevelType w:val="hybridMultilevel"/>
    <w:tmpl w:val="59B03AD2"/>
    <w:lvl w:ilvl="0" w:tplc="FBCC76BA">
      <w:start w:val="1"/>
      <w:numFmt w:val="decimal"/>
      <w:lvlText w:val="11.%1."/>
      <w:lvlJc w:val="left"/>
      <w:pPr>
        <w:tabs>
          <w:tab w:val="num" w:pos="360"/>
        </w:tabs>
        <w:ind w:left="360" w:hanging="360"/>
      </w:pPr>
      <w:rPr>
        <w:rFonts w:ascii="Arial" w:hAnsi="Arial" w:cs="Times New Roman" w:hint="default"/>
        <w:b/>
        <w:i/>
        <w:color w:val="FF000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6B6485B"/>
    <w:multiLevelType w:val="hybridMultilevel"/>
    <w:tmpl w:val="274AB8E8"/>
    <w:lvl w:ilvl="0" w:tplc="7FC4F9FA">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79819E3"/>
    <w:multiLevelType w:val="hybridMultilevel"/>
    <w:tmpl w:val="B882F1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2824315C"/>
    <w:multiLevelType w:val="hybridMultilevel"/>
    <w:tmpl w:val="BEA6894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nsid w:val="29457678"/>
    <w:multiLevelType w:val="hybridMultilevel"/>
    <w:tmpl w:val="818AE81A"/>
    <w:lvl w:ilvl="0" w:tplc="0936D1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9D040EB"/>
    <w:multiLevelType w:val="hybridMultilevel"/>
    <w:tmpl w:val="5DC25D90"/>
    <w:lvl w:ilvl="0" w:tplc="D660CEBA">
      <w:start w:val="1"/>
      <w:numFmt w:val="upperRoman"/>
      <w:lvlText w:val="%1."/>
      <w:lvlJc w:val="left"/>
      <w:pPr>
        <w:ind w:left="1190" w:hanging="720"/>
      </w:pPr>
      <w:rPr>
        <w:rFonts w:hint="default"/>
      </w:rPr>
    </w:lvl>
    <w:lvl w:ilvl="1" w:tplc="04050019" w:tentative="1">
      <w:start w:val="1"/>
      <w:numFmt w:val="lowerLetter"/>
      <w:lvlText w:val="%2."/>
      <w:lvlJc w:val="left"/>
      <w:pPr>
        <w:ind w:left="1550" w:hanging="360"/>
      </w:pPr>
    </w:lvl>
    <w:lvl w:ilvl="2" w:tplc="0405001B" w:tentative="1">
      <w:start w:val="1"/>
      <w:numFmt w:val="lowerRoman"/>
      <w:lvlText w:val="%3."/>
      <w:lvlJc w:val="right"/>
      <w:pPr>
        <w:ind w:left="2270" w:hanging="180"/>
      </w:pPr>
    </w:lvl>
    <w:lvl w:ilvl="3" w:tplc="0405000F" w:tentative="1">
      <w:start w:val="1"/>
      <w:numFmt w:val="decimal"/>
      <w:lvlText w:val="%4."/>
      <w:lvlJc w:val="left"/>
      <w:pPr>
        <w:ind w:left="2990" w:hanging="360"/>
      </w:pPr>
    </w:lvl>
    <w:lvl w:ilvl="4" w:tplc="04050019" w:tentative="1">
      <w:start w:val="1"/>
      <w:numFmt w:val="lowerLetter"/>
      <w:lvlText w:val="%5."/>
      <w:lvlJc w:val="left"/>
      <w:pPr>
        <w:ind w:left="3710" w:hanging="360"/>
      </w:pPr>
    </w:lvl>
    <w:lvl w:ilvl="5" w:tplc="0405001B" w:tentative="1">
      <w:start w:val="1"/>
      <w:numFmt w:val="lowerRoman"/>
      <w:lvlText w:val="%6."/>
      <w:lvlJc w:val="right"/>
      <w:pPr>
        <w:ind w:left="4430" w:hanging="180"/>
      </w:pPr>
    </w:lvl>
    <w:lvl w:ilvl="6" w:tplc="0405000F" w:tentative="1">
      <w:start w:val="1"/>
      <w:numFmt w:val="decimal"/>
      <w:lvlText w:val="%7."/>
      <w:lvlJc w:val="left"/>
      <w:pPr>
        <w:ind w:left="5150" w:hanging="360"/>
      </w:pPr>
    </w:lvl>
    <w:lvl w:ilvl="7" w:tplc="04050019" w:tentative="1">
      <w:start w:val="1"/>
      <w:numFmt w:val="lowerLetter"/>
      <w:lvlText w:val="%8."/>
      <w:lvlJc w:val="left"/>
      <w:pPr>
        <w:ind w:left="5870" w:hanging="360"/>
      </w:pPr>
    </w:lvl>
    <w:lvl w:ilvl="8" w:tplc="0405001B" w:tentative="1">
      <w:start w:val="1"/>
      <w:numFmt w:val="lowerRoman"/>
      <w:lvlText w:val="%9."/>
      <w:lvlJc w:val="right"/>
      <w:pPr>
        <w:ind w:left="6590" w:hanging="180"/>
      </w:pPr>
    </w:lvl>
  </w:abstractNum>
  <w:abstractNum w:abstractNumId="26">
    <w:nsid w:val="2CFA210E"/>
    <w:multiLevelType w:val="hybridMultilevel"/>
    <w:tmpl w:val="65E44A84"/>
    <w:lvl w:ilvl="0" w:tplc="011035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21E6B6E"/>
    <w:multiLevelType w:val="multilevel"/>
    <w:tmpl w:val="14CA0EA2"/>
    <w:lvl w:ilvl="0">
      <w:start w:val="1"/>
      <w:numFmt w:val="decimal"/>
      <w:lvlText w:val="%1."/>
      <w:lvlJc w:val="left"/>
      <w:pPr>
        <w:ind w:left="720" w:hanging="360"/>
      </w:pPr>
    </w:lvl>
    <w:lvl w:ilvl="1">
      <w:start w:val="1"/>
      <w:numFmt w:val="decimal"/>
      <w:isLgl/>
      <w:lvlText w:val="%1.%2."/>
      <w:lvlJc w:val="left"/>
      <w:pPr>
        <w:ind w:left="2049" w:hanging="360"/>
      </w:pPr>
      <w:rPr>
        <w:rFonts w:hint="default"/>
      </w:rPr>
    </w:lvl>
    <w:lvl w:ilvl="2">
      <w:start w:val="1"/>
      <w:numFmt w:val="decimal"/>
      <w:isLgl/>
      <w:lvlText w:val="%1.%2.%3."/>
      <w:lvlJc w:val="left"/>
      <w:pPr>
        <w:ind w:left="3738" w:hanging="720"/>
      </w:pPr>
      <w:rPr>
        <w:rFonts w:hint="default"/>
      </w:rPr>
    </w:lvl>
    <w:lvl w:ilvl="3">
      <w:start w:val="1"/>
      <w:numFmt w:val="decimal"/>
      <w:isLgl/>
      <w:lvlText w:val="%1.%2.%3.%4."/>
      <w:lvlJc w:val="left"/>
      <w:pPr>
        <w:ind w:left="5067" w:hanging="720"/>
      </w:pPr>
      <w:rPr>
        <w:rFonts w:hint="default"/>
      </w:rPr>
    </w:lvl>
    <w:lvl w:ilvl="4">
      <w:start w:val="1"/>
      <w:numFmt w:val="decimal"/>
      <w:isLgl/>
      <w:lvlText w:val="%1.%2.%3.%4.%5."/>
      <w:lvlJc w:val="left"/>
      <w:pPr>
        <w:ind w:left="6756" w:hanging="1080"/>
      </w:pPr>
      <w:rPr>
        <w:rFonts w:hint="default"/>
      </w:rPr>
    </w:lvl>
    <w:lvl w:ilvl="5">
      <w:start w:val="1"/>
      <w:numFmt w:val="decimal"/>
      <w:isLgl/>
      <w:lvlText w:val="%1.%2.%3.%4.%5.%6."/>
      <w:lvlJc w:val="left"/>
      <w:pPr>
        <w:ind w:left="8085" w:hanging="1080"/>
      </w:pPr>
      <w:rPr>
        <w:rFonts w:hint="default"/>
      </w:rPr>
    </w:lvl>
    <w:lvl w:ilvl="6">
      <w:start w:val="1"/>
      <w:numFmt w:val="decimal"/>
      <w:isLgl/>
      <w:lvlText w:val="%1.%2.%3.%4.%5.%6.%7."/>
      <w:lvlJc w:val="left"/>
      <w:pPr>
        <w:ind w:left="9774" w:hanging="1440"/>
      </w:pPr>
      <w:rPr>
        <w:rFonts w:hint="default"/>
      </w:rPr>
    </w:lvl>
    <w:lvl w:ilvl="7">
      <w:start w:val="1"/>
      <w:numFmt w:val="decimal"/>
      <w:isLgl/>
      <w:lvlText w:val="%1.%2.%3.%4.%5.%6.%7.%8."/>
      <w:lvlJc w:val="left"/>
      <w:pPr>
        <w:ind w:left="11103" w:hanging="1440"/>
      </w:pPr>
      <w:rPr>
        <w:rFonts w:hint="default"/>
      </w:rPr>
    </w:lvl>
    <w:lvl w:ilvl="8">
      <w:start w:val="1"/>
      <w:numFmt w:val="decimal"/>
      <w:isLgl/>
      <w:lvlText w:val="%1.%2.%3.%4.%5.%6.%7.%8.%9."/>
      <w:lvlJc w:val="left"/>
      <w:pPr>
        <w:ind w:left="12792" w:hanging="1800"/>
      </w:pPr>
      <w:rPr>
        <w:rFonts w:hint="default"/>
      </w:rPr>
    </w:lvl>
  </w:abstractNum>
  <w:abstractNum w:abstractNumId="28">
    <w:nsid w:val="331603AB"/>
    <w:multiLevelType w:val="hybridMultilevel"/>
    <w:tmpl w:val="6C44F08A"/>
    <w:lvl w:ilvl="0" w:tplc="2ED61E22">
      <w:numFmt w:val="bullet"/>
      <w:lvlText w:val="-"/>
      <w:lvlJc w:val="left"/>
      <w:pPr>
        <w:tabs>
          <w:tab w:val="num" w:pos="1080"/>
        </w:tabs>
        <w:ind w:left="1080" w:hanging="360"/>
      </w:pPr>
      <w:rPr>
        <w:rFonts w:ascii="Times New Roman" w:eastAsia="Times New Roman" w:hAnsi="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46956B8"/>
    <w:multiLevelType w:val="hybridMultilevel"/>
    <w:tmpl w:val="A77CB6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4BD0729"/>
    <w:multiLevelType w:val="hybridMultilevel"/>
    <w:tmpl w:val="C22A7B2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7655BA3"/>
    <w:multiLevelType w:val="multilevel"/>
    <w:tmpl w:val="9878C2F4"/>
    <w:lvl w:ilvl="0">
      <w:start w:val="2"/>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2">
    <w:nsid w:val="3C623B5B"/>
    <w:multiLevelType w:val="multilevel"/>
    <w:tmpl w:val="DB140D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nsid w:val="3D5C2D3D"/>
    <w:multiLevelType w:val="hybridMultilevel"/>
    <w:tmpl w:val="9104C7A6"/>
    <w:lvl w:ilvl="0" w:tplc="63DA154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3EBE2E4C"/>
    <w:multiLevelType w:val="multilevel"/>
    <w:tmpl w:val="B23E93B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3EC41527"/>
    <w:multiLevelType w:val="hybridMultilevel"/>
    <w:tmpl w:val="449C902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2092135"/>
    <w:multiLevelType w:val="multilevel"/>
    <w:tmpl w:val="EA50A878"/>
    <w:lvl w:ilvl="0">
      <w:start w:val="10"/>
      <w:numFmt w:val="decimal"/>
      <w:lvlText w:val="%1."/>
      <w:lvlJc w:val="left"/>
      <w:pPr>
        <w:ind w:left="435" w:hanging="435"/>
      </w:pPr>
      <w:rPr>
        <w:rFonts w:cs="Times New Roman" w:hint="default"/>
      </w:rPr>
    </w:lvl>
    <w:lvl w:ilvl="1">
      <w:start w:val="1"/>
      <w:numFmt w:val="decimal"/>
      <w:lvlText w:val="%1.%2."/>
      <w:lvlJc w:val="left"/>
      <w:pPr>
        <w:ind w:left="975" w:hanging="435"/>
      </w:pPr>
      <w:rPr>
        <w:rFonts w:cs="Times New Roman" w:hint="default"/>
        <w:b/>
      </w:rPr>
    </w:lvl>
    <w:lvl w:ilvl="2">
      <w:start w:val="1"/>
      <w:numFmt w:val="decimal"/>
      <w:lvlText w:val="%1.%2.%3."/>
      <w:lvlJc w:val="left"/>
      <w:pPr>
        <w:ind w:left="1800" w:hanging="720"/>
      </w:pPr>
      <w:rPr>
        <w:rFonts w:cs="Times New Roman" w:hint="default"/>
        <w:b/>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42823834"/>
    <w:multiLevelType w:val="hybridMultilevel"/>
    <w:tmpl w:val="A3D0F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336264A"/>
    <w:multiLevelType w:val="hybridMultilevel"/>
    <w:tmpl w:val="3482B26C"/>
    <w:lvl w:ilvl="0" w:tplc="D02E094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44F531F0"/>
    <w:multiLevelType w:val="hybridMultilevel"/>
    <w:tmpl w:val="1C764DBE"/>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49342497"/>
    <w:multiLevelType w:val="hybridMultilevel"/>
    <w:tmpl w:val="D5387BC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2">
    <w:nsid w:val="49D53B6D"/>
    <w:multiLevelType w:val="hybridMultilevel"/>
    <w:tmpl w:val="17B01CC4"/>
    <w:lvl w:ilvl="0" w:tplc="04050017">
      <w:start w:val="1"/>
      <w:numFmt w:val="lowerLetter"/>
      <w:lvlText w:val="%1)"/>
      <w:lvlJc w:val="left"/>
      <w:pPr>
        <w:ind w:left="1196" w:hanging="360"/>
      </w:p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43">
    <w:nsid w:val="4BA41462"/>
    <w:multiLevelType w:val="multilevel"/>
    <w:tmpl w:val="75DCF3C4"/>
    <w:lvl w:ilvl="0">
      <w:start w:val="2"/>
      <w:numFmt w:val="decimal"/>
      <w:lvlText w:val="%1."/>
      <w:lvlJc w:val="left"/>
      <w:pPr>
        <w:ind w:left="360" w:hanging="360"/>
      </w:pPr>
      <w:rPr>
        <w:rFonts w:hint="default"/>
        <w:b/>
      </w:rPr>
    </w:lvl>
    <w:lvl w:ilvl="1">
      <w:start w:val="1"/>
      <w:numFmt w:val="decimal"/>
      <w:lvlText w:val="%1.%2."/>
      <w:lvlJc w:val="left"/>
      <w:pPr>
        <w:ind w:left="2490" w:hanging="360"/>
      </w:pPr>
      <w:rPr>
        <w:rFonts w:hint="default"/>
        <w:b/>
      </w:rPr>
    </w:lvl>
    <w:lvl w:ilvl="2">
      <w:start w:val="1"/>
      <w:numFmt w:val="decimal"/>
      <w:lvlText w:val="%1.%2.%3."/>
      <w:lvlJc w:val="left"/>
      <w:pPr>
        <w:ind w:left="4980" w:hanging="720"/>
      </w:pPr>
      <w:rPr>
        <w:rFonts w:hint="default"/>
        <w:b/>
      </w:rPr>
    </w:lvl>
    <w:lvl w:ilvl="3">
      <w:start w:val="1"/>
      <w:numFmt w:val="decimal"/>
      <w:lvlText w:val="%1.%2.%3.%4."/>
      <w:lvlJc w:val="left"/>
      <w:pPr>
        <w:ind w:left="7110" w:hanging="720"/>
      </w:pPr>
      <w:rPr>
        <w:rFonts w:hint="default"/>
        <w:b/>
      </w:rPr>
    </w:lvl>
    <w:lvl w:ilvl="4">
      <w:start w:val="1"/>
      <w:numFmt w:val="decimal"/>
      <w:lvlText w:val="%1.%2.%3.%4.%5."/>
      <w:lvlJc w:val="left"/>
      <w:pPr>
        <w:ind w:left="9600" w:hanging="1080"/>
      </w:pPr>
      <w:rPr>
        <w:rFonts w:hint="default"/>
        <w:b/>
      </w:rPr>
    </w:lvl>
    <w:lvl w:ilvl="5">
      <w:start w:val="1"/>
      <w:numFmt w:val="decimal"/>
      <w:lvlText w:val="%1.%2.%3.%4.%5.%6."/>
      <w:lvlJc w:val="left"/>
      <w:pPr>
        <w:ind w:left="11730" w:hanging="1080"/>
      </w:pPr>
      <w:rPr>
        <w:rFonts w:hint="default"/>
        <w:b/>
      </w:rPr>
    </w:lvl>
    <w:lvl w:ilvl="6">
      <w:start w:val="1"/>
      <w:numFmt w:val="decimal"/>
      <w:lvlText w:val="%1.%2.%3.%4.%5.%6.%7."/>
      <w:lvlJc w:val="left"/>
      <w:pPr>
        <w:ind w:left="14220" w:hanging="1440"/>
      </w:pPr>
      <w:rPr>
        <w:rFonts w:hint="default"/>
        <w:b/>
      </w:rPr>
    </w:lvl>
    <w:lvl w:ilvl="7">
      <w:start w:val="1"/>
      <w:numFmt w:val="decimal"/>
      <w:lvlText w:val="%1.%2.%3.%4.%5.%6.%7.%8."/>
      <w:lvlJc w:val="left"/>
      <w:pPr>
        <w:ind w:left="16350" w:hanging="1440"/>
      </w:pPr>
      <w:rPr>
        <w:rFonts w:hint="default"/>
        <w:b/>
      </w:rPr>
    </w:lvl>
    <w:lvl w:ilvl="8">
      <w:start w:val="1"/>
      <w:numFmt w:val="decimal"/>
      <w:lvlText w:val="%1.%2.%3.%4.%5.%6.%7.%8.%9."/>
      <w:lvlJc w:val="left"/>
      <w:pPr>
        <w:ind w:left="18840" w:hanging="1800"/>
      </w:pPr>
      <w:rPr>
        <w:rFonts w:hint="default"/>
        <w:b/>
      </w:rPr>
    </w:lvl>
  </w:abstractNum>
  <w:abstractNum w:abstractNumId="44">
    <w:nsid w:val="4E5C54FC"/>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4EE9192C"/>
    <w:multiLevelType w:val="hybridMultilevel"/>
    <w:tmpl w:val="C32E64CA"/>
    <w:lvl w:ilvl="0" w:tplc="65887986">
      <w:start w:val="1"/>
      <w:numFmt w:val="upperRoman"/>
      <w:lvlText w:val="%1."/>
      <w:lvlJc w:val="left"/>
      <w:pPr>
        <w:tabs>
          <w:tab w:val="num" w:pos="72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nsid w:val="4F292FC8"/>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0AA5265"/>
    <w:multiLevelType w:val="multilevel"/>
    <w:tmpl w:val="667872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5268187B"/>
    <w:multiLevelType w:val="hybridMultilevel"/>
    <w:tmpl w:val="E98ADB1A"/>
    <w:lvl w:ilvl="0" w:tplc="2ED61E22">
      <w:numFmt w:val="bullet"/>
      <w:lvlText w:val="-"/>
      <w:lvlJc w:val="left"/>
      <w:pPr>
        <w:tabs>
          <w:tab w:val="num" w:pos="720"/>
        </w:tabs>
        <w:ind w:left="720" w:hanging="360"/>
      </w:pPr>
      <w:rPr>
        <w:rFonts w:ascii="Times New Roman" w:eastAsia="Times New Roman" w:hAnsi="Times New Roman" w:hint="default"/>
      </w:rPr>
    </w:lvl>
    <w:lvl w:ilvl="1" w:tplc="13AABC9C">
      <w:start w:val="1"/>
      <w:numFmt w:val="decimal"/>
      <w:lvlText w:val="Ad %2."/>
      <w:lvlJc w:val="left"/>
      <w:pPr>
        <w:tabs>
          <w:tab w:val="num" w:pos="1440"/>
        </w:tabs>
        <w:ind w:left="1440" w:hanging="360"/>
      </w:pPr>
      <w:rPr>
        <w:rFonts w:cs="Times New Roman" w:hint="default"/>
      </w:rPr>
    </w:lvl>
    <w:lvl w:ilvl="2" w:tplc="11EE13E6">
      <w:start w:val="1"/>
      <w:numFmt w:val="lowerLetter"/>
      <w:lvlText w:val="%3)"/>
      <w:lvlJc w:val="left"/>
      <w:pPr>
        <w:tabs>
          <w:tab w:val="num" w:pos="2160"/>
        </w:tabs>
        <w:ind w:left="2160" w:hanging="360"/>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543B2AAC"/>
    <w:multiLevelType w:val="multilevel"/>
    <w:tmpl w:val="502AC666"/>
    <w:lvl w:ilvl="0">
      <w:start w:val="15"/>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nsid w:val="58C65E3C"/>
    <w:multiLevelType w:val="hybridMultilevel"/>
    <w:tmpl w:val="13F883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595E2DCE"/>
    <w:multiLevelType w:val="hybridMultilevel"/>
    <w:tmpl w:val="EE560B2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nsid w:val="5C381AF8"/>
    <w:multiLevelType w:val="hybridMultilevel"/>
    <w:tmpl w:val="B9488EBE"/>
    <w:lvl w:ilvl="0" w:tplc="40960E1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4">
    <w:nsid w:val="606977DB"/>
    <w:multiLevelType w:val="hybridMultilevel"/>
    <w:tmpl w:val="EC725418"/>
    <w:lvl w:ilvl="0" w:tplc="666EED72">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5">
    <w:nsid w:val="608D4377"/>
    <w:multiLevelType w:val="hybridMultilevel"/>
    <w:tmpl w:val="C22A7B2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624079DD"/>
    <w:multiLevelType w:val="hybridMultilevel"/>
    <w:tmpl w:val="32AAEA3E"/>
    <w:lvl w:ilvl="0" w:tplc="0F102546">
      <w:start w:val="1"/>
      <w:numFmt w:val="decimal"/>
      <w:lvlText w:val="11.4.%1."/>
      <w:lvlJc w:val="left"/>
      <w:pPr>
        <w:tabs>
          <w:tab w:val="num" w:pos="1361"/>
        </w:tabs>
        <w:ind w:left="1361" w:hanging="907"/>
      </w:pPr>
      <w:rPr>
        <w:rFonts w:cs="Times New Roman" w:hint="default"/>
        <w:b/>
        <w:i/>
        <w:color w:val="FF000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nsid w:val="65716A33"/>
    <w:multiLevelType w:val="hybridMultilevel"/>
    <w:tmpl w:val="27DC743E"/>
    <w:lvl w:ilvl="0" w:tplc="00285FA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9">
    <w:nsid w:val="6DB1675D"/>
    <w:multiLevelType w:val="multilevel"/>
    <w:tmpl w:val="7C565E24"/>
    <w:lvl w:ilvl="0">
      <w:start w:val="1"/>
      <w:numFmt w:val="upperRoman"/>
      <w:lvlText w:val="%1."/>
      <w:lvlJc w:val="left"/>
      <w:pPr>
        <w:ind w:left="1440" w:hanging="72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
    <w:nsid w:val="6FC77FC5"/>
    <w:multiLevelType w:val="hybridMultilevel"/>
    <w:tmpl w:val="F2401E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71251C7"/>
    <w:multiLevelType w:val="hybridMultilevel"/>
    <w:tmpl w:val="E06C39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3">
    <w:nsid w:val="7767733F"/>
    <w:multiLevelType w:val="hybridMultilevel"/>
    <w:tmpl w:val="352A1BDE"/>
    <w:lvl w:ilvl="0" w:tplc="A5D8E04A">
      <w:start w:val="1"/>
      <w:numFmt w:val="lowerLetter"/>
      <w:lvlText w:val="%1)"/>
      <w:lvlJc w:val="left"/>
      <w:pPr>
        <w:ind w:left="4613" w:hanging="360"/>
      </w:pPr>
      <w:rPr>
        <w:rFonts w:hint="default"/>
      </w:rPr>
    </w:lvl>
    <w:lvl w:ilvl="1" w:tplc="04050019" w:tentative="1">
      <w:start w:val="1"/>
      <w:numFmt w:val="lowerLetter"/>
      <w:lvlText w:val="%2."/>
      <w:lvlJc w:val="left"/>
      <w:pPr>
        <w:ind w:left="1731" w:hanging="360"/>
      </w:pPr>
    </w:lvl>
    <w:lvl w:ilvl="2" w:tplc="0405001B" w:tentative="1">
      <w:start w:val="1"/>
      <w:numFmt w:val="lowerRoman"/>
      <w:lvlText w:val="%3."/>
      <w:lvlJc w:val="right"/>
      <w:pPr>
        <w:ind w:left="2451" w:hanging="180"/>
      </w:pPr>
    </w:lvl>
    <w:lvl w:ilvl="3" w:tplc="0405000F" w:tentative="1">
      <w:start w:val="1"/>
      <w:numFmt w:val="decimal"/>
      <w:lvlText w:val="%4."/>
      <w:lvlJc w:val="left"/>
      <w:pPr>
        <w:ind w:left="3171" w:hanging="360"/>
      </w:pPr>
    </w:lvl>
    <w:lvl w:ilvl="4" w:tplc="04050019" w:tentative="1">
      <w:start w:val="1"/>
      <w:numFmt w:val="lowerLetter"/>
      <w:lvlText w:val="%5."/>
      <w:lvlJc w:val="left"/>
      <w:pPr>
        <w:ind w:left="3891" w:hanging="360"/>
      </w:pPr>
    </w:lvl>
    <w:lvl w:ilvl="5" w:tplc="0405001B" w:tentative="1">
      <w:start w:val="1"/>
      <w:numFmt w:val="lowerRoman"/>
      <w:lvlText w:val="%6."/>
      <w:lvlJc w:val="right"/>
      <w:pPr>
        <w:ind w:left="4611" w:hanging="180"/>
      </w:pPr>
    </w:lvl>
    <w:lvl w:ilvl="6" w:tplc="0405000F" w:tentative="1">
      <w:start w:val="1"/>
      <w:numFmt w:val="decimal"/>
      <w:lvlText w:val="%7."/>
      <w:lvlJc w:val="left"/>
      <w:pPr>
        <w:ind w:left="5331" w:hanging="360"/>
      </w:pPr>
    </w:lvl>
    <w:lvl w:ilvl="7" w:tplc="04050019" w:tentative="1">
      <w:start w:val="1"/>
      <w:numFmt w:val="lowerLetter"/>
      <w:lvlText w:val="%8."/>
      <w:lvlJc w:val="left"/>
      <w:pPr>
        <w:ind w:left="6051" w:hanging="360"/>
      </w:pPr>
    </w:lvl>
    <w:lvl w:ilvl="8" w:tplc="0405001B" w:tentative="1">
      <w:start w:val="1"/>
      <w:numFmt w:val="lowerRoman"/>
      <w:lvlText w:val="%9."/>
      <w:lvlJc w:val="right"/>
      <w:pPr>
        <w:ind w:left="6771" w:hanging="180"/>
      </w:pPr>
    </w:lvl>
  </w:abstractNum>
  <w:abstractNum w:abstractNumId="64">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5">
    <w:nsid w:val="7AE60AC9"/>
    <w:multiLevelType w:val="hybridMultilevel"/>
    <w:tmpl w:val="83AE1904"/>
    <w:lvl w:ilvl="0" w:tplc="7B4EC9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BD326BE"/>
    <w:multiLevelType w:val="hybridMultilevel"/>
    <w:tmpl w:val="7DA22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4"/>
  </w:num>
  <w:num w:numId="2">
    <w:abstractNumId w:val="39"/>
  </w:num>
  <w:num w:numId="3">
    <w:abstractNumId w:val="45"/>
  </w:num>
  <w:num w:numId="4">
    <w:abstractNumId w:val="58"/>
  </w:num>
  <w:num w:numId="5">
    <w:abstractNumId w:val="16"/>
  </w:num>
  <w:num w:numId="6">
    <w:abstractNumId w:val="33"/>
  </w:num>
  <w:num w:numId="7">
    <w:abstractNumId w:val="56"/>
  </w:num>
  <w:num w:numId="8">
    <w:abstractNumId w:val="5"/>
  </w:num>
  <w:num w:numId="9">
    <w:abstractNumId w:val="6"/>
  </w:num>
  <w:num w:numId="10">
    <w:abstractNumId w:val="52"/>
  </w:num>
  <w:num w:numId="11">
    <w:abstractNumId w:val="10"/>
  </w:num>
  <w:num w:numId="12">
    <w:abstractNumId w:val="14"/>
  </w:num>
  <w:num w:numId="13">
    <w:abstractNumId w:val="51"/>
  </w:num>
  <w:num w:numId="14">
    <w:abstractNumId w:val="19"/>
  </w:num>
  <w:num w:numId="15">
    <w:abstractNumId w:val="48"/>
  </w:num>
  <w:num w:numId="16">
    <w:abstractNumId w:val="40"/>
  </w:num>
  <w:num w:numId="17">
    <w:abstractNumId w:val="28"/>
  </w:num>
  <w:num w:numId="18">
    <w:abstractNumId w:val="3"/>
  </w:num>
  <w:num w:numId="19">
    <w:abstractNumId w:val="34"/>
  </w:num>
  <w:num w:numId="20">
    <w:abstractNumId w:val="18"/>
  </w:num>
  <w:num w:numId="21">
    <w:abstractNumId w:val="9"/>
  </w:num>
  <w:num w:numId="22">
    <w:abstractNumId w:val="44"/>
  </w:num>
  <w:num w:numId="23">
    <w:abstractNumId w:val="20"/>
  </w:num>
  <w:num w:numId="24">
    <w:abstractNumId w:val="7"/>
  </w:num>
  <w:num w:numId="25">
    <w:abstractNumId w:val="49"/>
  </w:num>
  <w:num w:numId="26">
    <w:abstractNumId w:val="37"/>
  </w:num>
  <w:num w:numId="27">
    <w:abstractNumId w:val="57"/>
  </w:num>
  <w:num w:numId="28">
    <w:abstractNumId w:val="66"/>
  </w:num>
  <w:num w:numId="29">
    <w:abstractNumId w:val="29"/>
  </w:num>
  <w:num w:numId="30">
    <w:abstractNumId w:val="61"/>
  </w:num>
  <w:num w:numId="31">
    <w:abstractNumId w:val="13"/>
  </w:num>
  <w:num w:numId="32">
    <w:abstractNumId w:val="50"/>
  </w:num>
  <w:num w:numId="33">
    <w:abstractNumId w:val="38"/>
  </w:num>
  <w:num w:numId="34">
    <w:abstractNumId w:val="17"/>
  </w:num>
  <w:num w:numId="35">
    <w:abstractNumId w:val="1"/>
  </w:num>
  <w:num w:numId="36">
    <w:abstractNumId w:val="62"/>
  </w:num>
  <w:num w:numId="37">
    <w:abstractNumId w:val="27"/>
  </w:num>
  <w:num w:numId="38">
    <w:abstractNumId w:val="22"/>
  </w:num>
  <w:num w:numId="39">
    <w:abstractNumId w:val="26"/>
  </w:num>
  <w:num w:numId="40">
    <w:abstractNumId w:val="55"/>
  </w:num>
  <w:num w:numId="41">
    <w:abstractNumId w:val="30"/>
  </w:num>
  <w:num w:numId="42">
    <w:abstractNumId w:val="35"/>
  </w:num>
  <w:num w:numId="43">
    <w:abstractNumId w:val="15"/>
  </w:num>
  <w:num w:numId="44">
    <w:abstractNumId w:val="12"/>
  </w:num>
  <w:num w:numId="45">
    <w:abstractNumId w:val="2"/>
  </w:num>
  <w:num w:numId="46">
    <w:abstractNumId w:val="41"/>
  </w:num>
  <w:num w:numId="47">
    <w:abstractNumId w:val="8"/>
  </w:num>
  <w:num w:numId="48">
    <w:abstractNumId w:val="59"/>
  </w:num>
  <w:num w:numId="49">
    <w:abstractNumId w:val="25"/>
  </w:num>
  <w:num w:numId="50">
    <w:abstractNumId w:val="0"/>
  </w:num>
  <w:num w:numId="51">
    <w:abstractNumId w:val="4"/>
  </w:num>
  <w:num w:numId="52">
    <w:abstractNumId w:val="21"/>
  </w:num>
  <w:num w:numId="53">
    <w:abstractNumId w:val="42"/>
  </w:num>
  <w:num w:numId="54">
    <w:abstractNumId w:val="63"/>
  </w:num>
  <w:num w:numId="55">
    <w:abstractNumId w:val="43"/>
  </w:num>
  <w:num w:numId="56">
    <w:abstractNumId w:val="31"/>
  </w:num>
  <w:num w:numId="57">
    <w:abstractNumId w:val="23"/>
  </w:num>
  <w:num w:numId="58">
    <w:abstractNumId w:val="65"/>
  </w:num>
  <w:num w:numId="59">
    <w:abstractNumId w:val="32"/>
  </w:num>
  <w:num w:numId="60">
    <w:abstractNumId w:val="11"/>
  </w:num>
  <w:num w:numId="61">
    <w:abstractNumId w:val="64"/>
  </w:num>
  <w:num w:numId="62">
    <w:abstractNumId w:val="46"/>
  </w:num>
  <w:num w:numId="63">
    <w:abstractNumId w:val="60"/>
  </w:num>
  <w:num w:numId="64">
    <w:abstractNumId w:val="36"/>
  </w:num>
  <w:num w:numId="65">
    <w:abstractNumId w:val="24"/>
  </w:num>
  <w:num w:numId="66">
    <w:abstractNumId w:val="67"/>
  </w:num>
  <w:num w:numId="67">
    <w:abstractNumId w:val="47"/>
  </w:num>
  <w:num w:numId="68">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12"/>
    <w:rsid w:val="00001F4D"/>
    <w:rsid w:val="00002E76"/>
    <w:rsid w:val="00003C80"/>
    <w:rsid w:val="0000701F"/>
    <w:rsid w:val="00026309"/>
    <w:rsid w:val="000268BB"/>
    <w:rsid w:val="00026B26"/>
    <w:rsid w:val="0003282D"/>
    <w:rsid w:val="0003293C"/>
    <w:rsid w:val="00045B4E"/>
    <w:rsid w:val="00060FA0"/>
    <w:rsid w:val="00064A45"/>
    <w:rsid w:val="000808C8"/>
    <w:rsid w:val="00083998"/>
    <w:rsid w:val="000859BE"/>
    <w:rsid w:val="00087046"/>
    <w:rsid w:val="000A1CF4"/>
    <w:rsid w:val="000B38C0"/>
    <w:rsid w:val="000B6D15"/>
    <w:rsid w:val="000B7054"/>
    <w:rsid w:val="000B7637"/>
    <w:rsid w:val="000D2AB3"/>
    <w:rsid w:val="000D592B"/>
    <w:rsid w:val="000D7472"/>
    <w:rsid w:val="000E6A1D"/>
    <w:rsid w:val="000F623E"/>
    <w:rsid w:val="000F68EC"/>
    <w:rsid w:val="00105A29"/>
    <w:rsid w:val="001247C6"/>
    <w:rsid w:val="00124BC6"/>
    <w:rsid w:val="00137A4D"/>
    <w:rsid w:val="00140F21"/>
    <w:rsid w:val="001414A3"/>
    <w:rsid w:val="00141F8C"/>
    <w:rsid w:val="00152355"/>
    <w:rsid w:val="001523A7"/>
    <w:rsid w:val="00153CF2"/>
    <w:rsid w:val="001604BB"/>
    <w:rsid w:val="0016387B"/>
    <w:rsid w:val="001731D9"/>
    <w:rsid w:val="0018233A"/>
    <w:rsid w:val="0019322C"/>
    <w:rsid w:val="00194D12"/>
    <w:rsid w:val="00195B3D"/>
    <w:rsid w:val="00195D7A"/>
    <w:rsid w:val="001A174C"/>
    <w:rsid w:val="001B148F"/>
    <w:rsid w:val="001B1982"/>
    <w:rsid w:val="001B1DF5"/>
    <w:rsid w:val="001B1F9E"/>
    <w:rsid w:val="001B495A"/>
    <w:rsid w:val="001B54AC"/>
    <w:rsid w:val="001B58B9"/>
    <w:rsid w:val="001B6EE3"/>
    <w:rsid w:val="001C0434"/>
    <w:rsid w:val="001D32EF"/>
    <w:rsid w:val="001D6844"/>
    <w:rsid w:val="001D72C9"/>
    <w:rsid w:val="001D7845"/>
    <w:rsid w:val="00212E6A"/>
    <w:rsid w:val="002210CF"/>
    <w:rsid w:val="00223D6B"/>
    <w:rsid w:val="00226555"/>
    <w:rsid w:val="002328A3"/>
    <w:rsid w:val="00233B25"/>
    <w:rsid w:val="00233D83"/>
    <w:rsid w:val="0023662E"/>
    <w:rsid w:val="00237D4B"/>
    <w:rsid w:val="00242D9E"/>
    <w:rsid w:val="00243421"/>
    <w:rsid w:val="00252E14"/>
    <w:rsid w:val="002578CF"/>
    <w:rsid w:val="00262AEC"/>
    <w:rsid w:val="00275580"/>
    <w:rsid w:val="00281BE1"/>
    <w:rsid w:val="00282495"/>
    <w:rsid w:val="002833E5"/>
    <w:rsid w:val="002922EE"/>
    <w:rsid w:val="002934C0"/>
    <w:rsid w:val="002946A8"/>
    <w:rsid w:val="00297A26"/>
    <w:rsid w:val="002A12A5"/>
    <w:rsid w:val="002A3F87"/>
    <w:rsid w:val="002A7268"/>
    <w:rsid w:val="002C68E5"/>
    <w:rsid w:val="002E4122"/>
    <w:rsid w:val="002F001A"/>
    <w:rsid w:val="002F3413"/>
    <w:rsid w:val="002F4A9D"/>
    <w:rsid w:val="0030052E"/>
    <w:rsid w:val="00301DF6"/>
    <w:rsid w:val="00304A5F"/>
    <w:rsid w:val="00304AA7"/>
    <w:rsid w:val="00305588"/>
    <w:rsid w:val="00310DB3"/>
    <w:rsid w:val="00320113"/>
    <w:rsid w:val="00322694"/>
    <w:rsid w:val="00331441"/>
    <w:rsid w:val="0033175D"/>
    <w:rsid w:val="0034292E"/>
    <w:rsid w:val="003705BF"/>
    <w:rsid w:val="00374DBA"/>
    <w:rsid w:val="00376E72"/>
    <w:rsid w:val="00383B16"/>
    <w:rsid w:val="003905C7"/>
    <w:rsid w:val="003940E0"/>
    <w:rsid w:val="003A3516"/>
    <w:rsid w:val="003B1EE0"/>
    <w:rsid w:val="003B74EF"/>
    <w:rsid w:val="003D011D"/>
    <w:rsid w:val="003D25F5"/>
    <w:rsid w:val="003D4FF0"/>
    <w:rsid w:val="003E09E7"/>
    <w:rsid w:val="003E12C5"/>
    <w:rsid w:val="003E1354"/>
    <w:rsid w:val="003E1778"/>
    <w:rsid w:val="003F0F78"/>
    <w:rsid w:val="003F29D1"/>
    <w:rsid w:val="003F5F85"/>
    <w:rsid w:val="0040167D"/>
    <w:rsid w:val="00402C82"/>
    <w:rsid w:val="00403F6B"/>
    <w:rsid w:val="00405FB7"/>
    <w:rsid w:val="00406370"/>
    <w:rsid w:val="004063CC"/>
    <w:rsid w:val="00412BA6"/>
    <w:rsid w:val="004201F9"/>
    <w:rsid w:val="00423FDC"/>
    <w:rsid w:val="00425A84"/>
    <w:rsid w:val="004411D8"/>
    <w:rsid w:val="00443B7F"/>
    <w:rsid w:val="00445950"/>
    <w:rsid w:val="00453C6A"/>
    <w:rsid w:val="00454D1A"/>
    <w:rsid w:val="00455E50"/>
    <w:rsid w:val="004564A4"/>
    <w:rsid w:val="004575BF"/>
    <w:rsid w:val="00465F1A"/>
    <w:rsid w:val="00470113"/>
    <w:rsid w:val="004749F2"/>
    <w:rsid w:val="00481B58"/>
    <w:rsid w:val="0048798C"/>
    <w:rsid w:val="004929E0"/>
    <w:rsid w:val="004A42E3"/>
    <w:rsid w:val="004A4EA2"/>
    <w:rsid w:val="004B1F9F"/>
    <w:rsid w:val="004C560B"/>
    <w:rsid w:val="004D5C64"/>
    <w:rsid w:val="004D74C6"/>
    <w:rsid w:val="004E3AB1"/>
    <w:rsid w:val="004E52EA"/>
    <w:rsid w:val="004E54F3"/>
    <w:rsid w:val="005016F6"/>
    <w:rsid w:val="005071D4"/>
    <w:rsid w:val="00520BA2"/>
    <w:rsid w:val="00521BE4"/>
    <w:rsid w:val="00523E3D"/>
    <w:rsid w:val="00525C40"/>
    <w:rsid w:val="00541012"/>
    <w:rsid w:val="005427D6"/>
    <w:rsid w:val="0054551F"/>
    <w:rsid w:val="005513C3"/>
    <w:rsid w:val="005546D1"/>
    <w:rsid w:val="00555AC0"/>
    <w:rsid w:val="0055614B"/>
    <w:rsid w:val="00563F87"/>
    <w:rsid w:val="00572654"/>
    <w:rsid w:val="00572F6C"/>
    <w:rsid w:val="0057427A"/>
    <w:rsid w:val="00576A08"/>
    <w:rsid w:val="00582A06"/>
    <w:rsid w:val="00590D52"/>
    <w:rsid w:val="005930B5"/>
    <w:rsid w:val="005A3874"/>
    <w:rsid w:val="005B3626"/>
    <w:rsid w:val="005B638E"/>
    <w:rsid w:val="005C2295"/>
    <w:rsid w:val="005C52D6"/>
    <w:rsid w:val="005C6D36"/>
    <w:rsid w:val="005E222A"/>
    <w:rsid w:val="005F419F"/>
    <w:rsid w:val="00600007"/>
    <w:rsid w:val="0060078B"/>
    <w:rsid w:val="00611491"/>
    <w:rsid w:val="006116EE"/>
    <w:rsid w:val="00623405"/>
    <w:rsid w:val="00626AAE"/>
    <w:rsid w:val="006374C3"/>
    <w:rsid w:val="00650CA9"/>
    <w:rsid w:val="00652543"/>
    <w:rsid w:val="006566E2"/>
    <w:rsid w:val="00660562"/>
    <w:rsid w:val="00662A39"/>
    <w:rsid w:val="0066517C"/>
    <w:rsid w:val="00666857"/>
    <w:rsid w:val="0067146D"/>
    <w:rsid w:val="00682616"/>
    <w:rsid w:val="006916F3"/>
    <w:rsid w:val="00691DD9"/>
    <w:rsid w:val="006A181B"/>
    <w:rsid w:val="006A795E"/>
    <w:rsid w:val="006C10C2"/>
    <w:rsid w:val="006C46FE"/>
    <w:rsid w:val="006C6776"/>
    <w:rsid w:val="006C7C05"/>
    <w:rsid w:val="006E131B"/>
    <w:rsid w:val="006E17C9"/>
    <w:rsid w:val="006E4814"/>
    <w:rsid w:val="006F4C52"/>
    <w:rsid w:val="006F50D5"/>
    <w:rsid w:val="00706C2B"/>
    <w:rsid w:val="00711AB5"/>
    <w:rsid w:val="00712362"/>
    <w:rsid w:val="00720EAC"/>
    <w:rsid w:val="007220D1"/>
    <w:rsid w:val="00724613"/>
    <w:rsid w:val="00725743"/>
    <w:rsid w:val="007313FC"/>
    <w:rsid w:val="00753564"/>
    <w:rsid w:val="00780398"/>
    <w:rsid w:val="00783777"/>
    <w:rsid w:val="00783FE6"/>
    <w:rsid w:val="00787D93"/>
    <w:rsid w:val="0079509E"/>
    <w:rsid w:val="00795FE3"/>
    <w:rsid w:val="007971C9"/>
    <w:rsid w:val="007A026C"/>
    <w:rsid w:val="007A1AFF"/>
    <w:rsid w:val="007A776C"/>
    <w:rsid w:val="007B2D88"/>
    <w:rsid w:val="007C42C5"/>
    <w:rsid w:val="007D23FC"/>
    <w:rsid w:val="007D5CE2"/>
    <w:rsid w:val="007D657C"/>
    <w:rsid w:val="007D784A"/>
    <w:rsid w:val="007E0406"/>
    <w:rsid w:val="007F3341"/>
    <w:rsid w:val="007F5FDB"/>
    <w:rsid w:val="008013BE"/>
    <w:rsid w:val="00811599"/>
    <w:rsid w:val="00812E83"/>
    <w:rsid w:val="008216FF"/>
    <w:rsid w:val="00822B5F"/>
    <w:rsid w:val="00822E0F"/>
    <w:rsid w:val="00823AC1"/>
    <w:rsid w:val="00823F01"/>
    <w:rsid w:val="00824C23"/>
    <w:rsid w:val="0082620F"/>
    <w:rsid w:val="00827879"/>
    <w:rsid w:val="0083398C"/>
    <w:rsid w:val="0086021F"/>
    <w:rsid w:val="00860851"/>
    <w:rsid w:val="00873264"/>
    <w:rsid w:val="00874818"/>
    <w:rsid w:val="00876CC5"/>
    <w:rsid w:val="00877836"/>
    <w:rsid w:val="00884514"/>
    <w:rsid w:val="00886CC0"/>
    <w:rsid w:val="008A3919"/>
    <w:rsid w:val="008A51D2"/>
    <w:rsid w:val="008E0BB6"/>
    <w:rsid w:val="008E14C1"/>
    <w:rsid w:val="008F542F"/>
    <w:rsid w:val="008F5A66"/>
    <w:rsid w:val="008F6EBA"/>
    <w:rsid w:val="009011C5"/>
    <w:rsid w:val="00902875"/>
    <w:rsid w:val="00905AEF"/>
    <w:rsid w:val="00905DA2"/>
    <w:rsid w:val="0093206B"/>
    <w:rsid w:val="0095145A"/>
    <w:rsid w:val="00955239"/>
    <w:rsid w:val="0096574A"/>
    <w:rsid w:val="0096592F"/>
    <w:rsid w:val="00966247"/>
    <w:rsid w:val="00970828"/>
    <w:rsid w:val="00973151"/>
    <w:rsid w:val="0097494E"/>
    <w:rsid w:val="00977AE1"/>
    <w:rsid w:val="00981468"/>
    <w:rsid w:val="00991B0E"/>
    <w:rsid w:val="009A27B4"/>
    <w:rsid w:val="009B03CC"/>
    <w:rsid w:val="009B1FCF"/>
    <w:rsid w:val="009B36DB"/>
    <w:rsid w:val="009B6760"/>
    <w:rsid w:val="009C0569"/>
    <w:rsid w:val="009C10E2"/>
    <w:rsid w:val="009C5EF0"/>
    <w:rsid w:val="009D2293"/>
    <w:rsid w:val="009D561C"/>
    <w:rsid w:val="009E1C4D"/>
    <w:rsid w:val="009E3191"/>
    <w:rsid w:val="009F10A6"/>
    <w:rsid w:val="009F2573"/>
    <w:rsid w:val="009F4D6C"/>
    <w:rsid w:val="009F4E8C"/>
    <w:rsid w:val="009F6E03"/>
    <w:rsid w:val="00A00886"/>
    <w:rsid w:val="00A02279"/>
    <w:rsid w:val="00A1396F"/>
    <w:rsid w:val="00A2562F"/>
    <w:rsid w:val="00A277C6"/>
    <w:rsid w:val="00A27941"/>
    <w:rsid w:val="00A31467"/>
    <w:rsid w:val="00A350EA"/>
    <w:rsid w:val="00A42D58"/>
    <w:rsid w:val="00A5113B"/>
    <w:rsid w:val="00A5640D"/>
    <w:rsid w:val="00A62686"/>
    <w:rsid w:val="00A70C16"/>
    <w:rsid w:val="00A72708"/>
    <w:rsid w:val="00A745BA"/>
    <w:rsid w:val="00A753F8"/>
    <w:rsid w:val="00A758B2"/>
    <w:rsid w:val="00A76FA8"/>
    <w:rsid w:val="00A86ACD"/>
    <w:rsid w:val="00A90B01"/>
    <w:rsid w:val="00A94F77"/>
    <w:rsid w:val="00AA5E78"/>
    <w:rsid w:val="00AA6DE9"/>
    <w:rsid w:val="00AA7A46"/>
    <w:rsid w:val="00AC1E0D"/>
    <w:rsid w:val="00AC1F9A"/>
    <w:rsid w:val="00AC2E3A"/>
    <w:rsid w:val="00AC4439"/>
    <w:rsid w:val="00AC4A97"/>
    <w:rsid w:val="00AC722A"/>
    <w:rsid w:val="00AD1830"/>
    <w:rsid w:val="00AE064D"/>
    <w:rsid w:val="00AE28B6"/>
    <w:rsid w:val="00AF2D5F"/>
    <w:rsid w:val="00B00AEC"/>
    <w:rsid w:val="00B03845"/>
    <w:rsid w:val="00B114FC"/>
    <w:rsid w:val="00B115C8"/>
    <w:rsid w:val="00B14079"/>
    <w:rsid w:val="00B24F17"/>
    <w:rsid w:val="00B26997"/>
    <w:rsid w:val="00B326BC"/>
    <w:rsid w:val="00B32D15"/>
    <w:rsid w:val="00B34E44"/>
    <w:rsid w:val="00B44BB1"/>
    <w:rsid w:val="00B511EC"/>
    <w:rsid w:val="00B51475"/>
    <w:rsid w:val="00B5208B"/>
    <w:rsid w:val="00B568B2"/>
    <w:rsid w:val="00B659DF"/>
    <w:rsid w:val="00B671E1"/>
    <w:rsid w:val="00B70A9D"/>
    <w:rsid w:val="00B82BF4"/>
    <w:rsid w:val="00B84834"/>
    <w:rsid w:val="00B859AE"/>
    <w:rsid w:val="00B94D47"/>
    <w:rsid w:val="00B978F3"/>
    <w:rsid w:val="00BA3601"/>
    <w:rsid w:val="00BB02DC"/>
    <w:rsid w:val="00BB1BB9"/>
    <w:rsid w:val="00BB1DE2"/>
    <w:rsid w:val="00BB6936"/>
    <w:rsid w:val="00BB6ECA"/>
    <w:rsid w:val="00BC0510"/>
    <w:rsid w:val="00BC3811"/>
    <w:rsid w:val="00BC525A"/>
    <w:rsid w:val="00BC77AC"/>
    <w:rsid w:val="00BC7FC5"/>
    <w:rsid w:val="00BD57AA"/>
    <w:rsid w:val="00BD5A4D"/>
    <w:rsid w:val="00BD7234"/>
    <w:rsid w:val="00BE6FD2"/>
    <w:rsid w:val="00BF250A"/>
    <w:rsid w:val="00BF54A8"/>
    <w:rsid w:val="00BF5FBF"/>
    <w:rsid w:val="00BF6668"/>
    <w:rsid w:val="00BF7874"/>
    <w:rsid w:val="00C00D32"/>
    <w:rsid w:val="00C103ED"/>
    <w:rsid w:val="00C232BE"/>
    <w:rsid w:val="00C27F5E"/>
    <w:rsid w:val="00C32024"/>
    <w:rsid w:val="00C33CD1"/>
    <w:rsid w:val="00C35C85"/>
    <w:rsid w:val="00C36C67"/>
    <w:rsid w:val="00C42B68"/>
    <w:rsid w:val="00C457C8"/>
    <w:rsid w:val="00C463B8"/>
    <w:rsid w:val="00C473D8"/>
    <w:rsid w:val="00C51DB1"/>
    <w:rsid w:val="00C60F77"/>
    <w:rsid w:val="00C66350"/>
    <w:rsid w:val="00C66932"/>
    <w:rsid w:val="00C6712A"/>
    <w:rsid w:val="00C77F41"/>
    <w:rsid w:val="00C85591"/>
    <w:rsid w:val="00C878CF"/>
    <w:rsid w:val="00C903BF"/>
    <w:rsid w:val="00C9106E"/>
    <w:rsid w:val="00C9175D"/>
    <w:rsid w:val="00C947BD"/>
    <w:rsid w:val="00C95F12"/>
    <w:rsid w:val="00CA43B7"/>
    <w:rsid w:val="00CA4C03"/>
    <w:rsid w:val="00CA4C83"/>
    <w:rsid w:val="00CA6030"/>
    <w:rsid w:val="00CB227C"/>
    <w:rsid w:val="00CC1BCE"/>
    <w:rsid w:val="00CD06E2"/>
    <w:rsid w:val="00CD1883"/>
    <w:rsid w:val="00CD2098"/>
    <w:rsid w:val="00CD28C5"/>
    <w:rsid w:val="00CD433C"/>
    <w:rsid w:val="00CD52AE"/>
    <w:rsid w:val="00CD6574"/>
    <w:rsid w:val="00CD6E7D"/>
    <w:rsid w:val="00CF626C"/>
    <w:rsid w:val="00D01A54"/>
    <w:rsid w:val="00D11495"/>
    <w:rsid w:val="00D26D8F"/>
    <w:rsid w:val="00D270E6"/>
    <w:rsid w:val="00D27B72"/>
    <w:rsid w:val="00D5172D"/>
    <w:rsid w:val="00D52B83"/>
    <w:rsid w:val="00D5779E"/>
    <w:rsid w:val="00D75999"/>
    <w:rsid w:val="00D77003"/>
    <w:rsid w:val="00D770BA"/>
    <w:rsid w:val="00D8318E"/>
    <w:rsid w:val="00D83B7D"/>
    <w:rsid w:val="00D854FC"/>
    <w:rsid w:val="00D95F29"/>
    <w:rsid w:val="00DA25E1"/>
    <w:rsid w:val="00DB16B7"/>
    <w:rsid w:val="00DB1BF0"/>
    <w:rsid w:val="00DB2244"/>
    <w:rsid w:val="00DB5DB7"/>
    <w:rsid w:val="00DB611E"/>
    <w:rsid w:val="00DC3538"/>
    <w:rsid w:val="00DD3F2B"/>
    <w:rsid w:val="00DE497D"/>
    <w:rsid w:val="00DE50DD"/>
    <w:rsid w:val="00DE76FF"/>
    <w:rsid w:val="00DF001C"/>
    <w:rsid w:val="00E0307C"/>
    <w:rsid w:val="00E07121"/>
    <w:rsid w:val="00E10086"/>
    <w:rsid w:val="00E171EC"/>
    <w:rsid w:val="00E22B7C"/>
    <w:rsid w:val="00E46117"/>
    <w:rsid w:val="00E54B75"/>
    <w:rsid w:val="00E60A4A"/>
    <w:rsid w:val="00E63B61"/>
    <w:rsid w:val="00E66AC2"/>
    <w:rsid w:val="00E7402F"/>
    <w:rsid w:val="00E76409"/>
    <w:rsid w:val="00E85428"/>
    <w:rsid w:val="00E87302"/>
    <w:rsid w:val="00E93E8D"/>
    <w:rsid w:val="00EA3FC6"/>
    <w:rsid w:val="00EA7719"/>
    <w:rsid w:val="00EB1DC8"/>
    <w:rsid w:val="00EB5B14"/>
    <w:rsid w:val="00EC68F8"/>
    <w:rsid w:val="00EC6C69"/>
    <w:rsid w:val="00ED48A3"/>
    <w:rsid w:val="00EE0969"/>
    <w:rsid w:val="00EE5A65"/>
    <w:rsid w:val="00EF0A44"/>
    <w:rsid w:val="00EF2121"/>
    <w:rsid w:val="00F0083B"/>
    <w:rsid w:val="00F0206D"/>
    <w:rsid w:val="00F02E9C"/>
    <w:rsid w:val="00F05EF8"/>
    <w:rsid w:val="00F07870"/>
    <w:rsid w:val="00F17F0E"/>
    <w:rsid w:val="00F251E3"/>
    <w:rsid w:val="00F32999"/>
    <w:rsid w:val="00F35FC6"/>
    <w:rsid w:val="00F377D4"/>
    <w:rsid w:val="00F37FCA"/>
    <w:rsid w:val="00F42351"/>
    <w:rsid w:val="00F4295E"/>
    <w:rsid w:val="00F553A7"/>
    <w:rsid w:val="00F56260"/>
    <w:rsid w:val="00F64312"/>
    <w:rsid w:val="00F74796"/>
    <w:rsid w:val="00F77076"/>
    <w:rsid w:val="00F8258C"/>
    <w:rsid w:val="00F857D0"/>
    <w:rsid w:val="00F86BCD"/>
    <w:rsid w:val="00F92B26"/>
    <w:rsid w:val="00FA214B"/>
    <w:rsid w:val="00FA5A9B"/>
    <w:rsid w:val="00FA5F50"/>
    <w:rsid w:val="00FB06F9"/>
    <w:rsid w:val="00FB1322"/>
    <w:rsid w:val="00FB14BE"/>
    <w:rsid w:val="00FB1ECA"/>
    <w:rsid w:val="00FC0778"/>
    <w:rsid w:val="00FC0B53"/>
    <w:rsid w:val="00FC6755"/>
    <w:rsid w:val="00FC773C"/>
    <w:rsid w:val="00FD2259"/>
    <w:rsid w:val="00FD22A8"/>
    <w:rsid w:val="00FE27C3"/>
    <w:rsid w:val="00FE282C"/>
    <w:rsid w:val="00FE431A"/>
    <w:rsid w:val="00FE7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4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0969"/>
    <w:pPr>
      <w:spacing w:after="0" w:line="240" w:lineRule="auto"/>
    </w:pPr>
    <w:rPr>
      <w:sz w:val="24"/>
      <w:szCs w:val="24"/>
    </w:rPr>
  </w:style>
  <w:style w:type="paragraph" w:styleId="Nadpis1">
    <w:name w:val="heading 1"/>
    <w:basedOn w:val="Normln"/>
    <w:next w:val="Normln"/>
    <w:link w:val="Nadpis1Char"/>
    <w:uiPriority w:val="99"/>
    <w:qFormat/>
    <w:rsid w:val="00EE0969"/>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qFormat/>
    <w:rsid w:val="00EE0969"/>
    <w:pPr>
      <w:keepNext/>
      <w:jc w:val="both"/>
      <w:outlineLvl w:val="1"/>
    </w:pPr>
    <w:rPr>
      <w:rFonts w:ascii="Courier New" w:eastAsia="MS Mincho" w:hAnsi="Courier New" w:cs="Courier New"/>
      <w:b/>
      <w:bCs/>
    </w:rPr>
  </w:style>
  <w:style w:type="paragraph" w:styleId="Nadpis3">
    <w:name w:val="heading 3"/>
    <w:basedOn w:val="Normln"/>
    <w:next w:val="Normln"/>
    <w:link w:val="Nadpis3Char"/>
    <w:uiPriority w:val="99"/>
    <w:qFormat/>
    <w:rsid w:val="00EE0969"/>
    <w:pPr>
      <w:keepNext/>
      <w:jc w:val="right"/>
      <w:outlineLvl w:val="2"/>
    </w:pPr>
    <w:rPr>
      <w:b/>
      <w:bCs/>
      <w:sz w:val="14"/>
      <w:szCs w:val="14"/>
    </w:rPr>
  </w:style>
  <w:style w:type="paragraph" w:styleId="Nadpis4">
    <w:name w:val="heading 4"/>
    <w:basedOn w:val="Normln"/>
    <w:next w:val="Normln"/>
    <w:link w:val="Nadpis4Char"/>
    <w:uiPriority w:val="99"/>
    <w:qFormat/>
    <w:rsid w:val="00EE0969"/>
    <w:pPr>
      <w:keepNext/>
      <w:jc w:val="right"/>
      <w:outlineLvl w:val="3"/>
    </w:pPr>
    <w:rPr>
      <w:i/>
      <w:iCs/>
      <w:sz w:val="14"/>
      <w:szCs w:val="14"/>
    </w:rPr>
  </w:style>
  <w:style w:type="paragraph" w:styleId="Nadpis5">
    <w:name w:val="heading 5"/>
    <w:basedOn w:val="Normln"/>
    <w:next w:val="Normln"/>
    <w:link w:val="Nadpis5Char"/>
    <w:uiPriority w:val="99"/>
    <w:qFormat/>
    <w:rsid w:val="00EE0969"/>
    <w:pPr>
      <w:keepNext/>
      <w:tabs>
        <w:tab w:val="left" w:pos="5400"/>
      </w:tabs>
      <w:ind w:firstLine="5400"/>
      <w:outlineLvl w:val="4"/>
    </w:pPr>
    <w:rPr>
      <w:rFonts w:ascii="Courier New" w:hAnsi="Courier New" w:cs="Courier New"/>
      <w:b/>
      <w:bCs/>
      <w:sz w:val="16"/>
      <w:szCs w:val="16"/>
    </w:rPr>
  </w:style>
  <w:style w:type="paragraph" w:styleId="Nadpis6">
    <w:name w:val="heading 6"/>
    <w:basedOn w:val="Normln"/>
    <w:next w:val="Normln"/>
    <w:link w:val="Nadpis6Char"/>
    <w:uiPriority w:val="99"/>
    <w:qFormat/>
    <w:rsid w:val="00EE0969"/>
    <w:pPr>
      <w:keepNext/>
      <w:jc w:val="right"/>
      <w:outlineLvl w:val="5"/>
    </w:pPr>
    <w:rPr>
      <w:rFonts w:ascii="Courier New" w:hAnsi="Courier New" w:cs="Courier Ne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E0969"/>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E0969"/>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E0969"/>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E0969"/>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EE0969"/>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EE0969"/>
    <w:rPr>
      <w:rFonts w:ascii="Calibri" w:hAnsi="Calibri" w:cs="Times New Roman"/>
      <w:b/>
      <w:bCs/>
    </w:rPr>
  </w:style>
  <w:style w:type="paragraph" w:styleId="Textbubliny">
    <w:name w:val="Balloon Text"/>
    <w:basedOn w:val="Normln"/>
    <w:link w:val="TextbublinyChar"/>
    <w:uiPriority w:val="99"/>
    <w:semiHidden/>
    <w:rsid w:val="00EE096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0969"/>
    <w:rPr>
      <w:rFonts w:ascii="Tahoma" w:hAnsi="Tahoma" w:cs="Tahoma"/>
      <w:sz w:val="16"/>
      <w:szCs w:val="16"/>
    </w:rPr>
  </w:style>
  <w:style w:type="paragraph" w:styleId="Zkladntextodsazen2">
    <w:name w:val="Body Text Indent 2"/>
    <w:basedOn w:val="Normln"/>
    <w:link w:val="Zkladntextodsazen2Char"/>
    <w:uiPriority w:val="99"/>
    <w:rsid w:val="00EE0969"/>
    <w:pPr>
      <w:spacing w:line="264" w:lineRule="auto"/>
      <w:ind w:left="397"/>
      <w:jc w:val="both"/>
    </w:pPr>
  </w:style>
  <w:style w:type="character" w:customStyle="1" w:styleId="Zkladntextodsazen2Char">
    <w:name w:val="Základní text odsazený 2 Char"/>
    <w:basedOn w:val="Standardnpsmoodstavce"/>
    <w:link w:val="Zkladntextodsazen2"/>
    <w:uiPriority w:val="99"/>
    <w:semiHidden/>
    <w:locked/>
    <w:rsid w:val="00EE0969"/>
    <w:rPr>
      <w:rFonts w:cs="Times New Roman"/>
      <w:sz w:val="24"/>
      <w:szCs w:val="24"/>
    </w:rPr>
  </w:style>
  <w:style w:type="paragraph" w:styleId="Zkladntext">
    <w:name w:val="Body Text"/>
    <w:basedOn w:val="Normln"/>
    <w:link w:val="ZkladntextChar"/>
    <w:uiPriority w:val="99"/>
    <w:rsid w:val="00EE0969"/>
    <w:rPr>
      <w:rFonts w:ascii="Courier New" w:hAnsi="Courier New" w:cs="Courier New"/>
      <w:sz w:val="16"/>
      <w:szCs w:val="16"/>
    </w:rPr>
  </w:style>
  <w:style w:type="character" w:customStyle="1" w:styleId="ZkladntextChar">
    <w:name w:val="Základní text Char"/>
    <w:basedOn w:val="Standardnpsmoodstavce"/>
    <w:link w:val="Zkladntext"/>
    <w:uiPriority w:val="99"/>
    <w:semiHidden/>
    <w:locked/>
    <w:rsid w:val="00EE0969"/>
    <w:rPr>
      <w:rFonts w:cs="Times New Roman"/>
      <w:sz w:val="24"/>
      <w:szCs w:val="24"/>
    </w:rPr>
  </w:style>
  <w:style w:type="paragraph" w:styleId="Prosttext">
    <w:name w:val="Plain Text"/>
    <w:basedOn w:val="Normln"/>
    <w:link w:val="ProsttextChar"/>
    <w:uiPriority w:val="99"/>
    <w:rsid w:val="00EE0969"/>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E0969"/>
    <w:rPr>
      <w:rFonts w:ascii="Courier New" w:hAnsi="Courier New" w:cs="Courier New"/>
      <w:sz w:val="20"/>
      <w:szCs w:val="20"/>
    </w:rPr>
  </w:style>
  <w:style w:type="paragraph" w:styleId="Zkladntext2">
    <w:name w:val="Body Text 2"/>
    <w:basedOn w:val="Normln"/>
    <w:link w:val="Zkladntext2Char"/>
    <w:uiPriority w:val="99"/>
    <w:rsid w:val="00EE096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sid w:val="00EE0969"/>
    <w:rPr>
      <w:rFonts w:cs="Times New Roman"/>
      <w:sz w:val="24"/>
      <w:szCs w:val="24"/>
    </w:rPr>
  </w:style>
  <w:style w:type="paragraph" w:styleId="Textvbloku">
    <w:name w:val="Block Text"/>
    <w:basedOn w:val="Normln"/>
    <w:uiPriority w:val="99"/>
    <w:rsid w:val="00EE0969"/>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EE0969"/>
    <w:pPr>
      <w:tabs>
        <w:tab w:val="center" w:pos="4536"/>
        <w:tab w:val="right" w:pos="9072"/>
      </w:tabs>
    </w:pPr>
  </w:style>
  <w:style w:type="character" w:customStyle="1" w:styleId="ZhlavChar">
    <w:name w:val="Záhlaví Char"/>
    <w:basedOn w:val="Standardnpsmoodstavce"/>
    <w:link w:val="Zhlav"/>
    <w:uiPriority w:val="99"/>
    <w:semiHidden/>
    <w:locked/>
    <w:rsid w:val="00EE0969"/>
    <w:rPr>
      <w:rFonts w:cs="Times New Roman"/>
      <w:sz w:val="24"/>
      <w:szCs w:val="24"/>
    </w:rPr>
  </w:style>
  <w:style w:type="paragraph" w:styleId="Zpat">
    <w:name w:val="footer"/>
    <w:basedOn w:val="Normln"/>
    <w:link w:val="ZpatChar"/>
    <w:uiPriority w:val="99"/>
    <w:rsid w:val="00EE0969"/>
    <w:pPr>
      <w:tabs>
        <w:tab w:val="center" w:pos="4536"/>
        <w:tab w:val="right" w:pos="9072"/>
      </w:tabs>
    </w:pPr>
  </w:style>
  <w:style w:type="character" w:customStyle="1" w:styleId="ZpatChar">
    <w:name w:val="Zápatí Char"/>
    <w:basedOn w:val="Standardnpsmoodstavce"/>
    <w:link w:val="Zpat"/>
    <w:uiPriority w:val="99"/>
    <w:semiHidden/>
    <w:locked/>
    <w:rsid w:val="00EE0969"/>
    <w:rPr>
      <w:rFonts w:cs="Times New Roman"/>
      <w:sz w:val="24"/>
      <w:szCs w:val="24"/>
    </w:rPr>
  </w:style>
  <w:style w:type="character" w:styleId="slostrnky">
    <w:name w:val="page number"/>
    <w:basedOn w:val="Standardnpsmoodstavce"/>
    <w:uiPriority w:val="99"/>
    <w:rsid w:val="00EE0969"/>
    <w:rPr>
      <w:rFonts w:cs="Times New Roman"/>
    </w:rPr>
  </w:style>
  <w:style w:type="character" w:styleId="Odkaznakoment">
    <w:name w:val="annotation reference"/>
    <w:basedOn w:val="Standardnpsmoodstavce"/>
    <w:uiPriority w:val="99"/>
    <w:semiHidden/>
    <w:rsid w:val="00045B4E"/>
    <w:rPr>
      <w:rFonts w:cs="Times New Roman"/>
      <w:sz w:val="16"/>
      <w:szCs w:val="16"/>
    </w:rPr>
  </w:style>
  <w:style w:type="paragraph" w:styleId="Textkomente">
    <w:name w:val="annotation text"/>
    <w:basedOn w:val="Normln"/>
    <w:link w:val="TextkomenteChar"/>
    <w:uiPriority w:val="99"/>
    <w:semiHidden/>
    <w:rsid w:val="00045B4E"/>
    <w:rPr>
      <w:sz w:val="20"/>
      <w:szCs w:val="20"/>
    </w:rPr>
  </w:style>
  <w:style w:type="character" w:customStyle="1" w:styleId="TextkomenteChar">
    <w:name w:val="Text komentáře Char"/>
    <w:basedOn w:val="Standardnpsmoodstavce"/>
    <w:link w:val="Textkomente"/>
    <w:uiPriority w:val="99"/>
    <w:semiHidden/>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TextkomenteChar"/>
    <w:link w:val="Pedmtkomente"/>
    <w:uiPriority w:val="99"/>
    <w:semiHidden/>
    <w:locked/>
    <w:rsid w:val="00045B4E"/>
    <w:rPr>
      <w:rFonts w:cs="Times New Roman"/>
      <w:b/>
      <w:bCs/>
      <w:sz w:val="20"/>
      <w:szCs w:val="20"/>
    </w:rPr>
  </w:style>
  <w:style w:type="character" w:customStyle="1" w:styleId="CharChar31">
    <w:name w:val="Char Char31"/>
    <w:basedOn w:val="Standardnpsmoodstavce"/>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basedOn w:val="Standardnpsmoodstavce"/>
    <w:link w:val="Zkladntext3"/>
    <w:uiPriority w:val="99"/>
    <w:semiHidden/>
    <w:locked/>
    <w:rsid w:val="00EE0969"/>
    <w:rPr>
      <w:rFonts w:cs="Times New Roman"/>
      <w:sz w:val="16"/>
      <w:szCs w:val="16"/>
    </w:rPr>
  </w:style>
  <w:style w:type="character" w:customStyle="1" w:styleId="PlainTextChar">
    <w:name w:val="Plain Text Char"/>
    <w:basedOn w:val="Standardnpsmoodstavce"/>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4"/>
      </w:numPr>
      <w:jc w:val="both"/>
      <w:outlineLvl w:val="7"/>
    </w:pPr>
  </w:style>
  <w:style w:type="paragraph" w:customStyle="1" w:styleId="Textodstavce">
    <w:name w:val="Text odstavce"/>
    <w:basedOn w:val="Normln"/>
    <w:uiPriority w:val="99"/>
    <w:rsid w:val="00F64312"/>
    <w:pPr>
      <w:numPr>
        <w:numId w:val="4"/>
      </w:numPr>
      <w:tabs>
        <w:tab w:val="left" w:pos="851"/>
      </w:tabs>
      <w:spacing w:before="120" w:after="120"/>
      <w:jc w:val="both"/>
      <w:outlineLvl w:val="6"/>
    </w:pPr>
  </w:style>
  <w:style w:type="character" w:styleId="Hypertextovodkaz">
    <w:name w:val="Hyperlink"/>
    <w:basedOn w:val="Standardnpsmoodstavce"/>
    <w:uiPriority w:val="99"/>
    <w:rsid w:val="00F64312"/>
    <w:rPr>
      <w:rFonts w:cs="Times New Roman"/>
      <w:color w:val="0000FF"/>
      <w:u w:val="single"/>
    </w:rPr>
  </w:style>
  <w:style w:type="character" w:customStyle="1" w:styleId="CommentTextChar">
    <w:name w:val="Comment Text Char"/>
    <w:basedOn w:val="Standardnpsmoodstavce"/>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basedOn w:val="Standardnpsmoodstavce"/>
    <w:uiPriority w:val="99"/>
    <w:semiHidden/>
    <w:rsid w:val="00D77003"/>
    <w:rPr>
      <w:rFonts w:cs="Times New Roman"/>
      <w:vertAlign w:val="superscript"/>
    </w:rPr>
  </w:style>
  <w:style w:type="paragraph" w:styleId="Zkladntextodsazen">
    <w:name w:val="Body Text Indent"/>
    <w:basedOn w:val="Normln"/>
    <w:link w:val="ZkladntextodsazenChar"/>
    <w:uiPriority w:val="99"/>
    <w:semiHidden/>
    <w:unhideWhenUsed/>
    <w:rsid w:val="00FC773C"/>
    <w:pPr>
      <w:spacing w:after="120"/>
      <w:ind w:left="283"/>
    </w:pPr>
  </w:style>
  <w:style w:type="character" w:customStyle="1" w:styleId="ZkladntextodsazenChar">
    <w:name w:val="Základní text odsazený Char"/>
    <w:basedOn w:val="Standardnpsmoodstavce"/>
    <w:link w:val="Zkladntextodsazen"/>
    <w:uiPriority w:val="99"/>
    <w:semiHidden/>
    <w:rsid w:val="00FC773C"/>
    <w:rPr>
      <w:sz w:val="24"/>
      <w:szCs w:val="24"/>
    </w:rPr>
  </w:style>
  <w:style w:type="paragraph" w:styleId="Normlnweb">
    <w:name w:val="Normal (Web)"/>
    <w:basedOn w:val="Normln"/>
    <w:uiPriority w:val="99"/>
    <w:rsid w:val="00FC773C"/>
    <w:pPr>
      <w:suppressAutoHyphens/>
      <w:spacing w:before="280" w:after="119"/>
    </w:pPr>
    <w:rPr>
      <w:lang w:eastAsia="ar-SA"/>
    </w:rPr>
  </w:style>
  <w:style w:type="paragraph" w:customStyle="1" w:styleId="slovn1">
    <w:name w:val="Číslování 1"/>
    <w:basedOn w:val="Seznam"/>
    <w:rsid w:val="00FC773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FC773C"/>
    <w:pPr>
      <w:ind w:left="283" w:hanging="283"/>
      <w:contextualSpacing/>
    </w:pPr>
  </w:style>
  <w:style w:type="paragraph" w:customStyle="1" w:styleId="Normln1">
    <w:name w:val="Normální1"/>
    <w:basedOn w:val="Normln"/>
    <w:rsid w:val="00A758B2"/>
    <w:pPr>
      <w:widowControl w:val="0"/>
      <w:suppressAutoHyphens/>
    </w:pPr>
    <w:rPr>
      <w:rFonts w:ascii="Arial" w:hAnsi="Arial"/>
      <w:sz w:val="22"/>
      <w:lang w:eastAsia="en-US"/>
    </w:rPr>
  </w:style>
  <w:style w:type="character" w:customStyle="1" w:styleId="OdstavecseseznamemChar">
    <w:name w:val="Odstavec se seznamem Char"/>
    <w:basedOn w:val="Standardnpsmoodstavce"/>
    <w:link w:val="Odstavecseseznamem"/>
    <w:uiPriority w:val="34"/>
    <w:locked/>
    <w:rsid w:val="00FD2259"/>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0969"/>
    <w:pPr>
      <w:spacing w:after="0" w:line="240" w:lineRule="auto"/>
    </w:pPr>
    <w:rPr>
      <w:sz w:val="24"/>
      <w:szCs w:val="24"/>
    </w:rPr>
  </w:style>
  <w:style w:type="paragraph" w:styleId="Nadpis1">
    <w:name w:val="heading 1"/>
    <w:basedOn w:val="Normln"/>
    <w:next w:val="Normln"/>
    <w:link w:val="Nadpis1Char"/>
    <w:uiPriority w:val="99"/>
    <w:qFormat/>
    <w:rsid w:val="00EE0969"/>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qFormat/>
    <w:rsid w:val="00EE0969"/>
    <w:pPr>
      <w:keepNext/>
      <w:jc w:val="both"/>
      <w:outlineLvl w:val="1"/>
    </w:pPr>
    <w:rPr>
      <w:rFonts w:ascii="Courier New" w:eastAsia="MS Mincho" w:hAnsi="Courier New" w:cs="Courier New"/>
      <w:b/>
      <w:bCs/>
    </w:rPr>
  </w:style>
  <w:style w:type="paragraph" w:styleId="Nadpis3">
    <w:name w:val="heading 3"/>
    <w:basedOn w:val="Normln"/>
    <w:next w:val="Normln"/>
    <w:link w:val="Nadpis3Char"/>
    <w:uiPriority w:val="99"/>
    <w:qFormat/>
    <w:rsid w:val="00EE0969"/>
    <w:pPr>
      <w:keepNext/>
      <w:jc w:val="right"/>
      <w:outlineLvl w:val="2"/>
    </w:pPr>
    <w:rPr>
      <w:b/>
      <w:bCs/>
      <w:sz w:val="14"/>
      <w:szCs w:val="14"/>
    </w:rPr>
  </w:style>
  <w:style w:type="paragraph" w:styleId="Nadpis4">
    <w:name w:val="heading 4"/>
    <w:basedOn w:val="Normln"/>
    <w:next w:val="Normln"/>
    <w:link w:val="Nadpis4Char"/>
    <w:uiPriority w:val="99"/>
    <w:qFormat/>
    <w:rsid w:val="00EE0969"/>
    <w:pPr>
      <w:keepNext/>
      <w:jc w:val="right"/>
      <w:outlineLvl w:val="3"/>
    </w:pPr>
    <w:rPr>
      <w:i/>
      <w:iCs/>
      <w:sz w:val="14"/>
      <w:szCs w:val="14"/>
    </w:rPr>
  </w:style>
  <w:style w:type="paragraph" w:styleId="Nadpis5">
    <w:name w:val="heading 5"/>
    <w:basedOn w:val="Normln"/>
    <w:next w:val="Normln"/>
    <w:link w:val="Nadpis5Char"/>
    <w:uiPriority w:val="99"/>
    <w:qFormat/>
    <w:rsid w:val="00EE0969"/>
    <w:pPr>
      <w:keepNext/>
      <w:tabs>
        <w:tab w:val="left" w:pos="5400"/>
      </w:tabs>
      <w:ind w:firstLine="5400"/>
      <w:outlineLvl w:val="4"/>
    </w:pPr>
    <w:rPr>
      <w:rFonts w:ascii="Courier New" w:hAnsi="Courier New" w:cs="Courier New"/>
      <w:b/>
      <w:bCs/>
      <w:sz w:val="16"/>
      <w:szCs w:val="16"/>
    </w:rPr>
  </w:style>
  <w:style w:type="paragraph" w:styleId="Nadpis6">
    <w:name w:val="heading 6"/>
    <w:basedOn w:val="Normln"/>
    <w:next w:val="Normln"/>
    <w:link w:val="Nadpis6Char"/>
    <w:uiPriority w:val="99"/>
    <w:qFormat/>
    <w:rsid w:val="00EE0969"/>
    <w:pPr>
      <w:keepNext/>
      <w:jc w:val="right"/>
      <w:outlineLvl w:val="5"/>
    </w:pPr>
    <w:rPr>
      <w:rFonts w:ascii="Courier New" w:hAnsi="Courier New" w:cs="Courier Ne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E0969"/>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E0969"/>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E0969"/>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E0969"/>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EE0969"/>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EE0969"/>
    <w:rPr>
      <w:rFonts w:ascii="Calibri" w:hAnsi="Calibri" w:cs="Times New Roman"/>
      <w:b/>
      <w:bCs/>
    </w:rPr>
  </w:style>
  <w:style w:type="paragraph" w:styleId="Textbubliny">
    <w:name w:val="Balloon Text"/>
    <w:basedOn w:val="Normln"/>
    <w:link w:val="TextbublinyChar"/>
    <w:uiPriority w:val="99"/>
    <w:semiHidden/>
    <w:rsid w:val="00EE096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0969"/>
    <w:rPr>
      <w:rFonts w:ascii="Tahoma" w:hAnsi="Tahoma" w:cs="Tahoma"/>
      <w:sz w:val="16"/>
      <w:szCs w:val="16"/>
    </w:rPr>
  </w:style>
  <w:style w:type="paragraph" w:styleId="Zkladntextodsazen2">
    <w:name w:val="Body Text Indent 2"/>
    <w:basedOn w:val="Normln"/>
    <w:link w:val="Zkladntextodsazen2Char"/>
    <w:uiPriority w:val="99"/>
    <w:rsid w:val="00EE0969"/>
    <w:pPr>
      <w:spacing w:line="264" w:lineRule="auto"/>
      <w:ind w:left="397"/>
      <w:jc w:val="both"/>
    </w:pPr>
  </w:style>
  <w:style w:type="character" w:customStyle="1" w:styleId="Zkladntextodsazen2Char">
    <w:name w:val="Základní text odsazený 2 Char"/>
    <w:basedOn w:val="Standardnpsmoodstavce"/>
    <w:link w:val="Zkladntextodsazen2"/>
    <w:uiPriority w:val="99"/>
    <w:semiHidden/>
    <w:locked/>
    <w:rsid w:val="00EE0969"/>
    <w:rPr>
      <w:rFonts w:cs="Times New Roman"/>
      <w:sz w:val="24"/>
      <w:szCs w:val="24"/>
    </w:rPr>
  </w:style>
  <w:style w:type="paragraph" w:styleId="Zkladntext">
    <w:name w:val="Body Text"/>
    <w:basedOn w:val="Normln"/>
    <w:link w:val="ZkladntextChar"/>
    <w:uiPriority w:val="99"/>
    <w:rsid w:val="00EE0969"/>
    <w:rPr>
      <w:rFonts w:ascii="Courier New" w:hAnsi="Courier New" w:cs="Courier New"/>
      <w:sz w:val="16"/>
      <w:szCs w:val="16"/>
    </w:rPr>
  </w:style>
  <w:style w:type="character" w:customStyle="1" w:styleId="ZkladntextChar">
    <w:name w:val="Základní text Char"/>
    <w:basedOn w:val="Standardnpsmoodstavce"/>
    <w:link w:val="Zkladntext"/>
    <w:uiPriority w:val="99"/>
    <w:semiHidden/>
    <w:locked/>
    <w:rsid w:val="00EE0969"/>
    <w:rPr>
      <w:rFonts w:cs="Times New Roman"/>
      <w:sz w:val="24"/>
      <w:szCs w:val="24"/>
    </w:rPr>
  </w:style>
  <w:style w:type="paragraph" w:styleId="Prosttext">
    <w:name w:val="Plain Text"/>
    <w:basedOn w:val="Normln"/>
    <w:link w:val="ProsttextChar"/>
    <w:uiPriority w:val="99"/>
    <w:rsid w:val="00EE0969"/>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E0969"/>
    <w:rPr>
      <w:rFonts w:ascii="Courier New" w:hAnsi="Courier New" w:cs="Courier New"/>
      <w:sz w:val="20"/>
      <w:szCs w:val="20"/>
    </w:rPr>
  </w:style>
  <w:style w:type="paragraph" w:styleId="Zkladntext2">
    <w:name w:val="Body Text 2"/>
    <w:basedOn w:val="Normln"/>
    <w:link w:val="Zkladntext2Char"/>
    <w:uiPriority w:val="99"/>
    <w:rsid w:val="00EE096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sid w:val="00EE0969"/>
    <w:rPr>
      <w:rFonts w:cs="Times New Roman"/>
      <w:sz w:val="24"/>
      <w:szCs w:val="24"/>
    </w:rPr>
  </w:style>
  <w:style w:type="paragraph" w:styleId="Textvbloku">
    <w:name w:val="Block Text"/>
    <w:basedOn w:val="Normln"/>
    <w:uiPriority w:val="99"/>
    <w:rsid w:val="00EE0969"/>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EE0969"/>
    <w:pPr>
      <w:tabs>
        <w:tab w:val="center" w:pos="4536"/>
        <w:tab w:val="right" w:pos="9072"/>
      </w:tabs>
    </w:pPr>
  </w:style>
  <w:style w:type="character" w:customStyle="1" w:styleId="ZhlavChar">
    <w:name w:val="Záhlaví Char"/>
    <w:basedOn w:val="Standardnpsmoodstavce"/>
    <w:link w:val="Zhlav"/>
    <w:uiPriority w:val="99"/>
    <w:semiHidden/>
    <w:locked/>
    <w:rsid w:val="00EE0969"/>
    <w:rPr>
      <w:rFonts w:cs="Times New Roman"/>
      <w:sz w:val="24"/>
      <w:szCs w:val="24"/>
    </w:rPr>
  </w:style>
  <w:style w:type="paragraph" w:styleId="Zpat">
    <w:name w:val="footer"/>
    <w:basedOn w:val="Normln"/>
    <w:link w:val="ZpatChar"/>
    <w:uiPriority w:val="99"/>
    <w:rsid w:val="00EE0969"/>
    <w:pPr>
      <w:tabs>
        <w:tab w:val="center" w:pos="4536"/>
        <w:tab w:val="right" w:pos="9072"/>
      </w:tabs>
    </w:pPr>
  </w:style>
  <w:style w:type="character" w:customStyle="1" w:styleId="ZpatChar">
    <w:name w:val="Zápatí Char"/>
    <w:basedOn w:val="Standardnpsmoodstavce"/>
    <w:link w:val="Zpat"/>
    <w:uiPriority w:val="99"/>
    <w:semiHidden/>
    <w:locked/>
    <w:rsid w:val="00EE0969"/>
    <w:rPr>
      <w:rFonts w:cs="Times New Roman"/>
      <w:sz w:val="24"/>
      <w:szCs w:val="24"/>
    </w:rPr>
  </w:style>
  <w:style w:type="character" w:styleId="slostrnky">
    <w:name w:val="page number"/>
    <w:basedOn w:val="Standardnpsmoodstavce"/>
    <w:uiPriority w:val="99"/>
    <w:rsid w:val="00EE0969"/>
    <w:rPr>
      <w:rFonts w:cs="Times New Roman"/>
    </w:rPr>
  </w:style>
  <w:style w:type="character" w:styleId="Odkaznakoment">
    <w:name w:val="annotation reference"/>
    <w:basedOn w:val="Standardnpsmoodstavce"/>
    <w:uiPriority w:val="99"/>
    <w:semiHidden/>
    <w:rsid w:val="00045B4E"/>
    <w:rPr>
      <w:rFonts w:cs="Times New Roman"/>
      <w:sz w:val="16"/>
      <w:szCs w:val="16"/>
    </w:rPr>
  </w:style>
  <w:style w:type="paragraph" w:styleId="Textkomente">
    <w:name w:val="annotation text"/>
    <w:basedOn w:val="Normln"/>
    <w:link w:val="TextkomenteChar"/>
    <w:uiPriority w:val="99"/>
    <w:semiHidden/>
    <w:rsid w:val="00045B4E"/>
    <w:rPr>
      <w:sz w:val="20"/>
      <w:szCs w:val="20"/>
    </w:rPr>
  </w:style>
  <w:style w:type="character" w:customStyle="1" w:styleId="TextkomenteChar">
    <w:name w:val="Text komentáře Char"/>
    <w:basedOn w:val="Standardnpsmoodstavce"/>
    <w:link w:val="Textkomente"/>
    <w:uiPriority w:val="99"/>
    <w:semiHidden/>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TextkomenteChar"/>
    <w:link w:val="Pedmtkomente"/>
    <w:uiPriority w:val="99"/>
    <w:semiHidden/>
    <w:locked/>
    <w:rsid w:val="00045B4E"/>
    <w:rPr>
      <w:rFonts w:cs="Times New Roman"/>
      <w:b/>
      <w:bCs/>
      <w:sz w:val="20"/>
      <w:szCs w:val="20"/>
    </w:rPr>
  </w:style>
  <w:style w:type="character" w:customStyle="1" w:styleId="CharChar31">
    <w:name w:val="Char Char31"/>
    <w:basedOn w:val="Standardnpsmoodstavce"/>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basedOn w:val="Standardnpsmoodstavce"/>
    <w:link w:val="Zkladntext3"/>
    <w:uiPriority w:val="99"/>
    <w:semiHidden/>
    <w:locked/>
    <w:rsid w:val="00EE0969"/>
    <w:rPr>
      <w:rFonts w:cs="Times New Roman"/>
      <w:sz w:val="16"/>
      <w:szCs w:val="16"/>
    </w:rPr>
  </w:style>
  <w:style w:type="character" w:customStyle="1" w:styleId="PlainTextChar">
    <w:name w:val="Plain Text Char"/>
    <w:basedOn w:val="Standardnpsmoodstavce"/>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4"/>
      </w:numPr>
      <w:jc w:val="both"/>
      <w:outlineLvl w:val="7"/>
    </w:pPr>
  </w:style>
  <w:style w:type="paragraph" w:customStyle="1" w:styleId="Textodstavce">
    <w:name w:val="Text odstavce"/>
    <w:basedOn w:val="Normln"/>
    <w:uiPriority w:val="99"/>
    <w:rsid w:val="00F64312"/>
    <w:pPr>
      <w:numPr>
        <w:numId w:val="4"/>
      </w:numPr>
      <w:tabs>
        <w:tab w:val="left" w:pos="851"/>
      </w:tabs>
      <w:spacing w:before="120" w:after="120"/>
      <w:jc w:val="both"/>
      <w:outlineLvl w:val="6"/>
    </w:pPr>
  </w:style>
  <w:style w:type="character" w:styleId="Hypertextovodkaz">
    <w:name w:val="Hyperlink"/>
    <w:basedOn w:val="Standardnpsmoodstavce"/>
    <w:uiPriority w:val="99"/>
    <w:rsid w:val="00F64312"/>
    <w:rPr>
      <w:rFonts w:cs="Times New Roman"/>
      <w:color w:val="0000FF"/>
      <w:u w:val="single"/>
    </w:rPr>
  </w:style>
  <w:style w:type="character" w:customStyle="1" w:styleId="CommentTextChar">
    <w:name w:val="Comment Text Char"/>
    <w:basedOn w:val="Standardnpsmoodstavce"/>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basedOn w:val="Standardnpsmoodstavce"/>
    <w:uiPriority w:val="99"/>
    <w:semiHidden/>
    <w:rsid w:val="00D77003"/>
    <w:rPr>
      <w:rFonts w:cs="Times New Roman"/>
      <w:vertAlign w:val="superscript"/>
    </w:rPr>
  </w:style>
  <w:style w:type="paragraph" w:styleId="Zkladntextodsazen">
    <w:name w:val="Body Text Indent"/>
    <w:basedOn w:val="Normln"/>
    <w:link w:val="ZkladntextodsazenChar"/>
    <w:uiPriority w:val="99"/>
    <w:semiHidden/>
    <w:unhideWhenUsed/>
    <w:rsid w:val="00FC773C"/>
    <w:pPr>
      <w:spacing w:after="120"/>
      <w:ind w:left="283"/>
    </w:pPr>
  </w:style>
  <w:style w:type="character" w:customStyle="1" w:styleId="ZkladntextodsazenChar">
    <w:name w:val="Základní text odsazený Char"/>
    <w:basedOn w:val="Standardnpsmoodstavce"/>
    <w:link w:val="Zkladntextodsazen"/>
    <w:uiPriority w:val="99"/>
    <w:semiHidden/>
    <w:rsid w:val="00FC773C"/>
    <w:rPr>
      <w:sz w:val="24"/>
      <w:szCs w:val="24"/>
    </w:rPr>
  </w:style>
  <w:style w:type="paragraph" w:styleId="Normlnweb">
    <w:name w:val="Normal (Web)"/>
    <w:basedOn w:val="Normln"/>
    <w:uiPriority w:val="99"/>
    <w:rsid w:val="00FC773C"/>
    <w:pPr>
      <w:suppressAutoHyphens/>
      <w:spacing w:before="280" w:after="119"/>
    </w:pPr>
    <w:rPr>
      <w:lang w:eastAsia="ar-SA"/>
    </w:rPr>
  </w:style>
  <w:style w:type="paragraph" w:customStyle="1" w:styleId="slovn1">
    <w:name w:val="Číslování 1"/>
    <w:basedOn w:val="Seznam"/>
    <w:rsid w:val="00FC773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FC773C"/>
    <w:pPr>
      <w:ind w:left="283" w:hanging="283"/>
      <w:contextualSpacing/>
    </w:pPr>
  </w:style>
  <w:style w:type="paragraph" w:customStyle="1" w:styleId="Normln1">
    <w:name w:val="Normální1"/>
    <w:basedOn w:val="Normln"/>
    <w:rsid w:val="00A758B2"/>
    <w:pPr>
      <w:widowControl w:val="0"/>
      <w:suppressAutoHyphens/>
    </w:pPr>
    <w:rPr>
      <w:rFonts w:ascii="Arial" w:hAnsi="Arial"/>
      <w:sz w:val="22"/>
      <w:lang w:eastAsia="en-US"/>
    </w:rPr>
  </w:style>
  <w:style w:type="character" w:customStyle="1" w:styleId="OdstavecseseznamemChar">
    <w:name w:val="Odstavec se seznamem Char"/>
    <w:basedOn w:val="Standardnpsmoodstavce"/>
    <w:link w:val="Odstavecseseznamem"/>
    <w:uiPriority w:val="34"/>
    <w:locked/>
    <w:rsid w:val="00FD2259"/>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35AA-C11B-426A-BB00-0B3A98A7D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CA70F-637A-4D4A-A7BA-04F0D001781B}">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5386a7db-36dc-47e8-aacb-0d5051febeea"/>
    <ds:schemaRef ds:uri="http://purl.org/dc/elements/1.1/"/>
  </ds:schemaRefs>
</ds:datastoreItem>
</file>

<file path=customXml/itemProps3.xml><?xml version="1.0" encoding="utf-8"?>
<ds:datastoreItem xmlns:ds="http://schemas.openxmlformats.org/officeDocument/2006/customXml" ds:itemID="{F3C4EC28-0F3D-4F2D-9ECF-640D35030E66}">
  <ds:schemaRefs>
    <ds:schemaRef ds:uri="http://schemas.microsoft.com/sharepoint/v3/contenttype/forms"/>
  </ds:schemaRefs>
</ds:datastoreItem>
</file>

<file path=customXml/itemProps4.xml><?xml version="1.0" encoding="utf-8"?>
<ds:datastoreItem xmlns:ds="http://schemas.openxmlformats.org/officeDocument/2006/customXml" ds:itemID="{A632CC8D-2886-43AD-A82C-CEAE08F9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2705</Words>
  <Characters>16290</Characters>
  <Application>Microsoft Office Word</Application>
  <DocSecurity>4</DocSecurity>
  <Lines>135</Lines>
  <Paragraphs>37</Paragraphs>
  <ScaleCrop>false</ScaleCrop>
  <HeadingPairs>
    <vt:vector size="2" baseType="variant">
      <vt:variant>
        <vt:lpstr>Název</vt:lpstr>
      </vt:variant>
      <vt:variant>
        <vt:i4>1</vt:i4>
      </vt:variant>
    </vt:vector>
  </HeadingPairs>
  <TitlesOfParts>
    <vt:vector size="1" baseType="lpstr">
      <vt:lpstr>Kancelář Senátu</vt:lpstr>
    </vt:vector>
  </TitlesOfParts>
  <Company>GORDION s.r.o.</Company>
  <LinksUpToDate>false</LinksUpToDate>
  <CharactersWithSpaces>18958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Kancelář Senátu</dc:title>
  <dc:creator>Mgr.Pavel Robek</dc:creator>
  <cp:lastModifiedBy>Marie Medlínová</cp:lastModifiedBy>
  <cp:revision>2</cp:revision>
  <cp:lastPrinted>2011-09-05T11:14:00Z</cp:lastPrinted>
  <dcterms:created xsi:type="dcterms:W3CDTF">2016-10-05T13:26:00Z</dcterms:created>
  <dcterms:modified xsi:type="dcterms:W3CDTF">2016-10-05T13:26:00Z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c3c19762-5b1f-4384-b4ad-a46f7a038793">
    <vt:lpwstr>&lt;?xml version="1.0" encoding="utf-16"?&gt;_x000d_
&lt;HistorieAll xmlns:xsi="http://www.w3.org/2001/XMLSchema-instance" xmlns:xsd="http://www.w3.org/2001/XMLSchema"&gt;_x000d_
  &lt;AktualniComment&gt;Dobrý den,_x000d_
předkládám k připomínkování návrh SoD na přestěhování KP a ÚP v Český</vt:lpwstr>
  </property>
  <property fmtid="{D5CDD505-2E9C-101B-9397-08002B2CF9AE}" pid="4" name="Počítadlo přístupů">
    <vt:lpwstr>;#0;#57d2667e-0983-4294-9350-43957c8088b1;#5386a7db-36dc-47e8-aacb-0d5051febeea;#3188;#http://intranetvzp.vzp.cz/u_pravni;#</vt:lpwstr>
  </property>
  <property fmtid="{D5CDD505-2E9C-101B-9397-08002B2CF9AE}" pid="5" name="VZP_WorkflowHistory">
    <vt:lpwstr>Připomínkování smluv &gt; SoD_stěhování ČB.docx|||
11696||Štěpán Jaroslav (VZP ČR Ústředí)||09/14/2011 13:12:53||Pracovní postup Shromáždit názory s historií. byl zahájen. Účastníci: Tyller Otto JUDr. (VZP ČR Ústředí)&lt;br/&gt;|||
11697||Štěpán Jaroslav (VZP ČR Ú</vt:lpwstr>
  </property>
</Properties>
</file>