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D4" w:rsidRDefault="00F40CD4"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04631E">
        <w:rPr>
          <w:b/>
          <w:bCs/>
          <w:sz w:val="32"/>
          <w:szCs w:val="32"/>
        </w:rPr>
        <w:t>1</w:t>
      </w:r>
    </w:p>
    <w:p w:rsidR="00076D3F" w:rsidRPr="00076D3F"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04631E">
        <w:rPr>
          <w:b/>
          <w:bCs/>
          <w:sz w:val="28"/>
          <w:szCs w:val="28"/>
        </w:rPr>
        <w:t>42031</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Česká pošta, s.p.</w:t>
      </w:r>
    </w:p>
    <w:p w:rsidR="00BB5C51" w:rsidRPr="007D64F8" w:rsidRDefault="00BB5C51" w:rsidP="002074F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left="567" w:right="27" w:hanging="567"/>
        <w:rPr>
          <w:bCs/>
        </w:rPr>
      </w:pPr>
      <w:r w:rsidRPr="007D64F8">
        <w:rPr>
          <w:bCs/>
        </w:rPr>
        <w:t>se sídlem</w:t>
      </w:r>
      <w:r w:rsidR="00AA2477">
        <w:rPr>
          <w:bCs/>
        </w:rPr>
        <w:t>:</w:t>
      </w:r>
      <w:r w:rsidR="00AA2477">
        <w:rPr>
          <w:bCs/>
        </w:rPr>
        <w:tab/>
      </w:r>
      <w:r w:rsidRPr="007D64F8">
        <w:rPr>
          <w:bCs/>
        </w:rPr>
        <w:t xml:space="preserve">Praha </w:t>
      </w:r>
      <w:r w:rsidR="00AB30EC" w:rsidRPr="007D64F8">
        <w:rPr>
          <w:bCs/>
        </w:rPr>
        <w:t>1</w:t>
      </w:r>
      <w:r w:rsidRPr="007D64F8">
        <w:rPr>
          <w:bCs/>
        </w:rPr>
        <w:t xml:space="preserve">, </w:t>
      </w:r>
      <w:r w:rsidR="00AB30EC" w:rsidRPr="007D64F8">
        <w:rPr>
          <w:bCs/>
        </w:rPr>
        <w:t>Politických vězňů 909/4</w:t>
      </w:r>
      <w:r w:rsidRPr="007D64F8">
        <w:rPr>
          <w:bCs/>
        </w:rPr>
        <w:t>, PSČ 225 99</w:t>
      </w:r>
    </w:p>
    <w:p w:rsidR="007D64F8" w:rsidRDefault="00BB5C51" w:rsidP="002074F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rPr>
          <w:bCs/>
        </w:rPr>
      </w:pPr>
      <w:r w:rsidRPr="007D64F8">
        <w:rPr>
          <w:bCs/>
        </w:rPr>
        <w:t>IČ</w:t>
      </w:r>
      <w:r w:rsidR="00B44387" w:rsidRPr="007D64F8">
        <w:rPr>
          <w:bCs/>
        </w:rPr>
        <w:t>O</w:t>
      </w:r>
      <w:r w:rsidRPr="007D64F8">
        <w:rPr>
          <w:bCs/>
        </w:rPr>
        <w:t>:</w:t>
      </w:r>
      <w:r>
        <w:rPr>
          <w:b/>
          <w:bCs/>
        </w:rPr>
        <w:t xml:space="preserve"> </w:t>
      </w:r>
      <w:r w:rsidR="00AA2477">
        <w:rPr>
          <w:b/>
          <w:bCs/>
        </w:rPr>
        <w:tab/>
      </w:r>
      <w:r>
        <w:rPr>
          <w:bCs/>
        </w:rPr>
        <w:t>47114983</w:t>
      </w:r>
    </w:p>
    <w:p w:rsidR="00BB5C51" w:rsidRDefault="00BB5C51" w:rsidP="002074F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rPr>
          <w:bCs/>
        </w:rPr>
      </w:pPr>
      <w:r w:rsidRPr="007D64F8">
        <w:rPr>
          <w:bCs/>
        </w:rPr>
        <w:t>DIČ:</w:t>
      </w:r>
      <w:r>
        <w:rPr>
          <w:b/>
          <w:bCs/>
        </w:rPr>
        <w:t xml:space="preserve"> </w:t>
      </w:r>
      <w:r w:rsidR="007D64F8">
        <w:rPr>
          <w:b/>
          <w:bCs/>
        </w:rPr>
        <w:tab/>
      </w:r>
      <w:r>
        <w:rPr>
          <w:bCs/>
        </w:rPr>
        <w:t>CZ47114983</w:t>
      </w:r>
    </w:p>
    <w:p w:rsidR="007D64F8" w:rsidRDefault="00B36535" w:rsidP="002074FC">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left="567" w:right="27" w:hanging="567"/>
        <w:rPr>
          <w:bCs/>
        </w:rPr>
      </w:pPr>
      <w:r>
        <w:rPr>
          <w:bCs/>
        </w:rPr>
        <w:t>zastoupen</w:t>
      </w:r>
      <w:r w:rsidR="007D64F8" w:rsidRPr="007D64F8">
        <w:rPr>
          <w:bCs/>
        </w:rPr>
        <w:t xml:space="preserve">: </w:t>
      </w:r>
      <w:r w:rsidR="00AA2477">
        <w:rPr>
          <w:bCs/>
        </w:rPr>
        <w:t xml:space="preserve">  </w:t>
      </w:r>
      <w:r w:rsidR="00AA2477">
        <w:rPr>
          <w:bCs/>
        </w:rPr>
        <w:tab/>
      </w:r>
      <w:r w:rsidR="00BD0C52">
        <w:rPr>
          <w:bCs/>
        </w:rPr>
        <w:tab/>
      </w:r>
      <w:r w:rsidR="00CA0E80">
        <w:rPr>
          <w:b/>
          <w:bCs/>
        </w:rPr>
        <w:t>Eliškou Marečkovou</w:t>
      </w:r>
      <w:r w:rsidR="007D64F8" w:rsidRPr="00E97E16">
        <w:rPr>
          <w:b/>
          <w:bCs/>
        </w:rPr>
        <w:t xml:space="preserve">, </w:t>
      </w:r>
      <w:r w:rsidR="00BD0C52">
        <w:rPr>
          <w:b/>
          <w:bCs/>
        </w:rPr>
        <w:t>vedoucí</w:t>
      </w:r>
      <w:r w:rsidR="007D64F8" w:rsidRPr="00E97E16">
        <w:rPr>
          <w:b/>
          <w:bCs/>
        </w:rPr>
        <w:t xml:space="preserve"> odboru</w:t>
      </w:r>
    </w:p>
    <w:p w:rsidR="007D64F8" w:rsidRPr="00E97E16" w:rsidRDefault="00AA2477" w:rsidP="002074F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2074FC">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702945">
        <w:rPr>
          <w:bCs/>
        </w:rPr>
        <w:t xml:space="preserve"> </w:t>
      </w:r>
      <w:r w:rsidRPr="0069268C">
        <w:rPr>
          <w:bCs/>
        </w:rPr>
        <w:t>Městského soudu v Praze,</w:t>
      </w:r>
      <w:r w:rsidR="00656143">
        <w:rPr>
          <w:bCs/>
        </w:rPr>
        <w:t xml:space="preserve"> oddíl A, vložka 7565</w:t>
      </w:r>
    </w:p>
    <w:p w:rsidR="00BB5C51" w:rsidRPr="007D64F8" w:rsidRDefault="00BB5C51" w:rsidP="002074FC">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rPr>
          <w:b/>
        </w:rPr>
      </w:pPr>
      <w:r>
        <w:t xml:space="preserve">bankovní spojení: </w:t>
      </w:r>
      <w:r w:rsidR="00AA2477">
        <w:tab/>
      </w:r>
      <w:r w:rsidR="007D64F8">
        <w:rPr>
          <w:bCs/>
        </w:rPr>
        <w:t>Československá obchodní banka, a.s.</w:t>
      </w:r>
    </w:p>
    <w:p w:rsidR="00BB5C51" w:rsidRDefault="00BB5C51"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rPr>
          <w:b/>
          <w:bCs/>
        </w:rPr>
      </w:pPr>
      <w:r>
        <w:t>č</w:t>
      </w:r>
      <w:r w:rsidR="007D64F8">
        <w:t>íslo</w:t>
      </w:r>
      <w:r>
        <w:t xml:space="preserve"> účtu: </w:t>
      </w:r>
      <w:r w:rsidR="00AA2477">
        <w:tab/>
      </w:r>
      <w:r w:rsidR="005A35A9">
        <w:rPr>
          <w:bCs/>
        </w:rPr>
        <w:t>XXXXXXXXX</w:t>
      </w:r>
      <w:r w:rsidRPr="00761F86">
        <w:rPr>
          <w:bCs/>
        </w:rPr>
        <w:t>/</w:t>
      </w:r>
      <w:r w:rsidR="005A35A9">
        <w:rPr>
          <w:bCs/>
        </w:rPr>
        <w:t>XXXX</w:t>
      </w:r>
    </w:p>
    <w:p w:rsidR="00BB5C51" w:rsidRPr="00761F86" w:rsidRDefault="00BB5C51"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before="120" w:line="300" w:lineRule="exact"/>
        <w:ind w:right="27" w:firstLine="0"/>
      </w:pPr>
      <w:r w:rsidRPr="00761F86">
        <w:rPr>
          <w:u w:val="single"/>
        </w:rPr>
        <w:t>korespondenční adresa:</w:t>
      </w:r>
      <w:r w:rsidRPr="00761F86">
        <w:t xml:space="preserve">  </w:t>
      </w:r>
    </w:p>
    <w:p w:rsidR="00BB5C51" w:rsidRPr="00761F86" w:rsidRDefault="00BB5C51"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before="120" w:line="300" w:lineRule="exact"/>
        <w:ind w:right="27" w:firstLine="0"/>
        <w:rPr>
          <w:bCs/>
        </w:rPr>
      </w:pPr>
      <w:r w:rsidRPr="00761F86">
        <w:t>Česká pošta, s.p., RZ</w:t>
      </w:r>
      <w:r w:rsidR="00551B16" w:rsidRPr="00761F86">
        <w:t>PS</w:t>
      </w:r>
      <w:r w:rsidRPr="00761F86">
        <w:t xml:space="preserve"> Ostrava, Dr. Martínka </w:t>
      </w:r>
      <w:r w:rsidR="00234F46" w:rsidRPr="00761F86">
        <w:t>1406/12</w:t>
      </w:r>
      <w:r w:rsidRPr="00761F86">
        <w:t xml:space="preserve">, 700 90 Ostrava - Hrabůvka </w:t>
      </w:r>
    </w:p>
    <w:p w:rsidR="00BB5C51" w:rsidRDefault="00761F86"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before="120" w:line="300" w:lineRule="exact"/>
        <w:ind w:right="27" w:firstLine="0"/>
      </w:pPr>
      <w:r>
        <w:t>dále jen „Zhotovitel“</w:t>
      </w:r>
    </w:p>
    <w:p w:rsidR="007D64F8" w:rsidRDefault="007D64F8"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before="240" w:after="240" w:line="300" w:lineRule="exact"/>
        <w:ind w:right="28" w:firstLine="0"/>
      </w:pPr>
      <w:r>
        <w:t>a</w:t>
      </w:r>
    </w:p>
    <w:p w:rsidR="00BB5C51" w:rsidRDefault="00BB5C51"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ID:</w:t>
      </w:r>
      <w:r w:rsidR="0004631E">
        <w:t xml:space="preserve"> 131409003</w:t>
      </w:r>
    </w:p>
    <w:p w:rsidR="007D64F8" w:rsidRDefault="005A35A9" w:rsidP="002074FC">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before="120" w:line="300" w:lineRule="exact"/>
        <w:ind w:right="27" w:firstLine="0"/>
      </w:pPr>
      <w:r>
        <w:rPr>
          <w:b/>
        </w:rPr>
        <w:t>XXXXXXXXXX</w:t>
      </w:r>
    </w:p>
    <w:p w:rsidR="007D64F8" w:rsidRDefault="0004631E"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se sídlem:</w:t>
      </w:r>
      <w:r>
        <w:tab/>
      </w:r>
      <w:r w:rsidR="005A35A9">
        <w:t>XXXXXXXXXX</w:t>
      </w:r>
    </w:p>
    <w:p w:rsidR="007D64F8" w:rsidRDefault="007D64F8"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IČO:</w:t>
      </w:r>
      <w:r>
        <w:tab/>
      </w:r>
      <w:r w:rsidR="005A35A9">
        <w:t>XXXXXXXXXX</w:t>
      </w:r>
    </w:p>
    <w:p w:rsidR="007D64F8" w:rsidRDefault="007D64F8"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DIČ:</w:t>
      </w:r>
      <w:r>
        <w:tab/>
      </w:r>
      <w:r w:rsidR="005A35A9">
        <w:t>XXXXXXXXXX</w:t>
      </w:r>
    </w:p>
    <w:tbl>
      <w:tblPr>
        <w:tblpPr w:leftFromText="141" w:rightFromText="141" w:vertAnchor="text" w:horzAnchor="margin" w:tblpY="501"/>
        <w:tblW w:w="9729" w:type="dxa"/>
        <w:tblLook w:val="01E0" w:firstRow="1" w:lastRow="1" w:firstColumn="1" w:lastColumn="1" w:noHBand="0" w:noVBand="0"/>
      </w:tblPr>
      <w:tblGrid>
        <w:gridCol w:w="3484"/>
        <w:gridCol w:w="6245"/>
      </w:tblGrid>
      <w:tr w:rsidR="001E4D3D" w:rsidRPr="000C73F6" w:rsidTr="005A35A9">
        <w:trPr>
          <w:trHeight w:val="284"/>
        </w:trPr>
        <w:tc>
          <w:tcPr>
            <w:tcW w:w="3484" w:type="dxa"/>
          </w:tcPr>
          <w:p w:rsidR="001E4D3D" w:rsidRPr="000C73F6" w:rsidRDefault="001E4D3D" w:rsidP="002074FC">
            <w:pPr>
              <w:pStyle w:val="cpTabulkasmluvnistrany"/>
              <w:framePr w:hSpace="0" w:wrap="auto" w:vAnchor="margin" w:hAnchor="text" w:yAlign="inline"/>
              <w:tabs>
                <w:tab w:val="left" w:pos="3544"/>
              </w:tabs>
              <w:spacing w:after="0" w:line="240" w:lineRule="auto"/>
              <w:jc w:val="both"/>
              <w:rPr>
                <w:rFonts w:ascii="Arial" w:hAnsi="Arial" w:cs="Arial"/>
              </w:rPr>
            </w:pPr>
            <w:r w:rsidRPr="001E4D3D">
              <w:rPr>
                <w:rFonts w:eastAsia="Times New Roman"/>
                <w:bCs w:val="0"/>
                <w:sz w:val="24"/>
                <w:szCs w:val="24"/>
                <w:lang w:eastAsia="cs-CZ"/>
              </w:rPr>
              <w:t>zastoupena:</w:t>
            </w:r>
          </w:p>
        </w:tc>
        <w:tc>
          <w:tcPr>
            <w:tcW w:w="6245" w:type="dxa"/>
          </w:tcPr>
          <w:p w:rsidR="001E4D3D" w:rsidRPr="000C73F6" w:rsidRDefault="005A35A9" w:rsidP="005A35A9">
            <w:pPr>
              <w:pStyle w:val="cpTabulkasmluvnistrany"/>
              <w:framePr w:hSpace="0" w:wrap="auto" w:vAnchor="margin" w:hAnchor="text" w:yAlign="inline"/>
              <w:tabs>
                <w:tab w:val="left" w:pos="3544"/>
              </w:tabs>
              <w:spacing w:after="0" w:line="240" w:lineRule="auto"/>
              <w:ind w:left="16"/>
              <w:rPr>
                <w:rFonts w:ascii="Arial" w:hAnsi="Arial" w:cs="Arial"/>
              </w:rPr>
            </w:pPr>
            <w:r>
              <w:rPr>
                <w:rFonts w:eastAsia="Times New Roman"/>
                <w:bCs w:val="0"/>
                <w:sz w:val="24"/>
                <w:szCs w:val="24"/>
                <w:lang w:eastAsia="cs-CZ"/>
              </w:rPr>
              <w:t>XXXXXXXXXX</w:t>
            </w:r>
            <w:r w:rsidR="001E4D3D" w:rsidRPr="001E4D3D">
              <w:rPr>
                <w:rFonts w:eastAsia="Times New Roman"/>
                <w:bCs w:val="0"/>
                <w:sz w:val="24"/>
                <w:szCs w:val="24"/>
                <w:lang w:eastAsia="cs-CZ"/>
              </w:rPr>
              <w:t xml:space="preserve"> </w:t>
            </w:r>
          </w:p>
        </w:tc>
      </w:tr>
    </w:tbl>
    <w:p w:rsidR="00761F86" w:rsidRDefault="00761F86"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zapsána v obchodním rejstříku</w:t>
      </w:r>
      <w:r>
        <w:tab/>
      </w:r>
      <w:r w:rsidR="005A35A9">
        <w:t>XXXXXXXXXX</w:t>
      </w:r>
    </w:p>
    <w:p w:rsidR="00761F86" w:rsidRDefault="00761F86"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bankovní spojení:</w:t>
      </w:r>
      <w:r>
        <w:tab/>
      </w:r>
      <w:r w:rsidR="005A35A9">
        <w:t>XXXXXXXXXX</w:t>
      </w:r>
    </w:p>
    <w:p w:rsidR="00761F86" w:rsidRDefault="00761F86" w:rsidP="002074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544"/>
        </w:tabs>
        <w:spacing w:line="300" w:lineRule="exact"/>
        <w:ind w:right="27" w:firstLine="0"/>
      </w:pPr>
      <w:r>
        <w:t>číslo účtu:</w:t>
      </w:r>
      <w:r>
        <w:tab/>
      </w:r>
      <w:r w:rsidR="005A35A9">
        <w:t>XXXXXXXXXX</w:t>
      </w:r>
    </w:p>
    <w:p w:rsidR="00761F86"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27" w:firstLine="0"/>
      </w:pPr>
      <w:r>
        <w:rPr>
          <w:u w:val="single"/>
        </w:rPr>
        <w:t>korespondenční adresa:</w:t>
      </w:r>
    </w:p>
    <w:p w:rsidR="00761F86" w:rsidRDefault="005A35A9"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27" w:firstLine="0"/>
      </w:pPr>
      <w:r>
        <w:t>XXXXXXXXXXXXXXXXXX</w:t>
      </w:r>
    </w:p>
    <w:p w:rsidR="00C75BA0"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right="27" w:firstLine="0"/>
      </w:pPr>
      <w:r>
        <w:t>dále jen „Objednatel“</w:t>
      </w:r>
    </w:p>
    <w:p w:rsidR="00BB5C51" w:rsidRDefault="00C75BA0" w:rsidP="00F40CD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1E4D3D">
        <w:t>dále jednotlivě i jako „Smluvní strana“ nebo společně jako „Smluvní strany“</w:t>
      </w:r>
      <w:r w:rsidR="00BB5C51">
        <w:rPr>
          <w:b/>
          <w:bCs/>
        </w:rPr>
        <w:tab/>
      </w:r>
    </w:p>
    <w:p w:rsidR="00C21863" w:rsidRDefault="00C21863">
      <w:pPr>
        <w:rPr>
          <w:b/>
          <w:bCs/>
          <w:sz w:val="28"/>
          <w:szCs w:val="28"/>
        </w:rPr>
      </w:pPr>
      <w:r>
        <w:rPr>
          <w:b/>
          <w:bCs/>
          <w:sz w:val="28"/>
          <w:szCs w:val="28"/>
        </w:rPr>
        <w:br w:type="page"/>
      </w:r>
    </w:p>
    <w:p w:rsidR="00BB5C51" w:rsidRPr="00D234A5" w:rsidRDefault="00D234A5" w:rsidP="00D234A5">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left="1080" w:right="27" w:firstLine="0"/>
        <w:jc w:val="center"/>
        <w:rPr>
          <w:b/>
          <w:bCs/>
          <w:sz w:val="28"/>
          <w:szCs w:val="28"/>
        </w:rPr>
      </w:pPr>
      <w:r w:rsidRPr="00D234A5">
        <w:rPr>
          <w:b/>
          <w:bCs/>
          <w:sz w:val="28"/>
          <w:szCs w:val="28"/>
        </w:rPr>
        <w:lastRenderedPageBreak/>
        <w:t>1.</w:t>
      </w:r>
      <w:r w:rsidR="001E4D3D">
        <w:rPr>
          <w:b/>
          <w:bCs/>
          <w:sz w:val="28"/>
          <w:szCs w:val="28"/>
        </w:rPr>
        <w:t xml:space="preserve"> </w:t>
      </w:r>
      <w:r w:rsidR="00076D3F"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pPr>
        <w:spacing w:before="240" w:line="300" w:lineRule="exact"/>
        <w:ind w:left="539" w:hanging="539"/>
        <w:jc w:val="both"/>
      </w:pPr>
      <w:r>
        <w:t>1.1.</w:t>
      </w:r>
      <w:r w:rsidR="00076D3F">
        <w:t xml:space="preserve"> Smluvní strany se dohodly na změně obsahu Smlouvy o nadstandardním zpracování poštovních poukázek A uzavřené dne </w:t>
      </w:r>
      <w:r w:rsidR="008420F0">
        <w:t>17.8.2016</w:t>
      </w:r>
      <w:r w:rsidR="00076D3F">
        <w:t xml:space="preserve"> </w:t>
      </w:r>
      <w:r w:rsidR="00343C99">
        <w:t>a to následujícím způsobem</w:t>
      </w:r>
      <w:r w:rsidR="003C7888">
        <w:t>:</w:t>
      </w:r>
    </w:p>
    <w:p w:rsidR="00A3791F" w:rsidRPr="00A3791F" w:rsidRDefault="00A3791F">
      <w:pPr>
        <w:spacing w:before="240" w:line="300" w:lineRule="exact"/>
        <w:ind w:left="539" w:hanging="539"/>
        <w:jc w:val="both"/>
        <w:rPr>
          <w:b/>
        </w:rPr>
      </w:pPr>
      <w:r>
        <w:t>1.</w:t>
      </w:r>
      <w:r w:rsidR="008420F0">
        <w:t>2</w:t>
      </w:r>
      <w:r w:rsidR="00C4420E">
        <w:t>.</w:t>
      </w:r>
      <w:r>
        <w:t xml:space="preserve">  </w:t>
      </w:r>
      <w:r w:rsidR="00343C99">
        <w:t>Zhotovitel</w:t>
      </w:r>
      <w:r w:rsidR="00C4420E">
        <w:t xml:space="preserve"> </w:t>
      </w:r>
      <w:r>
        <w:t>ber</w:t>
      </w:r>
      <w:r w:rsidR="00343C99">
        <w:t>e</w:t>
      </w:r>
      <w:r>
        <w:t xml:space="preserve"> na vědomí</w:t>
      </w:r>
      <w:r w:rsidR="008420F0">
        <w:t xml:space="preserve">, že v důsledku fúze sloučením došlo ke změně </w:t>
      </w:r>
      <w:r w:rsidR="008420F0" w:rsidRPr="008420F0">
        <w:rPr>
          <w:b/>
        </w:rPr>
        <w:t>n</w:t>
      </w:r>
      <w:r w:rsidRPr="008420F0">
        <w:rPr>
          <w:b/>
        </w:rPr>
        <w:t xml:space="preserve">ázvu, sídla, </w:t>
      </w:r>
      <w:r w:rsidR="008420F0">
        <w:rPr>
          <w:b/>
        </w:rPr>
        <w:t>korespondenční adresy, IČO, DIČ a</w:t>
      </w:r>
      <w:r w:rsidRPr="008420F0">
        <w:rPr>
          <w:b/>
        </w:rPr>
        <w:t xml:space="preserve"> zastoupení </w:t>
      </w:r>
      <w:r w:rsidRPr="00A3791F">
        <w:t>Objednatele.</w:t>
      </w:r>
    </w:p>
    <w:p w:rsidR="008E3BF6" w:rsidRDefault="008E3BF6">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1.</w:t>
      </w:r>
      <w:r w:rsidR="008420F0">
        <w:rPr>
          <w:rFonts w:ascii="Times New Roman" w:hAnsi="Times New Roman"/>
        </w:rPr>
        <w:t>3</w:t>
      </w:r>
      <w:r>
        <w:rPr>
          <w:rFonts w:ascii="Times New Roman" w:hAnsi="Times New Roman"/>
        </w:rPr>
        <w:t>.</w:t>
      </w:r>
      <w:r w:rsidR="00BB5C51">
        <w:rPr>
          <w:rFonts w:ascii="Times New Roman" w:hAnsi="Times New Roman"/>
        </w:rPr>
        <w:tab/>
      </w:r>
      <w:r>
        <w:rPr>
          <w:rFonts w:ascii="Times New Roman" w:hAnsi="Times New Roman"/>
        </w:rPr>
        <w:t>Smluvní strany se dohodly na úplném nahrazení stávajícího ustanovení Čl. II. odst. 2.1.:</w:t>
      </w:r>
    </w:p>
    <w:p w:rsidR="00BB5C51" w:rsidRDefault="008E3BF6">
      <w:pPr>
        <w:pStyle w:val="Zkladntextodsazen3"/>
        <w:tabs>
          <w:tab w:val="left" w:pos="540"/>
        </w:tabs>
        <w:spacing w:before="240" w:after="120" w:line="300" w:lineRule="exact"/>
        <w:ind w:left="539" w:hanging="539"/>
        <w:jc w:val="both"/>
        <w:rPr>
          <w:rFonts w:ascii="Times New Roman" w:hAnsi="Times New Roman"/>
        </w:rPr>
      </w:pPr>
      <w:r w:rsidRPr="008E3BF6">
        <w:rPr>
          <w:rFonts w:ascii="Times New Roman" w:hAnsi="Times New Roman"/>
          <w:b/>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sidR="00BB5C51">
        <w:rPr>
          <w:rFonts w:ascii="Times New Roman" w:hAnsi="Times New Roman"/>
        </w:rPr>
        <w:t>bjednatel</w:t>
      </w:r>
      <w:r w:rsidR="00D81C59">
        <w:rPr>
          <w:rFonts w:ascii="Times New Roman" w:hAnsi="Times New Roman"/>
        </w:rPr>
        <w:t>e</w:t>
      </w:r>
      <w:r w:rsidR="00BB5C51">
        <w:rPr>
          <w:rFonts w:ascii="Times New Roman" w:hAnsi="Times New Roman"/>
        </w:rPr>
        <w:t xml:space="preserve"> </w:t>
      </w:r>
      <w:r w:rsidR="00D81C59">
        <w:rPr>
          <w:rFonts w:ascii="Times New Roman" w:hAnsi="Times New Roman"/>
        </w:rPr>
        <w:t>vyhotovit</w:t>
      </w:r>
      <w:r w:rsidR="00BB5C51">
        <w:rPr>
          <w:rFonts w:ascii="Times New Roman" w:hAnsi="Times New Roman"/>
        </w:rPr>
        <w:t xml:space="preserve"> informace o poštovních poukázkách A následujícím způsobem:</w:t>
      </w:r>
    </w:p>
    <w:p w:rsidR="00CC2F20" w:rsidRDefault="00CC2F20" w:rsidP="00CC2F20">
      <w:pPr>
        <w:widowControl w:val="0"/>
        <w:autoSpaceDE w:val="0"/>
        <w:autoSpaceDN w:val="0"/>
        <w:adjustRightInd w:val="0"/>
        <w:spacing w:before="120" w:line="300" w:lineRule="exact"/>
        <w:ind w:left="851" w:hanging="284"/>
        <w:jc w:val="both"/>
        <w:rPr>
          <w:b/>
          <w:bCs/>
        </w:rPr>
      </w:pPr>
      <w:r>
        <w:rPr>
          <w:b/>
          <w:bCs/>
        </w:rPr>
        <w:t>a)</w:t>
      </w:r>
      <w:r>
        <w:rPr>
          <w:b/>
          <w:bCs/>
        </w:rPr>
        <w:tab/>
        <w:t>vyhotovováním soupisu převodů poštovních poukázek A pouze formou datového souboru</w:t>
      </w:r>
    </w:p>
    <w:p w:rsidR="00CC2F20" w:rsidRDefault="00CC2F20" w:rsidP="00CC2F20">
      <w:pPr>
        <w:spacing w:line="300" w:lineRule="exact"/>
        <w:ind w:left="993" w:hanging="142"/>
      </w:pPr>
      <w:r>
        <w:t>-</w:t>
      </w:r>
      <w:r>
        <w:tab/>
        <w:t>soubor s označením odesílatele</w:t>
      </w:r>
    </w:p>
    <w:p w:rsidR="00CC2F20" w:rsidRDefault="00CC2F20" w:rsidP="00CC2F20">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autoSpaceDE/>
        <w:autoSpaceDN/>
        <w:adjustRightInd/>
        <w:spacing w:line="300" w:lineRule="exact"/>
        <w:ind w:left="993" w:hanging="142"/>
        <w:rPr>
          <w:color w:val="FF0000"/>
        </w:rPr>
      </w:pPr>
      <w:r>
        <w:rPr>
          <w:rFonts w:ascii="Times New Roman" w:hAnsi="Times New Roman"/>
        </w:rPr>
        <w:t>- denní předávání souboru</w:t>
      </w:r>
      <w:r>
        <w:rPr>
          <w:color w:val="FF0000"/>
        </w:rPr>
        <w:tab/>
      </w:r>
    </w:p>
    <w:p w:rsidR="00CC2F20" w:rsidRDefault="00CC2F20" w:rsidP="00CC2F20">
      <w:pPr>
        <w:pStyle w:val="Zkladntext3"/>
        <w:tabs>
          <w:tab w:val="clear" w:pos="360"/>
        </w:tabs>
        <w:spacing w:before="240" w:line="300" w:lineRule="exact"/>
        <w:ind w:left="851" w:hanging="284"/>
      </w:pPr>
      <w:r>
        <w:t>b)</w:t>
      </w:r>
      <w:r>
        <w:tab/>
        <w:t>datovým souborem obsahujícím nasnímané obrazy (images) adresních stran poštovních poukázek A, a to:</w:t>
      </w:r>
    </w:p>
    <w:p w:rsidR="00CC2F20" w:rsidRDefault="00CC2F20" w:rsidP="00CC2F20">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120" w:line="300" w:lineRule="exact"/>
        <w:ind w:left="993" w:right="28" w:hanging="142"/>
        <w:jc w:val="both"/>
      </w:pPr>
      <w:r w:rsidRPr="003E1F7E">
        <w:t>-</w:t>
      </w:r>
      <w:r>
        <w:tab/>
      </w:r>
      <w:r w:rsidRPr="003E1F7E">
        <w:t xml:space="preserve">poukázek podle výběru objednatele na základě dat dodatečně sdělených zhotoviteli </w:t>
      </w:r>
    </w:p>
    <w:p w:rsidR="00CC2F20" w:rsidRDefault="00CC2F20" w:rsidP="00CC2F20">
      <w:pPr>
        <w:spacing w:before="60" w:line="300" w:lineRule="exact"/>
        <w:ind w:left="993"/>
        <w:jc w:val="both"/>
      </w:pPr>
      <w:r>
        <w:t>Požadavek na dodatečné předání nasnímaných obrazů poštovních poukázek nesmí být starší než 6 měsíců od data podání poštovní poukázky.</w:t>
      </w:r>
    </w:p>
    <w:p w:rsidR="00CC2F20" w:rsidRPr="00EA6F8E" w:rsidRDefault="00CC2F20" w:rsidP="00CC2F20">
      <w:pPr>
        <w:pStyle w:val="Zkladntext"/>
        <w:widowControl/>
        <w:tabs>
          <w:tab w:val="clear" w:pos="720"/>
          <w:tab w:val="clear" w:pos="1080"/>
          <w:tab w:val="clear" w:pos="3060"/>
        </w:tabs>
        <w:autoSpaceDE/>
        <w:autoSpaceDN/>
        <w:adjustRightInd/>
        <w:spacing w:before="240" w:line="300" w:lineRule="exact"/>
        <w:ind w:left="851" w:right="28" w:hanging="284"/>
        <w:jc w:val="both"/>
        <w:rPr>
          <w:rFonts w:ascii="Times New Roman" w:hAnsi="Times New Roman"/>
        </w:rPr>
      </w:pPr>
      <w:r>
        <w:rPr>
          <w:rFonts w:ascii="Times New Roman" w:hAnsi="Times New Roman"/>
        </w:rPr>
        <w:t>c)</w:t>
      </w:r>
      <w:r>
        <w:rPr>
          <w:rFonts w:ascii="Times New Roman" w:hAnsi="Times New Roman"/>
        </w:rPr>
        <w:tab/>
        <w:t>z</w:t>
      </w:r>
      <w:r w:rsidRPr="00EA6F8E">
        <w:rPr>
          <w:rFonts w:ascii="Times New Roman" w:hAnsi="Times New Roman"/>
        </w:rPr>
        <w:t>asílání fotokopií poštovních poukázek A starších 6 měsíců od data podání. Požadavek na vyhotovení fotokopie lze uplatnit maximálně do doby tří let od podání poštovní poukázky.</w:t>
      </w:r>
    </w:p>
    <w:p w:rsidR="00CC2F20" w:rsidRDefault="00CC2F20" w:rsidP="00CC2F20">
      <w:pPr>
        <w:pStyle w:val="Zkladntext"/>
        <w:tabs>
          <w:tab w:val="clear" w:pos="720"/>
          <w:tab w:val="clear" w:pos="1080"/>
          <w:tab w:val="clear" w:pos="3060"/>
        </w:tabs>
        <w:spacing w:before="120" w:line="300" w:lineRule="exact"/>
        <w:ind w:left="851" w:right="28"/>
        <w:jc w:val="both"/>
        <w:rPr>
          <w:rFonts w:ascii="Times New Roman" w:hAnsi="Times New Roman"/>
        </w:rPr>
      </w:pPr>
      <w:r w:rsidRPr="00EA6F8E">
        <w:rPr>
          <w:rFonts w:ascii="Times New Roman" w:hAnsi="Times New Roman"/>
          <w:b w:val="0"/>
        </w:rPr>
        <w:t xml:space="preserve">O fotokopie poštovních poukázek bude objednatel žádat e-mailem na e-mail adresu zhotovitele: </w:t>
      </w:r>
      <w:hyperlink r:id="rId8" w:history="1">
        <w:r w:rsidR="005A35A9">
          <w:rPr>
            <w:rStyle w:val="Hypertextovodkaz"/>
            <w:rFonts w:ascii="Times New Roman" w:hAnsi="Times New Roman"/>
            <w:i/>
            <w:color w:val="auto"/>
          </w:rPr>
          <w:t>XXXXXXXXXX</w:t>
        </w:r>
      </w:hyperlink>
    </w:p>
    <w:p w:rsidR="00CC2F20" w:rsidRPr="00EA6F8E" w:rsidRDefault="00CC2F20" w:rsidP="00CC2F20">
      <w:pPr>
        <w:pStyle w:val="Zkladntext"/>
        <w:tabs>
          <w:tab w:val="clear" w:pos="720"/>
          <w:tab w:val="clear" w:pos="1080"/>
          <w:tab w:val="clear" w:pos="3060"/>
        </w:tabs>
        <w:spacing w:before="120" w:line="300" w:lineRule="exact"/>
        <w:ind w:left="851" w:right="28"/>
        <w:rPr>
          <w:rFonts w:ascii="Times New Roman" w:hAnsi="Times New Roman"/>
          <w:b w:val="0"/>
        </w:rPr>
      </w:pPr>
      <w:r w:rsidRPr="00EA6F8E">
        <w:rPr>
          <w:rFonts w:ascii="Times New Roman" w:hAnsi="Times New Roman"/>
          <w:b w:val="0"/>
        </w:rPr>
        <w:t>Zhotovitel zašle fotokopii vyžádané poštovní poukázky A na adresu objednatele:</w:t>
      </w:r>
    </w:p>
    <w:p w:rsidR="00CC2F20" w:rsidRPr="00EA6F8E" w:rsidRDefault="005A35A9" w:rsidP="00CC2F20">
      <w:pPr>
        <w:pStyle w:val="Zkladntext"/>
        <w:tabs>
          <w:tab w:val="clear" w:pos="720"/>
          <w:tab w:val="clear" w:pos="1080"/>
          <w:tab w:val="clear" w:pos="3060"/>
        </w:tabs>
        <w:spacing w:before="60" w:line="300" w:lineRule="exact"/>
        <w:ind w:left="851" w:right="28"/>
        <w:rPr>
          <w:rFonts w:ascii="Times New Roman" w:hAnsi="Times New Roman"/>
        </w:rPr>
      </w:pPr>
      <w:r>
        <w:rPr>
          <w:rFonts w:ascii="Times New Roman" w:hAnsi="Times New Roman"/>
        </w:rPr>
        <w:t>XXXXXXXXXX</w:t>
      </w:r>
    </w:p>
    <w:p w:rsidR="00CC2F20" w:rsidRPr="00EA6F8E" w:rsidRDefault="005A35A9" w:rsidP="00CC2F20">
      <w:pPr>
        <w:pStyle w:val="Zkladntext"/>
        <w:tabs>
          <w:tab w:val="clear" w:pos="720"/>
          <w:tab w:val="clear" w:pos="1080"/>
          <w:tab w:val="clear" w:pos="3060"/>
        </w:tabs>
        <w:spacing w:line="300" w:lineRule="exact"/>
        <w:ind w:left="851" w:right="28"/>
        <w:rPr>
          <w:rFonts w:ascii="Times New Roman" w:hAnsi="Times New Roman"/>
        </w:rPr>
      </w:pPr>
      <w:r>
        <w:rPr>
          <w:rFonts w:ascii="Times New Roman" w:hAnsi="Times New Roman"/>
        </w:rPr>
        <w:t>XXXXXXXXXX</w:t>
      </w:r>
    </w:p>
    <w:p w:rsidR="00CC2F20" w:rsidRPr="00EA6F8E" w:rsidRDefault="005A35A9" w:rsidP="00CC2F20">
      <w:pPr>
        <w:pStyle w:val="Zkladntext"/>
        <w:tabs>
          <w:tab w:val="clear" w:pos="720"/>
          <w:tab w:val="clear" w:pos="1080"/>
          <w:tab w:val="clear" w:pos="3060"/>
        </w:tabs>
        <w:spacing w:line="300" w:lineRule="exact"/>
        <w:ind w:left="851" w:right="28"/>
        <w:rPr>
          <w:rFonts w:ascii="Times New Roman" w:hAnsi="Times New Roman"/>
        </w:rPr>
      </w:pPr>
      <w:r>
        <w:rPr>
          <w:rFonts w:ascii="Times New Roman" w:hAnsi="Times New Roman"/>
        </w:rPr>
        <w:t>XXXXXXXXXX</w:t>
      </w:r>
    </w:p>
    <w:p w:rsidR="00CC2F20" w:rsidRDefault="005A35A9" w:rsidP="00CC2F20">
      <w:pPr>
        <w:pStyle w:val="Zkladntext"/>
        <w:tabs>
          <w:tab w:val="clear" w:pos="720"/>
          <w:tab w:val="clear" w:pos="1080"/>
          <w:tab w:val="clear" w:pos="3060"/>
        </w:tabs>
        <w:spacing w:line="300" w:lineRule="exact"/>
        <w:ind w:left="851" w:right="28"/>
        <w:rPr>
          <w:rFonts w:ascii="Times New Roman" w:hAnsi="Times New Roman"/>
          <w:b w:val="0"/>
        </w:rPr>
      </w:pPr>
      <w:r>
        <w:rPr>
          <w:rFonts w:ascii="Times New Roman" w:hAnsi="Times New Roman"/>
        </w:rPr>
        <w:t>XXXXXXXXXX</w:t>
      </w:r>
    </w:p>
    <w:p w:rsidR="00CC2F20" w:rsidRPr="00BF69D1" w:rsidRDefault="00CC2F20" w:rsidP="00CC2F20">
      <w:pPr>
        <w:pStyle w:val="Zkladntext"/>
        <w:tabs>
          <w:tab w:val="clear" w:pos="720"/>
          <w:tab w:val="clear" w:pos="1080"/>
          <w:tab w:val="clear" w:pos="3060"/>
        </w:tabs>
        <w:spacing w:before="60" w:line="300" w:lineRule="exact"/>
        <w:ind w:left="851" w:right="28"/>
        <w:rPr>
          <w:rFonts w:ascii="Times New Roman" w:hAnsi="Times New Roman"/>
          <w:b w:val="0"/>
        </w:rPr>
      </w:pPr>
      <w:r w:rsidRPr="00BF69D1">
        <w:rPr>
          <w:rFonts w:ascii="Times New Roman" w:hAnsi="Times New Roman"/>
          <w:b w:val="0"/>
        </w:rPr>
        <w:t xml:space="preserve">Cena za tuto službu bude shodná s cenou uvedenou v Ceníku pro nadstandardní zpracování poštovních poukázek A, bod 2.2., který je Přílohou č. 1 Smlouvy. </w:t>
      </w:r>
    </w:p>
    <w:p w:rsidR="00A9556F" w:rsidRDefault="00A9556F" w:rsidP="008E3BF6">
      <w:pPr>
        <w:widowControl w:val="0"/>
        <w:tabs>
          <w:tab w:val="center" w:pos="4691"/>
        </w:tabs>
        <w:autoSpaceDE w:val="0"/>
        <w:autoSpaceDN w:val="0"/>
        <w:adjustRightInd w:val="0"/>
        <w:spacing w:line="300" w:lineRule="exact"/>
        <w:ind w:left="539" w:hanging="539"/>
        <w:jc w:val="both"/>
      </w:pPr>
      <w:r>
        <w:tab/>
      </w:r>
      <w:r w:rsidR="008E3BF6">
        <w:tab/>
      </w:r>
    </w:p>
    <w:p w:rsidR="008E3BF6" w:rsidRDefault="008E3BF6" w:rsidP="00C75BA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t>1.</w:t>
      </w:r>
      <w:r w:rsidR="00CC2F20">
        <w:t>4</w:t>
      </w:r>
      <w:r>
        <w:t>.</w:t>
      </w:r>
      <w:r w:rsidR="00BB5C51">
        <w:tab/>
      </w:r>
      <w:r>
        <w:t xml:space="preserve">Smluvní strany se dohodly na </w:t>
      </w:r>
      <w:r w:rsidRPr="008E3BF6">
        <w:rPr>
          <w:b/>
        </w:rPr>
        <w:t>úplném nahrazení</w:t>
      </w:r>
      <w:r>
        <w:t xml:space="preserve"> stávajícího ustanovení Čl. II. odst. 2.4.: </w:t>
      </w:r>
    </w:p>
    <w:p w:rsidR="00BB5C51" w:rsidRDefault="008E3BF6" w:rsidP="008E3BF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8E3BF6">
        <w:rPr>
          <w:b/>
        </w:rPr>
        <w:t>2.4.</w:t>
      </w:r>
      <w:r>
        <w:tab/>
      </w:r>
      <w:r w:rsidR="00BB5C51">
        <w:t xml:space="preserve">Kontaktní osoby na straně </w:t>
      </w:r>
      <w:r w:rsidR="004D2980">
        <w:t>O</w:t>
      </w:r>
      <w:r w:rsidR="00BB5C51">
        <w:t>bjednatele:</w:t>
      </w:r>
    </w:p>
    <w:p w:rsidR="001661AF" w:rsidRDefault="00FE400C"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A35A9">
        <w:t>XXXXXXXXXX</w:t>
      </w:r>
      <w:r w:rsidR="00CC2F20">
        <w:tab/>
        <w:t xml:space="preserve">tel.: </w:t>
      </w:r>
      <w:r w:rsidR="005A35A9">
        <w:t>XXXXXXXXX</w:t>
      </w:r>
    </w:p>
    <w:p w:rsidR="00CC2F20" w:rsidRP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hyperlink r:id="rId9" w:history="1">
        <w:r w:rsidR="005A35A9">
          <w:rPr>
            <w:rStyle w:val="Hypertextovodkaz"/>
            <w:color w:val="auto"/>
            <w:u w:val="none"/>
          </w:rPr>
          <w:t>XXXXXXXXXX</w:t>
        </w:r>
      </w:hyperlink>
    </w:p>
    <w:p w:rsid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A35A9">
        <w:t>XXXXXXXXXX</w:t>
      </w:r>
      <w:r>
        <w:tab/>
        <w:t xml:space="preserve">tel.: </w:t>
      </w:r>
      <w:r w:rsidR="005A35A9">
        <w:t>XXXXXXXXX</w:t>
      </w:r>
    </w:p>
    <w:p w:rsidR="00CC2F20" w:rsidRP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hyperlink r:id="rId10" w:history="1">
        <w:r w:rsidR="005A35A9">
          <w:rPr>
            <w:rStyle w:val="Hypertextovodkaz"/>
            <w:color w:val="auto"/>
            <w:u w:val="none"/>
          </w:rPr>
          <w:t>XXXXXXXXXX</w:t>
        </w:r>
      </w:hyperlink>
    </w:p>
    <w:p w:rsid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A35A9">
        <w:t>XXXXXXXXXX</w:t>
      </w:r>
      <w:r>
        <w:tab/>
        <w:t xml:space="preserve">tel.: </w:t>
      </w:r>
      <w:r w:rsidR="005A35A9">
        <w:t>XXXXXXXXX</w:t>
      </w:r>
    </w:p>
    <w:p w:rsidR="00CC2F20" w:rsidRP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lastRenderedPageBreak/>
        <w:tab/>
      </w:r>
      <w:hyperlink r:id="rId11" w:history="1">
        <w:r w:rsidR="005A35A9">
          <w:rPr>
            <w:rStyle w:val="Hypertextovodkaz"/>
            <w:color w:val="auto"/>
            <w:u w:val="none"/>
          </w:rPr>
          <w:t>XXXXXXXXXX</w:t>
        </w:r>
      </w:hyperlink>
    </w:p>
    <w:p w:rsid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A35A9">
        <w:t>XXXXXXXXXX</w:t>
      </w:r>
      <w:r>
        <w:tab/>
        <w:t xml:space="preserve">tel.: </w:t>
      </w:r>
      <w:r w:rsidR="005A35A9">
        <w:t>XXXXXXXXX</w:t>
      </w:r>
    </w:p>
    <w:p w:rsidR="00CC2F20" w:rsidRP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hyperlink r:id="rId12" w:history="1">
        <w:r w:rsidR="005A35A9">
          <w:rPr>
            <w:rStyle w:val="Hypertextovodkaz"/>
            <w:color w:val="auto"/>
            <w:u w:val="none"/>
          </w:rPr>
          <w:t>XXXXXXXXXX</w:t>
        </w:r>
      </w:hyperlink>
    </w:p>
    <w:p w:rsid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A35A9">
        <w:t>XXXXXXXXXX</w:t>
      </w:r>
      <w:r>
        <w:tab/>
        <w:t xml:space="preserve">tel.: </w:t>
      </w:r>
      <w:r w:rsidR="005A35A9">
        <w:t>XXXXXXXXX</w:t>
      </w:r>
    </w:p>
    <w:p w:rsid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5A35A9">
        <w:t>XXXXXXXXXX</w:t>
      </w:r>
    </w:p>
    <w:p w:rsidR="00CC2F20" w:rsidRDefault="00CC2F20" w:rsidP="00CC2F20">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p>
    <w:p w:rsidR="008E3BF6" w:rsidRDefault="008E3BF6"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1.</w:t>
      </w:r>
      <w:r w:rsidR="00CC2F20">
        <w:t>5</w:t>
      </w:r>
      <w:r w:rsidR="00BB5C51">
        <w:t>.</w:t>
      </w:r>
      <w:r w:rsidR="00BB5C51">
        <w:tab/>
      </w:r>
      <w:r>
        <w:t xml:space="preserve">Smluvní strany se dohodly na </w:t>
      </w:r>
      <w:r w:rsidRPr="008E3BF6">
        <w:rPr>
          <w:b/>
        </w:rPr>
        <w:t>úplném nahrazení</w:t>
      </w:r>
      <w:r>
        <w:t xml:space="preserve"> stávajícího ustanovení Čl. II. odst. 2.5.: </w:t>
      </w:r>
    </w:p>
    <w:p w:rsidR="00BB5C51" w:rsidRDefault="008E3BF6" w:rsidP="008E3BF6">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8E3BF6">
        <w:rPr>
          <w:b/>
        </w:rPr>
        <w:t>2.5.</w:t>
      </w:r>
      <w:r>
        <w:t xml:space="preserve">   </w:t>
      </w:r>
      <w:r w:rsidR="00BB5C51">
        <w:t xml:space="preserve">Kontaktní osoby na straně </w:t>
      </w:r>
      <w:r w:rsidR="004D2980">
        <w:t>Z</w:t>
      </w:r>
      <w:r w:rsidR="00BB5C51">
        <w:t>hotovitele:</w:t>
      </w:r>
    </w:p>
    <w:p w:rsidR="00BB5C51" w:rsidRPr="00FE400C" w:rsidRDefault="005A35A9" w:rsidP="00D8429E">
      <w:pPr>
        <w:tabs>
          <w:tab w:val="left" w:pos="4395"/>
        </w:tabs>
        <w:spacing w:before="60"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D20E1A" w:rsidRDefault="005A35A9" w:rsidP="00D8429E">
      <w:pPr>
        <w:pStyle w:val="Zkladntextodsazen"/>
        <w:tabs>
          <w:tab w:val="clear" w:pos="720"/>
          <w:tab w:val="clear" w:pos="2700"/>
          <w:tab w:val="clear" w:pos="4860"/>
          <w:tab w:val="left" w:pos="4395"/>
        </w:tabs>
        <w:spacing w:line="300" w:lineRule="exact"/>
        <w:ind w:left="567" w:firstLine="0"/>
        <w:rPr>
          <w:b w:val="0"/>
          <w:i w:val="0"/>
        </w:rPr>
      </w:pPr>
      <w:hyperlink r:id="rId13" w:history="1">
        <w:r>
          <w:rPr>
            <w:rStyle w:val="Hypertextovodkaz"/>
            <w:b w:val="0"/>
            <w:i w:val="0"/>
            <w:snapToGrid w:val="0"/>
            <w:color w:val="auto"/>
            <w:u w:val="none"/>
          </w:rPr>
          <w:t>XXXXXXXXXX</w:t>
        </w:r>
      </w:hyperlink>
      <w:r w:rsidR="00D8429E">
        <w:rPr>
          <w:b w:val="0"/>
          <w:i w:val="0"/>
        </w:rPr>
        <w:tab/>
      </w:r>
    </w:p>
    <w:p w:rsidR="00BB5C51" w:rsidRPr="00FE400C" w:rsidRDefault="005A35A9"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FE400C" w:rsidRDefault="005A35A9" w:rsidP="00FE400C">
      <w:pPr>
        <w:pStyle w:val="Zkladntextodsazen"/>
        <w:tabs>
          <w:tab w:val="clear" w:pos="720"/>
          <w:tab w:val="clear" w:pos="2700"/>
          <w:tab w:val="clear" w:pos="4860"/>
        </w:tabs>
        <w:spacing w:line="300" w:lineRule="exact"/>
        <w:ind w:hanging="181"/>
        <w:rPr>
          <w:b w:val="0"/>
          <w:i w:val="0"/>
        </w:rPr>
      </w:pPr>
      <w:hyperlink r:id="rId14" w:history="1">
        <w:r>
          <w:rPr>
            <w:rStyle w:val="Hypertextovodkaz"/>
            <w:b w:val="0"/>
            <w:i w:val="0"/>
            <w:iCs/>
            <w:snapToGrid w:val="0"/>
            <w:color w:val="auto"/>
            <w:u w:val="none"/>
          </w:rPr>
          <w:t>XXXXXXXXXX</w:t>
        </w:r>
      </w:hyperlink>
      <w:r w:rsidR="00BB5C51" w:rsidRPr="00FE400C">
        <w:rPr>
          <w:b w:val="0"/>
          <w:i w:val="0"/>
        </w:rPr>
        <w:t xml:space="preserve"> </w:t>
      </w:r>
    </w:p>
    <w:p w:rsidR="00BB5C51" w:rsidRPr="00FE400C" w:rsidRDefault="005A35A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p>
    <w:p w:rsidR="00D63B13" w:rsidRDefault="005A35A9"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hyperlink r:id="rId15" w:history="1">
        <w:r>
          <w:rPr>
            <w:rStyle w:val="Hypertextovodkaz"/>
            <w:bCs/>
            <w:color w:val="auto"/>
            <w:u w:val="none"/>
          </w:rPr>
          <w:t>XXXXXXXXXX</w:t>
        </w:r>
      </w:hyperlink>
      <w:r w:rsidR="00D8429E">
        <w:rPr>
          <w:bCs/>
        </w:rPr>
        <w:tab/>
      </w:r>
    </w:p>
    <w:p w:rsidR="00D8429E" w:rsidRDefault="00D8429E" w:rsidP="002B733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rPr>
          <w:bCs/>
        </w:rPr>
      </w:pPr>
    </w:p>
    <w:p w:rsidR="002B733A" w:rsidRDefault="002B733A" w:rsidP="002B733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rPr>
          <w:bCs/>
        </w:rPr>
      </w:pPr>
    </w:p>
    <w:p w:rsidR="00E22C07" w:rsidRPr="00D234A5" w:rsidRDefault="00D234A5" w:rsidP="00ED20E4">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8E3BF6">
      <w:pPr>
        <w:pStyle w:val="Odstavecseseznamem"/>
        <w:spacing w:before="240"/>
        <w:ind w:left="539" w:hanging="539"/>
        <w:jc w:val="both"/>
      </w:pPr>
      <w:r>
        <w:t>2</w:t>
      </w:r>
      <w:r w:rsidR="004926DA">
        <w:t>.1.</w:t>
      </w:r>
      <w:r w:rsidR="004926DA">
        <w:tab/>
      </w:r>
      <w:r>
        <w:t xml:space="preserve">Ostatní ujednání Smlouvy se nemění a zůstávají nadále v platnosti. </w:t>
      </w:r>
    </w:p>
    <w:p w:rsidR="004926DA" w:rsidRPr="00CC2F20" w:rsidRDefault="00D234A5" w:rsidP="00F30C4E">
      <w:pPr>
        <w:pStyle w:val="Odstavecseseznamem"/>
        <w:spacing w:before="240"/>
        <w:ind w:left="539" w:hanging="539"/>
        <w:jc w:val="both"/>
        <w:rPr>
          <w:b/>
        </w:rPr>
      </w:pPr>
      <w:r>
        <w:t>2</w:t>
      </w:r>
      <w:r w:rsidR="004926DA">
        <w:t>.2.</w:t>
      </w:r>
      <w:r w:rsidR="004926DA">
        <w:tab/>
      </w:r>
      <w:r w:rsidRPr="00CC2F20">
        <w:t xml:space="preserve">Tento Dodatek je </w:t>
      </w:r>
      <w:r w:rsidR="002B733A">
        <w:t>účinný</w:t>
      </w:r>
      <w:r w:rsidRPr="00CC2F20">
        <w:t xml:space="preserve"> dnem podpisu oběma </w:t>
      </w:r>
      <w:r w:rsidR="00C75BA0">
        <w:t>S</w:t>
      </w:r>
      <w:r w:rsidRPr="00CC2F20">
        <w:t>mluvními stranami</w:t>
      </w:r>
      <w:r w:rsidR="002B733A">
        <w:t>.</w:t>
      </w:r>
    </w:p>
    <w:p w:rsidR="004926DA" w:rsidRDefault="00D234A5" w:rsidP="004926DA">
      <w:pPr>
        <w:pStyle w:val="Odstavecseseznamem"/>
        <w:spacing w:before="240"/>
        <w:ind w:left="539" w:hanging="539"/>
        <w:jc w:val="both"/>
      </w:pPr>
      <w:r>
        <w:t>2</w:t>
      </w:r>
      <w:r w:rsidR="004926DA">
        <w:t>.3.</w:t>
      </w:r>
      <w:r w:rsidR="00531354">
        <w:tab/>
      </w:r>
      <w:r>
        <w:t xml:space="preserve">Dodatek č. </w:t>
      </w:r>
      <w:r w:rsidR="00CC2F20">
        <w:t>1</w:t>
      </w:r>
      <w:r>
        <w:t xml:space="preserve"> je sepsán ve dvou vyhotoveních s platnos</w:t>
      </w:r>
      <w:r w:rsidR="00C75BA0">
        <w:t>tí originálu, z nichž každá ze S</w:t>
      </w:r>
      <w:r>
        <w:t>mluvních stran obdrží po jednom vyhotovení.</w:t>
      </w:r>
    </w:p>
    <w:p w:rsidR="00C17295" w:rsidRDefault="00C17295" w:rsidP="00531354">
      <w:pPr>
        <w:spacing w:before="240" w:line="300" w:lineRule="exact"/>
        <w:ind w:left="567" w:right="-142" w:hanging="567"/>
        <w:jc w:val="both"/>
      </w:pPr>
      <w:r>
        <w:t>2.4.</w:t>
      </w:r>
      <w:r w:rsidR="00531354">
        <w:tab/>
      </w:r>
      <w:r w:rsidR="00C75BA0">
        <w:t>O</w:t>
      </w:r>
      <w:r>
        <w:t xml:space="preserve">značení „obchodně důvěrné“ uvedené v záhlaví tohoto Dodatku je interním označením Odesílatele a pro smluvní vztah </w:t>
      </w:r>
      <w:r w:rsidR="00C75BA0">
        <w:t>Smluvních stran</w:t>
      </w:r>
      <w:r>
        <w:t xml:space="preserve"> nemá žádný právní význam.</w:t>
      </w:r>
    </w:p>
    <w:p w:rsidR="00531354" w:rsidRDefault="00531354" w:rsidP="00531354">
      <w:pPr>
        <w:spacing w:before="240" w:line="300" w:lineRule="exact"/>
        <w:ind w:left="567" w:right="-142" w:hanging="567"/>
        <w:jc w:val="both"/>
      </w:pPr>
      <w:r>
        <w:t>2.5.</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531354" w:rsidRDefault="00531354" w:rsidP="00531354">
      <w:pPr>
        <w:spacing w:before="240" w:line="300" w:lineRule="exact"/>
        <w:ind w:left="567" w:right="-142" w:hanging="567"/>
        <w:jc w:val="both"/>
      </w:pPr>
      <w:r>
        <w:t>2.6.</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63842" w:rsidRDefault="00163842" w:rsidP="00531354">
      <w:pPr>
        <w:spacing w:before="240" w:line="300" w:lineRule="exact"/>
        <w:ind w:left="567" w:right="-142" w:hanging="567"/>
        <w:jc w:val="both"/>
      </w:pPr>
      <w:r>
        <w:t>2.7.</w:t>
      </w:r>
      <w:r>
        <w:tab/>
        <w:t xml:space="preserve">Smluvní strany se zavazují, že informace výše uvedené povahy zachovají v tajnosti, nesdělí je ani nezpřístupní jiným subjektům, a že učiní potřebná opatření pro jejich ochranu </w:t>
      </w:r>
      <w:r w:rsidR="00E87AA9">
        <w:br/>
      </w:r>
      <w:r>
        <w:lastRenderedPageBreak/>
        <w:t xml:space="preserve">a zamezení úniku včetně zajištění jejich použití pouze pro činnosti související s přípravou </w:t>
      </w:r>
      <w:r w:rsidR="00E87AA9">
        <w:br/>
      </w:r>
      <w:r>
        <w:t>a plněním této Smlouvy v souladu s účelem stanoveným touto Smlouvou.</w:t>
      </w:r>
    </w:p>
    <w:p w:rsidR="00163842" w:rsidRDefault="00163842" w:rsidP="00531354">
      <w:pPr>
        <w:spacing w:before="240" w:line="300" w:lineRule="exact"/>
        <w:ind w:left="567" w:right="-142" w:hanging="567"/>
        <w:jc w:val="both"/>
      </w:pPr>
      <w:r>
        <w:t>2.8.</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163842" w:rsidRDefault="00163842" w:rsidP="00531354">
      <w:pPr>
        <w:spacing w:before="240" w:line="300" w:lineRule="exact"/>
        <w:ind w:left="567" w:right="-142" w:hanging="567"/>
        <w:jc w:val="both"/>
      </w:pPr>
      <w:r>
        <w:t>2.9.</w:t>
      </w:r>
      <w:r>
        <w:tab/>
        <w:t>Povinnost mlčenlivosti trvá bez ohledu na ukončení smluvního vztahu založeného touto Smlouvou.</w:t>
      </w:r>
    </w:p>
    <w:p w:rsidR="00163842" w:rsidRDefault="00163842" w:rsidP="00531354">
      <w:pPr>
        <w:spacing w:before="240" w:line="300" w:lineRule="exact"/>
        <w:ind w:left="567" w:right="-142" w:hanging="567"/>
        <w:jc w:val="both"/>
      </w:pPr>
      <w:r>
        <w:t>2.10.</w:t>
      </w:r>
      <w:r>
        <w:tab/>
        <w:t xml:space="preserve">Tato Smlouva bude zveřejněna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w:t>
      </w:r>
      <w:r w:rsidR="00E87AA9">
        <w:br/>
      </w:r>
      <w:r>
        <w:t>ve Smlouvě znečitelnit informace, na něž se nevztahuje uveřejňovací povinnost podle zákona o registru smluv.</w:t>
      </w:r>
    </w:p>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A276D5">
        <w:t xml:space="preserve"> Praze</w:t>
      </w:r>
      <w:r w:rsidR="00BB5C51">
        <w:t>, d</w:t>
      </w:r>
      <w:r w:rsidR="006C5393">
        <w:t>ne</w:t>
      </w:r>
      <w:r w:rsidR="00BB5C51">
        <w:tab/>
      </w:r>
      <w:r w:rsidR="00AA2477">
        <w:tab/>
      </w:r>
      <w:r w:rsidR="00BB5C51">
        <w:t>V</w:t>
      </w:r>
      <w:r w:rsidR="006C5393">
        <w:t xml:space="preserve"> Ostravě</w:t>
      </w:r>
      <w:r w:rsidR="00AA2477">
        <w:t>, dne</w:t>
      </w:r>
      <w:r w:rsidR="00AA2477">
        <w:tab/>
      </w:r>
    </w:p>
    <w:p w:rsidR="001E4D3D" w:rsidRDefault="001E4D3D" w:rsidP="001E4D3D">
      <w:pPr>
        <w:pStyle w:val="Import26"/>
        <w:tabs>
          <w:tab w:val="clear" w:pos="5184"/>
          <w:tab w:val="left" w:leader="dot" w:pos="3544"/>
          <w:tab w:val="left" w:pos="5400"/>
          <w:tab w:val="left" w:leader="dot" w:pos="8931"/>
        </w:tabs>
        <w:ind w:firstLine="0"/>
      </w:pPr>
    </w:p>
    <w:p w:rsidR="001E4D3D" w:rsidRDefault="001E4D3D" w:rsidP="001E4D3D">
      <w:pPr>
        <w:pStyle w:val="Import26"/>
        <w:tabs>
          <w:tab w:val="clear" w:pos="5184"/>
          <w:tab w:val="left" w:leader="dot" w:pos="3544"/>
          <w:tab w:val="left" w:pos="5400"/>
          <w:tab w:val="left" w:leader="dot" w:pos="8931"/>
        </w:tabs>
        <w:ind w:firstLine="0"/>
      </w:pPr>
    </w:p>
    <w:p w:rsidR="001E4D3D" w:rsidRDefault="001E4D3D" w:rsidP="001E4D3D">
      <w:pPr>
        <w:pStyle w:val="Import26"/>
        <w:tabs>
          <w:tab w:val="clear" w:pos="5184"/>
          <w:tab w:val="left" w:leader="dot" w:pos="3544"/>
          <w:tab w:val="left" w:pos="5400"/>
          <w:tab w:val="left" w:leader="dot" w:pos="8931"/>
        </w:tabs>
        <w:ind w:firstLine="0"/>
      </w:pPr>
    </w:p>
    <w:p w:rsidR="00AA2477" w:rsidRPr="001E4D3D" w:rsidRDefault="00AA2477" w:rsidP="001E4D3D">
      <w:pPr>
        <w:pStyle w:val="Import26"/>
        <w:tabs>
          <w:tab w:val="clear" w:pos="5184"/>
          <w:tab w:val="left" w:leader="dot" w:pos="3544"/>
          <w:tab w:val="left" w:pos="5400"/>
          <w:tab w:val="left" w:leader="dot" w:pos="8931"/>
        </w:tabs>
        <w:ind w:firstLine="0"/>
      </w:pPr>
      <w:r w:rsidRPr="001E4D3D">
        <w:tab/>
      </w:r>
      <w:r w:rsidRPr="001E4D3D">
        <w:tab/>
      </w:r>
      <w:r w:rsidRPr="001E4D3D">
        <w:tab/>
      </w:r>
    </w:p>
    <w:p w:rsidR="00BB5C51" w:rsidRPr="001E4D3D" w:rsidRDefault="005A35A9" w:rsidP="001E4D3D">
      <w:pPr>
        <w:pStyle w:val="Import27"/>
        <w:tabs>
          <w:tab w:val="left" w:pos="5400"/>
        </w:tabs>
        <w:ind w:firstLine="0"/>
      </w:pPr>
      <w:r>
        <w:t>XXXXXXXXXX</w:t>
      </w:r>
      <w:r w:rsidR="006C5393" w:rsidRPr="001E4D3D">
        <w:tab/>
      </w:r>
      <w:r w:rsidR="00CA0E80" w:rsidRPr="001E4D3D">
        <w:t>Eliška Marečková</w:t>
      </w:r>
      <w:r w:rsidR="00BB5C51" w:rsidRPr="001E4D3D">
        <w:tab/>
      </w:r>
    </w:p>
    <w:p w:rsidR="00BB5C51" w:rsidRPr="001E4D3D" w:rsidRDefault="005A35A9" w:rsidP="001E4D3D">
      <w:pPr>
        <w:pStyle w:val="cpodstavecslovan1"/>
        <w:numPr>
          <w:ilvl w:val="0"/>
          <w:numId w:val="0"/>
        </w:numPr>
        <w:spacing w:after="0" w:line="240" w:lineRule="auto"/>
        <w:ind w:left="5387" w:hanging="5387"/>
        <w:rPr>
          <w:sz w:val="24"/>
          <w:szCs w:val="24"/>
        </w:rPr>
      </w:pPr>
      <w:r>
        <w:rPr>
          <w:sz w:val="24"/>
          <w:szCs w:val="24"/>
        </w:rPr>
        <w:t>XXXXXXXXXX</w:t>
      </w:r>
      <w:r w:rsidR="006C5393" w:rsidRPr="001E4D3D">
        <w:rPr>
          <w:sz w:val="24"/>
          <w:szCs w:val="24"/>
        </w:rPr>
        <w:tab/>
      </w:r>
      <w:r w:rsidR="00BD0C52" w:rsidRPr="001E4D3D">
        <w:rPr>
          <w:sz w:val="24"/>
          <w:szCs w:val="24"/>
        </w:rPr>
        <w:t>vedoucí</w:t>
      </w:r>
      <w:r w:rsidR="00BB5C51" w:rsidRPr="001E4D3D">
        <w:rPr>
          <w:sz w:val="24"/>
          <w:szCs w:val="24"/>
        </w:rPr>
        <w:t xml:space="preserve"> odboru zpracování</w:t>
      </w:r>
      <w:r w:rsidR="00BB5C51" w:rsidRPr="001E4D3D">
        <w:rPr>
          <w:sz w:val="24"/>
          <w:szCs w:val="24"/>
        </w:rPr>
        <w:tab/>
      </w:r>
    </w:p>
    <w:p w:rsidR="00BB5C51" w:rsidRPr="001E4D3D" w:rsidRDefault="005A35A9" w:rsidP="001E4D3D">
      <w:pPr>
        <w:tabs>
          <w:tab w:val="left" w:pos="5400"/>
        </w:tabs>
      </w:pPr>
      <w:r>
        <w:t>XXXXXXXXXX</w:t>
      </w:r>
      <w:r w:rsidR="001E4D3D" w:rsidRPr="001E4D3D">
        <w:t xml:space="preserve">  </w:t>
      </w:r>
      <w:r w:rsidR="006C5393" w:rsidRPr="001E4D3D">
        <w:tab/>
      </w:r>
      <w:r w:rsidR="00C123DE" w:rsidRPr="001E4D3D">
        <w:t>peněžních služeb</w:t>
      </w:r>
    </w:p>
    <w:p w:rsidR="00BB5C51" w:rsidRPr="001E4D3D" w:rsidRDefault="005A35A9" w:rsidP="001E4D3D">
      <w:pPr>
        <w:tabs>
          <w:tab w:val="left" w:pos="5387"/>
        </w:tabs>
        <w:ind w:left="5387" w:hanging="5387"/>
      </w:pPr>
      <w:r>
        <w:t>XXXXXXXXXX</w:t>
      </w:r>
      <w:r w:rsidR="001E4D3D" w:rsidRPr="001E4D3D">
        <w:t xml:space="preserve"> </w:t>
      </w:r>
      <w:r w:rsidR="001E4D3D" w:rsidRPr="001E4D3D">
        <w:tab/>
      </w:r>
      <w:r w:rsidR="0069268C" w:rsidRPr="001E4D3D">
        <w:t>Česká pošta, s.p.</w:t>
      </w:r>
      <w:r w:rsidR="0069268C" w:rsidRPr="001E4D3D">
        <w:tab/>
      </w:r>
    </w:p>
    <w:p w:rsidR="00A276D5" w:rsidRDefault="00A276D5" w:rsidP="00A276D5">
      <w:pPr>
        <w:tabs>
          <w:tab w:val="left" w:pos="5387"/>
        </w:tabs>
      </w:pPr>
    </w:p>
    <w:p w:rsidR="00A276D5" w:rsidRDefault="00A276D5" w:rsidP="00A276D5">
      <w:pPr>
        <w:tabs>
          <w:tab w:val="left" w:pos="5387"/>
        </w:tabs>
      </w:pPr>
    </w:p>
    <w:p w:rsidR="001E4D3D" w:rsidRDefault="001E4D3D" w:rsidP="00A276D5">
      <w:pPr>
        <w:tabs>
          <w:tab w:val="left" w:pos="5387"/>
        </w:tabs>
      </w:pPr>
    </w:p>
    <w:p w:rsidR="00A276D5" w:rsidRDefault="00A276D5" w:rsidP="00A276D5">
      <w:pPr>
        <w:tabs>
          <w:tab w:val="left" w:pos="5387"/>
        </w:tabs>
      </w:pPr>
      <w:r>
        <w:t>……………………………………..</w:t>
      </w:r>
    </w:p>
    <w:p w:rsidR="00A276D5" w:rsidRDefault="005A35A9" w:rsidP="00A276D5">
      <w:pPr>
        <w:tabs>
          <w:tab w:val="left" w:pos="5387"/>
        </w:tabs>
      </w:pPr>
      <w:r>
        <w:t>XXXXXXXXXX</w:t>
      </w:r>
    </w:p>
    <w:p w:rsidR="00C21863" w:rsidRDefault="005A35A9" w:rsidP="00BA5A1E">
      <w:pPr>
        <w:tabs>
          <w:tab w:val="left" w:pos="5387"/>
        </w:tabs>
      </w:pPr>
      <w:r>
        <w:t>XXXXXXXXXX</w:t>
      </w:r>
    </w:p>
    <w:p w:rsidR="00C21863" w:rsidRDefault="005A35A9" w:rsidP="00BA5A1E">
      <w:pPr>
        <w:tabs>
          <w:tab w:val="left" w:pos="5387"/>
        </w:tabs>
      </w:pPr>
      <w:r>
        <w:t>XXXXXXXXXX</w:t>
      </w:r>
    </w:p>
    <w:p w:rsidR="00BA5A1E" w:rsidRPr="001E4D3D" w:rsidRDefault="005A35A9" w:rsidP="00BA5A1E">
      <w:pPr>
        <w:tabs>
          <w:tab w:val="left" w:pos="5387"/>
        </w:tabs>
        <w:rPr>
          <w:b/>
        </w:rPr>
      </w:pPr>
      <w:r>
        <w:t>XXXXXXXXXX</w:t>
      </w:r>
      <w:bookmarkStart w:id="0" w:name="_GoBack"/>
      <w:bookmarkEnd w:id="0"/>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p w:rsidR="00BA5A1E" w:rsidRDefault="00BA5A1E" w:rsidP="00BA5A1E">
      <w:pPr>
        <w:tabs>
          <w:tab w:val="left" w:pos="5387"/>
        </w:tabs>
      </w:pPr>
    </w:p>
    <w:sectPr w:rsidR="00BA5A1E">
      <w:headerReference w:type="default" r:id="rId16"/>
      <w:footerReference w:type="even" r:id="rId17"/>
      <w:footerReference w:type="default" r:id="rId18"/>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B66" w:rsidRDefault="00B81B66">
      <w:r>
        <w:separator/>
      </w:r>
    </w:p>
  </w:endnote>
  <w:endnote w:type="continuationSeparator" w:id="0">
    <w:p w:rsidR="00B81B66" w:rsidRDefault="00B8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i w:val="0"/>
      </w:rPr>
    </w:pPr>
    <w:r>
      <w:rPr>
        <w:rStyle w:val="slostrnky"/>
        <w:i w:val="0"/>
      </w:rPr>
      <w:fldChar w:fldCharType="begin"/>
    </w:r>
    <w:r>
      <w:rPr>
        <w:rStyle w:val="slostrnky"/>
        <w:i w:val="0"/>
      </w:rPr>
      <w:instrText xml:space="preserve">PAGE  </w:instrText>
    </w:r>
    <w:r>
      <w:rPr>
        <w:rStyle w:val="slostrnky"/>
        <w:i w:val="0"/>
      </w:rPr>
      <w:fldChar w:fldCharType="separate"/>
    </w:r>
    <w:r w:rsidR="005A35A9">
      <w:rPr>
        <w:rStyle w:val="slostrnky"/>
        <w:i w:val="0"/>
        <w:noProof/>
      </w:rPr>
      <w:t>1</w:t>
    </w:r>
    <w:r>
      <w:rPr>
        <w:rStyle w:val="slostrnky"/>
        <w:i w:val="0"/>
      </w:rPr>
      <w:fldChar w:fldCharType="end"/>
    </w:r>
  </w:p>
  <w:p w:rsidR="00F56E01" w:rsidRDefault="00F56E01">
    <w:pPr>
      <w:pStyle w:val="Zpat"/>
      <w:rPr>
        <w:rFonts w:ascii="Times New Roman" w:hAnsi="Times New Roman"/>
        <w:i w:val="0"/>
      </w:rPr>
    </w:pPr>
    <w:r>
      <w:rPr>
        <w:rFonts w:ascii="Times New Roman" w:hAnsi="Times New Roman"/>
        <w:i w:val="0"/>
      </w:rPr>
      <w:t xml:space="preserve">Smlouva č. </w:t>
    </w:r>
    <w:r w:rsidR="008420F0">
      <w:rPr>
        <w:rFonts w:ascii="Times New Roman" w:hAnsi="Times New Roman"/>
        <w:i w:val="0"/>
      </w:rPr>
      <w:t>42031</w:t>
    </w:r>
    <w:r w:rsidR="00076D3F">
      <w:rPr>
        <w:rFonts w:ascii="Times New Roman" w:hAnsi="Times New Roman"/>
        <w:i w:val="0"/>
      </w:rPr>
      <w:t xml:space="preserve"> – Dodatek č. </w:t>
    </w:r>
    <w:r w:rsidR="008420F0">
      <w:rPr>
        <w:rFonts w:ascii="Times New Roman" w:hAnsi="Times New Roman"/>
        <w:i w:val="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B66" w:rsidRDefault="00B81B66">
      <w:r>
        <w:separator/>
      </w:r>
    </w:p>
  </w:footnote>
  <w:footnote w:type="continuationSeparator" w:id="0">
    <w:p w:rsidR="00B81B66" w:rsidRDefault="00B81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D4" w:rsidRDefault="009506F9" w:rsidP="00F40CD4">
    <w:pPr>
      <w:pStyle w:val="Zhlav"/>
      <w:jc w:val="right"/>
    </w:pPr>
    <w:r>
      <w:rPr>
        <w:noProof/>
      </w:rPr>
      <mc:AlternateContent>
        <mc:Choice Requires="wps">
          <w:drawing>
            <wp:anchor distT="0" distB="0" distL="114300" distR="114300" simplePos="0" relativeHeight="251659264" behindDoc="0" locked="0" layoutInCell="0" allowOverlap="1">
              <wp:simplePos x="0" y="0"/>
              <wp:positionH relativeFrom="page">
                <wp:posOffset>6271895</wp:posOffset>
              </wp:positionH>
              <wp:positionV relativeFrom="page">
                <wp:posOffset>179705</wp:posOffset>
              </wp:positionV>
              <wp:extent cx="1162050" cy="635000"/>
              <wp:effectExtent l="0" t="0" r="0" b="0"/>
              <wp:wrapNone/>
              <wp:docPr id="2" name="DocumentMarking.CMark_S1I1"/>
              <wp:cNvGraphicFramePr/>
              <a:graphic xmlns:a="http://schemas.openxmlformats.org/drawingml/2006/main">
                <a:graphicData uri="http://schemas.microsoft.com/office/word/2010/wordprocessingShape">
                  <wps:wsp>
                    <wps:cNvSpPr txBox="1"/>
                    <wps:spPr>
                      <a:xfrm>
                        <a:off x="0" y="0"/>
                        <a:ext cx="1162050" cy="635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506F9" w:rsidRPr="009506F9" w:rsidRDefault="009506F9" w:rsidP="009506F9">
                          <w:pPr>
                            <w:tabs>
                              <w:tab w:val="left" w:pos="1701"/>
                            </w:tabs>
                            <w:rPr>
                              <w:rFonts w:ascii="Arial" w:hAnsi="Arial" w:cs="Arial"/>
                              <w:i/>
                              <w:noProof/>
                              <w:color w:val="000000"/>
                              <w:sz w:val="18"/>
                            </w:rPr>
                          </w:pPr>
                          <w:r w:rsidRPr="009506F9">
                            <w:rPr>
                              <w:rFonts w:ascii="Arial" w:hAnsi="Arial" w:cs="Arial"/>
                              <w:i/>
                              <w:noProof/>
                              <w:color w:val="000000"/>
                              <w:sz w:val="18"/>
                            </w:rPr>
                            <w:t>Obchodně důvěrné</w:t>
                          </w:r>
                          <w:r>
                            <w:rPr>
                              <w:rFonts w:ascii="Arial" w:hAnsi="Arial" w:cs="Arial"/>
                              <w:i/>
                              <w:noProof/>
                              <w:color w:val="000000"/>
                              <w:sz w:val="18"/>
                            </w:rPr>
                            <w:t xml:space="preserve"> </w:t>
                          </w:r>
                        </w:p>
                        <w:p w:rsidR="009506F9" w:rsidRPr="009506F9" w:rsidRDefault="009506F9" w:rsidP="009506F9">
                          <w:pPr>
                            <w:tabs>
                              <w:tab w:val="left" w:pos="1701"/>
                            </w:tabs>
                            <w:rPr>
                              <w:rFonts w:ascii="Arial" w:hAnsi="Arial" w:cs="Arial"/>
                              <w:i/>
                              <w:noProof/>
                              <w:color w:val="000000"/>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DocumentMarking.CMark_S1I1" o:spid="_x0000_s1026" type="#_x0000_t202" style="position:absolute;left:0;text-align:left;margin-left:493.85pt;margin-top:14.15pt;width:91.5pt;height:50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" o:allowincell="f" filled="f" stroked="f" strokeweight=".5pt">
              <v:textbox>
                <w:txbxContent>
                  <w:p w:rsidR="009506F9" w:rsidRPr="009506F9" w:rsidRDefault="009506F9" w:rsidP="009506F9">
                    <w:pPr>
                      <w:tabs>
                        <w:tab w:val="left" w:pos="1701"/>
                      </w:tabs>
                      <w:rPr>
                        <w:rFonts w:ascii="Arial" w:hAnsi="Arial" w:cs="Arial"/>
                        <w:i/>
                        <w:noProof/>
                        <w:color w:val="000000"/>
                        <w:sz w:val="18"/>
                      </w:rPr>
                    </w:pPr>
                    <w:r w:rsidRPr="009506F9">
                      <w:rPr>
                        <w:rFonts w:ascii="Arial" w:hAnsi="Arial" w:cs="Arial"/>
                        <w:i/>
                        <w:noProof/>
                        <w:color w:val="000000"/>
                        <w:sz w:val="18"/>
                      </w:rPr>
                      <w:t>Obchodně důvěrné</w:t>
                    </w:r>
                    <w:r>
                      <w:rPr>
                        <w:rFonts w:ascii="Arial" w:hAnsi="Arial" w:cs="Arial"/>
                        <w:i/>
                        <w:noProof/>
                        <w:color w:val="000000"/>
                        <w:sz w:val="18"/>
                      </w:rPr>
                      <w:t xml:space="preserve"> </w:t>
                    </w:r>
                  </w:p>
                  <w:p w:rsidR="009506F9" w:rsidRPr="009506F9" w:rsidRDefault="009506F9" w:rsidP="009506F9">
                    <w:pPr>
                      <w:tabs>
                        <w:tab w:val="left" w:pos="1701"/>
                      </w:tabs>
                      <w:rPr>
                        <w:rFonts w:ascii="Arial" w:hAnsi="Arial" w:cs="Arial"/>
                        <w:i/>
                        <w:noProof/>
                        <w:color w:val="000000"/>
                        <w:sz w:val="18"/>
                      </w:rPr>
                    </w:pPr>
                  </w:p>
                </w:txbxContent>
              </v:textbox>
              <w10:wrap anchorx="page" anchory="page"/>
            </v:shape>
          </w:pict>
        </mc:Fallback>
      </mc:AlternateContent>
    </w:r>
    <w:r w:rsidR="00884E57">
      <w:tab/>
    </w:r>
    <w:r w:rsidR="00F40CD4">
      <w:t xml:space="preserve">Číslo smlouvy objednatele: </w:t>
    </w:r>
  </w:p>
  <w:p w:rsidR="00884E57" w:rsidRPr="00884E57" w:rsidRDefault="00F40CD4" w:rsidP="00F40CD4">
    <w:pPr>
      <w:pStyle w:val="Zhlav"/>
      <w:jc w:val="right"/>
      <w:rPr>
        <w:rFonts w:ascii="Arial" w:hAnsi="Arial" w:cs="Arial"/>
        <w:i/>
        <w:sz w:val="18"/>
        <w:szCs w:val="18"/>
      </w:rPr>
    </w:pPr>
    <w:r>
      <w:t xml:space="preserve">4101632169 (původně </w:t>
    </w:r>
    <w:r w:rsidRPr="00F40CD4">
      <w:t>4101448280</w:t>
    </w:r>
    <w:r>
      <w:t>)</w:t>
    </w:r>
  </w:p>
  <w:p w:rsidR="00884E57" w:rsidRDefault="00884E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9"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0"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AA9778E"/>
    <w:multiLevelType w:val="multilevel"/>
    <w:tmpl w:val="5434C1B2"/>
    <w:lvl w:ilvl="0">
      <w:start w:val="1"/>
      <w:numFmt w:val="decimal"/>
      <w:pStyle w:val="cplnekslovan"/>
      <w:lvlText w:val="%1."/>
      <w:lvlJc w:val="left"/>
      <w:pPr>
        <w:tabs>
          <w:tab w:val="num" w:pos="432"/>
        </w:tabs>
        <w:ind w:left="432" w:hanging="432"/>
      </w:pPr>
      <w:rPr>
        <w:rFonts w:ascii="Arial" w:eastAsia="Times New Roman" w:hAnsi="Arial" w:cs="Arial"/>
        <w:b w:val="0"/>
        <w:i w:val="0"/>
        <w:caps/>
        <w:color w:val="auto"/>
        <w:sz w:val="22"/>
        <w:szCs w:val="22"/>
      </w:rPr>
    </w:lvl>
    <w:lvl w:ilvl="1">
      <w:start w:val="1"/>
      <w:numFmt w:val="decimal"/>
      <w:pStyle w:val="cpodstavecslovan1"/>
      <w:lvlText w:val="%1.%2"/>
      <w:lvlJc w:val="left"/>
      <w:pPr>
        <w:tabs>
          <w:tab w:val="num" w:pos="7145"/>
        </w:tabs>
        <w:ind w:left="7145" w:hanging="624"/>
      </w:pPr>
      <w:rPr>
        <w:rFonts w:ascii="Arial" w:hAnsi="Arial" w:cs="Arial"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4"/>
  </w:num>
  <w:num w:numId="22">
    <w:abstractNumId w:val="31"/>
  </w:num>
  <w:num w:numId="23">
    <w:abstractNumId w:val="14"/>
  </w:num>
  <w:num w:numId="24">
    <w:abstractNumId w:val="3"/>
  </w:num>
  <w:num w:numId="25">
    <w:abstractNumId w:val="30"/>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9"/>
  </w:num>
  <w:num w:numId="33">
    <w:abstractNumId w:val="8"/>
  </w:num>
  <w:num w:numId="34">
    <w:abstractNumId w:val="22"/>
  </w:num>
  <w:num w:numId="35">
    <w:abstractNumId w:val="5"/>
  </w:num>
  <w:num w:numId="36">
    <w:abstractNumId w:val="15"/>
  </w:num>
  <w:num w:numId="37">
    <w:abstractNumId w:val="34"/>
  </w:num>
  <w:num w:numId="38">
    <w:abstractNumId w:val="27"/>
  </w:num>
  <w:num w:numId="39">
    <w:abstractNumId w:val="7"/>
  </w:num>
  <w:num w:numId="40">
    <w:abstractNumId w:val="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AB"/>
    <w:rsid w:val="000024A4"/>
    <w:rsid w:val="00032D24"/>
    <w:rsid w:val="00034636"/>
    <w:rsid w:val="00035A2C"/>
    <w:rsid w:val="0004631E"/>
    <w:rsid w:val="0004741F"/>
    <w:rsid w:val="00076D3F"/>
    <w:rsid w:val="000A4F8E"/>
    <w:rsid w:val="000B46C1"/>
    <w:rsid w:val="000C708B"/>
    <w:rsid w:val="000F586A"/>
    <w:rsid w:val="00111D43"/>
    <w:rsid w:val="0012546D"/>
    <w:rsid w:val="001330BB"/>
    <w:rsid w:val="00163842"/>
    <w:rsid w:val="001661AF"/>
    <w:rsid w:val="00183FE3"/>
    <w:rsid w:val="00197494"/>
    <w:rsid w:val="001E4D3D"/>
    <w:rsid w:val="001F19EB"/>
    <w:rsid w:val="002052D7"/>
    <w:rsid w:val="002074FC"/>
    <w:rsid w:val="00234F46"/>
    <w:rsid w:val="00235389"/>
    <w:rsid w:val="00272676"/>
    <w:rsid w:val="002947B8"/>
    <w:rsid w:val="002B0FB3"/>
    <w:rsid w:val="002B123E"/>
    <w:rsid w:val="002B733A"/>
    <w:rsid w:val="002B7A22"/>
    <w:rsid w:val="002D263D"/>
    <w:rsid w:val="002D5605"/>
    <w:rsid w:val="002D5F80"/>
    <w:rsid w:val="002E0449"/>
    <w:rsid w:val="0032345A"/>
    <w:rsid w:val="00343C99"/>
    <w:rsid w:val="003A21EC"/>
    <w:rsid w:val="003B232E"/>
    <w:rsid w:val="003B2BDE"/>
    <w:rsid w:val="003C53FD"/>
    <w:rsid w:val="003C7888"/>
    <w:rsid w:val="003D5F98"/>
    <w:rsid w:val="003E23AB"/>
    <w:rsid w:val="004076D0"/>
    <w:rsid w:val="00424B6E"/>
    <w:rsid w:val="00440AD7"/>
    <w:rsid w:val="0047719E"/>
    <w:rsid w:val="004926DA"/>
    <w:rsid w:val="004A72A9"/>
    <w:rsid w:val="004B75D7"/>
    <w:rsid w:val="004D2980"/>
    <w:rsid w:val="004F3CB8"/>
    <w:rsid w:val="00520B11"/>
    <w:rsid w:val="00531354"/>
    <w:rsid w:val="00535F34"/>
    <w:rsid w:val="005426B2"/>
    <w:rsid w:val="00551B16"/>
    <w:rsid w:val="005725A6"/>
    <w:rsid w:val="005804E4"/>
    <w:rsid w:val="005A35A9"/>
    <w:rsid w:val="005E25A1"/>
    <w:rsid w:val="005E3B2E"/>
    <w:rsid w:val="00606367"/>
    <w:rsid w:val="00613E9D"/>
    <w:rsid w:val="00652422"/>
    <w:rsid w:val="00656143"/>
    <w:rsid w:val="00656B0F"/>
    <w:rsid w:val="00666403"/>
    <w:rsid w:val="00671320"/>
    <w:rsid w:val="00680850"/>
    <w:rsid w:val="00687062"/>
    <w:rsid w:val="0069268C"/>
    <w:rsid w:val="006B4F9A"/>
    <w:rsid w:val="006C211E"/>
    <w:rsid w:val="006C5393"/>
    <w:rsid w:val="006E44B3"/>
    <w:rsid w:val="007006C0"/>
    <w:rsid w:val="00702945"/>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420F0"/>
    <w:rsid w:val="00867CC7"/>
    <w:rsid w:val="00884E57"/>
    <w:rsid w:val="008B004D"/>
    <w:rsid w:val="008B2F1F"/>
    <w:rsid w:val="008C6346"/>
    <w:rsid w:val="008E1089"/>
    <w:rsid w:val="008E3BF6"/>
    <w:rsid w:val="008E4F3C"/>
    <w:rsid w:val="009428CE"/>
    <w:rsid w:val="00943470"/>
    <w:rsid w:val="009506F9"/>
    <w:rsid w:val="009552E0"/>
    <w:rsid w:val="00967CCA"/>
    <w:rsid w:val="009703F4"/>
    <w:rsid w:val="009939BC"/>
    <w:rsid w:val="009F3FAF"/>
    <w:rsid w:val="00A12C50"/>
    <w:rsid w:val="00A276D5"/>
    <w:rsid w:val="00A350DF"/>
    <w:rsid w:val="00A3791F"/>
    <w:rsid w:val="00A609A0"/>
    <w:rsid w:val="00A638C8"/>
    <w:rsid w:val="00A73E78"/>
    <w:rsid w:val="00A9556F"/>
    <w:rsid w:val="00AA2477"/>
    <w:rsid w:val="00AB30EC"/>
    <w:rsid w:val="00AB3ABA"/>
    <w:rsid w:val="00AC43B9"/>
    <w:rsid w:val="00B17666"/>
    <w:rsid w:val="00B32DA8"/>
    <w:rsid w:val="00B346B7"/>
    <w:rsid w:val="00B36535"/>
    <w:rsid w:val="00B43E82"/>
    <w:rsid w:val="00B44387"/>
    <w:rsid w:val="00B46401"/>
    <w:rsid w:val="00B46D00"/>
    <w:rsid w:val="00B56D30"/>
    <w:rsid w:val="00B6268F"/>
    <w:rsid w:val="00B760E4"/>
    <w:rsid w:val="00B806D9"/>
    <w:rsid w:val="00B8168E"/>
    <w:rsid w:val="00B81B66"/>
    <w:rsid w:val="00BA1151"/>
    <w:rsid w:val="00BA5A1E"/>
    <w:rsid w:val="00BB5C51"/>
    <w:rsid w:val="00BD0C52"/>
    <w:rsid w:val="00BD4A6B"/>
    <w:rsid w:val="00BE41B3"/>
    <w:rsid w:val="00BE5AA5"/>
    <w:rsid w:val="00BF2B4E"/>
    <w:rsid w:val="00C123DE"/>
    <w:rsid w:val="00C17295"/>
    <w:rsid w:val="00C21863"/>
    <w:rsid w:val="00C4420E"/>
    <w:rsid w:val="00C629E1"/>
    <w:rsid w:val="00C62BB3"/>
    <w:rsid w:val="00C70CC0"/>
    <w:rsid w:val="00C75BA0"/>
    <w:rsid w:val="00C865DB"/>
    <w:rsid w:val="00C93823"/>
    <w:rsid w:val="00C9704D"/>
    <w:rsid w:val="00CA0E80"/>
    <w:rsid w:val="00CB0502"/>
    <w:rsid w:val="00CC2F20"/>
    <w:rsid w:val="00CD1241"/>
    <w:rsid w:val="00CF0602"/>
    <w:rsid w:val="00CF7F80"/>
    <w:rsid w:val="00D20E1A"/>
    <w:rsid w:val="00D234A5"/>
    <w:rsid w:val="00D63B13"/>
    <w:rsid w:val="00D7581C"/>
    <w:rsid w:val="00D81C59"/>
    <w:rsid w:val="00D8429E"/>
    <w:rsid w:val="00D8527F"/>
    <w:rsid w:val="00DA2261"/>
    <w:rsid w:val="00DC736C"/>
    <w:rsid w:val="00DF752F"/>
    <w:rsid w:val="00E22C07"/>
    <w:rsid w:val="00E31878"/>
    <w:rsid w:val="00E5233D"/>
    <w:rsid w:val="00E56EB8"/>
    <w:rsid w:val="00E66F05"/>
    <w:rsid w:val="00E87AA9"/>
    <w:rsid w:val="00E97E16"/>
    <w:rsid w:val="00EB25AD"/>
    <w:rsid w:val="00ED20E4"/>
    <w:rsid w:val="00EE34D4"/>
    <w:rsid w:val="00EF5AD5"/>
    <w:rsid w:val="00F2078B"/>
    <w:rsid w:val="00F25209"/>
    <w:rsid w:val="00F30C4E"/>
    <w:rsid w:val="00F40CD4"/>
    <w:rsid w:val="00F42544"/>
    <w:rsid w:val="00F45885"/>
    <w:rsid w:val="00F56E01"/>
    <w:rsid w:val="00FB1C14"/>
    <w:rsid w:val="00FD045C"/>
    <w:rsid w:val="00FE2A1D"/>
    <w:rsid w:val="00FE400C"/>
    <w:rsid w:val="00FE73FB"/>
    <w:rsid w:val="00FF1338"/>
    <w:rsid w:val="00FF2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D6D9D5E-B22D-4F85-8858-BB94030B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link w:val="ZkladntextChar"/>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kladntextChar">
    <w:name w:val="Základní text Char"/>
    <w:link w:val="Zkladntext"/>
    <w:rsid w:val="00CC2F20"/>
    <w:rPr>
      <w:rFonts w:ascii="Garamond" w:hAnsi="Garamond"/>
      <w:b/>
      <w:bCs/>
      <w:position w:val="6"/>
      <w:sz w:val="24"/>
      <w:szCs w:val="24"/>
    </w:rPr>
  </w:style>
  <w:style w:type="character" w:customStyle="1" w:styleId="ZhlavChar">
    <w:name w:val="Záhlaví Char"/>
    <w:basedOn w:val="Standardnpsmoodstavce"/>
    <w:link w:val="Zhlav"/>
    <w:uiPriority w:val="99"/>
    <w:rsid w:val="00884E57"/>
    <w:rPr>
      <w:sz w:val="24"/>
      <w:szCs w:val="24"/>
    </w:rPr>
  </w:style>
  <w:style w:type="paragraph" w:customStyle="1" w:styleId="cpTabulkasmluvnistrany">
    <w:name w:val="cp_Tabulka smluvni strany"/>
    <w:basedOn w:val="Normln"/>
    <w:qFormat/>
    <w:rsid w:val="001E4D3D"/>
    <w:pPr>
      <w:framePr w:hSpace="141" w:wrap="around" w:vAnchor="text" w:hAnchor="margin" w:y="501"/>
      <w:spacing w:after="120" w:line="260" w:lineRule="exact"/>
    </w:pPr>
    <w:rPr>
      <w:rFonts w:eastAsia="Calibri"/>
      <w:bCs/>
      <w:sz w:val="22"/>
      <w:szCs w:val="22"/>
      <w:lang w:eastAsia="en-US"/>
    </w:rPr>
  </w:style>
  <w:style w:type="paragraph" w:customStyle="1" w:styleId="cplnekslovan">
    <w:name w:val="cp_Článek číslovaný"/>
    <w:basedOn w:val="Normln"/>
    <w:next w:val="cpodstavecslovan1"/>
    <w:uiPriority w:val="99"/>
    <w:qFormat/>
    <w:rsid w:val="001E4D3D"/>
    <w:pPr>
      <w:keepNext/>
      <w:numPr>
        <w:numId w:val="41"/>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uiPriority w:val="99"/>
    <w:qFormat/>
    <w:rsid w:val="001E4D3D"/>
    <w:pPr>
      <w:numPr>
        <w:ilvl w:val="1"/>
        <w:numId w:val="41"/>
      </w:numPr>
      <w:spacing w:after="120" w:line="260" w:lineRule="exact"/>
      <w:jc w:val="both"/>
    </w:pPr>
    <w:rPr>
      <w:sz w:val="22"/>
      <w:szCs w:val="22"/>
    </w:rPr>
  </w:style>
  <w:style w:type="paragraph" w:customStyle="1" w:styleId="cpodstavecslovan2">
    <w:name w:val="cp_odstavec číslovaný 2"/>
    <w:basedOn w:val="Normln"/>
    <w:uiPriority w:val="99"/>
    <w:qFormat/>
    <w:rsid w:val="001E4D3D"/>
    <w:pPr>
      <w:numPr>
        <w:ilvl w:val="2"/>
        <w:numId w:val="41"/>
      </w:numPr>
      <w:spacing w:after="120" w:line="260" w:lineRule="exact"/>
      <w:ind w:left="1418" w:hanging="794"/>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lamace-image.vakvi@cpost.cz" TargetMode="External"/><Relationship Id="rId13" Type="http://schemas.openxmlformats.org/officeDocument/2006/relationships/hyperlink" Target="mailto:obchodscs.ov@cpost.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bernardova01@cez.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ka.borsukova@cez.cz" TargetMode="External"/><Relationship Id="rId5" Type="http://schemas.openxmlformats.org/officeDocument/2006/relationships/webSettings" Target="webSettings.xml"/><Relationship Id="rId15" Type="http://schemas.openxmlformats.org/officeDocument/2006/relationships/hyperlink" Target="mailto:provoz.vakvi@cpost.cz" TargetMode="External"/><Relationship Id="rId10" Type="http://schemas.openxmlformats.org/officeDocument/2006/relationships/hyperlink" Target="mailto:iveta.pasztorova@cez.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e.papugova@cez.cz" TargetMode="External"/><Relationship Id="rId14" Type="http://schemas.openxmlformats.org/officeDocument/2006/relationships/hyperlink" Target="mailto:obchodscs.ov@cpos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AB31-7642-470B-9570-985BBBB4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968</Words>
  <Characters>5715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6670</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Kyzková Petra</dc:creator>
  <cp:lastModifiedBy>Lusková Hana</cp:lastModifiedBy>
  <cp:revision>14</cp:revision>
  <cp:lastPrinted>2017-07-25T09:44:00Z</cp:lastPrinted>
  <dcterms:created xsi:type="dcterms:W3CDTF">2017-07-19T15:17:00Z</dcterms:created>
  <dcterms:modified xsi:type="dcterms:W3CDTF">2017-10-16T10:38:00Z</dcterms:modified>
  <cp:category>Obchodně 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class="C3" owner="Kyzková Petra" position="TopRight" marginX="0" marginY="0" classifiedOn="2017-07-19T17:17:51.442044+</vt:lpwstr>
  </property>
  <property fmtid="{D5CDD505-2E9C-101B-9397-08002B2CF9AE}" pid="3" name="DocumentTagging.ClassificationMark.P01">
    <vt:lpwstr>02:00" showPrintedBy="false" showPrintDate="false" language="cs" ApplicationVersion="Microsoft Word, 14.0" addinVersion="5.7.11.0" template="CEZ" kdi="SKC-DN10"&gt;&lt;previousMark margin="NaN" class="C3" owner="Kyzková Petra" position="TopRight" marginX="</vt:lpwstr>
  </property>
  <property fmtid="{D5CDD505-2E9C-101B-9397-08002B2CF9AE}" pid="4" name="DocumentTagging.ClassificationMark.P02">
    <vt:lpwstr>0" marginY="0" classifiedOn="2017-07-19T17:16:25.050796+02:00" showPrintedBy="false" showPrintDate="false" language="cs" ApplicationVersion="Microsoft Word, 14.0" addinVersion="5.7.11.0" template="CEZ" kdi="SKC-DN10"&gt;&lt;history bulk="false" class="Obch</vt:lpwstr>
  </property>
  <property fmtid="{D5CDD505-2E9C-101B-9397-08002B2CF9AE}" pid="5" name="DocumentTagging.ClassificationMark">
    <vt:lpwstr>￼PARTS:5</vt:lpwstr>
  </property>
  <property fmtid="{D5CDD505-2E9C-101B-9397-08002B2CF9AE}" pid="6" name="DocumentClasification">
    <vt:lpwstr>Obchodně důvěrné</vt:lpwstr>
  </property>
  <property fmtid="{D5CDD505-2E9C-101B-9397-08002B2CF9AE}" pid="7" name="CEZ_DLP">
    <vt:lpwstr>CEZ_DLP:SKC-DN10:A</vt:lpwstr>
  </property>
  <property fmtid="{D5CDD505-2E9C-101B-9397-08002B2CF9AE}" pid="8" name="DocumentTagging.ClassificationMark.P03">
    <vt:lpwstr>odně důvěrné" code="C3" user="Olšarová Ivana" date="2017-07-19T17:16:25.1287975+02:00" kdi="SKC-DN10" /&gt;&lt;recipients /&gt;&lt;documentOwners /&gt;&lt;/previousMark&gt;&lt;history bulk="false" class="Obchodně důvěrné" code="C3" user="Olšarová Ivana" date="2017-07-19T17:</vt:lpwstr>
  </property>
  <property fmtid="{D5CDD505-2E9C-101B-9397-08002B2CF9AE}" pid="9" name="DocumentTagging.ClassificationMark.P04">
    <vt:lpwstr>16:25.1287975+02:00" kdi="SKC-DN10" /&gt;&lt;recipients /&gt;&lt;documentOwners /&gt;&lt;/ClassificationMark&gt;</vt:lpwstr>
  </property>
</Properties>
</file>