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3D" w:rsidRDefault="00E7510B">
      <w:pPr>
        <w:pStyle w:val="Zhlav"/>
        <w:jc w:val="left"/>
      </w:pPr>
      <w:bookmarkStart w:id="0" w:name="_GoBack"/>
      <w:bookmarkEnd w:id="0"/>
      <w:r>
        <w:rPr>
          <w:noProof/>
        </w:rPr>
        <w:drawing>
          <wp:inline distT="0" distB="0" distL="19050" distR="9525">
            <wp:extent cx="3419475" cy="790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9"/>
                    <a:srcRect l="5777" t="21263" r="34774" b="19848"/>
                    <a:stretch>
                      <a:fillRect/>
                    </a:stretch>
                  </pic:blipFill>
                  <pic:spPr bwMode="auto">
                    <a:xfrm>
                      <a:off x="0" y="0"/>
                      <a:ext cx="3419475" cy="790575"/>
                    </a:xfrm>
                    <a:prstGeom prst="rect">
                      <a:avLst/>
                    </a:prstGeom>
                  </pic:spPr>
                </pic:pic>
              </a:graphicData>
            </a:graphic>
          </wp:inline>
        </w:drawing>
      </w:r>
      <w:r>
        <w:rPr>
          <w:szCs w:val="24"/>
        </w:rPr>
        <w:t xml:space="preserve">    </w:t>
      </w:r>
      <w:r>
        <w:rPr>
          <w:szCs w:val="24"/>
        </w:rPr>
        <w:tab/>
      </w:r>
    </w:p>
    <w:p w:rsidR="005A7E3D" w:rsidRDefault="005A7E3D">
      <w:pPr>
        <w:spacing w:after="0"/>
        <w:jc w:val="center"/>
        <w:rPr>
          <w:rFonts w:ascii="Arial" w:hAnsi="Arial" w:cs="Arial"/>
          <w:b/>
          <w:sz w:val="20"/>
          <w:szCs w:val="20"/>
        </w:rPr>
      </w:pPr>
    </w:p>
    <w:p w:rsidR="005A7E3D" w:rsidRDefault="00E7510B">
      <w:pPr>
        <w:spacing w:after="0"/>
        <w:jc w:val="center"/>
        <w:rPr>
          <w:rFonts w:ascii="Arial" w:hAnsi="Arial" w:cs="Arial"/>
          <w:b/>
          <w:sz w:val="20"/>
          <w:szCs w:val="20"/>
        </w:rPr>
      </w:pPr>
      <w:r>
        <w:rPr>
          <w:rFonts w:ascii="Arial" w:hAnsi="Arial" w:cs="Arial"/>
          <w:b/>
          <w:sz w:val="20"/>
          <w:szCs w:val="20"/>
        </w:rPr>
        <w:t xml:space="preserve">Smlouva o dílo – stavební práce </w:t>
      </w:r>
    </w:p>
    <w:p w:rsidR="005A7E3D" w:rsidRDefault="00E7510B">
      <w:pPr>
        <w:pStyle w:val="Nzev"/>
        <w:spacing w:line="276" w:lineRule="auto"/>
        <w:rPr>
          <w:rFonts w:ascii="Arial" w:eastAsia="Arial" w:hAnsi="Arial" w:cs="Arial"/>
          <w:sz w:val="20"/>
        </w:rPr>
      </w:pPr>
      <w:r>
        <w:rPr>
          <w:rFonts w:ascii="Arial" w:eastAsia="Arial" w:hAnsi="Arial" w:cs="Arial"/>
          <w:bCs/>
          <w:sz w:val="22"/>
          <w:szCs w:val="22"/>
        </w:rPr>
        <w:t>"</w:t>
      </w:r>
      <w:r>
        <w:rPr>
          <w:rFonts w:ascii="Arial" w:eastAsia="Arial" w:hAnsi="Arial" w:cs="Arial"/>
          <w:bCs/>
          <w:sz w:val="20"/>
        </w:rPr>
        <w:t>III/18331 Raková – Veselá, rozšíření krajnice</w:t>
      </w:r>
      <w:r>
        <w:rPr>
          <w:rFonts w:ascii="Arial" w:eastAsia="Arial" w:hAnsi="Arial" w:cs="Arial"/>
          <w:bCs/>
          <w:sz w:val="22"/>
          <w:szCs w:val="22"/>
        </w:rPr>
        <w:t>"</w:t>
      </w:r>
    </w:p>
    <w:p w:rsidR="005A7E3D" w:rsidRDefault="00E7510B">
      <w:pPr>
        <w:spacing w:after="0"/>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(dále jen „smlouva“)</w:t>
      </w:r>
    </w:p>
    <w:p w:rsidR="005A7E3D" w:rsidRDefault="00E7510B">
      <w:pPr>
        <w:spacing w:after="0"/>
        <w:jc w:val="center"/>
        <w:rPr>
          <w:rFonts w:ascii="Arial" w:hAnsi="Arial" w:cs="Arial"/>
          <w:sz w:val="20"/>
          <w:szCs w:val="20"/>
        </w:rPr>
      </w:pPr>
      <w:r>
        <w:rPr>
          <w:rFonts w:ascii="Arial" w:hAnsi="Arial" w:cs="Arial"/>
          <w:sz w:val="20"/>
          <w:szCs w:val="20"/>
        </w:rPr>
        <w:t>uzavřená dle § 2586 a násl. z. č. 89/2012 Sb., občanského zákoníku</w:t>
      </w:r>
    </w:p>
    <w:p w:rsidR="005A7E3D" w:rsidRDefault="00E7510B">
      <w:pPr>
        <w:spacing w:after="0"/>
        <w:jc w:val="center"/>
        <w:rPr>
          <w:rFonts w:ascii="Arial" w:hAnsi="Arial" w:cs="Arial"/>
          <w:sz w:val="20"/>
          <w:szCs w:val="20"/>
        </w:rPr>
      </w:pPr>
      <w:r>
        <w:rPr>
          <w:rFonts w:ascii="Arial" w:hAnsi="Arial" w:cs="Arial"/>
          <w:sz w:val="20"/>
          <w:szCs w:val="20"/>
        </w:rPr>
        <w:t xml:space="preserve">(dále jen „občanský zákoník“ nebo „o.z.“) </w:t>
      </w:r>
    </w:p>
    <w:p w:rsidR="005A7E3D" w:rsidRDefault="005A7E3D">
      <w:pPr>
        <w:spacing w:after="0"/>
        <w:jc w:val="center"/>
        <w:rPr>
          <w:rFonts w:ascii="Arial" w:hAnsi="Arial" w:cs="Arial"/>
          <w:sz w:val="20"/>
          <w:szCs w:val="20"/>
        </w:rPr>
      </w:pPr>
    </w:p>
    <w:p w:rsidR="005A7E3D" w:rsidRDefault="00E7510B">
      <w:pPr>
        <w:spacing w:after="0"/>
        <w:rPr>
          <w:rFonts w:ascii="Arial" w:hAnsi="Arial" w:cs="Arial"/>
          <w:sz w:val="20"/>
          <w:szCs w:val="20"/>
        </w:rPr>
      </w:pPr>
      <w:r>
        <w:rPr>
          <w:rFonts w:ascii="Arial" w:hAnsi="Arial" w:cs="Arial"/>
          <w:sz w:val="20"/>
          <w:szCs w:val="20"/>
        </w:rPr>
        <w:t>číslo smlouvy objednatele:</w:t>
      </w:r>
      <w:r>
        <w:rPr>
          <w:rFonts w:ascii="Arial" w:hAnsi="Arial" w:cs="Arial"/>
        </w:rPr>
        <w:t xml:space="preserve"> </w:t>
      </w:r>
    </w:p>
    <w:p w:rsidR="005A7E3D" w:rsidRDefault="00E7510B">
      <w:pPr>
        <w:spacing w:after="0"/>
        <w:rPr>
          <w:rFonts w:ascii="Arial" w:hAnsi="Arial" w:cs="Arial"/>
          <w:sz w:val="20"/>
          <w:szCs w:val="20"/>
        </w:rPr>
      </w:pPr>
      <w:r>
        <w:rPr>
          <w:rFonts w:ascii="Arial" w:hAnsi="Arial" w:cs="Arial"/>
          <w:sz w:val="20"/>
          <w:szCs w:val="20"/>
        </w:rPr>
        <w:t xml:space="preserve">číslo smlouvy zhotovitele: </w:t>
      </w:r>
      <w:r w:rsidRPr="00E7510B">
        <w:rPr>
          <w:rFonts w:ascii="Arial" w:hAnsi="Arial" w:cs="Arial"/>
          <w:sz w:val="20"/>
          <w:szCs w:val="20"/>
        </w:rPr>
        <w:t>………………………………</w:t>
      </w:r>
    </w:p>
    <w:p w:rsidR="005A7E3D" w:rsidRDefault="00E7510B">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režim zák. č. 134/2016 Sb., o zadávání veřejných zakázek (dále jen „ZZVZ“) a evidované na profilu zadavatele pod systémovým číslem: </w:t>
      </w:r>
      <w:r>
        <w:rPr>
          <w:rFonts w:ascii="Arial" w:hAnsi="Arial" w:cs="Arial"/>
          <w:bCs/>
          <w:sz w:val="20"/>
          <w:szCs w:val="20"/>
        </w:rPr>
        <w:t>P17V00000399 (dále jen „poptávkové řízení“)</w:t>
      </w: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SMLUVNÍ STRANY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w:t>
      </w:r>
    </w:p>
    <w:p w:rsidR="005A7E3D" w:rsidRDefault="00E7510B">
      <w:pPr>
        <w:spacing w:after="0"/>
        <w:ind w:left="567"/>
        <w:jc w:val="both"/>
        <w:rPr>
          <w:rFonts w:ascii="Arial" w:hAnsi="Arial" w:cs="Arial"/>
          <w:b/>
          <w:sz w:val="20"/>
          <w:szCs w:val="20"/>
        </w:rPr>
      </w:pPr>
      <w:r>
        <w:rPr>
          <w:rFonts w:ascii="Arial" w:hAnsi="Arial" w:cs="Arial"/>
          <w:b/>
          <w:sz w:val="20"/>
          <w:szCs w:val="20"/>
        </w:rPr>
        <w:t xml:space="preserve">Správa a údržba silnic Plzeňského kraje, p.o </w:t>
      </w:r>
    </w:p>
    <w:p w:rsidR="005A7E3D" w:rsidRDefault="00E7510B">
      <w:pPr>
        <w:spacing w:after="0"/>
        <w:ind w:left="567"/>
        <w:jc w:val="both"/>
        <w:rPr>
          <w:rFonts w:ascii="Arial" w:hAnsi="Arial" w:cs="Arial"/>
          <w:sz w:val="20"/>
          <w:szCs w:val="20"/>
        </w:rPr>
      </w:pPr>
      <w:r>
        <w:rPr>
          <w:rFonts w:ascii="Arial" w:hAnsi="Arial" w:cs="Arial"/>
          <w:sz w:val="20"/>
          <w:szCs w:val="20"/>
        </w:rPr>
        <w:t>zapsaná v obchodním rejstříku pod sp. zn.: Pr 737 vedenou u Krajského soudu v Plzni</w:t>
      </w:r>
    </w:p>
    <w:p w:rsidR="005A7E3D" w:rsidRDefault="00E7510B">
      <w:pPr>
        <w:spacing w:after="0"/>
        <w:ind w:left="567"/>
        <w:jc w:val="both"/>
        <w:rPr>
          <w:rFonts w:ascii="Arial" w:hAnsi="Arial" w:cs="Arial"/>
          <w:sz w:val="20"/>
          <w:szCs w:val="20"/>
        </w:rPr>
      </w:pPr>
      <w:r>
        <w:rPr>
          <w:rFonts w:ascii="Arial" w:hAnsi="Arial" w:cs="Arial"/>
          <w:sz w:val="20"/>
          <w:szCs w:val="20"/>
        </w:rPr>
        <w:t>sídlo: Škroupova 18, 306 13 Plzeň</w:t>
      </w:r>
    </w:p>
    <w:p w:rsidR="005A7E3D" w:rsidRDefault="00E7510B">
      <w:pPr>
        <w:spacing w:after="0"/>
        <w:ind w:left="567"/>
        <w:jc w:val="both"/>
        <w:rPr>
          <w:rFonts w:ascii="Arial" w:hAnsi="Arial" w:cs="Arial"/>
          <w:sz w:val="20"/>
          <w:szCs w:val="20"/>
        </w:rPr>
      </w:pPr>
      <w:r>
        <w:rPr>
          <w:rFonts w:ascii="Arial" w:hAnsi="Arial" w:cs="Arial"/>
          <w:sz w:val="20"/>
          <w:szCs w:val="20"/>
        </w:rPr>
        <w:t xml:space="preserve">statutární orgán:     Bc. Pavel Panuška, generální ředitel </w:t>
      </w:r>
    </w:p>
    <w:p w:rsidR="005A7E3D" w:rsidRDefault="00E7510B">
      <w:pPr>
        <w:spacing w:after="0"/>
        <w:ind w:left="567"/>
        <w:jc w:val="both"/>
        <w:rPr>
          <w:rFonts w:ascii="Arial" w:hAnsi="Arial" w:cs="Arial"/>
          <w:sz w:val="20"/>
          <w:szCs w:val="20"/>
        </w:rPr>
      </w:pPr>
      <w:r>
        <w:rPr>
          <w:rFonts w:ascii="Arial" w:hAnsi="Arial" w:cs="Arial"/>
          <w:sz w:val="20"/>
          <w:szCs w:val="20"/>
        </w:rPr>
        <w:t>IČO:                      72053119</w:t>
      </w:r>
      <w:r>
        <w:rPr>
          <w:rFonts w:ascii="Arial" w:hAnsi="Arial" w:cs="Arial"/>
          <w:sz w:val="20"/>
          <w:szCs w:val="20"/>
        </w:rPr>
        <w:tab/>
      </w:r>
    </w:p>
    <w:p w:rsidR="005A7E3D" w:rsidRDefault="00E7510B">
      <w:pPr>
        <w:spacing w:after="0"/>
        <w:ind w:left="567"/>
        <w:jc w:val="both"/>
        <w:rPr>
          <w:rFonts w:ascii="Arial" w:hAnsi="Arial" w:cs="Arial"/>
          <w:sz w:val="20"/>
          <w:szCs w:val="20"/>
        </w:rPr>
      </w:pPr>
      <w:r>
        <w:rPr>
          <w:rFonts w:ascii="Arial" w:hAnsi="Arial" w:cs="Arial"/>
          <w:sz w:val="20"/>
          <w:szCs w:val="20"/>
        </w:rPr>
        <w:t>DIČ:                      CZ72053119</w:t>
      </w:r>
    </w:p>
    <w:p w:rsidR="005A7E3D" w:rsidRDefault="00E7510B">
      <w:pPr>
        <w:spacing w:after="0"/>
        <w:ind w:left="567"/>
        <w:jc w:val="both"/>
      </w:pPr>
      <w:r>
        <w:rPr>
          <w:rFonts w:ascii="Arial" w:hAnsi="Arial" w:cs="Arial"/>
          <w:sz w:val="20"/>
          <w:szCs w:val="20"/>
        </w:rPr>
        <w:t xml:space="preserve">e-mail:                   </w:t>
      </w:r>
      <w:hyperlink r:id="rId10">
        <w:r>
          <w:rPr>
            <w:rStyle w:val="Internetovodkaz"/>
            <w:rFonts w:ascii="Arial" w:hAnsi="Arial" w:cs="Arial"/>
            <w:sz w:val="20"/>
            <w:szCs w:val="20"/>
          </w:rPr>
          <w:t>posta</w:t>
        </w:r>
        <w:r>
          <w:rPr>
            <w:rStyle w:val="Internetovodkaz"/>
            <w:rFonts w:ascii="Arial" w:hAnsi="Arial" w:cs="Arial"/>
            <w:sz w:val="20"/>
            <w:szCs w:val="20"/>
            <w:lang w:val="de-DE"/>
          </w:rPr>
          <w:t>@</w:t>
        </w:r>
        <w:r>
          <w:rPr>
            <w:rStyle w:val="Internetovodkaz"/>
            <w:rFonts w:ascii="Arial" w:hAnsi="Arial" w:cs="Arial"/>
            <w:sz w:val="20"/>
            <w:szCs w:val="20"/>
          </w:rPr>
          <w:t>suspk.eu</w:t>
        </w:r>
      </w:hyperlink>
    </w:p>
    <w:p w:rsidR="005A7E3D" w:rsidRDefault="00E7510B">
      <w:pPr>
        <w:spacing w:after="0"/>
        <w:ind w:left="567"/>
        <w:jc w:val="both"/>
        <w:rPr>
          <w:rFonts w:ascii="Arial" w:hAnsi="Arial" w:cs="Arial"/>
          <w:sz w:val="20"/>
          <w:szCs w:val="20"/>
        </w:rPr>
      </w:pPr>
      <w:r>
        <w:rPr>
          <w:rFonts w:ascii="Arial" w:hAnsi="Arial" w:cs="Arial"/>
          <w:sz w:val="20"/>
          <w:szCs w:val="20"/>
        </w:rPr>
        <w:t>datová schránka:   qbep485</w:t>
      </w:r>
    </w:p>
    <w:p w:rsidR="005A7E3D" w:rsidRDefault="00E7510B">
      <w:pPr>
        <w:spacing w:after="0"/>
        <w:ind w:left="567"/>
        <w:jc w:val="both"/>
        <w:rPr>
          <w:rFonts w:ascii="Arial" w:hAnsi="Arial" w:cs="Arial"/>
          <w:sz w:val="20"/>
          <w:szCs w:val="20"/>
        </w:rPr>
      </w:pPr>
      <w:r>
        <w:rPr>
          <w:rFonts w:ascii="Arial" w:hAnsi="Arial" w:cs="Arial"/>
          <w:sz w:val="20"/>
          <w:szCs w:val="20"/>
        </w:rPr>
        <w:t>telefon:                 +420 377 172 101</w:t>
      </w:r>
    </w:p>
    <w:p w:rsidR="005A7E3D" w:rsidRDefault="00E7510B">
      <w:pPr>
        <w:spacing w:after="0"/>
        <w:ind w:left="567"/>
        <w:jc w:val="both"/>
        <w:rPr>
          <w:rFonts w:ascii="Arial" w:hAnsi="Arial" w:cs="Arial"/>
          <w:sz w:val="20"/>
          <w:szCs w:val="20"/>
        </w:rPr>
      </w:pPr>
      <w:r>
        <w:rPr>
          <w:rFonts w:ascii="Arial" w:hAnsi="Arial" w:cs="Arial"/>
          <w:sz w:val="20"/>
          <w:szCs w:val="20"/>
        </w:rPr>
        <w:t>kontaktní osoba ve věcech technických:</w:t>
      </w:r>
    </w:p>
    <w:p w:rsidR="00C41BD0" w:rsidRDefault="00E7510B">
      <w:pPr>
        <w:spacing w:after="0"/>
        <w:ind w:left="567"/>
        <w:jc w:val="both"/>
        <w:rPr>
          <w:rFonts w:ascii="Arial" w:hAnsi="Arial" w:cs="Arial"/>
          <w:sz w:val="20"/>
          <w:szCs w:val="20"/>
        </w:rPr>
      </w:pPr>
      <w:r>
        <w:rPr>
          <w:rFonts w:ascii="Arial" w:hAnsi="Arial" w:cs="Arial"/>
          <w:bCs/>
          <w:sz w:val="20"/>
          <w:szCs w:val="20"/>
        </w:rPr>
        <w:t xml:space="preserve">Ing. Jana Mrázová </w:t>
      </w:r>
      <w:r>
        <w:rPr>
          <w:rFonts w:ascii="Arial" w:hAnsi="Arial" w:cs="Arial"/>
          <w:sz w:val="20"/>
          <w:szCs w:val="20"/>
        </w:rPr>
        <w:t>, tel.: +420 </w:t>
      </w:r>
      <w:r>
        <w:rPr>
          <w:rFonts w:ascii="Arial" w:hAnsi="Arial" w:cs="Arial"/>
          <w:bCs/>
          <w:sz w:val="20"/>
          <w:szCs w:val="20"/>
        </w:rPr>
        <w:t>721 977 829</w:t>
      </w:r>
      <w:r>
        <w:rPr>
          <w:rFonts w:ascii="Arial" w:hAnsi="Arial" w:cs="Arial"/>
          <w:sz w:val="20"/>
          <w:szCs w:val="20"/>
        </w:rPr>
        <w:t xml:space="preserve">, e-mail: </w:t>
      </w:r>
      <w:hyperlink r:id="rId11">
        <w:r>
          <w:rPr>
            <w:rStyle w:val="Internetovodkaz"/>
            <w:rFonts w:ascii="Arial" w:hAnsi="Arial" w:cs="Arial"/>
            <w:bCs/>
            <w:sz w:val="20"/>
            <w:szCs w:val="20"/>
          </w:rPr>
          <w:t>jana.mrazova</w:t>
        </w:r>
        <w:r>
          <w:rPr>
            <w:rStyle w:val="Internetovodkaz"/>
            <w:rFonts w:ascii="Arial" w:hAnsi="Arial" w:cs="Arial"/>
            <w:sz w:val="20"/>
            <w:szCs w:val="20"/>
          </w:rPr>
          <w:t>@suspk.eu</w:t>
        </w:r>
      </w:hyperlink>
      <w:r>
        <w:rPr>
          <w:rFonts w:ascii="Arial" w:hAnsi="Arial" w:cs="Arial"/>
          <w:sz w:val="20"/>
          <w:szCs w:val="20"/>
        </w:rPr>
        <w:t xml:space="preserve"> </w:t>
      </w:r>
    </w:p>
    <w:p w:rsidR="005A7E3D" w:rsidRDefault="00E7510B">
      <w:pPr>
        <w:spacing w:after="0"/>
        <w:ind w:left="567"/>
        <w:jc w:val="both"/>
      </w:pPr>
      <w:r>
        <w:rPr>
          <w:rFonts w:ascii="Arial" w:hAnsi="Arial" w:cs="Arial"/>
          <w:sz w:val="20"/>
          <w:szCs w:val="20"/>
        </w:rPr>
        <w:t>(dále jen „kontaktní osoba objednatele“)</w:t>
      </w:r>
    </w:p>
    <w:p w:rsidR="005A7E3D" w:rsidRDefault="00E7510B">
      <w:pPr>
        <w:spacing w:after="120"/>
        <w:ind w:left="567"/>
        <w:jc w:val="both"/>
        <w:rPr>
          <w:rFonts w:ascii="Arial" w:hAnsi="Arial" w:cs="Arial"/>
          <w:sz w:val="20"/>
          <w:szCs w:val="20"/>
        </w:rPr>
      </w:pPr>
      <w:r>
        <w:rPr>
          <w:rFonts w:ascii="Arial" w:hAnsi="Arial" w:cs="Arial"/>
          <w:b/>
          <w:sz w:val="20"/>
          <w:szCs w:val="20"/>
        </w:rPr>
        <w:t>korespondenční adresa:</w:t>
      </w:r>
      <w:r>
        <w:rPr>
          <w:rFonts w:ascii="Arial" w:hAnsi="Arial" w:cs="Arial"/>
          <w:sz w:val="20"/>
          <w:szCs w:val="20"/>
        </w:rPr>
        <w:t xml:space="preserve"> Koterovská 162, 326 00 Plzeň</w:t>
      </w:r>
    </w:p>
    <w:p w:rsidR="005A7E3D" w:rsidRDefault="00E7510B">
      <w:pPr>
        <w:spacing w:after="120"/>
        <w:ind w:left="567"/>
        <w:jc w:val="both"/>
        <w:rPr>
          <w:rFonts w:ascii="Arial" w:hAnsi="Arial" w:cs="Arial"/>
          <w:b/>
          <w:sz w:val="20"/>
          <w:szCs w:val="20"/>
        </w:rPr>
      </w:pPr>
      <w:r>
        <w:rPr>
          <w:rFonts w:ascii="Arial" w:hAnsi="Arial" w:cs="Arial"/>
          <w:sz w:val="20"/>
          <w:szCs w:val="20"/>
        </w:rPr>
        <w:t>dále jen</w:t>
      </w:r>
      <w:r>
        <w:rPr>
          <w:rFonts w:ascii="Arial" w:hAnsi="Arial" w:cs="Arial"/>
          <w:b/>
          <w:sz w:val="20"/>
          <w:szCs w:val="20"/>
        </w:rPr>
        <w:t xml:space="preserve"> „objednatel“</w:t>
      </w:r>
      <w:r>
        <w:rPr>
          <w:rFonts w:ascii="Arial" w:hAnsi="Arial" w:cs="Arial"/>
          <w:b/>
          <w:sz w:val="20"/>
          <w:szCs w:val="20"/>
        </w:rPr>
        <w:tab/>
      </w:r>
    </w:p>
    <w:p w:rsidR="005A7E3D" w:rsidRDefault="005A7E3D">
      <w:pPr>
        <w:spacing w:after="120"/>
        <w:ind w:left="567"/>
        <w:jc w:val="both"/>
        <w:rPr>
          <w:rFonts w:ascii="Arial" w:hAnsi="Arial" w:cs="Arial"/>
          <w:b/>
          <w:sz w:val="20"/>
          <w:szCs w:val="20"/>
        </w:rPr>
      </w:pPr>
    </w:p>
    <w:p w:rsidR="005A7E3D" w:rsidRPr="00E7510B" w:rsidRDefault="00E7510B">
      <w:pPr>
        <w:numPr>
          <w:ilvl w:val="1"/>
          <w:numId w:val="3"/>
        </w:numPr>
        <w:spacing w:before="120" w:after="120" w:line="264" w:lineRule="auto"/>
        <w:ind w:left="567" w:hanging="567"/>
        <w:jc w:val="both"/>
        <w:rPr>
          <w:rFonts w:ascii="Arial" w:hAnsi="Arial" w:cs="Arial"/>
          <w:sz w:val="20"/>
          <w:szCs w:val="20"/>
        </w:rPr>
      </w:pPr>
      <w:r w:rsidRPr="00E7510B">
        <w:rPr>
          <w:rFonts w:ascii="Arial" w:hAnsi="Arial" w:cs="Arial"/>
          <w:sz w:val="20"/>
          <w:szCs w:val="20"/>
        </w:rPr>
        <w:t>Zhotovitel:</w:t>
      </w:r>
    </w:p>
    <w:p w:rsidR="005A7E3D" w:rsidRPr="00E7510B" w:rsidRDefault="00E7510B">
      <w:pPr>
        <w:spacing w:after="0"/>
        <w:ind w:left="567"/>
        <w:jc w:val="both"/>
      </w:pPr>
      <w:r w:rsidRPr="00E7510B">
        <w:fldChar w:fldCharType="begin">
          <w:ffData>
            <w:name w:val="Text6"/>
            <w:enabled/>
            <w:calcOnExit w:val="0"/>
            <w:textInput/>
          </w:ffData>
        </w:fldChar>
      </w:r>
      <w:r w:rsidRPr="00E7510B">
        <w:instrText>FORMTEXT</w:instrText>
      </w:r>
      <w:r w:rsidRPr="00E7510B">
        <w:fldChar w:fldCharType="separate"/>
      </w:r>
      <w:bookmarkStart w:id="1" w:name="Text61"/>
      <w:bookmarkStart w:id="2" w:name="Text6"/>
      <w:bookmarkEnd w:id="2"/>
      <w:r w:rsidRPr="00E7510B">
        <w:rPr>
          <w:rFonts w:ascii="Arial" w:hAnsi="Arial" w:cs="Arial"/>
          <w:b/>
          <w:sz w:val="20"/>
          <w:szCs w:val="20"/>
        </w:rPr>
        <w:t xml:space="preserve">Petr Nevečeřal – zemní práce </w:t>
      </w:r>
      <w:bookmarkEnd w:id="1"/>
      <w:r w:rsidRPr="00E7510B">
        <w:fldChar w:fldCharType="end"/>
      </w:r>
    </w:p>
    <w:p w:rsidR="005A7E3D" w:rsidRPr="00E7510B" w:rsidRDefault="00E7510B">
      <w:pPr>
        <w:spacing w:after="0"/>
        <w:ind w:left="567"/>
        <w:jc w:val="both"/>
      </w:pPr>
      <w:r w:rsidRPr="00E7510B">
        <w:rPr>
          <w:rFonts w:ascii="Arial" w:hAnsi="Arial" w:cs="Arial"/>
          <w:sz w:val="20"/>
          <w:szCs w:val="20"/>
        </w:rPr>
        <w:t>zapsaná v živnostenském rejstříku pod č. j.: MMP/131333/09-1</w:t>
      </w:r>
      <w:bookmarkStart w:id="3" w:name="Text1311"/>
      <w:r w:rsidRPr="00E7510B">
        <w:rPr>
          <w:rFonts w:ascii="Arial" w:hAnsi="Arial" w:cs="Arial"/>
          <w:sz w:val="20"/>
          <w:szCs w:val="20"/>
        </w:rPr>
        <w:t xml:space="preserve"> </w:t>
      </w:r>
      <w:bookmarkEnd w:id="3"/>
      <w:r w:rsidRPr="00E7510B">
        <w:rPr>
          <w:rFonts w:ascii="Arial" w:hAnsi="Arial" w:cs="Arial"/>
          <w:sz w:val="20"/>
          <w:szCs w:val="20"/>
        </w:rPr>
        <w:t xml:space="preserve"> vedenou u </w:t>
      </w:r>
      <w:r w:rsidRPr="00E7510B">
        <w:fldChar w:fldCharType="begin">
          <w:ffData>
            <w:name w:val="__Fieldmark__108_143"/>
            <w:enabled/>
            <w:calcOnExit w:val="0"/>
            <w:textInput/>
          </w:ffData>
        </w:fldChar>
      </w:r>
      <w:r w:rsidRPr="00E7510B">
        <w:instrText>FORMTEXT</w:instrText>
      </w:r>
      <w:r w:rsidRPr="00E7510B">
        <w:fldChar w:fldCharType="separate"/>
      </w:r>
      <w:bookmarkStart w:id="4" w:name="__Fieldmark__108_1432508770"/>
      <w:bookmarkEnd w:id="4"/>
      <w:r w:rsidRPr="00E7510B">
        <w:rPr>
          <w:rFonts w:ascii="Arial" w:hAnsi="Arial" w:cs="Arial"/>
          <w:sz w:val="20"/>
          <w:szCs w:val="20"/>
        </w:rPr>
        <w:t>   ŽÚ MMP  </w:t>
      </w:r>
      <w:r w:rsidRPr="00E7510B">
        <w:fldChar w:fldCharType="end"/>
      </w:r>
    </w:p>
    <w:p w:rsidR="005A7E3D" w:rsidRPr="00E7510B" w:rsidRDefault="00E7510B">
      <w:pPr>
        <w:spacing w:after="0"/>
        <w:ind w:left="567"/>
        <w:jc w:val="both"/>
      </w:pPr>
      <w:r w:rsidRPr="00E7510B">
        <w:rPr>
          <w:rFonts w:ascii="Arial" w:hAnsi="Arial" w:cs="Arial"/>
          <w:sz w:val="20"/>
          <w:szCs w:val="20"/>
        </w:rPr>
        <w:t>sídlo:</w:t>
      </w:r>
      <w:r w:rsidRPr="00E7510B">
        <w:rPr>
          <w:rFonts w:ascii="Arial" w:hAnsi="Arial" w:cs="Arial"/>
          <w:sz w:val="20"/>
          <w:szCs w:val="20"/>
        </w:rPr>
        <w:tab/>
      </w:r>
      <w:r w:rsidR="00C41BD0">
        <w:rPr>
          <w:rFonts w:ascii="Arial" w:hAnsi="Arial" w:cs="Arial"/>
          <w:sz w:val="20"/>
          <w:szCs w:val="20"/>
        </w:rPr>
        <w:t xml:space="preserve">                </w:t>
      </w:r>
      <w:r w:rsidRPr="00E7510B">
        <w:rPr>
          <w:rFonts w:ascii="Arial" w:hAnsi="Arial" w:cs="Arial"/>
          <w:sz w:val="20"/>
          <w:szCs w:val="20"/>
        </w:rPr>
        <w:t>Postranní 1098/16, 326 00, Plzeň - Černice</w:t>
      </w:r>
      <w:r w:rsidRPr="00E7510B">
        <w:rPr>
          <w:rFonts w:ascii="Arial" w:hAnsi="Arial" w:cs="Arial"/>
          <w:sz w:val="20"/>
          <w:szCs w:val="20"/>
        </w:rPr>
        <w:tab/>
      </w:r>
    </w:p>
    <w:p w:rsidR="005A7E3D" w:rsidRPr="00E7510B" w:rsidRDefault="00E7510B">
      <w:pPr>
        <w:spacing w:after="0"/>
        <w:ind w:left="567"/>
        <w:jc w:val="both"/>
      </w:pPr>
      <w:r w:rsidRPr="00E7510B">
        <w:rPr>
          <w:rFonts w:ascii="Arial" w:hAnsi="Arial" w:cs="Arial"/>
          <w:sz w:val="20"/>
          <w:szCs w:val="20"/>
        </w:rPr>
        <w:t>zastoupená:</w:t>
      </w:r>
      <w:r w:rsidR="00C41BD0">
        <w:rPr>
          <w:rFonts w:ascii="Arial" w:hAnsi="Arial" w:cs="Arial"/>
          <w:sz w:val="20"/>
          <w:szCs w:val="20"/>
        </w:rPr>
        <w:t xml:space="preserve">  </w:t>
      </w:r>
      <w:r w:rsidRPr="00E7510B">
        <w:rPr>
          <w:rFonts w:ascii="Arial" w:hAnsi="Arial" w:cs="Arial"/>
          <w:sz w:val="20"/>
          <w:szCs w:val="20"/>
        </w:rPr>
        <w:t xml:space="preserve"> </w:t>
      </w:r>
      <w:r w:rsidR="00C41BD0">
        <w:rPr>
          <w:rFonts w:ascii="Arial" w:hAnsi="Arial" w:cs="Arial"/>
          <w:sz w:val="20"/>
          <w:szCs w:val="20"/>
        </w:rPr>
        <w:t xml:space="preserve">         </w:t>
      </w:r>
      <w:r w:rsidRPr="00E7510B">
        <w:rPr>
          <w:rFonts w:ascii="Arial" w:hAnsi="Arial" w:cs="Arial"/>
          <w:sz w:val="20"/>
          <w:szCs w:val="20"/>
        </w:rPr>
        <w:t>Petrem Nevečeřalem</w:t>
      </w:r>
      <w:r w:rsidRPr="00E7510B">
        <w:rPr>
          <w:rFonts w:ascii="Arial" w:hAnsi="Arial" w:cs="Arial"/>
          <w:sz w:val="20"/>
          <w:szCs w:val="20"/>
        </w:rPr>
        <w:tab/>
      </w:r>
    </w:p>
    <w:p w:rsidR="00C41BD0" w:rsidRDefault="00E7510B">
      <w:pPr>
        <w:spacing w:after="0"/>
        <w:ind w:left="567"/>
        <w:jc w:val="both"/>
        <w:rPr>
          <w:rFonts w:ascii="Arial" w:hAnsi="Arial" w:cs="Arial"/>
          <w:sz w:val="20"/>
          <w:szCs w:val="20"/>
        </w:rPr>
      </w:pPr>
      <w:r w:rsidRPr="00E7510B">
        <w:rPr>
          <w:rFonts w:ascii="Arial" w:hAnsi="Arial" w:cs="Arial"/>
          <w:sz w:val="20"/>
          <w:szCs w:val="20"/>
        </w:rPr>
        <w:t>IČO:</w:t>
      </w:r>
      <w:r w:rsidRPr="00E7510B">
        <w:rPr>
          <w:rFonts w:ascii="Arial" w:hAnsi="Arial" w:cs="Arial"/>
          <w:sz w:val="20"/>
          <w:szCs w:val="20"/>
        </w:rPr>
        <w:tab/>
      </w:r>
      <w:r w:rsidR="00C41BD0">
        <w:rPr>
          <w:rFonts w:ascii="Arial" w:hAnsi="Arial" w:cs="Arial"/>
          <w:sz w:val="20"/>
          <w:szCs w:val="20"/>
        </w:rPr>
        <w:t xml:space="preserve">                </w:t>
      </w:r>
      <w:r w:rsidRPr="00E7510B">
        <w:rPr>
          <w:rFonts w:ascii="Arial" w:hAnsi="Arial" w:cs="Arial"/>
          <w:sz w:val="20"/>
          <w:szCs w:val="20"/>
        </w:rPr>
        <w:t>67116281</w:t>
      </w:r>
      <w:r w:rsidRPr="00E7510B">
        <w:rPr>
          <w:rFonts w:ascii="Arial" w:hAnsi="Arial" w:cs="Arial"/>
          <w:sz w:val="20"/>
          <w:szCs w:val="20"/>
        </w:rPr>
        <w:tab/>
      </w:r>
      <w:r w:rsidRPr="00E7510B">
        <w:rPr>
          <w:rFonts w:ascii="Arial" w:hAnsi="Arial" w:cs="Arial"/>
          <w:sz w:val="20"/>
          <w:szCs w:val="20"/>
        </w:rPr>
        <w:tab/>
      </w:r>
    </w:p>
    <w:p w:rsidR="005A7E3D" w:rsidRPr="00E7510B" w:rsidRDefault="00E7510B">
      <w:pPr>
        <w:spacing w:after="0"/>
        <w:ind w:left="567"/>
        <w:jc w:val="both"/>
      </w:pPr>
      <w:r w:rsidRPr="00E7510B">
        <w:rPr>
          <w:rFonts w:ascii="Arial" w:hAnsi="Arial" w:cs="Arial"/>
          <w:sz w:val="20"/>
          <w:szCs w:val="20"/>
        </w:rPr>
        <w:t xml:space="preserve">DIČ: </w:t>
      </w:r>
      <w:r w:rsidR="00C41BD0">
        <w:rPr>
          <w:rFonts w:ascii="Arial" w:hAnsi="Arial" w:cs="Arial"/>
          <w:sz w:val="20"/>
          <w:szCs w:val="20"/>
        </w:rPr>
        <w:t xml:space="preserve">                       </w:t>
      </w:r>
      <w:r w:rsidRPr="00E7510B">
        <w:rPr>
          <w:rFonts w:ascii="Arial" w:hAnsi="Arial" w:cs="Arial"/>
          <w:sz w:val="20"/>
          <w:szCs w:val="20"/>
        </w:rPr>
        <w:t>CZ7611222069</w:t>
      </w:r>
      <w:r w:rsidRPr="00E7510B">
        <w:rPr>
          <w:rFonts w:ascii="Arial" w:hAnsi="Arial" w:cs="Arial"/>
          <w:sz w:val="20"/>
          <w:szCs w:val="20"/>
        </w:rPr>
        <w:tab/>
        <w:t xml:space="preserve"> </w:t>
      </w:r>
    </w:p>
    <w:p w:rsidR="005A7E3D" w:rsidRPr="00E7510B" w:rsidRDefault="00E7510B">
      <w:pPr>
        <w:spacing w:after="0"/>
        <w:ind w:left="567"/>
        <w:jc w:val="both"/>
      </w:pPr>
      <w:r w:rsidRPr="00E7510B">
        <w:rPr>
          <w:rFonts w:ascii="Arial" w:hAnsi="Arial" w:cs="Arial"/>
          <w:sz w:val="20"/>
          <w:szCs w:val="20"/>
        </w:rPr>
        <w:t>telefon:</w:t>
      </w:r>
      <w:r w:rsidRPr="00E7510B">
        <w:rPr>
          <w:rFonts w:ascii="Arial" w:hAnsi="Arial" w:cs="Arial"/>
          <w:sz w:val="20"/>
          <w:szCs w:val="20"/>
        </w:rPr>
        <w:tab/>
      </w:r>
      <w:r w:rsidR="00C41BD0">
        <w:rPr>
          <w:rFonts w:ascii="Arial" w:hAnsi="Arial" w:cs="Arial"/>
          <w:sz w:val="20"/>
          <w:szCs w:val="20"/>
        </w:rPr>
        <w:t xml:space="preserve">                </w:t>
      </w:r>
      <w:r w:rsidRPr="00E7510B">
        <w:rPr>
          <w:rFonts w:ascii="Arial" w:hAnsi="Arial" w:cs="Arial"/>
          <w:sz w:val="20"/>
          <w:szCs w:val="20"/>
        </w:rPr>
        <w:t>777214883</w:t>
      </w:r>
      <w:r w:rsidRPr="00E7510B">
        <w:rPr>
          <w:rFonts w:ascii="Arial" w:hAnsi="Arial" w:cs="Arial"/>
          <w:sz w:val="20"/>
          <w:szCs w:val="20"/>
        </w:rPr>
        <w:tab/>
      </w:r>
    </w:p>
    <w:p w:rsidR="005A7E3D" w:rsidRPr="00E7510B" w:rsidRDefault="00E7510B">
      <w:pPr>
        <w:spacing w:after="0"/>
        <w:ind w:left="567"/>
        <w:jc w:val="both"/>
      </w:pPr>
      <w:r w:rsidRPr="00E7510B">
        <w:rPr>
          <w:rFonts w:ascii="Arial" w:hAnsi="Arial" w:cs="Arial"/>
          <w:sz w:val="20"/>
          <w:szCs w:val="20"/>
        </w:rPr>
        <w:t>e-mail:</w:t>
      </w:r>
      <w:r w:rsidRPr="00E7510B">
        <w:rPr>
          <w:rFonts w:ascii="Arial" w:hAnsi="Arial" w:cs="Arial"/>
          <w:sz w:val="20"/>
          <w:szCs w:val="20"/>
        </w:rPr>
        <w:tab/>
      </w:r>
      <w:r w:rsidR="00C41BD0">
        <w:rPr>
          <w:rFonts w:ascii="Arial" w:hAnsi="Arial" w:cs="Arial"/>
          <w:sz w:val="20"/>
          <w:szCs w:val="20"/>
        </w:rPr>
        <w:t xml:space="preserve">                </w:t>
      </w:r>
      <w:r w:rsidRPr="00E7510B">
        <w:rPr>
          <w:rFonts w:ascii="Arial" w:hAnsi="Arial" w:cs="Arial"/>
          <w:sz w:val="20"/>
          <w:szCs w:val="20"/>
        </w:rPr>
        <w:t>nevec@razdva.cz</w:t>
      </w:r>
      <w:bookmarkStart w:id="5" w:name="Text631"/>
      <w:r w:rsidRPr="00E7510B">
        <w:rPr>
          <w:rFonts w:ascii="Arial" w:hAnsi="Arial" w:cs="Arial"/>
          <w:sz w:val="20"/>
          <w:szCs w:val="20"/>
        </w:rPr>
        <w:tab/>
      </w:r>
      <w:bookmarkEnd w:id="5"/>
    </w:p>
    <w:p w:rsidR="005A7E3D" w:rsidRPr="00E7510B" w:rsidRDefault="00E7510B">
      <w:pPr>
        <w:spacing w:after="0"/>
        <w:ind w:left="567"/>
        <w:jc w:val="both"/>
      </w:pPr>
      <w:r w:rsidRPr="00E7510B">
        <w:rPr>
          <w:rFonts w:ascii="Arial" w:hAnsi="Arial" w:cs="Arial"/>
          <w:sz w:val="20"/>
          <w:szCs w:val="20"/>
        </w:rPr>
        <w:t>datová schránka:</w:t>
      </w:r>
      <w:r w:rsidRPr="00E7510B">
        <w:rPr>
          <w:rFonts w:ascii="Arial" w:hAnsi="Arial" w:cs="Arial"/>
          <w:sz w:val="20"/>
          <w:szCs w:val="20"/>
        </w:rPr>
        <w:tab/>
      </w:r>
      <w:r w:rsidRPr="00E7510B">
        <w:fldChar w:fldCharType="begin">
          <w:ffData>
            <w:name w:val="Text14"/>
            <w:enabled/>
            <w:calcOnExit w:val="0"/>
            <w:textInput/>
          </w:ffData>
        </w:fldChar>
      </w:r>
      <w:r w:rsidRPr="00E7510B">
        <w:instrText>FORMTEXT</w:instrText>
      </w:r>
      <w:r w:rsidRPr="00E7510B">
        <w:fldChar w:fldCharType="separate"/>
      </w:r>
      <w:bookmarkStart w:id="6" w:name="Text141"/>
      <w:bookmarkStart w:id="7" w:name="Text14"/>
      <w:bookmarkEnd w:id="7"/>
      <w:r w:rsidRPr="00E7510B">
        <w:rPr>
          <w:rFonts w:ascii="Arial" w:hAnsi="Arial" w:cs="Arial"/>
          <w:sz w:val="20"/>
          <w:szCs w:val="20"/>
        </w:rPr>
        <w:t>  --   </w:t>
      </w:r>
      <w:bookmarkEnd w:id="6"/>
      <w:r w:rsidRPr="00E7510B">
        <w:fldChar w:fldCharType="end"/>
      </w:r>
    </w:p>
    <w:p w:rsidR="00C41BD0" w:rsidRDefault="00E7510B">
      <w:pPr>
        <w:spacing w:after="0"/>
        <w:ind w:left="567"/>
        <w:jc w:val="both"/>
        <w:rPr>
          <w:rFonts w:ascii="Arial" w:hAnsi="Arial" w:cs="Arial"/>
          <w:sz w:val="20"/>
          <w:szCs w:val="20"/>
        </w:rPr>
      </w:pPr>
      <w:r w:rsidRPr="00E7510B">
        <w:rPr>
          <w:rFonts w:ascii="Arial" w:hAnsi="Arial" w:cs="Arial"/>
          <w:sz w:val="20"/>
          <w:szCs w:val="20"/>
        </w:rPr>
        <w:t xml:space="preserve">kontaktní osoba ve věcech technických: </w:t>
      </w:r>
      <w:r w:rsidR="00C41BD0">
        <w:rPr>
          <w:rFonts w:ascii="Arial" w:hAnsi="Arial" w:cs="Arial"/>
          <w:sz w:val="20"/>
          <w:szCs w:val="20"/>
        </w:rPr>
        <w:t xml:space="preserve">    </w:t>
      </w:r>
    </w:p>
    <w:p w:rsidR="005A7E3D" w:rsidRDefault="00C41BD0" w:rsidP="00C41BD0">
      <w:pPr>
        <w:spacing w:after="0"/>
        <w:ind w:left="363"/>
        <w:jc w:val="both"/>
      </w:pPr>
      <w:r>
        <w:t xml:space="preserve">    Petr Nevečeřal</w:t>
      </w:r>
      <w:r w:rsidR="00E7510B" w:rsidRPr="00E7510B">
        <w:rPr>
          <w:rFonts w:ascii="Arial" w:hAnsi="Arial" w:cs="Arial"/>
          <w:sz w:val="20"/>
          <w:szCs w:val="20"/>
        </w:rPr>
        <w:t xml:space="preserve">, tel. </w:t>
      </w:r>
      <w:r>
        <w:t>777 214 883</w:t>
      </w:r>
      <w:r w:rsidR="00E7510B" w:rsidRPr="00E7510B">
        <w:rPr>
          <w:rFonts w:ascii="Arial" w:hAnsi="Arial" w:cs="Arial"/>
          <w:sz w:val="20"/>
          <w:szCs w:val="20"/>
        </w:rPr>
        <w:t>, e-mail:</w:t>
      </w:r>
      <w:bookmarkStart w:id="8" w:name="Text151"/>
      <w:r w:rsidR="00E7510B" w:rsidRPr="00E7510B">
        <w:rPr>
          <w:rFonts w:ascii="Arial" w:hAnsi="Arial" w:cs="Arial"/>
          <w:sz w:val="20"/>
          <w:szCs w:val="20"/>
        </w:rPr>
        <w:t xml:space="preserve"> </w:t>
      </w:r>
      <w:bookmarkEnd w:id="8"/>
      <w:r>
        <w:t>nevec@razdva.cz</w:t>
      </w:r>
      <w:r w:rsidR="00E7510B" w:rsidRPr="00E7510B">
        <w:rPr>
          <w:rFonts w:ascii="Arial" w:hAnsi="Arial" w:cs="Arial"/>
          <w:sz w:val="20"/>
          <w:szCs w:val="20"/>
        </w:rPr>
        <w:t xml:space="preserve"> </w:t>
      </w:r>
    </w:p>
    <w:p w:rsidR="005A7E3D" w:rsidRDefault="00E7510B">
      <w:pPr>
        <w:spacing w:before="120" w:after="120"/>
        <w:ind w:left="567"/>
        <w:jc w:val="both"/>
        <w:rPr>
          <w:rFonts w:ascii="Arial" w:hAnsi="Arial" w:cs="Arial"/>
          <w:b/>
          <w:sz w:val="20"/>
          <w:szCs w:val="20"/>
        </w:rPr>
      </w:pPr>
      <w:r>
        <w:rPr>
          <w:rFonts w:ascii="Arial" w:hAnsi="Arial" w:cs="Arial"/>
          <w:sz w:val="20"/>
          <w:szCs w:val="20"/>
        </w:rPr>
        <w:t xml:space="preserve">dále jen </w:t>
      </w:r>
      <w:r>
        <w:rPr>
          <w:rFonts w:ascii="Arial" w:hAnsi="Arial" w:cs="Arial"/>
          <w:b/>
          <w:sz w:val="20"/>
          <w:szCs w:val="20"/>
        </w:rPr>
        <w:t>„zhotovitel“</w:t>
      </w:r>
    </w:p>
    <w:p w:rsidR="005A7E3D" w:rsidRDefault="005A7E3D">
      <w:pPr>
        <w:spacing w:before="120" w:after="120"/>
        <w:ind w:left="567"/>
        <w:jc w:val="both"/>
        <w:rPr>
          <w:rFonts w:ascii="Arial" w:hAnsi="Arial" w:cs="Arial"/>
          <w:b/>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lastRenderedPageBreak/>
        <w:t xml:space="preserve">PŘEDMĚT DÍLA </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se zavazuje provést pro objednatele dílo spočívající v provedení stavebních prací, dodávek a služeb, tj. zejm.:</w:t>
      </w:r>
    </w:p>
    <w:p w:rsidR="005A7E3D" w:rsidRDefault="00E7510B">
      <w:pPr>
        <w:numPr>
          <w:ilvl w:val="0"/>
          <w:numId w:val="2"/>
        </w:numPr>
        <w:spacing w:before="60" w:after="60" w:line="264" w:lineRule="auto"/>
        <w:ind w:left="782" w:hanging="357"/>
        <w:jc w:val="both"/>
        <w:rPr>
          <w:rFonts w:ascii="Arial" w:hAnsi="Arial" w:cs="Arial"/>
          <w:sz w:val="20"/>
          <w:szCs w:val="20"/>
        </w:rPr>
      </w:pPr>
      <w:r>
        <w:rPr>
          <w:rFonts w:ascii="Arial" w:hAnsi="Arial" w:cs="Arial"/>
          <w:sz w:val="20"/>
          <w:szCs w:val="20"/>
        </w:rPr>
        <w:t xml:space="preserve">zhotovení stavby </w:t>
      </w:r>
      <w:r>
        <w:rPr>
          <w:rFonts w:ascii="Arial" w:hAnsi="Arial" w:cs="Arial"/>
          <w:b/>
          <w:sz w:val="20"/>
          <w:szCs w:val="20"/>
        </w:rPr>
        <w:t>„</w:t>
      </w:r>
      <w:r>
        <w:rPr>
          <w:rFonts w:ascii="Arial" w:hAnsi="Arial" w:cs="Arial"/>
          <w:b/>
          <w:bCs/>
          <w:sz w:val="20"/>
          <w:szCs w:val="20"/>
        </w:rPr>
        <w:t>III/18331 Raková – Veselá, rozšíření krajnice</w:t>
      </w:r>
      <w:r>
        <w:rPr>
          <w:rFonts w:ascii="Arial" w:hAnsi="Arial" w:cs="Arial"/>
          <w:b/>
          <w:sz w:val="20"/>
          <w:szCs w:val="20"/>
        </w:rPr>
        <w:t xml:space="preserve">“ </w:t>
      </w:r>
      <w:r>
        <w:rPr>
          <w:rFonts w:ascii="Arial" w:hAnsi="Arial" w:cs="Arial"/>
          <w:sz w:val="20"/>
          <w:szCs w:val="20"/>
        </w:rPr>
        <w:t xml:space="preserve">dle podkladů pro provedení díla dle čl. II. odst. 2.2. této smlouvy </w:t>
      </w:r>
    </w:p>
    <w:p w:rsidR="005A7E3D" w:rsidRDefault="00E7510B">
      <w:pPr>
        <w:numPr>
          <w:ilvl w:val="0"/>
          <w:numId w:val="2"/>
        </w:numPr>
        <w:spacing w:before="60" w:after="60" w:line="264" w:lineRule="auto"/>
        <w:ind w:left="782" w:hanging="357"/>
        <w:jc w:val="both"/>
        <w:rPr>
          <w:rFonts w:ascii="Arial" w:hAnsi="Arial" w:cs="Arial"/>
          <w:sz w:val="20"/>
          <w:szCs w:val="20"/>
        </w:rPr>
      </w:pPr>
      <w:r>
        <w:rPr>
          <w:rFonts w:ascii="Arial" w:hAnsi="Arial" w:cs="Arial"/>
          <w:sz w:val="20"/>
          <w:szCs w:val="20"/>
        </w:rPr>
        <w:t>zpracování dokumentace dle čl. II. odst. 2.3 této smlouvy</w:t>
      </w:r>
    </w:p>
    <w:p w:rsidR="005A7E3D" w:rsidRDefault="00E7510B">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5A7E3D" w:rsidRDefault="00E7510B">
      <w:pPr>
        <w:numPr>
          <w:ilvl w:val="1"/>
          <w:numId w:val="3"/>
        </w:numPr>
        <w:spacing w:before="120" w:after="120" w:line="264" w:lineRule="auto"/>
        <w:ind w:left="567" w:hanging="567"/>
        <w:jc w:val="both"/>
        <w:rPr>
          <w:rFonts w:ascii="Arial" w:hAnsi="Arial" w:cs="Arial"/>
          <w:sz w:val="20"/>
        </w:rPr>
      </w:pPr>
      <w:r>
        <w:rPr>
          <w:rFonts w:ascii="Arial" w:hAnsi="Arial" w:cs="Arial"/>
          <w:sz w:val="20"/>
        </w:rPr>
        <w:t xml:space="preserve">Dílo </w:t>
      </w:r>
      <w:r>
        <w:rPr>
          <w:rFonts w:ascii="Arial" w:hAnsi="Arial" w:cs="Arial"/>
          <w:bCs/>
          <w:sz w:val="20"/>
        </w:rPr>
        <w:t>bude provedeno podle a v souladu s</w:t>
      </w:r>
    </w:p>
    <w:p w:rsidR="005A7E3D" w:rsidRDefault="00E7510B">
      <w:pPr>
        <w:numPr>
          <w:ilvl w:val="0"/>
          <w:numId w:val="7"/>
        </w:numPr>
        <w:spacing w:before="60" w:after="60" w:line="264" w:lineRule="auto"/>
        <w:ind w:left="1060" w:hanging="357"/>
        <w:jc w:val="both"/>
        <w:rPr>
          <w:rFonts w:ascii="Arial" w:hAnsi="Arial" w:cs="Arial"/>
          <w:sz w:val="20"/>
        </w:rPr>
      </w:pPr>
      <w:r>
        <w:rPr>
          <w:rFonts w:ascii="Arial" w:hAnsi="Arial" w:cs="Arial"/>
          <w:bCs/>
          <w:sz w:val="20"/>
        </w:rPr>
        <w:t xml:space="preserve">projektovou dokumentací zpracovanou společností Ing. Aleš Novotný, se sídlem: Volduchy 128, 338 22  Volduchy, IČO: </w:t>
      </w:r>
      <w:r>
        <w:rPr>
          <w:rFonts w:ascii="Arial" w:hAnsi="Arial" w:cs="Arial"/>
          <w:sz w:val="20"/>
          <w:szCs w:val="20"/>
        </w:rPr>
        <w:t>04511344</w:t>
      </w:r>
      <w:r>
        <w:rPr>
          <w:rFonts w:ascii="Arial" w:hAnsi="Arial" w:cs="Arial"/>
          <w:bCs/>
          <w:sz w:val="20"/>
        </w:rPr>
        <w:t>, zpracovanou 07/2017</w:t>
      </w:r>
      <w:r>
        <w:rPr>
          <w:rFonts w:ascii="Arial" w:hAnsi="Arial" w:cs="Arial"/>
          <w:sz w:val="20"/>
        </w:rPr>
        <w:t xml:space="preserve"> </w:t>
      </w:r>
      <w:r>
        <w:rPr>
          <w:rFonts w:ascii="Arial" w:hAnsi="Arial" w:cs="Arial"/>
          <w:bCs/>
          <w:sz w:val="20"/>
        </w:rPr>
        <w:t>(dále jen „PDPS“, „projektová dokumentace“ nebo „projekt stavby“), která byla poskytnuta zhotoviteli v rámci zadávacích podmínek poptávkového řízení;</w:t>
      </w:r>
    </w:p>
    <w:p w:rsidR="005A7E3D" w:rsidRDefault="00E7510B">
      <w:pPr>
        <w:numPr>
          <w:ilvl w:val="0"/>
          <w:numId w:val="7"/>
        </w:numPr>
        <w:spacing w:before="60" w:after="60" w:line="264" w:lineRule="auto"/>
        <w:ind w:left="1060" w:hanging="357"/>
        <w:jc w:val="both"/>
        <w:rPr>
          <w:rFonts w:ascii="Arial" w:hAnsi="Arial" w:cs="Arial"/>
          <w:sz w:val="20"/>
        </w:rPr>
      </w:pPr>
      <w:r>
        <w:rPr>
          <w:rFonts w:ascii="Arial" w:hAnsi="Arial" w:cs="Arial"/>
          <w:sz w:val="20"/>
          <w:szCs w:val="20"/>
        </w:rPr>
        <w:t>soupisem stavebních prací, dodávek a služeb s výkazem výměr (položkový rozpočet stavby), který je součástí této smlouvy;</w:t>
      </w:r>
    </w:p>
    <w:p w:rsidR="005A7E3D" w:rsidRDefault="00E7510B">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Předmětem díla je rovněž zpracování a předání následující dokumentace objednateli:</w:t>
      </w:r>
    </w:p>
    <w:p w:rsidR="005A7E3D" w:rsidRDefault="00E7510B">
      <w:pPr>
        <w:numPr>
          <w:ilvl w:val="0"/>
          <w:numId w:val="6"/>
        </w:numPr>
        <w:spacing w:before="60" w:after="60"/>
        <w:ind w:left="1077" w:hanging="357"/>
        <w:jc w:val="both"/>
        <w:rPr>
          <w:rFonts w:ascii="Arial" w:hAnsi="Arial" w:cs="Arial"/>
          <w:sz w:val="20"/>
          <w:szCs w:val="20"/>
        </w:rPr>
      </w:pPr>
      <w:r>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5A7E3D" w:rsidRDefault="00E7510B">
      <w:pPr>
        <w:numPr>
          <w:ilvl w:val="0"/>
          <w:numId w:val="6"/>
        </w:numPr>
        <w:spacing w:before="60" w:after="60"/>
        <w:ind w:left="1077" w:hanging="357"/>
        <w:jc w:val="both"/>
        <w:rPr>
          <w:rFonts w:ascii="Arial" w:hAnsi="Arial" w:cs="Arial"/>
          <w:sz w:val="20"/>
          <w:szCs w:val="20"/>
        </w:rPr>
      </w:pPr>
      <w:r>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5A7E3D" w:rsidRDefault="00E7510B">
      <w:pPr>
        <w:numPr>
          <w:ilvl w:val="0"/>
          <w:numId w:val="11"/>
        </w:numPr>
        <w:spacing w:after="120"/>
        <w:jc w:val="both"/>
        <w:rPr>
          <w:rFonts w:ascii="Arial" w:hAnsi="Arial" w:cs="Arial"/>
          <w:sz w:val="20"/>
          <w:szCs w:val="20"/>
        </w:rPr>
      </w:pPr>
      <w:r>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zajištění povolení k užívání veřejných prostranství a rozkopávkám, vč. poplatků a případných pokut za delší než dohodnutý čas užívání;</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vedení stavebních a montážních deníků, provádění kontrolních měření a zkoušek, zpracování plánu BOZP a protipožární ochrany;</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zřízení a odstranění zařízení staveniště včetně zajištění energií a napojení na inženýrské sítě;</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zajištění všech nezbytných průzkumů nutných pro řádné provádění a dokončení díla;</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t>účast na jednáních ve věci provádění a povolování stavby, kontrolních dnech stavby apod.;</w:t>
      </w:r>
    </w:p>
    <w:p w:rsidR="005A7E3D" w:rsidRDefault="00E7510B">
      <w:pPr>
        <w:numPr>
          <w:ilvl w:val="0"/>
          <w:numId w:val="11"/>
        </w:numPr>
        <w:spacing w:before="60" w:after="60"/>
        <w:ind w:left="1077" w:hanging="357"/>
        <w:jc w:val="both"/>
        <w:rPr>
          <w:rFonts w:ascii="Arial" w:hAnsi="Arial" w:cs="Arial"/>
          <w:sz w:val="20"/>
          <w:szCs w:val="20"/>
        </w:rPr>
      </w:pPr>
      <w:r>
        <w:rPr>
          <w:rFonts w:ascii="Arial" w:hAnsi="Arial" w:cs="Arial"/>
          <w:sz w:val="20"/>
          <w:szCs w:val="20"/>
        </w:rPr>
        <w:lastRenderedPageBreak/>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5A7E3D" w:rsidRDefault="00E7510B">
      <w:pPr>
        <w:pStyle w:val="Odstavecseseznamem"/>
        <w:numPr>
          <w:ilvl w:val="0"/>
          <w:numId w:val="11"/>
        </w:numPr>
        <w:spacing w:before="60" w:after="60" w:line="240" w:lineRule="auto"/>
        <w:ind w:left="1077" w:hanging="357"/>
        <w:rPr>
          <w:rFonts w:ascii="Arial" w:hAnsi="Arial" w:cs="Arial"/>
          <w:sz w:val="20"/>
        </w:rPr>
      </w:pPr>
      <w:r>
        <w:rPr>
          <w:rFonts w:ascii="Arial" w:hAnsi="Arial" w:cs="Arial"/>
          <w:sz w:val="20"/>
        </w:rPr>
        <w:t xml:space="preserve">označení stavby informačními tabulemi o provádění oprav vyhotovenými v souladu s grafickým manuálem, </w:t>
      </w:r>
      <w:r>
        <w:rPr>
          <w:rFonts w:ascii="Arial" w:hAnsi="Arial" w:cs="Arial"/>
          <w:bCs/>
          <w:sz w:val="20"/>
        </w:rPr>
        <w:t>který byl zhotoviteli poskytnut v rámci zadávacích podmínek poptávkového řízení,</w:t>
      </w:r>
      <w:r>
        <w:rPr>
          <w:rFonts w:ascii="Arial" w:hAnsi="Arial" w:cs="Arial"/>
          <w:sz w:val="20"/>
        </w:rPr>
        <w:t xml:space="preserve"> v celkovém počtu 4 kusů umístěných v místě a čase stanoveným objednatelem při předání staveniště, nebude-li dohodnuto jinak;</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v rámci předmětu díla provést veškeré práce, služby, dodávky a výkony, kterých je třeba trvale nebo dočasně k zahájení, provedení, dokončení a předání díla a uvedení díla do řádného provozu. Zhotovitel je dále povinen zajistit splnění podmínek, stanovisek a vyjádření všech účastníků řízení a správců dotčených inženýrských sítí a objektů.</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průběžně po celou dobu realizace díla provádět podrobnou fotodokumentaci stavby, jejíž výstupy se zavazuje předat objednateli v jednom vyhotovení na el. nosiči spolu s předáním díla. Objednatel je oprávněn požadovat poskytnutí pořízené fotodokumentace již v průběhu provánění díla. Zhotovitel je povinen poskytnout pořízenou fotodokumentaci nejpozději do 3 dnů od výzvy objednatele k jejímu poskytnutí.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 platnými technickými kvalitativními podmínkami (TKP) schválenými Ministerstvem dopravy (viz např. http://www.pjpk.cz), platnými ČSN, platnými technickými podmínkami (TP) schválenými Ministerstvem dopravy (viz např. http://www.pjpk.cz) a technologickými předpisy a postupy platnými pro výše uvedené technologie (všechny uvedené normy, předpisy a podmínky dále jen jako „Technologické předpisy“). V případě nesouladu mezi jednotlivými Technologickými předpisy dle předchozí věty tohoto odstavce má přednost ten Technologický předpis, který je uveden v objednatelem odsouhlaseném KZP, nebude-li dohodnuto jinak.</w:t>
      </w:r>
    </w:p>
    <w:p w:rsidR="005A7E3D" w:rsidRDefault="00E7510B">
      <w:pPr>
        <w:numPr>
          <w:ilvl w:val="1"/>
          <w:numId w:val="3"/>
        </w:numPr>
        <w:spacing w:before="120" w:after="120" w:line="264" w:lineRule="auto"/>
        <w:ind w:left="567" w:hanging="567"/>
        <w:jc w:val="both"/>
        <w:rPr>
          <w:rFonts w:ascii="Arial" w:hAnsi="Arial" w:cs="Arial"/>
          <w:bCs/>
          <w:sz w:val="20"/>
          <w:szCs w:val="20"/>
        </w:rPr>
      </w:pPr>
      <w:r>
        <w:rPr>
          <w:rFonts w:ascii="Arial" w:hAnsi="Arial" w:cs="Arial"/>
          <w:bCs/>
          <w:sz w:val="20"/>
          <w:szCs w:val="20"/>
        </w:rPr>
        <w:t>Zhotovitel podpisem této smlouvy potvrzuje, že již před podpisem této smlouvy převzal od objednatele veškeré podklady pro provedení díla.</w:t>
      </w:r>
    </w:p>
    <w:p w:rsidR="005A7E3D" w:rsidRDefault="00E7510B">
      <w:pPr>
        <w:numPr>
          <w:ilvl w:val="1"/>
          <w:numId w:val="3"/>
        </w:numPr>
        <w:spacing w:before="120" w:after="120" w:line="264" w:lineRule="auto"/>
        <w:ind w:left="567" w:hanging="567"/>
        <w:jc w:val="both"/>
        <w:rPr>
          <w:rFonts w:ascii="Arial" w:hAnsi="Arial" w:cs="Arial"/>
          <w:bCs/>
          <w:sz w:val="20"/>
          <w:szCs w:val="20"/>
        </w:rPr>
      </w:pPr>
      <w:r>
        <w:rPr>
          <w:rFonts w:ascii="Arial" w:hAnsi="Arial" w:cs="Arial"/>
          <w:bCs/>
          <w:sz w:val="20"/>
          <w:szCs w:val="20"/>
        </w:rPr>
        <w:t xml:space="preserve">Zhotovitel podpisem této smlouvy potvrzuje, že se před podpisem smlouvy podrobně seznámil se všemi podklady pro provedení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 podkladům pro provedení díla nemá žádných připomínek a že je z hlediska své odbornosti schopen provést dílo v souladu s touto smlouvou v požadované kvalitě a rozsahu. </w:t>
      </w:r>
      <w:r>
        <w:rPr>
          <w:rFonts w:ascii="Arial" w:hAnsi="Arial" w:cs="Arial"/>
          <w:sz w:val="20"/>
          <w:szCs w:val="20"/>
        </w:rPr>
        <w:t>Zhotovitel není oprávněn činit nárok na úhradu víceprací, jejichž potřeba vznikla v důsledku neprovedení důsledné kontroly obsahu podkladů pro provedení díla a jejich vzájemného souladu ve smyslu tohoto ustanovení.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Vlastnosti použitých materiálů jsou stanoveny v projektové dokumentaci pro provádění stavby. Bez písemného souhlasu objednatele nesmí být použity materiály jiných vlastností či jiné technologie nebo provedeny 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se zavazuje pověřit provedením části díla výhradně poddodavatele uvedené v seznamu poddodavatelů, který objednateli předložil v rámci své nabídky v poptávkovém řízení a dále je povinen objednateli předem oznámit jakoukoli změnu tohoto seznamu poddodavatelů s uvedením druhu a rozsahu prací, jež mají být poddodavatelem provedeny.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Změna poddodavatele, jehož prostřednictvím zhotovitel prokázal splnění některého z kvalifikačních předpokladů v poptávkovém řízení, je možná pouze ve zcela výjimečném případě za kumulativního splnění následujících podmínek:</w:t>
      </w:r>
    </w:p>
    <w:p w:rsidR="005A7E3D" w:rsidRDefault="00E7510B">
      <w:pPr>
        <w:pStyle w:val="Odstavecseseznamem"/>
        <w:numPr>
          <w:ilvl w:val="0"/>
          <w:numId w:val="1"/>
        </w:numPr>
        <w:ind w:hanging="153"/>
        <w:rPr>
          <w:rFonts w:ascii="Arial" w:hAnsi="Arial" w:cs="Arial"/>
          <w:sz w:val="20"/>
        </w:rPr>
      </w:pPr>
      <w:r>
        <w:rPr>
          <w:rFonts w:ascii="Arial" w:hAnsi="Arial" w:cs="Arial"/>
          <w:sz w:val="20"/>
        </w:rPr>
        <w:t>ke změně poddodavatele jsou dány objektivní podmínky, které zhotovitel prokázal a</w:t>
      </w:r>
    </w:p>
    <w:p w:rsidR="005A7E3D" w:rsidRDefault="00E7510B">
      <w:pPr>
        <w:pStyle w:val="Odstavecseseznamem"/>
        <w:numPr>
          <w:ilvl w:val="0"/>
          <w:numId w:val="1"/>
        </w:numPr>
        <w:ind w:hanging="153"/>
        <w:rPr>
          <w:rFonts w:ascii="Arial" w:hAnsi="Arial" w:cs="Arial"/>
          <w:sz w:val="20"/>
        </w:rPr>
      </w:pPr>
      <w:r>
        <w:rPr>
          <w:rFonts w:ascii="Arial" w:hAnsi="Arial" w:cs="Arial"/>
          <w:sz w:val="20"/>
        </w:rPr>
        <w:t>nový poddodavatel disponuje kvalifikací minimálně ve stejném rozsahu, v jakém jí disponoval původní poddodavatel a zhotovitel tuto skutečnost doloží.</w:t>
      </w:r>
    </w:p>
    <w:p w:rsidR="005A7E3D" w:rsidRDefault="00E7510B">
      <w:pPr>
        <w:numPr>
          <w:ilvl w:val="1"/>
          <w:numId w:val="3"/>
        </w:numPr>
        <w:spacing w:before="120" w:after="120" w:line="264" w:lineRule="auto"/>
        <w:ind w:left="567" w:hanging="567"/>
        <w:jc w:val="both"/>
        <w:rPr>
          <w:rFonts w:ascii="Arial" w:hAnsi="Arial" w:cs="Arial"/>
          <w:sz w:val="20"/>
        </w:rPr>
      </w:pPr>
      <w:r>
        <w:rPr>
          <w:rFonts w:ascii="Arial" w:hAnsi="Arial" w:cs="Arial"/>
          <w:sz w:val="20"/>
        </w:rPr>
        <w:t>Zhotovitel nesmí umožnit, aby se jeho poddodavatelem, není-li uveden v seznamu poddodavatelů, který zhotovitel předložil v rámci své nabídky v zadávacím řízení, stal dodavatel, který jako účastník zadávacího řízení (nebo jeden z dodavatelů, v případě společné nabídky více dodavatelů) v zadávacím řízení, podal nižší nabídkovou cenu než zhotovitel. Pokud tak neučiní, je zhotovitel povinen zaplatit objednateli smluvní pokutu ve výši odpovídající rozdílu mezi celkovou nabídkovou cenou zhotovitele v Kč bez DPH a celkovou nabídkovou cenou poddodavatele v Kč bez DPH, kterou tento poddodavatel nabídl jako účastník zadávacího řízení.</w:t>
      </w:r>
    </w:p>
    <w:p w:rsidR="005A7E3D" w:rsidRDefault="00E7510B">
      <w:pPr>
        <w:numPr>
          <w:ilvl w:val="1"/>
          <w:numId w:val="3"/>
        </w:numPr>
        <w:spacing w:before="120" w:after="120" w:line="264" w:lineRule="auto"/>
        <w:ind w:left="567" w:hanging="567"/>
        <w:jc w:val="both"/>
        <w:rPr>
          <w:rFonts w:ascii="Arial" w:hAnsi="Arial" w:cs="Arial"/>
          <w:sz w:val="20"/>
        </w:rPr>
      </w:pPr>
      <w:r>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Změna v osobě hlavního stavbyvedoucího a zástupce hlavního stavbyvedoucího, jejichž prostřednictvím zhotovitel prokázal splnění kvalifikace v poptávkovém řízení, je možná pouze ve zcela výjimečném případě za kumulativního splnění následujících podmínek:</w:t>
      </w:r>
    </w:p>
    <w:p w:rsidR="005A7E3D" w:rsidRDefault="00E7510B">
      <w:pPr>
        <w:pStyle w:val="Odstavecseseznamem"/>
        <w:numPr>
          <w:ilvl w:val="0"/>
          <w:numId w:val="1"/>
        </w:numPr>
        <w:ind w:hanging="153"/>
        <w:rPr>
          <w:rFonts w:ascii="Arial" w:hAnsi="Arial" w:cs="Arial"/>
          <w:sz w:val="20"/>
        </w:rPr>
      </w:pPr>
      <w:r>
        <w:rPr>
          <w:rFonts w:ascii="Arial" w:hAnsi="Arial" w:cs="Arial"/>
          <w:sz w:val="20"/>
        </w:rPr>
        <w:t xml:space="preserve">ke změně stavbyvedoucího (zástupce) jsou dány objektivní podmínky, které zhotovitel prokázal objednateli a </w:t>
      </w:r>
    </w:p>
    <w:p w:rsidR="005A7E3D" w:rsidRDefault="00E7510B">
      <w:pPr>
        <w:pStyle w:val="Odstavecseseznamem"/>
        <w:numPr>
          <w:ilvl w:val="0"/>
          <w:numId w:val="1"/>
        </w:numPr>
        <w:ind w:hanging="153"/>
        <w:rPr>
          <w:rFonts w:ascii="Arial" w:hAnsi="Arial" w:cs="Arial"/>
          <w:sz w:val="20"/>
        </w:rPr>
      </w:pPr>
      <w:r>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5A7E3D" w:rsidRDefault="005A7E3D">
      <w:pPr>
        <w:pStyle w:val="Odstavecseseznamem"/>
        <w:rPr>
          <w:rFonts w:ascii="Arial" w:hAnsi="Arial" w:cs="Arial"/>
          <w:sz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CENA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Cena za řádně a včas dokončené dílo, definované v čl. II. této smlouvy, byla stanovena na základě rozpočtu - oceněného soupisu prací předloženého v nabídce zhotovitele v rámci poptávkového řízení a činí:</w:t>
      </w:r>
    </w:p>
    <w:p w:rsidR="005A7E3D" w:rsidRDefault="00E7510B">
      <w:pPr>
        <w:spacing w:before="60" w:after="60"/>
        <w:ind w:firstLine="567"/>
        <w:jc w:val="both"/>
      </w:pPr>
      <w:r w:rsidRPr="00E7510B">
        <w:rPr>
          <w:rFonts w:ascii="Arial" w:hAnsi="Arial" w:cs="Arial"/>
          <w:b/>
          <w:sz w:val="20"/>
          <w:szCs w:val="20"/>
        </w:rPr>
        <w:t>Celkem za dílo bez DPH:</w:t>
      </w:r>
      <w:r w:rsidRPr="00E7510B">
        <w:rPr>
          <w:rFonts w:ascii="Arial" w:hAnsi="Arial" w:cs="Arial"/>
          <w:b/>
          <w:sz w:val="20"/>
          <w:szCs w:val="20"/>
        </w:rPr>
        <w:tab/>
      </w:r>
      <w:r w:rsidRPr="00E7510B">
        <w:rPr>
          <w:rFonts w:ascii="Arial" w:hAnsi="Arial" w:cs="Arial"/>
          <w:b/>
          <w:sz w:val="20"/>
          <w:szCs w:val="20"/>
        </w:rPr>
        <w:tab/>
      </w:r>
      <w:r w:rsidRPr="00E7510B">
        <w:rPr>
          <w:rFonts w:ascii="Arial" w:hAnsi="Arial" w:cs="Arial"/>
          <w:b/>
          <w:sz w:val="20"/>
          <w:szCs w:val="20"/>
        </w:rPr>
        <w:tab/>
      </w:r>
      <w:r w:rsidRPr="00E7510B">
        <w:rPr>
          <w:rFonts w:ascii="Arial" w:hAnsi="Arial" w:cs="Arial"/>
          <w:b/>
          <w:sz w:val="20"/>
          <w:szCs w:val="20"/>
        </w:rPr>
        <w:tab/>
        <w:t>1 593 929,35 Kč</w:t>
      </w:r>
    </w:p>
    <w:p w:rsidR="005A7E3D" w:rsidRDefault="00E7510B">
      <w:pPr>
        <w:spacing w:before="120" w:after="120"/>
        <w:ind w:firstLine="567"/>
        <w:jc w:val="both"/>
        <w:rPr>
          <w:rFonts w:ascii="Arial" w:hAnsi="Arial" w:cs="Arial"/>
          <w:sz w:val="20"/>
          <w:szCs w:val="20"/>
        </w:rPr>
      </w:pPr>
      <w:r>
        <w:rPr>
          <w:rFonts w:ascii="Arial" w:hAnsi="Arial" w:cs="Arial"/>
          <w:sz w:val="20"/>
          <w:szCs w:val="20"/>
        </w:rPr>
        <w:t>dále jen „cena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prohlašují, že k položkovému rozpočtu nemají výhrad. </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pro účely uplatňování DPH postupovat v souladu s čl. XI. odst. 11.5.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po prostudování všech podkladů k provedení díla dle této smlouvy zaručuje správnost rozpočtu a jeho soulad s projektovou dokumentací.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Není-li dále stanoveno jinak, je změna ceny díla možná, byla-li potřeba změny vyvolána nepředvídatelnými okolnostmi a tato změna neovlivní celkovou povahu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 sjednaný rozsah díla a to i bez uvedení důvodu.</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 případě, že zhotovitel v průběhu provádění díla shledá nebo při dodržení odborné péče shledat měl a mohl, že pro kompletní provedení díla v souladu s projektem stavby není nezbytné poskytnutí určitého plnění, jež je součástí předmětu díla, resp. by bylo jeho poskytnutí zhotovitelem pro objednatele z objektivního hlediska neúčelné a nadbytečné, je zhotovitel povinen objednatele na takové plnění upozornit a neprovádět takové plnění bez písemného pokynu objednatele k jeho provedení.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jednotek) uvedené v rozpočtu o měněpráce dle odst. 3.11. tohoto článku smlouvy. Cena díla bude snížena o cenu méněprací v souladu s jednotkovými cenami z položkového rozpočtu. Toto ustanovení neplatí v případě, že zhotovitel splní povinnost dle odst. 3.11. tohoto článku smlouvy a zhotovitel na provedení díla v nezměněném rozsahu trvá.</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provést přesný soupis méněprací dle odst. 3.10. až 3.12. tohoto článku včetně jejich ocenění a tento soupis předložit objednateli k projednání.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Vyskytne-li se při provádění díla potřeba provedení víceprací, jež zhotovitel jednající s odbornou péči měl a mohl předvídat, resp. jejichž potřebu měl shledat při kontrole podkladů pro provedení díla dle čl. II. odst. 2.9. této smlouvy a tyto vícepráce jsou nezbytné pro provedení díla dle projektu stavby, je zhotovitel povinen provést jejich přesný soupis a tento soupis vč. ocenění postupem dle násl. věty předložit objednateli. Jednotková cena víceprací dle věty první tohoto odstavce se určuje na částku odpovídající 50% jednotkové ceny dané položky uvedené v soupisu prací a není-li v soupisu prací příslušná položka obsažena anebo přesahuje-li její výše cenu stejné položky v aktuálním </w:t>
      </w:r>
      <w:r>
        <w:rPr>
          <w:rFonts w:ascii="Arial" w:hAnsi="Arial" w:cs="Arial"/>
          <w:color w:val="000000"/>
          <w:sz w:val="20"/>
          <w:szCs w:val="20"/>
        </w:rPr>
        <w:t>oficiálním materiálu pro české stavební standardy</w:t>
      </w:r>
      <w:r>
        <w:rPr>
          <w:rFonts w:ascii="Arial" w:hAnsi="Arial" w:cs="Arial"/>
          <w:b/>
          <w:bCs/>
          <w:color w:val="000000"/>
          <w:sz w:val="20"/>
          <w:szCs w:val="20"/>
        </w:rPr>
        <w:t xml:space="preserve"> -</w:t>
      </w:r>
      <w:r>
        <w:rPr>
          <w:rFonts w:ascii="Arial" w:hAnsi="Arial" w:cs="Arial"/>
          <w:b/>
          <w:bCs/>
          <w:sz w:val="20"/>
          <w:szCs w:val="20"/>
        </w:rPr>
        <w:t xml:space="preserve"> </w:t>
      </w:r>
      <w:r>
        <w:rPr>
          <w:rFonts w:ascii="Arial" w:hAnsi="Arial" w:cs="Arial"/>
          <w:sz w:val="20"/>
          <w:szCs w:val="20"/>
        </w:rPr>
        <w:t xml:space="preserve">Ukazatele průměrné rozpočtové ceny na měrovou a účelovou jednotku </w:t>
      </w:r>
      <w:r>
        <w:rPr>
          <w:rFonts w:ascii="Arial" w:hAnsi="Arial" w:cs="Arial"/>
          <w:color w:val="000000"/>
          <w:sz w:val="20"/>
          <w:szCs w:val="20"/>
        </w:rPr>
        <w:t>pro období, v němž jsou práce realizovány, vydaném společností ÚRS PRAHA, a.s. se sídlem Pražská 18, 102 00 Praha 10, IČO 47115645 (dále jen „ÚRS“)</w:t>
      </w:r>
      <w:r>
        <w:rPr>
          <w:rFonts w:ascii="Arial" w:hAnsi="Arial" w:cs="Arial"/>
          <w:sz w:val="20"/>
          <w:szCs w:val="20"/>
        </w:rPr>
        <w:t xml:space="preserve">, pak se cena vícepráce určí součinem koeficientu 0,5 a ceny položky v aktuálním </w:t>
      </w:r>
      <w:r>
        <w:rPr>
          <w:rFonts w:ascii="Arial" w:hAnsi="Arial" w:cs="Arial"/>
          <w:color w:val="000000"/>
          <w:sz w:val="20"/>
          <w:szCs w:val="20"/>
        </w:rPr>
        <w:t>oficiálním materiálu pro české stavební standardy</w:t>
      </w:r>
      <w:r>
        <w:rPr>
          <w:rFonts w:ascii="Arial" w:hAnsi="Arial" w:cs="Arial"/>
          <w:b/>
          <w:bCs/>
          <w:color w:val="000000"/>
          <w:sz w:val="20"/>
          <w:szCs w:val="20"/>
        </w:rPr>
        <w:t xml:space="preserve"> -</w:t>
      </w:r>
      <w:r>
        <w:rPr>
          <w:rFonts w:ascii="Arial" w:hAnsi="Arial" w:cs="Arial"/>
          <w:b/>
          <w:bCs/>
          <w:sz w:val="20"/>
          <w:szCs w:val="20"/>
        </w:rPr>
        <w:t xml:space="preserve"> </w:t>
      </w:r>
      <w:r>
        <w:rPr>
          <w:rFonts w:ascii="Arial" w:hAnsi="Arial" w:cs="Arial"/>
          <w:sz w:val="20"/>
          <w:szCs w:val="20"/>
        </w:rPr>
        <w:t xml:space="preserve">Ukazatele průměrné rozpočtové ceny na měrovou a účelovou jednotku </w:t>
      </w:r>
      <w:r>
        <w:rPr>
          <w:rFonts w:ascii="Arial" w:hAnsi="Arial" w:cs="Arial"/>
          <w:color w:val="000000"/>
          <w:sz w:val="20"/>
          <w:szCs w:val="20"/>
        </w:rPr>
        <w:t>pro období, v němž jsou práce realizovány, vydaném společností ÚRS</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bCs/>
          <w:sz w:val="20"/>
          <w:szCs w:val="20"/>
          <w:u w:val="single"/>
        </w:rPr>
      </w:pPr>
      <w:r>
        <w:rPr>
          <w:rFonts w:ascii="Arial" w:hAnsi="Arial" w:cs="Arial"/>
          <w:b/>
          <w:sz w:val="20"/>
          <w:szCs w:val="20"/>
          <w:u w:val="single"/>
        </w:rPr>
        <w:t>TERMÍNY</w:t>
      </w:r>
      <w:r>
        <w:rPr>
          <w:rFonts w:ascii="Arial" w:hAnsi="Arial" w:cs="Arial"/>
          <w:b/>
          <w:bCs/>
          <w:sz w:val="20"/>
          <w:szCs w:val="20"/>
          <w:u w:val="single"/>
        </w:rPr>
        <w:t xml:space="preserve"> PLNĚNÍ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b/>
          <w:sz w:val="20"/>
          <w:szCs w:val="20"/>
        </w:rPr>
        <w:t>Termín předání a převzetí staveniště</w:t>
      </w:r>
      <w:r>
        <w:rPr>
          <w:rFonts w:ascii="Arial" w:hAnsi="Arial" w:cs="Arial"/>
          <w:sz w:val="20"/>
          <w:szCs w:val="20"/>
        </w:rPr>
        <w:t>: nejpozději do dvou (2) týdnů od výzvy objednatele (výzva bude učiněna nejpozději do dvou (2) týdnů od uzavření smlouvy), nebude-li dohodnuto jinak.</w:t>
      </w:r>
    </w:p>
    <w:p w:rsidR="005A7E3D" w:rsidRDefault="00E7510B">
      <w:pPr>
        <w:numPr>
          <w:ilvl w:val="1"/>
          <w:numId w:val="3"/>
        </w:numPr>
        <w:spacing w:before="120" w:after="120" w:line="264" w:lineRule="auto"/>
        <w:ind w:left="567" w:hanging="567"/>
        <w:jc w:val="both"/>
        <w:rPr>
          <w:rFonts w:ascii="Arial" w:hAnsi="Arial" w:cs="Arial"/>
          <w:b/>
          <w:sz w:val="20"/>
          <w:szCs w:val="20"/>
        </w:rPr>
      </w:pPr>
      <w:r>
        <w:rPr>
          <w:rFonts w:ascii="Arial" w:hAnsi="Arial" w:cs="Arial"/>
          <w:b/>
          <w:sz w:val="20"/>
          <w:szCs w:val="20"/>
        </w:rPr>
        <w:t xml:space="preserve">Konečný termín pro provedení díla, tj. předání a převzetí dokončeného kompletního díla včetně všech dokladů: </w:t>
      </w:r>
      <w:r>
        <w:rPr>
          <w:rFonts w:ascii="Arial" w:hAnsi="Arial" w:cs="Arial"/>
          <w:sz w:val="20"/>
          <w:szCs w:val="20"/>
        </w:rPr>
        <w:t xml:space="preserve">nejpozději </w:t>
      </w:r>
      <w:r>
        <w:rPr>
          <w:rFonts w:ascii="Arial" w:hAnsi="Arial" w:cs="Arial"/>
          <w:b/>
          <w:sz w:val="20"/>
          <w:szCs w:val="20"/>
        </w:rPr>
        <w:t>do dvou (2) měsíců od předání staveniště.</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b/>
          <w:sz w:val="20"/>
          <w:szCs w:val="20"/>
        </w:rPr>
        <w:t>Termín pro vyklizení staveniště a odstranění zařízení staveniště</w:t>
      </w:r>
      <w:r>
        <w:rPr>
          <w:rFonts w:ascii="Arial" w:hAnsi="Arial" w:cs="Arial"/>
          <w:sz w:val="20"/>
          <w:szCs w:val="20"/>
        </w:rPr>
        <w:t xml:space="preserve">: nejpozději do 7 dnů ode dne protokolárního předání a převzetí díla. </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předloží objednateli harmonogram realizace stavebních prací (tzv. „časový a finanční harmonogram“).</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STAVENIŠTĚ</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vyzve zhotovitele k převzetí staveniště písemně (formou emailu kontaktní osoby objednatele kontaktní osobě zhotovitele) s dostatečným předstihem k tomu, aby zhotovitel mohl staveniště převzít ve sjednaném termínu dle čl. IV. odst. 4.1.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aktuální podklady k vedení sítí.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Po předání a převzetí díla je zhotovitel povinen vyklidit staveniště a upravit je do původního stavu.</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PROVÁDĚNÍ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provést dílo na svůj náklad a na své nebezpečí ve sjednané době a kvalitě předpokládané podklady pro provedení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této smlouvy odstoupit.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vyzvat objednatele písemně (formou emailu kontaktní osoby zhotovitele kontaktní osobě objednatele) ke kontrole a k prověření prací, které mají být v dalším postupu prací zakryty a to min. 3 pracovní dny před jejich plánovaným zakrytím nebo před tím než se stanou nepřístupnými. Neučiní-li tak, je zhotovitel povinen na žádost objednatele odkrýt práce, které byly zakryty nebo které se staly nepřístupnými na svůj náklad,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se podílet na zpracování plánu BOZP, bude-li plán BOZP vyhotovován.</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se zavazuje a ručí za to, že při realizaci díla nepoužije žádný materiál, o kterém je v době jeho užití známo, že je škodlivý či nebezpečný.</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na písemnou žádost objednatele nebo jím pověřené osoby provést kontrolní měření či zkoušku kvality díla laboratoří určenou objednatelem.</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se zavazuje písemně (formou emailu kontaktní osoby zhotovitele kontaktní osobě objednatele) přizvat objednatele k účasti na provedení všech zkoušek kvality díla, a to nejméně 2 pracovní dny před provedením každé jednotlivé zkoušky. Při nesplnění povinnosti dle věty první má objednatel právo výsledky takto provedené zkoušky odmítnout akceptovat, přičemž v případě odmítnutí akceptace se k výsledkům zkoušky nepřihlíží.</w:t>
      </w:r>
    </w:p>
    <w:p w:rsidR="005A7E3D" w:rsidRDefault="00E7510B">
      <w:pPr>
        <w:numPr>
          <w:ilvl w:val="1"/>
          <w:numId w:val="3"/>
        </w:numPr>
        <w:spacing w:before="120" w:after="120" w:line="264" w:lineRule="auto"/>
        <w:ind w:left="567" w:hanging="567"/>
        <w:jc w:val="both"/>
        <w:rPr>
          <w:rFonts w:ascii="Arial" w:hAnsi="Arial" w:cs="Arial"/>
          <w:sz w:val="20"/>
          <w:szCs w:val="20"/>
          <w:lang w:eastAsia="ar-SA"/>
        </w:rPr>
      </w:pPr>
      <w:r>
        <w:rPr>
          <w:rFonts w:ascii="Arial" w:hAnsi="Arial" w:cs="Arial"/>
          <w:sz w:val="20"/>
          <w:szCs w:val="20"/>
        </w:rPr>
        <w:t>Smluvní</w:t>
      </w:r>
      <w:r>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kontrolní den stanoví objednatel či osoba vykonávající technický dozor stavebníka (dále jen „TDS“) </w:t>
      </w:r>
      <w:r>
        <w:rPr>
          <w:rFonts w:ascii="Arial" w:hAnsi="Arial" w:cs="Arial"/>
          <w:sz w:val="20"/>
          <w:szCs w:val="20"/>
          <w:lang w:eastAsia="ar-SA"/>
        </w:rPr>
        <w:lastRenderedPageBreak/>
        <w:t>(např. zápisem při předání a převzetí stavby). Písemný zápis o KD zajistí objednatel či TDS a to např. ohledně projednávaných skutečností, zejména ohledně zjištěného stavu stavby, zjištěných problémů, požadavků zhotovitele či pokynů objednatele. Zhotovitel je povinen zajistit v den konání KD účast svého stavbyvedoucího nebo jeho zástupce. KD dny budou probíhat za účasti účastníků, jejichž účast je nezbytná vzhledem k předpokládanému průběhu kontrolního dne, resp. stavu a postupu provádění díla, případně těch, které stanoví objednatel. Zhotovitel je oprávněn přizvat na KD osoby, jejichž účast považuje za nutnou.</w:t>
      </w:r>
    </w:p>
    <w:p w:rsidR="005A7E3D" w:rsidRDefault="00E7510B">
      <w:pPr>
        <w:numPr>
          <w:ilvl w:val="1"/>
          <w:numId w:val="3"/>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5A7E3D" w:rsidRDefault="00E7510B">
      <w:pPr>
        <w:numPr>
          <w:ilvl w:val="1"/>
          <w:numId w:val="3"/>
        </w:numPr>
        <w:spacing w:before="120" w:after="120" w:line="264" w:lineRule="auto"/>
        <w:ind w:left="567" w:hanging="567"/>
        <w:jc w:val="both"/>
        <w:rPr>
          <w:rFonts w:ascii="Arial" w:hAnsi="Arial" w:cs="Arial"/>
          <w:sz w:val="20"/>
          <w:szCs w:val="20"/>
          <w:lang w:eastAsia="ar-SA"/>
        </w:rPr>
      </w:pPr>
      <w:r>
        <w:rPr>
          <w:rFonts w:ascii="Arial" w:hAnsi="Arial" w:cs="Arial"/>
          <w:sz w:val="20"/>
          <w:szCs w:val="20"/>
        </w:rPr>
        <w:t>Zhotovitel</w:t>
      </w:r>
      <w:r>
        <w:rPr>
          <w:rFonts w:ascii="Arial" w:hAnsi="Arial" w:cs="Arial"/>
          <w:sz w:val="20"/>
          <w:szCs w:val="20"/>
          <w:lang w:eastAsia="ar-SA"/>
        </w:rPr>
        <w:t xml:space="preserve"> je povinen v průběhu provádění díla 1 x měsíčně zpracovávat s</w:t>
      </w:r>
      <w:r>
        <w:rPr>
          <w:rFonts w:ascii="Arial" w:hAnsi="Arial" w:cs="Arial"/>
          <w:sz w:val="20"/>
          <w:szCs w:val="20"/>
        </w:rPr>
        <w:t>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je zhotovitel povinen předkládat k odsouhlasení TDS a následně je předávat objednateli, a to vždy nejpozději do 7. kalendářního dne kalendářního měsíce následujícího po měsíci, za který byl soupis proveden.</w:t>
      </w:r>
    </w:p>
    <w:p w:rsidR="005A7E3D" w:rsidRDefault="00E7510B">
      <w:pPr>
        <w:numPr>
          <w:ilvl w:val="1"/>
          <w:numId w:val="3"/>
        </w:numPr>
        <w:spacing w:before="120" w:after="120" w:line="264" w:lineRule="auto"/>
        <w:ind w:left="567" w:hanging="567"/>
        <w:jc w:val="both"/>
        <w:rPr>
          <w:rFonts w:ascii="Arial" w:hAnsi="Arial" w:cs="Arial"/>
          <w:sz w:val="20"/>
          <w:szCs w:val="20"/>
          <w:lang w:eastAsia="ar-SA"/>
        </w:rPr>
      </w:pPr>
      <w:r>
        <w:rPr>
          <w:rFonts w:ascii="Arial" w:hAnsi="Arial" w:cs="Arial"/>
          <w:sz w:val="20"/>
          <w:szCs w:val="20"/>
        </w:rPr>
        <w:t>Zhotovitel ani osoba s ním propojená nejsou oprávněni vykonávat funkci TDS v rámci stavby, která je předmětem díla dle této smlouvy.</w:t>
      </w:r>
    </w:p>
    <w:p w:rsidR="005A7E3D" w:rsidRDefault="005A7E3D">
      <w:pPr>
        <w:spacing w:before="120" w:after="120" w:line="264" w:lineRule="auto"/>
        <w:ind w:left="567"/>
        <w:jc w:val="both"/>
        <w:rPr>
          <w:rFonts w:ascii="Arial" w:hAnsi="Arial" w:cs="Arial"/>
          <w:sz w:val="20"/>
          <w:szCs w:val="20"/>
          <w:lang w:eastAsia="ar-SA"/>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VLASTNICKÉ PRÁVO A NEBEZPEČÍ ŠKODY NA VĚCI</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Vlastnictví k dílu přechází na objednatele již v průběhu zhotovování díla bez toho, že by docházelo k jeho předání.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poskytuje objednateli licenci k autorským dílům vzniklým v souvislosti s prováděním díla, a to bezúplatně, bez časového a územního omezení.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nesmí sjednat ve smlouvách se svými poddodavateli výhradu vlastnictví ve smyslu ustanovení § 2132 o.z., ani jinou podobnou výhradu ohledně přechodu či převodu vlastnictví.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Pokud činností zhotovitele dojde ke způsobení škody objednateli nebo jiným subjektům z titulu neplnění podmínek vyplývajících z platných právních norem, Technologických předpisů nebo vyplývajících z této smlouvy o dílo, ač už nedbalostí či úmyslně, je zhotovitel povinen bez zbytečného odkladu tuto škodu odstranit a není-li to možné, tak finančně nahradit. Veškeré náklady s tím spojené nese zhotovitel.</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uhradit škodu, která vznikne tím, že zhotovitel nedodrží konečný termín pro dokončení díla dle čl. IV. odst. 4.2. této smlouvy a zapříčiní touto skutečností nepřiznání dotačních prostředků nebo krácení dotačních prostředků poskytnutých objednateli nebo určených k financování provedení díla poskytovatelem dotace.</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STAVEBNÍ DENÍK</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vést ode dne převzetí staveniště o pracích, které provádí, </w:t>
      </w:r>
      <w:r>
        <w:rPr>
          <w:rFonts w:ascii="Arial" w:hAnsi="Arial" w:cs="Arial"/>
          <w:b/>
          <w:sz w:val="20"/>
          <w:szCs w:val="20"/>
        </w:rPr>
        <w:t>stavební deník</w:t>
      </w:r>
      <w:r>
        <w:rPr>
          <w:rFonts w:ascii="Arial" w:hAnsi="Arial" w:cs="Arial"/>
          <w:sz w:val="20"/>
          <w:szCs w:val="20"/>
        </w:rPr>
        <w:t xml:space="preserve"> (stavební deníky) v souladu se stavebním zákonem a příslušným prováděcím předpisem. Stavební deník musí být stále přístupný na stavbě (staveništi). Objednatel a TDS jsou oprávněni do stavebního deníku nahlížet a činit do něj zápisy a zhotovitel je povinen jim toto umožnit.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Zápisy ve stavebním deníku se nepovažují za změnu smlouvy, ale slouží jako podklad pro možné vypracování písemných dodatků smlouvy o dílo.</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Stavební deník je zhotovitel povinen vést až do odstranění poslední vady a nedodělku z  protokolu o předání a převzetí díla.</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PŘEDÁNÍ A PŘEVZETÍ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objednateli písemně (formou emailu kontaktní osoby zhotovitele kontaktní osobě objednatele) oznámit 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připravit a doložit nejpozději do skončení přejímacího řízení všechny předepsané doklady dle stavebního zákona a dále doklady o provedených zkouškách.</w:t>
      </w:r>
    </w:p>
    <w:p w:rsidR="005A7E3D" w:rsidRDefault="00E7510B">
      <w:pPr>
        <w:spacing w:before="120" w:after="120"/>
        <w:ind w:left="567"/>
        <w:jc w:val="both"/>
        <w:rPr>
          <w:rFonts w:ascii="Arial" w:hAnsi="Arial" w:cs="Arial"/>
          <w:sz w:val="20"/>
          <w:szCs w:val="20"/>
        </w:rPr>
      </w:pPr>
      <w:r>
        <w:rPr>
          <w:rFonts w:ascii="Arial" w:hAnsi="Arial" w:cs="Arial"/>
          <w:sz w:val="20"/>
          <w:szCs w:val="20"/>
        </w:rPr>
        <w:t>Zhotovitel je povinen nejpozději do skončení přejímacího řízení předat objednateli zejména tyto doklady:</w:t>
      </w:r>
    </w:p>
    <w:p w:rsidR="005A7E3D" w:rsidRDefault="00E7510B">
      <w:pPr>
        <w:pStyle w:val="Odstavecseseznamem"/>
        <w:numPr>
          <w:ilvl w:val="0"/>
          <w:numId w:val="8"/>
        </w:numPr>
        <w:spacing w:before="60" w:after="60" w:line="240" w:lineRule="auto"/>
        <w:ind w:left="1077" w:hanging="357"/>
        <w:rPr>
          <w:rFonts w:ascii="Arial" w:hAnsi="Arial" w:cs="Arial"/>
          <w:sz w:val="20"/>
        </w:rPr>
      </w:pPr>
      <w:r>
        <w:rPr>
          <w:rFonts w:ascii="Arial" w:hAnsi="Arial" w:cs="Arial"/>
          <w:sz w:val="20"/>
        </w:rPr>
        <w:t>stavební deník – originál</w:t>
      </w:r>
    </w:p>
    <w:p w:rsidR="005A7E3D" w:rsidRDefault="00E7510B">
      <w:pPr>
        <w:pStyle w:val="Odstavecseseznamem"/>
        <w:numPr>
          <w:ilvl w:val="0"/>
          <w:numId w:val="8"/>
        </w:numPr>
        <w:spacing w:after="120" w:line="240" w:lineRule="auto"/>
        <w:rPr>
          <w:rFonts w:ascii="Arial" w:hAnsi="Arial" w:cs="Arial"/>
          <w:sz w:val="20"/>
        </w:rPr>
      </w:pPr>
      <w:r>
        <w:rPr>
          <w:rFonts w:ascii="Arial" w:hAnsi="Arial" w:cs="Arial"/>
          <w:sz w:val="20"/>
        </w:rPr>
        <w:t>dokumentace skutečného provedení stavby</w:t>
      </w:r>
    </w:p>
    <w:p w:rsidR="005A7E3D" w:rsidRDefault="00E7510B">
      <w:pPr>
        <w:pStyle w:val="Odstavecseseznamem"/>
        <w:numPr>
          <w:ilvl w:val="0"/>
          <w:numId w:val="8"/>
        </w:numPr>
        <w:spacing w:before="60" w:after="60" w:line="240" w:lineRule="auto"/>
        <w:ind w:left="1077" w:hanging="357"/>
        <w:rPr>
          <w:rFonts w:ascii="Arial" w:hAnsi="Arial" w:cs="Arial"/>
          <w:sz w:val="20"/>
        </w:rPr>
      </w:pPr>
      <w:r>
        <w:rPr>
          <w:rFonts w:ascii="Arial" w:hAnsi="Arial" w:cs="Arial"/>
          <w:sz w:val="20"/>
        </w:rPr>
        <w:t>fotodokumentace stavby dle čl. II. odst. 2.6. této smlouvy</w:t>
      </w:r>
    </w:p>
    <w:p w:rsidR="005A7E3D" w:rsidRDefault="00E7510B">
      <w:pPr>
        <w:pStyle w:val="Odstavecseseznamem"/>
        <w:numPr>
          <w:ilvl w:val="0"/>
          <w:numId w:val="8"/>
        </w:numPr>
        <w:spacing w:before="60" w:after="60" w:line="240" w:lineRule="auto"/>
        <w:ind w:left="1077" w:hanging="357"/>
        <w:rPr>
          <w:rFonts w:ascii="Arial" w:hAnsi="Arial" w:cs="Arial"/>
          <w:sz w:val="20"/>
        </w:rPr>
      </w:pPr>
      <w:r>
        <w:rPr>
          <w:rFonts w:ascii="Arial" w:hAnsi="Arial" w:cs="Arial"/>
          <w:sz w:val="20"/>
        </w:rPr>
        <w:t>doklady o ověření požadovaných vlastností výrobků, atesty apod., doklady dle zák. č. 22/1997 Sb., a nařízení vlády č. 163/2002 Sb. (ve dvou vyhotoveních)</w:t>
      </w:r>
    </w:p>
    <w:p w:rsidR="005A7E3D" w:rsidRDefault="00E7510B">
      <w:pPr>
        <w:pStyle w:val="Odstavecseseznamem"/>
        <w:numPr>
          <w:ilvl w:val="0"/>
          <w:numId w:val="8"/>
        </w:numPr>
        <w:spacing w:before="60" w:after="60" w:line="240" w:lineRule="auto"/>
        <w:ind w:left="1077" w:hanging="357"/>
        <w:rPr>
          <w:rFonts w:ascii="Arial" w:hAnsi="Arial" w:cs="Arial"/>
          <w:sz w:val="20"/>
        </w:rPr>
      </w:pPr>
      <w:r>
        <w:rPr>
          <w:rFonts w:ascii="Arial" w:hAnsi="Arial" w:cs="Arial"/>
          <w:sz w:val="20"/>
        </w:rPr>
        <w:t>zápisy a osvědčení o provedených zkouškách sjednaných v KZP včetně protokolů z nich (v jednom originálním vyhotovení a jedné kopii)</w:t>
      </w:r>
    </w:p>
    <w:p w:rsidR="005A7E3D" w:rsidRDefault="00E7510B">
      <w:pPr>
        <w:pStyle w:val="Odstavecseseznamem"/>
        <w:numPr>
          <w:ilvl w:val="0"/>
          <w:numId w:val="8"/>
        </w:numPr>
        <w:spacing w:after="120" w:line="240" w:lineRule="auto"/>
        <w:rPr>
          <w:rFonts w:ascii="Arial" w:hAnsi="Arial" w:cs="Arial"/>
          <w:sz w:val="20"/>
        </w:rPr>
      </w:pPr>
      <w:r>
        <w:rPr>
          <w:rFonts w:ascii="Arial" w:hAnsi="Arial" w:cs="Arial"/>
          <w:sz w:val="20"/>
        </w:rPr>
        <w:t>doklad o likvidaci a třídění odpadu a výkopku (ve dvou vyhotoveních)</w:t>
      </w:r>
    </w:p>
    <w:p w:rsidR="005A7E3D" w:rsidRDefault="00E7510B">
      <w:pPr>
        <w:pStyle w:val="Odstavecseseznamem"/>
        <w:numPr>
          <w:ilvl w:val="0"/>
          <w:numId w:val="8"/>
        </w:numPr>
        <w:spacing w:after="120" w:line="240" w:lineRule="auto"/>
        <w:rPr>
          <w:rFonts w:ascii="Arial" w:hAnsi="Arial" w:cs="Arial"/>
          <w:sz w:val="20"/>
        </w:rPr>
      </w:pPr>
      <w:r>
        <w:rPr>
          <w:rFonts w:ascii="Arial" w:hAnsi="Arial" w:cs="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5A7E3D" w:rsidRDefault="00E7510B">
      <w:pPr>
        <w:pStyle w:val="Odstavecseseznamem"/>
        <w:numPr>
          <w:ilvl w:val="0"/>
          <w:numId w:val="8"/>
        </w:numPr>
        <w:spacing w:after="120" w:line="240" w:lineRule="auto"/>
        <w:rPr>
          <w:rFonts w:ascii="Arial" w:hAnsi="Arial" w:cs="Arial"/>
          <w:sz w:val="20"/>
        </w:rPr>
      </w:pPr>
      <w:r>
        <w:rPr>
          <w:rFonts w:ascii="Arial" w:hAnsi="Arial" w:cs="Arial"/>
          <w:sz w:val="20"/>
        </w:rPr>
        <w:t>geometrický plán stavby pro majetkoprávní vypořádání (v počtu dle čl. II. odst. 2.3. této smlouvy), případně jeho návrh</w:t>
      </w:r>
    </w:p>
    <w:p w:rsidR="005A7E3D" w:rsidRDefault="00E7510B">
      <w:pPr>
        <w:pStyle w:val="Odstavecseseznamem"/>
        <w:numPr>
          <w:ilvl w:val="0"/>
          <w:numId w:val="8"/>
        </w:numPr>
        <w:spacing w:after="120" w:line="240" w:lineRule="auto"/>
        <w:rPr>
          <w:rFonts w:ascii="Arial" w:hAnsi="Arial" w:cs="Arial"/>
          <w:sz w:val="20"/>
        </w:rPr>
      </w:pPr>
      <w:r>
        <w:rPr>
          <w:rFonts w:ascii="Arial" w:hAnsi="Arial" w:cs="Arial"/>
          <w:sz w:val="20"/>
        </w:rPr>
        <w:t>souhrnná závěrečná zpráva zhotovitele o hodnocení jakosti díla (ve dvou vyhotoveních)</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b/>
          <w:sz w:val="20"/>
          <w:szCs w:val="20"/>
        </w:rPr>
        <w:t>Bez předání všech dokladů vyjmenovaných v čl. IX. odst. 9.2. této smlouvy nelze považovat dílo za dokončené.</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Dílo je považováno za dokončené za předpokladu ukončení všech prací, splnění všech povinností uvedených zejména v čl. II. odst. 2.1. až 2.7. této smlouvy,</w:t>
      </w:r>
      <w:r>
        <w:rPr>
          <w:rFonts w:ascii="Arial" w:hAnsi="Arial" w:cs="Arial"/>
          <w:bCs/>
          <w:sz w:val="20"/>
        </w:rPr>
        <w:t xml:space="preserve"> prokázání úspěšného provedením všech zkoušek uvedených v KZP</w:t>
      </w:r>
      <w:r>
        <w:rPr>
          <w:rFonts w:ascii="Arial" w:hAnsi="Arial" w:cs="Arial"/>
          <w:sz w:val="20"/>
          <w:szCs w:val="20"/>
        </w:rPr>
        <w:t xml:space="preserve"> a po předání dokladů uvedených v čl. IX. odst. 9.2 této smlouvy a dalších dokladů potřebných pro řádné užívání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 předání dokončeného díla bude sepsán protokol o předání a převzetí díla, potvrzený ze strany objednatele a zhotovitele.</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Uzavření dohody o předčasném užívání části díla se nepovažuje za převzetí této části díla.</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odpovídá za to, že dokončené dílo bude funkční, provozuschopné, způsobilé sloužit svému účelu a bude dosahovat parametrů stanovených projektem stavby. Tam, kde nejsou parametry stanoveny projektem stavby, musí dokončené dílo nebo jeho části dosahovat parametrů obvyklých.</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Povrch všech pozemků tvořících staveniště bude vyčištěn a uveden do předepsaného stavu v termínu uvedeném v čl. IV. odst. 4.3.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Smluvní strany výslovně vylučují použití ust. § 2605 o.z. a ust. § 2628 o.z. Objednatel nemá povinnost převzít dílo, které vykazuje vady a nedodělky nebo v případě, že zhotovitel nepředal veškeré doklady dle čl. IX. odst. 9.2.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Převezme-li objednatel dílo s vadami, nedodělky či jinými výhradami (např. nepředání některých dokladů), zavazuje se zhotovitel tyto odstranit nejpozději do termínu uvedeného v předávacím protokolu.</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Vadou se pro účely této smlouvy rozumí jakákoliv odchylka v kvalitě, rozsahu nebo parametrech díla, stanovených projektem stavby, touto smlouvou a Technologickými předpisy.</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ODPOVĚDNOST ZA VADY, ZÁRUKA ZA DÍLO</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poskytuje na dílo specifikované v čl. II. této smlouvy </w:t>
      </w:r>
      <w:r>
        <w:rPr>
          <w:rFonts w:ascii="Arial" w:hAnsi="Arial" w:cs="Arial"/>
          <w:b/>
          <w:sz w:val="20"/>
          <w:szCs w:val="20"/>
        </w:rPr>
        <w:t>záruku v délce 5 let.</w:t>
      </w:r>
      <w:r>
        <w:rPr>
          <w:rFonts w:ascii="Arial" w:hAnsi="Arial" w:cs="Arial"/>
          <w:sz w:val="20"/>
          <w:szCs w:val="20"/>
        </w:rPr>
        <w:t xml:space="preserve"> Po tuto dobu odpovídá za vady, které se na díle vyskytnou.</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Záruční doba začíná běžet od data předání a převzetí díla, uvedeného v předávacím protokolu dle čl. IX. odst. 9.5.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5A7E3D" w:rsidRDefault="00E7510B">
      <w:pPr>
        <w:numPr>
          <w:ilvl w:val="0"/>
          <w:numId w:val="5"/>
        </w:numPr>
        <w:tabs>
          <w:tab w:val="left" w:pos="851"/>
        </w:tabs>
        <w:spacing w:after="0" w:line="264" w:lineRule="auto"/>
        <w:ind w:left="851" w:hanging="284"/>
        <w:jc w:val="both"/>
        <w:rPr>
          <w:rFonts w:ascii="Arial" w:hAnsi="Arial" w:cs="Arial"/>
          <w:sz w:val="20"/>
          <w:szCs w:val="20"/>
        </w:rPr>
      </w:pPr>
      <w:r>
        <w:rPr>
          <w:rFonts w:ascii="Arial" w:hAnsi="Arial" w:cs="Arial"/>
          <w:sz w:val="20"/>
          <w:szCs w:val="20"/>
        </w:rPr>
        <w:t>požadovat odstranění vady dodáním náhradního plnění (např. u vad materiálů apod.)</w:t>
      </w:r>
    </w:p>
    <w:p w:rsidR="005A7E3D" w:rsidRDefault="00E7510B">
      <w:pPr>
        <w:numPr>
          <w:ilvl w:val="0"/>
          <w:numId w:val="5"/>
        </w:numPr>
        <w:tabs>
          <w:tab w:val="left" w:pos="851"/>
        </w:tabs>
        <w:spacing w:after="0" w:line="264" w:lineRule="auto"/>
        <w:ind w:left="851" w:hanging="284"/>
        <w:jc w:val="both"/>
        <w:rPr>
          <w:rFonts w:ascii="Arial" w:hAnsi="Arial" w:cs="Arial"/>
          <w:sz w:val="20"/>
          <w:szCs w:val="20"/>
        </w:rPr>
      </w:pPr>
      <w:r>
        <w:rPr>
          <w:rFonts w:ascii="Arial" w:hAnsi="Arial" w:cs="Arial"/>
          <w:sz w:val="20"/>
          <w:szCs w:val="20"/>
        </w:rPr>
        <w:t>požadovat odstranění vady opravou, je-li vada opravitelná</w:t>
      </w:r>
    </w:p>
    <w:p w:rsidR="005A7E3D" w:rsidRDefault="00E7510B">
      <w:pPr>
        <w:numPr>
          <w:ilvl w:val="0"/>
          <w:numId w:val="5"/>
        </w:numPr>
        <w:tabs>
          <w:tab w:val="left" w:pos="851"/>
        </w:tabs>
        <w:spacing w:after="0" w:line="264" w:lineRule="auto"/>
        <w:ind w:left="851" w:hanging="284"/>
        <w:jc w:val="both"/>
        <w:rPr>
          <w:rFonts w:ascii="Arial" w:hAnsi="Arial" w:cs="Arial"/>
          <w:sz w:val="20"/>
          <w:szCs w:val="20"/>
        </w:rPr>
      </w:pPr>
      <w:r>
        <w:rPr>
          <w:rFonts w:ascii="Arial" w:hAnsi="Arial" w:cs="Arial"/>
          <w:sz w:val="20"/>
          <w:szCs w:val="20"/>
        </w:rPr>
        <w:t>požadovat přiměřenou slevu ze sjednané ceny</w:t>
      </w:r>
    </w:p>
    <w:p w:rsidR="005A7E3D" w:rsidRDefault="00E7510B">
      <w:pPr>
        <w:numPr>
          <w:ilvl w:val="0"/>
          <w:numId w:val="5"/>
        </w:numPr>
        <w:tabs>
          <w:tab w:val="left" w:pos="851"/>
        </w:tabs>
        <w:spacing w:after="0" w:line="264" w:lineRule="auto"/>
        <w:ind w:left="851" w:hanging="284"/>
        <w:jc w:val="both"/>
        <w:rPr>
          <w:rFonts w:ascii="Arial" w:hAnsi="Arial" w:cs="Arial"/>
          <w:sz w:val="20"/>
          <w:szCs w:val="20"/>
        </w:rPr>
      </w:pPr>
      <w:r>
        <w:rPr>
          <w:rFonts w:ascii="Arial" w:hAnsi="Arial" w:cs="Arial"/>
          <w:sz w:val="20"/>
          <w:szCs w:val="20"/>
        </w:rPr>
        <w:t>odstoupit od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Nenastoupí-li zhotovitel k odstranění reklamované vady ani do 15 pracovních dnů po obdržení reklamace, je objednatel oprávněn pověřit odstraněním vady třetí osobu. Veškeré takto vzniklé </w:t>
      </w:r>
      <w:r>
        <w:rPr>
          <w:rFonts w:ascii="Arial" w:hAnsi="Arial" w:cs="Arial"/>
          <w:sz w:val="20"/>
          <w:szCs w:val="20"/>
        </w:rPr>
        <w:lastRenderedPageBreak/>
        <w:t>náklady uhradí objednateli zhotovitel. Náklady na odstranění reklamované vady nese zhotovitel i ve sporných případech.</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PLATEBNÍ PODMÍNKY</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Cena díla dle čl. III. odst. 3.1 této smlouvy bude uhrazena za splnění níže uvedených platebních podmínek.</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Objednatel nebude poskytovat zálohy na cenu díla v rozsahu neprovedených prací.</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čl. XI. odst. 11.4. této smlouvy.</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číslo a datum vystavení faktury</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 xml:space="preserve">přesný název stavby </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číslo smlouvy a datum jejího uzavření</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vlastnoruční podpis osoby, která fakturu vyhotovila, včetně kontaktního telefonu</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označení banky a číslo tuzemského účtu zveřejněného v „Registru plátců DPH a identifikovaných osob“ (dle § 96 ZDPH)</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lhůta splatnosti faktury 30 dní</w:t>
      </w:r>
    </w:p>
    <w:p w:rsidR="005A7E3D" w:rsidRDefault="00E7510B">
      <w:pPr>
        <w:pStyle w:val="Odstavecseseznamem"/>
        <w:numPr>
          <w:ilvl w:val="0"/>
          <w:numId w:val="9"/>
        </w:numPr>
        <w:spacing w:before="60" w:after="60" w:line="240" w:lineRule="auto"/>
        <w:rPr>
          <w:rFonts w:ascii="Arial" w:hAnsi="Arial" w:cs="Arial"/>
          <w:sz w:val="20"/>
        </w:rPr>
      </w:pPr>
      <w:r>
        <w:rPr>
          <w:rFonts w:ascii="Arial" w:hAnsi="Arial" w:cs="Arial"/>
          <w:sz w:val="20"/>
        </w:rPr>
        <w:t>IČO a DIČ objednatele a zhotovitele, jejich přesné názvy a sídlo</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lastRenderedPageBreak/>
        <w:t>Nedílnou součástí každé faktury je soupis provedených prací a dodávek na díle dle čl. VI. odst. 6.14 této smlouvy, odsouhlasený osobami k tomu oprávněnými za objednatele. Bez ze strany TDS odsouhlaseného soupisu provedených prací a dodávek je fakturace dle čl. XI. odst. 11.3. této smlouvy neoprávněná a nárok na úhradu ceny účtované části díla vznikne až po provedení díla jako celku.</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Soupis provedených prací a dodávek se považuje za odsouhlasený ze strany objednatele pouze v případě, je-li podepsán TDS.</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Konečné vyúčtování ceny díla je zhotovitel oprávněn provést pouze na základě předávacího protokolu odsouhlaseného a potvrzeného objednatelem v souladu s čl. IX. odst. 9.5. této smlouvy.</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Objednatel je oprávněn faktury, které nebudou splňovat náležitosti dle čl. XI. odst. 11.6. a čl. XI. odst. 11.7. věty první 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Neuskutečněné hmotné dodávky, práce nebo výkony vč. spotřeby vstupního materiálu není zhotovitel oprávněn fakturovat a objednatel není povinen uhradit.</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Faktury musí být doručeny na adresu objednatele dle čl. XVI. této smlouvy.</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Jednotlivé dílčí faktury dle čl. XI. odst. 11.3. této smlouvy budou hrazeny v plné výši, v souhrnu však pouze do výše 90 % z ceny díla dle čl. III. odst. 3.1. této smlouvy. Smluvní strany si sjednávají zádržné pro objednatele (pozastávku) ve výši 10% z ceny díla dle čl. III. odst. 3.1 této smlouvy.</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O uvolnění zádržného (pozastávky) požádá zhotovitel objednatele písemně. Přílohou této žádosti bude kopie protokolu, ve kterém bude uvedeno, že dílo nevykazuje žádné vady a nedodělky, resp. že veškeré případné výhrady objednatele byly odstraněny. Protokol bude podepsán zástupci ve věcech technických obou smluvních stran.</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w:t>
      </w:r>
      <w:r>
        <w:rPr>
          <w:rFonts w:ascii="Arial" w:hAnsi="Arial" w:cs="Arial"/>
          <w:sz w:val="20"/>
          <w:szCs w:val="20"/>
        </w:rPr>
        <w:lastRenderedPageBreak/>
        <w:t>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5A7E3D" w:rsidRDefault="00E7510B">
      <w:pPr>
        <w:numPr>
          <w:ilvl w:val="1"/>
          <w:numId w:val="3"/>
        </w:numPr>
        <w:spacing w:before="120" w:after="120"/>
        <w:ind w:left="567" w:hanging="567"/>
        <w:jc w:val="both"/>
        <w:rPr>
          <w:rFonts w:ascii="Arial" w:hAnsi="Arial" w:cs="Arial"/>
          <w:sz w:val="20"/>
          <w:szCs w:val="20"/>
        </w:rPr>
      </w:pPr>
      <w:r>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5A7E3D" w:rsidRDefault="005A7E3D">
      <w:pPr>
        <w:spacing w:before="120" w:after="120"/>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SMLUVNÍ POKUTY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 v čl. IV. odst. 4.2. této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Zhotovitel je povinen uhradit objednateli smluvní pokutu ve výši 0,1% z ceny díla dle čl. III. odst. 3.1. této smlouvy za každý i jen započatý kalendářní den prodlení se splněním povinnosti dle čl. IX. odst. 9.11. této smlouvy, tj. s odstraněním vady, nedodělku nebo jiné výhrady uvedené v předávacím protokolu.</w:t>
      </w:r>
    </w:p>
    <w:p w:rsidR="005A7E3D" w:rsidRDefault="00E7510B">
      <w:pPr>
        <w:numPr>
          <w:ilvl w:val="1"/>
          <w:numId w:val="3"/>
        </w:numPr>
        <w:spacing w:after="0" w:line="264" w:lineRule="auto"/>
        <w:ind w:left="567" w:hanging="567"/>
        <w:contextualSpacing/>
        <w:jc w:val="both"/>
        <w:rPr>
          <w:rFonts w:ascii="Arial" w:hAnsi="Arial" w:cs="Arial"/>
          <w:sz w:val="20"/>
          <w:szCs w:val="20"/>
        </w:rPr>
      </w:pPr>
      <w:r>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2.10., čl. II. odst. 2.11., čl. II. odst. 2.12., čl. IV. odst. 4.3., čl. VI. odst. 6.10., čl. VIII. odst. 8.1. této smlouvy. Jednotlivým případem porušení povinnosti se rozumí porušení kterékoliv, jedné či více, z povinností uvedených v jednotlivých článcích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započíst své splatné i nesplatné pohledávky odpovídající finančním nárokům z této smlouvy (smluvní pokuty, slevy, náhrada škody apod.) vůči jakékoliv splatné či nesplatné pohledávce zhotovitele. Zhotovitel není oprávněn jakékoliv své pohledávky vůči objednateli, vzniklé z této smlouvy, započíst, zatížit zástavním právem ani je postoupit na jiného bez předchozího písemného souhlasu objednatele.</w:t>
      </w:r>
    </w:p>
    <w:p w:rsidR="005A7E3D" w:rsidRDefault="00E7510B">
      <w:pPr>
        <w:numPr>
          <w:ilvl w:val="1"/>
          <w:numId w:val="3"/>
        </w:numPr>
        <w:spacing w:before="120" w:after="120" w:line="264" w:lineRule="auto"/>
        <w:ind w:left="567" w:hanging="567"/>
        <w:jc w:val="both"/>
        <w:rPr>
          <w:rFonts w:ascii="Arial" w:eastAsia="Arial" w:hAnsi="Arial" w:cs="Arial"/>
          <w:sz w:val="20"/>
          <w:szCs w:val="20"/>
        </w:rPr>
      </w:pPr>
      <w:r>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ZMĚNA SMLOUVY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lze měnit pouze písemným oboustranně potvrzeným ujednáním výslovně nazvaným „Dodatek ke smlouvě“ a očíslovaným podle pořadových čísel. Jiné zápisy, protokoly apod. se považují za podklad ke změně smlouvy, nikoliv za její změnu. Smluvní strany </w:t>
      </w:r>
      <w:r>
        <w:rPr>
          <w:rFonts w:ascii="Arial" w:eastAsia="Arial" w:hAnsi="Arial" w:cs="Arial"/>
          <w:sz w:val="20"/>
          <w:szCs w:val="20"/>
        </w:rPr>
        <w:t xml:space="preserve">výslovně vylučují použití ust. § 582 odst. 2 o.z. </w:t>
      </w:r>
      <w:r>
        <w:rPr>
          <w:rFonts w:ascii="Arial" w:hAnsi="Arial" w:cs="Arial"/>
          <w:sz w:val="20"/>
          <w:szCs w:val="20"/>
        </w:rPr>
        <w:t>Tímto ustanovením není dotčeno právo stran o změně smlouvy v případech touto smlouvou výslovně stanovených (zejm. dovětkem „nebude-li dohodnuto jinak“).</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ODSTOUPENÍ OD SMLOUVY</w:t>
      </w:r>
    </w:p>
    <w:p w:rsidR="005A7E3D" w:rsidRDefault="00E7510B">
      <w:pPr>
        <w:numPr>
          <w:ilvl w:val="1"/>
          <w:numId w:val="3"/>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5A7E3D" w:rsidRDefault="00E7510B">
      <w:pPr>
        <w:numPr>
          <w:ilvl w:val="1"/>
          <w:numId w:val="3"/>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lastRenderedPageBreak/>
        <w:t>Smluvní strany se dohodly, že objednatel je oprávněn v souladu s § 2001 o.z. od této smlouvy písemně odstoupit z důvodu jejího porušení zhotovitelem.</w:t>
      </w:r>
    </w:p>
    <w:p w:rsidR="005A7E3D" w:rsidRDefault="00E7510B">
      <w:pPr>
        <w:numPr>
          <w:ilvl w:val="1"/>
          <w:numId w:val="3"/>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5A7E3D" w:rsidRDefault="00E7510B">
      <w:pPr>
        <w:pStyle w:val="Odstavecseseznamem"/>
        <w:numPr>
          <w:ilvl w:val="0"/>
          <w:numId w:val="10"/>
        </w:numPr>
        <w:spacing w:before="60" w:after="60" w:line="240" w:lineRule="auto"/>
        <w:rPr>
          <w:rFonts w:ascii="Arial" w:hAnsi="Arial" w:cs="Arial"/>
          <w:sz w:val="20"/>
        </w:rPr>
      </w:pPr>
      <w:r>
        <w:rPr>
          <w:rFonts w:ascii="Arial" w:hAnsi="Arial" w:cs="Arial"/>
          <w:sz w:val="20"/>
        </w:rPr>
        <w:t>zhotovitel písemně oznámí objednateli, že není schopen plnit své závazky podle této smlouvy;</w:t>
      </w:r>
    </w:p>
    <w:p w:rsidR="005A7E3D" w:rsidRDefault="00E7510B">
      <w:pPr>
        <w:pStyle w:val="Odstavecseseznamem"/>
        <w:numPr>
          <w:ilvl w:val="0"/>
          <w:numId w:val="10"/>
        </w:numPr>
        <w:spacing w:before="60" w:after="60" w:line="240" w:lineRule="auto"/>
        <w:rPr>
          <w:rFonts w:ascii="Arial" w:hAnsi="Arial" w:cs="Arial"/>
          <w:sz w:val="20"/>
        </w:rPr>
      </w:pPr>
      <w:r>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5A7E3D" w:rsidRDefault="00E7510B">
      <w:pPr>
        <w:pStyle w:val="Odstavecseseznamem"/>
        <w:numPr>
          <w:ilvl w:val="0"/>
          <w:numId w:val="10"/>
        </w:numPr>
        <w:spacing w:before="60" w:after="60" w:line="240" w:lineRule="auto"/>
        <w:rPr>
          <w:rFonts w:ascii="Arial" w:eastAsia="Arial" w:hAnsi="Arial" w:cs="Arial"/>
          <w:sz w:val="20"/>
        </w:rPr>
      </w:pPr>
      <w:r>
        <w:rPr>
          <w:rFonts w:ascii="Arial" w:hAnsi="Arial" w:cs="Arial"/>
          <w:sz w:val="20"/>
        </w:rPr>
        <w:t>je podán návrh na zrušení zhotovitele podle zák. č. 90/2012 sb., zákona o obchodních korporacích nebo je zahájena likvidace zhotovitele v souladu s příslušnými</w:t>
      </w:r>
      <w:r>
        <w:rPr>
          <w:rFonts w:ascii="Arial" w:eastAsia="Arial" w:hAnsi="Arial" w:cs="Arial"/>
          <w:sz w:val="20"/>
        </w:rPr>
        <w:t xml:space="preserve"> právními předpisy.</w:t>
      </w:r>
    </w:p>
    <w:p w:rsidR="005A7E3D" w:rsidRDefault="00E7510B">
      <w:pPr>
        <w:numPr>
          <w:ilvl w:val="1"/>
          <w:numId w:val="3"/>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Smluvní strany výslovně vylučují použití ust. § 2595 a § 2591 o.z. ve vztahu k možnosti odstoupení od smlouvy.</w:t>
      </w:r>
    </w:p>
    <w:p w:rsidR="005A7E3D" w:rsidRDefault="005A7E3D">
      <w:pPr>
        <w:spacing w:before="120" w:after="120" w:line="264" w:lineRule="auto"/>
        <w:ind w:left="567"/>
        <w:jc w:val="both"/>
        <w:rPr>
          <w:rFonts w:ascii="Arial" w:eastAsia="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SALVATORNÍ KLAUZULE</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 případě neplatnosti kteréhokoli ujednání smlouvy nemá tato neplatnost vliv na ujednání ostatní.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ZÁVĚREČNÁ USTANOVENÍ</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Smluvní strany se zavazují nejpozději ke dni předání staveniště předat si vzájemně seznamy osob oprávněných za ně jednat ve věcech této smlouvy, a to v rozsahu pověření ve věcech technických, TDS (potvrzení soupisu provedených prací) a dále seznam osob odpovědných za koordinaci prací na stavbě. Seznamy mohou být součástí zápisu o předání a převzetí staveniště stavby. V případě změny v osobách uvedených v seznamech oznámí změnou dotčená strana neprodleně a písemně takovou změnu straně druhé.</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 na vědomí, že tato smlouva včetně všech jejích příloh podléhá povinnému zveřejnění zejm. podle zák. č. 340/2015 Sb., zákon o registru smluv.</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výslovně souhlasí s tím, že </w:t>
      </w:r>
      <w:r>
        <w:rPr>
          <w:rFonts w:ascii="Arial" w:hAnsi="Arial" w:cs="Arial"/>
          <w:b/>
          <w:sz w:val="20"/>
          <w:szCs w:val="20"/>
        </w:rPr>
        <w:t>objednatel zveřejní úplné znění této smlouvy vč. příloh</w:t>
      </w:r>
      <w:r>
        <w:rPr>
          <w:rFonts w:ascii="Arial" w:hAnsi="Arial" w:cs="Arial"/>
          <w:sz w:val="20"/>
          <w:szCs w:val="20"/>
        </w:rPr>
        <w:t>,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Pr>
          <w:rFonts w:ascii="Arial" w:eastAsia="Arial" w:hAnsi="Arial" w:cs="Arial"/>
          <w:color w:val="000000"/>
        </w:rPr>
        <w:t xml:space="preserve"> </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Splnění povinnosti uveřejnit smlouvu dle zák. č. 340/2015 Sb. zajistí objednatel.</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Obě smluvní strany se zavazují dbát dobrého jména strany druhé a zavazují se vyvarovat veškerých činností, které by mohly dobré jméno druhé strany poškodit.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Odpověď strany této smlouvy, podle § 1740 odst. 3 o.z., s dodatkem nebo odchylkou, není přijetím nabídky na uzavření této smlouvy, ani když podstatně nemění podmínky nabídky.</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t>Smlouva je vyhotovena ve čtyřech stejnopisech, z nichž každá strana obdrží po dvou.</w:t>
      </w:r>
    </w:p>
    <w:p w:rsidR="005A7E3D" w:rsidRDefault="00E7510B">
      <w:pPr>
        <w:numPr>
          <w:ilvl w:val="1"/>
          <w:numId w:val="3"/>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Smlouva je uzavřena dnem podpisu poslední smluvní strany a nabývá účinnosti dnem uzavření, pokud zvláštní právní předpis (zejm. zák. č. 340/2015 Sb.) nestanoví jinak.</w:t>
      </w:r>
    </w:p>
    <w:p w:rsidR="005A7E3D" w:rsidRDefault="005A7E3D">
      <w:pPr>
        <w:spacing w:before="120" w:after="120" w:line="264" w:lineRule="auto"/>
        <w:ind w:left="567"/>
        <w:jc w:val="both"/>
        <w:rPr>
          <w:rFonts w:ascii="Arial" w:hAnsi="Arial" w:cs="Arial"/>
          <w:sz w:val="20"/>
          <w:szCs w:val="20"/>
        </w:rPr>
      </w:pPr>
    </w:p>
    <w:p w:rsidR="005A7E3D" w:rsidRDefault="00E7510B">
      <w:pPr>
        <w:keepNext/>
        <w:numPr>
          <w:ilvl w:val="0"/>
          <w:numId w:val="3"/>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u w:val="single"/>
        </w:rPr>
        <w:t>SEZNAM PŘÍLOH</w:t>
      </w:r>
    </w:p>
    <w:p w:rsidR="005A7E3D" w:rsidRDefault="00E7510B">
      <w:pPr>
        <w:spacing w:before="120" w:after="120"/>
        <w:ind w:left="567"/>
        <w:jc w:val="both"/>
        <w:rPr>
          <w:rFonts w:ascii="Arial" w:hAnsi="Arial" w:cs="Arial"/>
          <w:sz w:val="20"/>
          <w:szCs w:val="20"/>
        </w:rPr>
      </w:pPr>
      <w:r>
        <w:rPr>
          <w:rFonts w:ascii="Arial" w:hAnsi="Arial" w:cs="Arial"/>
          <w:sz w:val="20"/>
          <w:szCs w:val="20"/>
        </w:rPr>
        <w:t>Níže uvedené přílohy jsou součástí této smlouvy a účastníci podpisem smlouvy potvrzují, že jsou s jejich obsahem seznámeni:</w:t>
      </w:r>
    </w:p>
    <w:p w:rsidR="005A7E3D" w:rsidRDefault="00E7510B">
      <w:pPr>
        <w:numPr>
          <w:ilvl w:val="0"/>
          <w:numId w:val="4"/>
        </w:numPr>
        <w:tabs>
          <w:tab w:val="left" w:pos="851"/>
        </w:tabs>
        <w:spacing w:after="0" w:line="264" w:lineRule="auto"/>
        <w:ind w:left="851" w:hanging="284"/>
        <w:jc w:val="both"/>
        <w:rPr>
          <w:rFonts w:ascii="Arial" w:hAnsi="Arial" w:cs="Arial"/>
          <w:sz w:val="20"/>
          <w:szCs w:val="20"/>
        </w:rPr>
      </w:pPr>
      <w:r>
        <w:rPr>
          <w:rFonts w:ascii="Arial" w:hAnsi="Arial" w:cs="Arial"/>
          <w:sz w:val="20"/>
          <w:szCs w:val="20"/>
        </w:rPr>
        <w:t>položkový rozpočet (oceněný soupis prací včetně výkazu výměr), který byl součástí nabídky zhotovitele</w:t>
      </w:r>
    </w:p>
    <w:p w:rsidR="005A7E3D" w:rsidRDefault="00E7510B">
      <w:pPr>
        <w:numPr>
          <w:ilvl w:val="0"/>
          <w:numId w:val="4"/>
        </w:numPr>
        <w:tabs>
          <w:tab w:val="left" w:pos="851"/>
        </w:tabs>
        <w:spacing w:after="0" w:line="264" w:lineRule="auto"/>
        <w:ind w:left="851" w:hanging="284"/>
        <w:jc w:val="both"/>
        <w:rPr>
          <w:rFonts w:ascii="Arial" w:hAnsi="Arial" w:cs="Arial"/>
          <w:sz w:val="20"/>
          <w:szCs w:val="20"/>
        </w:rPr>
      </w:pPr>
      <w:r>
        <w:rPr>
          <w:rFonts w:ascii="Arial" w:hAnsi="Arial" w:cs="Arial"/>
          <w:sz w:val="20"/>
          <w:szCs w:val="20"/>
        </w:rPr>
        <w:t>seznam poddodavatelů, který byl součástí nabídky zhotovitele</w:t>
      </w:r>
    </w:p>
    <w:p w:rsidR="005A7E3D" w:rsidRDefault="005A7E3D">
      <w:pPr>
        <w:spacing w:after="0"/>
        <w:jc w:val="both"/>
        <w:rPr>
          <w:rFonts w:ascii="Arial" w:hAnsi="Arial" w:cs="Arial"/>
          <w:sz w:val="20"/>
          <w:szCs w:val="20"/>
        </w:rPr>
      </w:pPr>
    </w:p>
    <w:p w:rsidR="005A7E3D" w:rsidRDefault="005A7E3D">
      <w:pPr>
        <w:spacing w:after="0"/>
        <w:jc w:val="both"/>
        <w:rPr>
          <w:rFonts w:ascii="Arial" w:hAnsi="Arial" w:cs="Arial"/>
          <w:sz w:val="20"/>
          <w:szCs w:val="20"/>
        </w:rPr>
      </w:pPr>
    </w:p>
    <w:p w:rsidR="005A7E3D" w:rsidRDefault="005A7E3D">
      <w:pPr>
        <w:spacing w:after="0"/>
        <w:jc w:val="both"/>
        <w:rPr>
          <w:rFonts w:ascii="Arial" w:hAnsi="Arial" w:cs="Arial"/>
          <w:sz w:val="20"/>
          <w:szCs w:val="20"/>
        </w:rPr>
      </w:pPr>
    </w:p>
    <w:p w:rsidR="005A7E3D" w:rsidRDefault="00E7510B">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zhotovitel:</w:t>
      </w:r>
    </w:p>
    <w:p w:rsidR="005A7E3D" w:rsidRDefault="005A7E3D">
      <w:pPr>
        <w:spacing w:after="0"/>
        <w:jc w:val="both"/>
        <w:rPr>
          <w:rFonts w:ascii="Arial" w:hAnsi="Arial" w:cs="Arial"/>
          <w:sz w:val="20"/>
          <w:szCs w:val="20"/>
        </w:rPr>
      </w:pPr>
    </w:p>
    <w:p w:rsidR="005A7E3D" w:rsidRPr="00404870" w:rsidRDefault="00E7510B">
      <w:pPr>
        <w:spacing w:after="0"/>
        <w:jc w:val="both"/>
        <w:rPr>
          <w:rFonts w:ascii="Arial" w:hAnsi="Arial" w:cs="Arial"/>
          <w:sz w:val="20"/>
          <w:szCs w:val="20"/>
        </w:rPr>
      </w:pPr>
      <w:r w:rsidRPr="00404870">
        <w:rPr>
          <w:rFonts w:ascii="Arial" w:hAnsi="Arial" w:cs="Arial"/>
          <w:sz w:val="20"/>
          <w:szCs w:val="20"/>
        </w:rPr>
        <w:t>V Plzni dne ___________</w:t>
      </w:r>
      <w:r w:rsidRPr="00404870">
        <w:rPr>
          <w:rFonts w:ascii="Arial" w:hAnsi="Arial" w:cs="Arial"/>
          <w:sz w:val="20"/>
          <w:szCs w:val="20"/>
        </w:rPr>
        <w:tab/>
      </w:r>
      <w:r w:rsidRPr="00404870">
        <w:rPr>
          <w:rFonts w:ascii="Arial" w:hAnsi="Arial" w:cs="Arial"/>
          <w:sz w:val="20"/>
          <w:szCs w:val="20"/>
        </w:rPr>
        <w:tab/>
      </w:r>
      <w:r w:rsidRPr="00404870">
        <w:rPr>
          <w:rFonts w:ascii="Arial" w:hAnsi="Arial" w:cs="Arial"/>
          <w:sz w:val="20"/>
          <w:szCs w:val="20"/>
        </w:rPr>
        <w:tab/>
      </w:r>
      <w:r w:rsidRPr="00404870">
        <w:rPr>
          <w:rFonts w:ascii="Arial" w:hAnsi="Arial" w:cs="Arial"/>
          <w:sz w:val="20"/>
          <w:szCs w:val="20"/>
        </w:rPr>
        <w:tab/>
      </w:r>
      <w:r w:rsidRPr="00404870">
        <w:rPr>
          <w:rFonts w:ascii="Arial" w:hAnsi="Arial" w:cs="Arial"/>
          <w:sz w:val="20"/>
          <w:szCs w:val="20"/>
        </w:rPr>
        <w:tab/>
        <w:t>V _________ dne ___________</w:t>
      </w:r>
    </w:p>
    <w:p w:rsidR="005A7E3D" w:rsidRPr="00404870" w:rsidRDefault="005A7E3D">
      <w:pPr>
        <w:spacing w:after="0"/>
        <w:jc w:val="both"/>
        <w:rPr>
          <w:rFonts w:ascii="Arial" w:hAnsi="Arial" w:cs="Arial"/>
          <w:sz w:val="20"/>
          <w:szCs w:val="20"/>
        </w:rPr>
      </w:pPr>
    </w:p>
    <w:p w:rsidR="005A7E3D" w:rsidRPr="00404870" w:rsidRDefault="005A7E3D">
      <w:pPr>
        <w:spacing w:after="0"/>
        <w:jc w:val="both"/>
        <w:rPr>
          <w:rFonts w:ascii="Arial" w:hAnsi="Arial" w:cs="Arial"/>
          <w:sz w:val="20"/>
          <w:szCs w:val="20"/>
        </w:rPr>
      </w:pPr>
    </w:p>
    <w:p w:rsidR="005A7E3D" w:rsidRPr="00404870" w:rsidRDefault="005A7E3D">
      <w:pPr>
        <w:tabs>
          <w:tab w:val="center" w:pos="1276"/>
          <w:tab w:val="center" w:pos="4536"/>
          <w:tab w:val="center" w:pos="7513"/>
          <w:tab w:val="right" w:pos="9072"/>
        </w:tabs>
        <w:spacing w:after="0"/>
        <w:jc w:val="both"/>
        <w:rPr>
          <w:rFonts w:ascii="Arial" w:hAnsi="Arial" w:cs="Arial"/>
          <w:sz w:val="20"/>
          <w:szCs w:val="20"/>
        </w:rPr>
      </w:pPr>
    </w:p>
    <w:p w:rsidR="005A7E3D" w:rsidRPr="00404870" w:rsidRDefault="005A7E3D">
      <w:pPr>
        <w:tabs>
          <w:tab w:val="center" w:pos="1276"/>
          <w:tab w:val="center" w:pos="4536"/>
          <w:tab w:val="center" w:pos="7513"/>
          <w:tab w:val="right" w:pos="9072"/>
        </w:tabs>
        <w:spacing w:after="0"/>
        <w:jc w:val="both"/>
        <w:rPr>
          <w:rFonts w:ascii="Arial" w:hAnsi="Arial" w:cs="Arial"/>
          <w:sz w:val="20"/>
          <w:szCs w:val="20"/>
        </w:rPr>
      </w:pPr>
    </w:p>
    <w:p w:rsidR="005A7E3D" w:rsidRPr="00404870" w:rsidRDefault="00E7510B">
      <w:pPr>
        <w:spacing w:after="0"/>
        <w:jc w:val="both"/>
        <w:rPr>
          <w:rFonts w:ascii="Arial" w:hAnsi="Arial" w:cs="Arial"/>
          <w:sz w:val="20"/>
          <w:szCs w:val="20"/>
        </w:rPr>
      </w:pPr>
      <w:r w:rsidRPr="00404870">
        <w:rPr>
          <w:rFonts w:ascii="Arial" w:hAnsi="Arial" w:cs="Arial"/>
          <w:sz w:val="20"/>
          <w:szCs w:val="20"/>
        </w:rPr>
        <w:t>___________________________</w:t>
      </w:r>
      <w:r w:rsidRPr="00404870">
        <w:rPr>
          <w:rFonts w:ascii="Arial" w:hAnsi="Arial" w:cs="Arial"/>
          <w:sz w:val="20"/>
          <w:szCs w:val="20"/>
        </w:rPr>
        <w:tab/>
      </w:r>
      <w:r w:rsidRPr="00404870">
        <w:rPr>
          <w:rFonts w:ascii="Arial" w:hAnsi="Arial" w:cs="Arial"/>
          <w:sz w:val="20"/>
          <w:szCs w:val="20"/>
        </w:rPr>
        <w:tab/>
      </w:r>
      <w:r w:rsidRPr="00404870">
        <w:rPr>
          <w:rFonts w:ascii="Arial" w:hAnsi="Arial" w:cs="Arial"/>
          <w:sz w:val="20"/>
          <w:szCs w:val="20"/>
        </w:rPr>
        <w:tab/>
      </w:r>
      <w:r w:rsidRPr="00404870">
        <w:rPr>
          <w:rFonts w:ascii="Arial" w:hAnsi="Arial" w:cs="Arial"/>
          <w:sz w:val="20"/>
          <w:szCs w:val="20"/>
        </w:rPr>
        <w:tab/>
        <w:t>___________________________</w:t>
      </w:r>
    </w:p>
    <w:p w:rsidR="005A7E3D" w:rsidRPr="00404870" w:rsidRDefault="00E7510B">
      <w:pPr>
        <w:spacing w:after="0"/>
        <w:jc w:val="both"/>
      </w:pPr>
      <w:r w:rsidRPr="00404870">
        <w:rPr>
          <w:rFonts w:ascii="Arial" w:hAnsi="Arial" w:cs="Arial"/>
          <w:b/>
          <w:sz w:val="20"/>
          <w:szCs w:val="20"/>
        </w:rPr>
        <w:t>Správa a údržba silnic Plzeňského kraje, p.o.</w:t>
      </w:r>
      <w:r w:rsidRPr="00404870">
        <w:rPr>
          <w:rFonts w:ascii="Arial" w:hAnsi="Arial" w:cs="Arial"/>
          <w:b/>
          <w:sz w:val="20"/>
          <w:szCs w:val="20"/>
        </w:rPr>
        <w:tab/>
      </w:r>
      <w:r w:rsidRPr="00404870">
        <w:rPr>
          <w:rFonts w:ascii="Arial" w:hAnsi="Arial" w:cs="Arial"/>
          <w:b/>
          <w:sz w:val="20"/>
          <w:szCs w:val="20"/>
        </w:rPr>
        <w:tab/>
      </w:r>
      <w:r w:rsidRPr="00404870">
        <w:rPr>
          <w:rFonts w:ascii="Arial" w:hAnsi="Arial" w:cs="Arial"/>
          <w:b/>
          <w:sz w:val="20"/>
          <w:szCs w:val="20"/>
        </w:rPr>
        <w:tab/>
        <w:t>Petr Nevečeřal</w:t>
      </w:r>
    </w:p>
    <w:p w:rsidR="005A7E3D" w:rsidRDefault="00E7510B">
      <w:pPr>
        <w:spacing w:after="0"/>
        <w:jc w:val="both"/>
      </w:pPr>
      <w:r w:rsidRPr="00404870">
        <w:rPr>
          <w:rFonts w:ascii="Arial" w:hAnsi="Arial" w:cs="Arial"/>
          <w:sz w:val="20"/>
          <w:szCs w:val="20"/>
        </w:rPr>
        <w:t>Bc. 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A7E3D" w:rsidRDefault="00E7510B">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5A7E3D" w:rsidRDefault="005A7E3D">
      <w:pPr>
        <w:spacing w:after="0"/>
        <w:jc w:val="both"/>
        <w:rPr>
          <w:rFonts w:ascii="Arial" w:hAnsi="Arial" w:cs="Arial"/>
          <w:sz w:val="20"/>
          <w:szCs w:val="20"/>
        </w:rPr>
      </w:pPr>
    </w:p>
    <w:p w:rsidR="005A7E3D" w:rsidRDefault="005A7E3D">
      <w:pPr>
        <w:spacing w:after="0"/>
        <w:jc w:val="both"/>
        <w:rPr>
          <w:rFonts w:ascii="Arial" w:hAnsi="Arial" w:cs="Arial"/>
          <w:sz w:val="20"/>
          <w:szCs w:val="20"/>
        </w:rPr>
      </w:pPr>
    </w:p>
    <w:p w:rsidR="005A7E3D" w:rsidRDefault="005A7E3D">
      <w:pPr>
        <w:spacing w:after="0"/>
        <w:jc w:val="both"/>
        <w:rPr>
          <w:rFonts w:ascii="Arial" w:hAnsi="Arial" w:cs="Arial"/>
          <w:sz w:val="20"/>
          <w:szCs w:val="20"/>
        </w:rPr>
      </w:pPr>
    </w:p>
    <w:p w:rsidR="005A7E3D" w:rsidRDefault="005A7E3D">
      <w:pPr>
        <w:spacing w:after="0"/>
        <w:jc w:val="both"/>
        <w:rPr>
          <w:rFonts w:ascii="Arial" w:hAnsi="Arial" w:cs="Arial"/>
          <w:sz w:val="20"/>
          <w:szCs w:val="20"/>
        </w:rPr>
      </w:pPr>
    </w:p>
    <w:p w:rsidR="005A7E3D" w:rsidRDefault="005A7E3D">
      <w:pPr>
        <w:spacing w:after="0"/>
        <w:jc w:val="both"/>
      </w:pPr>
    </w:p>
    <w:sectPr w:rsidR="005A7E3D">
      <w:footerReference w:type="default" r:id="rId12"/>
      <w:footerReference w:type="first" r:id="rId13"/>
      <w:pgSz w:w="11906" w:h="16838"/>
      <w:pgMar w:top="860" w:right="1274" w:bottom="1134" w:left="1276" w:header="425" w:footer="0" w:gutter="0"/>
      <w:cols w:space="708"/>
      <w:formProt w:val="0"/>
      <w:titlePg/>
      <w:docGrid w:linePitch="326"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21" w:rsidRDefault="007C0321">
      <w:pPr>
        <w:spacing w:after="0" w:line="240" w:lineRule="auto"/>
      </w:pPr>
      <w:r>
        <w:separator/>
      </w:r>
    </w:p>
  </w:endnote>
  <w:endnote w:type="continuationSeparator" w:id="0">
    <w:p w:rsidR="007C0321" w:rsidRDefault="007C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0B" w:rsidRDefault="00E7510B">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instrText>PAGE</w:instrText>
    </w:r>
    <w:r>
      <w:fldChar w:fldCharType="separate"/>
    </w:r>
    <w:r w:rsidR="004A2673">
      <w:rPr>
        <w:noProof/>
      </w:rPr>
      <w:t>14</w:t>
    </w:r>
    <w:r>
      <w:fldChar w:fldCharType="end"/>
    </w:r>
    <w:r>
      <w:rPr>
        <w:rFonts w:ascii="Arial" w:eastAsia="Arial" w:hAnsi="Arial" w:cs="Arial"/>
        <w:sz w:val="16"/>
        <w:szCs w:val="16"/>
      </w:rPr>
      <w:t xml:space="preserve"> z </w:t>
    </w:r>
    <w:r>
      <w:rPr>
        <w:rFonts w:ascii="Arial" w:eastAsia="Arial" w:hAnsi="Arial" w:cs="Arial"/>
        <w:sz w:val="16"/>
        <w:szCs w:val="16"/>
      </w:rPr>
      <w:fldChar w:fldCharType="begin"/>
    </w:r>
    <w:r>
      <w:instrText>NUMPAGES</w:instrText>
    </w:r>
    <w:r>
      <w:fldChar w:fldCharType="separate"/>
    </w:r>
    <w:r w:rsidR="004A2673">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0B" w:rsidRDefault="00E7510B">
    <w:pPr>
      <w:pStyle w:val="Zpat"/>
      <w:jc w:val="center"/>
    </w:pPr>
    <w:r>
      <w:rPr>
        <w:rFonts w:ascii="Arial" w:eastAsia="Arial" w:hAnsi="Arial" w:cs="Arial"/>
        <w:sz w:val="16"/>
        <w:szCs w:val="16"/>
      </w:rPr>
      <w:t xml:space="preserve">Stránka </w:t>
    </w:r>
    <w:r>
      <w:rPr>
        <w:rFonts w:ascii="Arial" w:eastAsia="Arial" w:hAnsi="Arial" w:cs="Arial"/>
        <w:sz w:val="16"/>
        <w:szCs w:val="16"/>
      </w:rPr>
      <w:fldChar w:fldCharType="begin"/>
    </w:r>
    <w:r>
      <w:instrText>PAGE \* ARABIC</w:instrText>
    </w:r>
    <w:r>
      <w:fldChar w:fldCharType="separate"/>
    </w:r>
    <w:r w:rsidR="004A2673">
      <w:rPr>
        <w:noProof/>
      </w:rPr>
      <w:t>1</w:t>
    </w:r>
    <w:r>
      <w:fldChar w:fldCharType="end"/>
    </w:r>
    <w:r>
      <w:rPr>
        <w:rFonts w:ascii="Arial" w:eastAsia="Arial" w:hAnsi="Arial" w:cs="Arial"/>
        <w:sz w:val="16"/>
        <w:szCs w:val="16"/>
      </w:rPr>
      <w:t xml:space="preserve"> z </w:t>
    </w:r>
    <w:r>
      <w:rPr>
        <w:rFonts w:ascii="Arial" w:eastAsia="Arial" w:hAnsi="Arial" w:cs="Arial"/>
        <w:sz w:val="16"/>
        <w:szCs w:val="16"/>
      </w:rPr>
      <w:fldChar w:fldCharType="begin"/>
    </w:r>
    <w:r>
      <w:instrText>NUMPAGES</w:instrText>
    </w:r>
    <w:r>
      <w:fldChar w:fldCharType="separate"/>
    </w:r>
    <w:r w:rsidR="004A2673">
      <w:rPr>
        <w:noProof/>
      </w:rPr>
      <w:t>14</w:t>
    </w:r>
    <w:r>
      <w:fldChar w:fldCharType="end"/>
    </w:r>
  </w:p>
  <w:p w:rsidR="00E7510B" w:rsidRDefault="00E7510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21" w:rsidRDefault="007C0321">
      <w:pPr>
        <w:spacing w:after="0" w:line="240" w:lineRule="auto"/>
      </w:pPr>
      <w:r>
        <w:separator/>
      </w:r>
    </w:p>
  </w:footnote>
  <w:footnote w:type="continuationSeparator" w:id="0">
    <w:p w:rsidR="007C0321" w:rsidRDefault="007C0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B5B"/>
    <w:multiLevelType w:val="multilevel"/>
    <w:tmpl w:val="95765E2E"/>
    <w:lvl w:ilvl="0">
      <w:start w:val="1"/>
      <w:numFmt w:val="lowerLetter"/>
      <w:lvlText w:val="%1)"/>
      <w:lvlJc w:val="left"/>
      <w:pPr>
        <w:ind w:left="1080" w:hanging="360"/>
      </w:pPr>
      <w:rPr>
        <w:rFonts w:ascii="Arial" w:hAnsi="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CD0D5D"/>
    <w:multiLevelType w:val="multilevel"/>
    <w:tmpl w:val="A2A2B7F4"/>
    <w:lvl w:ilvl="0">
      <w:start w:val="1"/>
      <w:numFmt w:val="lowerLetter"/>
      <w:lvlText w:val="%1)"/>
      <w:lvlJc w:val="left"/>
      <w:pPr>
        <w:ind w:left="786" w:hanging="360"/>
      </w:pPr>
      <w:rPr>
        <w:rFonts w:ascii="Arial" w:eastAsia="Times New Roman" w:hAnsi="Arial" w:cs="Arial"/>
        <w:sz w:val="2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
    <w:nsid w:val="0C3E61ED"/>
    <w:multiLevelType w:val="multilevel"/>
    <w:tmpl w:val="27E0FEB8"/>
    <w:lvl w:ilvl="0">
      <w:start w:val="1"/>
      <w:numFmt w:val="lowerLetter"/>
      <w:lvlText w:val="%1)"/>
      <w:lvlJc w:val="left"/>
      <w:pPr>
        <w:ind w:left="1080" w:hanging="360"/>
      </w:pPr>
      <w:rPr>
        <w:rFonts w:ascii="Arial" w:hAnsi="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9015559"/>
    <w:multiLevelType w:val="multilevel"/>
    <w:tmpl w:val="E280E942"/>
    <w:lvl w:ilvl="0">
      <w:start w:val="2"/>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A257D64"/>
    <w:multiLevelType w:val="multilevel"/>
    <w:tmpl w:val="74788A3C"/>
    <w:lvl w:ilvl="0">
      <w:start w:val="2"/>
      <w:numFmt w:val="bullet"/>
      <w:lvlText w:val="-"/>
      <w:lvlJc w:val="left"/>
      <w:pPr>
        <w:tabs>
          <w:tab w:val="num" w:pos="360"/>
        </w:tabs>
        <w:ind w:left="341" w:hanging="341"/>
      </w:pPr>
      <w:rPr>
        <w:rFonts w:ascii="Times New Roman" w:hAnsi="Times New Roman" w:cs="Times New Roman" w:hint="default"/>
        <w:color w:val="00000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CBB4152"/>
    <w:multiLevelType w:val="multilevel"/>
    <w:tmpl w:val="724893C8"/>
    <w:lvl w:ilvl="0">
      <w:start w:val="1"/>
      <w:numFmt w:val="lowerLetter"/>
      <w:lvlText w:val="%1)"/>
      <w:lvlJc w:val="left"/>
      <w:pPr>
        <w:ind w:left="1080" w:hanging="360"/>
      </w:pPr>
      <w:rPr>
        <w:rFonts w:ascii="Arial" w:hAnsi="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FA501B9"/>
    <w:multiLevelType w:val="multilevel"/>
    <w:tmpl w:val="84A6412A"/>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7">
    <w:nsid w:val="349569F4"/>
    <w:multiLevelType w:val="multilevel"/>
    <w:tmpl w:val="EA569694"/>
    <w:lvl w:ilvl="0">
      <w:start w:val="1"/>
      <w:numFmt w:val="lowerLetter"/>
      <w:lvlText w:val="%1)"/>
      <w:lvlJc w:val="left"/>
      <w:pPr>
        <w:ind w:left="1080" w:hanging="360"/>
      </w:pPr>
      <w:rPr>
        <w:rFonts w:ascii="Arial" w:hAnsi="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991368F"/>
    <w:multiLevelType w:val="multilevel"/>
    <w:tmpl w:val="74BCD1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A9E00B3"/>
    <w:multiLevelType w:val="multilevel"/>
    <w:tmpl w:val="1B5E5DF8"/>
    <w:lvl w:ilvl="0">
      <w:start w:val="1"/>
      <w:numFmt w:val="lowerLetter"/>
      <w:lvlText w:val="%1)"/>
      <w:lvlJc w:val="left"/>
      <w:pPr>
        <w:ind w:left="1080" w:hanging="360"/>
      </w:pPr>
      <w:rPr>
        <w:rFonts w:ascii="Arial" w:hAnsi="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4BB4810"/>
    <w:multiLevelType w:val="multilevel"/>
    <w:tmpl w:val="97D2CA72"/>
    <w:lvl w:ilvl="0">
      <w:start w:val="2"/>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66A582C"/>
    <w:multiLevelType w:val="multilevel"/>
    <w:tmpl w:val="B4A21FDA"/>
    <w:lvl w:ilvl="0">
      <w:start w:val="1"/>
      <w:numFmt w:val="upperRoman"/>
      <w:lvlText w:val="%1."/>
      <w:lvlJc w:val="left"/>
      <w:pPr>
        <w:ind w:left="1080" w:hanging="720"/>
      </w:pPr>
    </w:lvl>
    <w:lvl w:ilvl="1">
      <w:start w:val="1"/>
      <w:numFmt w:val="decimal"/>
      <w:lvlText w:val="%1.%2."/>
      <w:lvlJc w:val="left"/>
      <w:pPr>
        <w:ind w:left="786" w:hanging="360"/>
      </w:pPr>
      <w:rPr>
        <w:rFonts w:ascii="Arial" w:hAnsi="Arial"/>
        <w:b/>
        <w:color w:val="00000A"/>
        <w:sz w:val="20"/>
      </w:rPr>
    </w:lvl>
    <w:lvl w:ilvl="2">
      <w:start w:val="1"/>
      <w:numFmt w:val="lowerLetter"/>
      <w:lvlText w:val="%3)"/>
      <w:lvlJc w:val="left"/>
      <w:pPr>
        <w:ind w:left="1288"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
  </w:num>
  <w:num w:numId="3">
    <w:abstractNumId w:val="11"/>
  </w:num>
  <w:num w:numId="4">
    <w:abstractNumId w:val="4"/>
  </w:num>
  <w:num w:numId="5">
    <w:abstractNumId w:val="10"/>
  </w:num>
  <w:num w:numId="6">
    <w:abstractNumId w:val="2"/>
  </w:num>
  <w:num w:numId="7">
    <w:abstractNumId w:val="6"/>
  </w:num>
  <w:num w:numId="8">
    <w:abstractNumId w:val="9"/>
  </w:num>
  <w:num w:numId="9">
    <w:abstractNumId w:val="7"/>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3D"/>
    <w:rsid w:val="00404870"/>
    <w:rsid w:val="004A2673"/>
    <w:rsid w:val="005A7E3D"/>
    <w:rsid w:val="006046CE"/>
    <w:rsid w:val="007C0321"/>
    <w:rsid w:val="00C41BD0"/>
    <w:rsid w:val="00E751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link w:val="Nadpis5Char"/>
    <w:uiPriority w:val="99"/>
    <w:qFormat/>
    <w:rsid w:val="003B1D62"/>
    <w:pPr>
      <w:keepNext/>
      <w:spacing w:after="0" w:line="264" w:lineRule="auto"/>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qFormat/>
    <w:rsid w:val="003B1D62"/>
    <w:rPr>
      <w:rFonts w:ascii="Times New Roman" w:eastAsia="Times New Roman" w:hAnsi="Times New Roman" w:cs="Times New Roman"/>
      <w:sz w:val="24"/>
      <w:szCs w:val="20"/>
      <w:lang w:eastAsia="cs-CZ"/>
    </w:rPr>
  </w:style>
  <w:style w:type="character" w:customStyle="1" w:styleId="ZhlavChar">
    <w:name w:val="Záhlaví Char"/>
    <w:link w:val="Zhlav"/>
    <w:uiPriority w:val="99"/>
    <w:qFormat/>
    <w:rsid w:val="003B1D62"/>
    <w:rPr>
      <w:rFonts w:ascii="Times New Roman" w:eastAsia="Times New Roman" w:hAnsi="Times New Roman" w:cs="Times New Roman"/>
      <w:sz w:val="24"/>
      <w:szCs w:val="20"/>
      <w:lang w:eastAsia="cs-CZ"/>
    </w:rPr>
  </w:style>
  <w:style w:type="character" w:customStyle="1" w:styleId="NzevChar">
    <w:name w:val="Název Char"/>
    <w:link w:val="Nzev"/>
    <w:uiPriority w:val="99"/>
    <w:qFormat/>
    <w:rsid w:val="003B1D62"/>
    <w:rPr>
      <w:rFonts w:ascii="Times New Roman" w:eastAsia="Times New Roman" w:hAnsi="Times New Roman" w:cs="Times New Roman"/>
      <w:b/>
      <w:sz w:val="36"/>
      <w:szCs w:val="20"/>
      <w:lang w:eastAsia="cs-CZ"/>
    </w:rPr>
  </w:style>
  <w:style w:type="character" w:customStyle="1" w:styleId="Zkladntextodsazen3Char">
    <w:name w:val="Základní text odsazený 3 Char"/>
    <w:link w:val="Zkladntextodsazen3"/>
    <w:uiPriority w:val="99"/>
    <w:qFormat/>
    <w:rsid w:val="003B1D62"/>
    <w:rPr>
      <w:rFonts w:ascii="Times New Roman" w:eastAsia="Times New Roman" w:hAnsi="Times New Roman" w:cs="Times New Roman"/>
      <w:sz w:val="24"/>
      <w:szCs w:val="20"/>
      <w:lang w:eastAsia="cs-CZ"/>
    </w:rPr>
  </w:style>
  <w:style w:type="character" w:customStyle="1" w:styleId="ZpatChar">
    <w:name w:val="Zápatí Char"/>
    <w:link w:val="Zpat"/>
    <w:qFormat/>
    <w:rsid w:val="003B1D62"/>
    <w:rPr>
      <w:rFonts w:ascii="Times New Roman" w:eastAsia="Times New Roman" w:hAnsi="Times New Roman" w:cs="Times New Roman"/>
      <w:sz w:val="24"/>
      <w:szCs w:val="20"/>
      <w:lang w:eastAsia="cs-CZ"/>
    </w:rPr>
  </w:style>
  <w:style w:type="character" w:styleId="slostrnky">
    <w:name w:val="page number"/>
    <w:uiPriority w:val="99"/>
    <w:qFormat/>
    <w:rsid w:val="003B1D62"/>
    <w:rPr>
      <w:rFonts w:cs="Times New Roman"/>
    </w:rPr>
  </w:style>
  <w:style w:type="character" w:customStyle="1" w:styleId="ZkladntextChar">
    <w:name w:val="Základní text Char"/>
    <w:link w:val="Tlotextu"/>
    <w:uiPriority w:val="99"/>
    <w:qFormat/>
    <w:rsid w:val="003B1D62"/>
    <w:rPr>
      <w:rFonts w:ascii="Times New Roman" w:eastAsia="Times New Roman" w:hAnsi="Times New Roman" w:cs="Times New Roman"/>
      <w:color w:val="FF0000"/>
      <w:sz w:val="24"/>
      <w:szCs w:val="20"/>
      <w:lang w:eastAsia="cs-CZ"/>
    </w:rPr>
  </w:style>
  <w:style w:type="character" w:customStyle="1" w:styleId="ZkladntextodsazenChar">
    <w:name w:val="Základní text odsazený Char"/>
    <w:link w:val="Odsazentlatextu"/>
    <w:uiPriority w:val="99"/>
    <w:qFormat/>
    <w:rsid w:val="003B1D62"/>
    <w:rPr>
      <w:rFonts w:ascii="Times New Roman" w:eastAsia="Times New Roman" w:hAnsi="Times New Roman" w:cs="Times New Roman"/>
      <w:color w:val="FF0000"/>
      <w:sz w:val="24"/>
      <w:szCs w:val="20"/>
      <w:lang w:eastAsia="cs-CZ"/>
    </w:rPr>
  </w:style>
  <w:style w:type="character" w:customStyle="1" w:styleId="Zkladntext2Char">
    <w:name w:val="Základní text 2 Char"/>
    <w:link w:val="Zkladntext2"/>
    <w:uiPriority w:val="99"/>
    <w:qFormat/>
    <w:rsid w:val="003B1D62"/>
    <w:rPr>
      <w:rFonts w:ascii="Times New Roman" w:eastAsia="Times New Roman" w:hAnsi="Times New Roman" w:cs="Times New Roman"/>
      <w:color w:val="00FF00"/>
      <w:sz w:val="24"/>
      <w:szCs w:val="20"/>
      <w:lang w:eastAsia="cs-CZ"/>
    </w:rPr>
  </w:style>
  <w:style w:type="character" w:customStyle="1" w:styleId="Internetovodkaz">
    <w:name w:val="Internetový odkaz"/>
    <w:uiPriority w:val="99"/>
    <w:rsid w:val="003B1D62"/>
    <w:rPr>
      <w:rFonts w:cs="Times New Roman"/>
      <w:color w:val="0000FF"/>
      <w:u w:val="single"/>
    </w:rPr>
  </w:style>
  <w:style w:type="character" w:styleId="Sledovanodkaz">
    <w:name w:val="FollowedHyperlink"/>
    <w:uiPriority w:val="99"/>
    <w:qFormat/>
    <w:rsid w:val="003B1D62"/>
    <w:rPr>
      <w:rFonts w:cs="Times New Roman"/>
      <w:color w:val="800080"/>
      <w:u w:val="single"/>
    </w:rPr>
  </w:style>
  <w:style w:type="character" w:customStyle="1" w:styleId="Standardnpsmoodstavce1">
    <w:name w:val="Standardní písmo odstavce1"/>
    <w:uiPriority w:val="99"/>
    <w:qFormat/>
    <w:rsid w:val="003B1D62"/>
  </w:style>
  <w:style w:type="character" w:styleId="Odkaznakoment">
    <w:name w:val="annotation reference"/>
    <w:uiPriority w:val="99"/>
    <w:qFormat/>
    <w:rsid w:val="003B1D62"/>
    <w:rPr>
      <w:rFonts w:cs="Times New Roman"/>
      <w:sz w:val="16"/>
      <w:szCs w:val="16"/>
    </w:rPr>
  </w:style>
  <w:style w:type="character" w:customStyle="1" w:styleId="TextkomenteChar">
    <w:name w:val="Text komentáře Char"/>
    <w:link w:val="Textkomente"/>
    <w:uiPriority w:val="99"/>
    <w:semiHidden/>
    <w:qFormat/>
    <w:rsid w:val="003B1D62"/>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qFormat/>
    <w:rsid w:val="003B1D62"/>
    <w:rPr>
      <w:rFonts w:ascii="Times New Roman" w:eastAsia="Times New Roman" w:hAnsi="Times New Roman" w:cs="Times New Roman"/>
      <w:b/>
      <w:bCs/>
      <w:sz w:val="20"/>
      <w:szCs w:val="20"/>
      <w:lang w:eastAsia="cs-CZ"/>
    </w:rPr>
  </w:style>
  <w:style w:type="character" w:customStyle="1" w:styleId="TextbublinyChar">
    <w:name w:val="Text bubliny Char"/>
    <w:link w:val="Textbubliny"/>
    <w:uiPriority w:val="99"/>
    <w:semiHidden/>
    <w:qFormat/>
    <w:rsid w:val="003B1D62"/>
    <w:rPr>
      <w:rFonts w:ascii="Tahoma" w:eastAsia="Times New Roman" w:hAnsi="Tahoma" w:cs="Tahoma"/>
      <w:sz w:val="16"/>
      <w:szCs w:val="16"/>
      <w:lang w:eastAsia="cs-CZ"/>
    </w:rPr>
  </w:style>
  <w:style w:type="character" w:customStyle="1" w:styleId="StylE-mailovZprvy381">
    <w:name w:val="StylE-mailovéZprávy381"/>
    <w:uiPriority w:val="99"/>
    <w:semiHidden/>
    <w:qFormat/>
    <w:rsid w:val="003B1D62"/>
    <w:rPr>
      <w:rFonts w:ascii="Arial" w:hAnsi="Arial" w:cs="Arial"/>
      <w:color w:val="00000A"/>
      <w:sz w:val="20"/>
      <w:szCs w:val="20"/>
    </w:rPr>
  </w:style>
  <w:style w:type="character" w:customStyle="1" w:styleId="Podpise-mailuChar">
    <w:name w:val="Podpis e-mailu Char"/>
    <w:uiPriority w:val="99"/>
    <w:qFormat/>
    <w:rsid w:val="003B1D62"/>
    <w:rPr>
      <w:rFonts w:ascii="Times New Roman" w:eastAsia="Times New Roman" w:hAnsi="Times New Roman" w:cs="Times New Roman"/>
      <w:sz w:val="24"/>
      <w:szCs w:val="24"/>
      <w:lang w:eastAsia="cs-CZ"/>
    </w:rPr>
  </w:style>
  <w:style w:type="character" w:styleId="Siln">
    <w:name w:val="Strong"/>
    <w:uiPriority w:val="99"/>
    <w:qFormat/>
    <w:rsid w:val="003B1D62"/>
    <w:rPr>
      <w:rFonts w:cs="Times New Roman"/>
      <w:b/>
    </w:rPr>
  </w:style>
  <w:style w:type="character" w:customStyle="1" w:styleId="Zkladntext3Char">
    <w:name w:val="Základní text 3 Char"/>
    <w:link w:val="Zkladntext3"/>
    <w:uiPriority w:val="99"/>
    <w:qFormat/>
    <w:rsid w:val="003B1D62"/>
    <w:rPr>
      <w:rFonts w:ascii="Times New Roman" w:eastAsia="Times New Roman" w:hAnsi="Times New Roman" w:cs="Times New Roman"/>
      <w:sz w:val="16"/>
      <w:szCs w:val="16"/>
      <w:lang w:eastAsia="cs-CZ"/>
    </w:rPr>
  </w:style>
  <w:style w:type="character" w:customStyle="1" w:styleId="ProsttextChar">
    <w:name w:val="Prostý text Char"/>
    <w:link w:val="Prosttext"/>
    <w:uiPriority w:val="99"/>
    <w:qFormat/>
    <w:rsid w:val="003B1D62"/>
    <w:rPr>
      <w:rFonts w:ascii="Calibri" w:eastAsia="Times New Roman" w:hAnsi="Calibri" w:cs="Times New Roman"/>
      <w:szCs w:val="21"/>
    </w:rPr>
  </w:style>
  <w:style w:type="character" w:customStyle="1" w:styleId="TextkomenteChar1">
    <w:name w:val="Text komentáře Char1"/>
    <w:basedOn w:val="Standardnpsmoodstavce"/>
    <w:uiPriority w:val="99"/>
    <w:semiHidden/>
    <w:qFormat/>
    <w:rsid w:val="00BE4AC3"/>
    <w:rPr>
      <w:lang w:eastAsia="ar-SA"/>
    </w:rPr>
  </w:style>
  <w:style w:type="character" w:customStyle="1" w:styleId="ListLabel1">
    <w:name w:val="ListLabel 1"/>
    <w:qFormat/>
    <w:rPr>
      <w:rFonts w:cs="Times New Roman"/>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Arial"/>
      <w:i w:val="0"/>
      <w:sz w:val="22"/>
      <w:szCs w:val="22"/>
    </w:rPr>
  </w:style>
  <w:style w:type="character" w:customStyle="1" w:styleId="ListLabel4">
    <w:name w:val="ListLabel 4"/>
    <w:qFormat/>
    <w:rPr>
      <w:rFonts w:ascii="Arial" w:eastAsia="Times New Roman" w:hAnsi="Arial" w:cs="Arial"/>
      <w:sz w:val="20"/>
    </w:rPr>
  </w:style>
  <w:style w:type="character" w:customStyle="1" w:styleId="ListLabel5">
    <w:name w:val="ListLabel 5"/>
    <w:qFormat/>
    <w:rPr>
      <w:rFonts w:ascii="Arial" w:hAnsi="Arial"/>
      <w:b/>
      <w:color w:val="00000A"/>
      <w:sz w:val="20"/>
    </w:rPr>
  </w:style>
  <w:style w:type="character" w:customStyle="1" w:styleId="ListLabel6">
    <w:name w:val="ListLabel 6"/>
    <w:qFormat/>
    <w:rPr>
      <w:rFonts w:cs="Courier New"/>
    </w:rPr>
  </w:style>
  <w:style w:type="character" w:customStyle="1" w:styleId="ListLabel7">
    <w:name w:val="ListLabel 7"/>
    <w:qFormat/>
    <w:rPr>
      <w:rFonts w:ascii="Arial" w:eastAsia="Times New Roman" w:hAnsi="Arial"/>
      <w:color w:val="00000A"/>
      <w:sz w:val="20"/>
    </w:rPr>
  </w:style>
  <w:style w:type="character" w:customStyle="1" w:styleId="ListLabel8">
    <w:name w:val="ListLabel 8"/>
    <w:qFormat/>
    <w:rPr>
      <w:rFonts w:cs="Times New Roman"/>
      <w:b w:val="0"/>
      <w:i w:val="0"/>
      <w:sz w:val="20"/>
      <w:szCs w:val="20"/>
    </w:rPr>
  </w:style>
  <w:style w:type="character" w:customStyle="1" w:styleId="ListLabel9">
    <w:name w:val="ListLabel 9"/>
    <w:qFormat/>
    <w:rPr>
      <w:rFonts w:ascii="Arial" w:hAnsi="Arial"/>
      <w:sz w:val="20"/>
      <w:szCs w:val="20"/>
    </w:rPr>
  </w:style>
  <w:style w:type="character" w:customStyle="1" w:styleId="ListLabel10">
    <w:name w:val="ListLabel 10"/>
    <w:qFormat/>
    <w:rPr>
      <w:b/>
      <w:strike w:val="0"/>
      <w:dstrike w:val="0"/>
      <w:sz w:val="24"/>
      <w:szCs w:val="24"/>
    </w:rPr>
  </w:style>
  <w:style w:type="character" w:customStyle="1" w:styleId="ListLabel11">
    <w:name w:val="ListLabel 11"/>
    <w:qFormat/>
    <w:rPr>
      <w:b w:val="0"/>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3B1D62"/>
    <w:pPr>
      <w:spacing w:after="0" w:line="264" w:lineRule="auto"/>
      <w:jc w:val="both"/>
    </w:pPr>
    <w:rPr>
      <w:rFonts w:ascii="Times New Roman" w:hAnsi="Times New Roman"/>
      <w:color w:val="FF0000"/>
      <w:sz w:val="24"/>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paragraph" w:styleId="Zkladntextodsazen3">
    <w:name w:val="Body Text Indent 3"/>
    <w:basedOn w:val="Normln"/>
    <w:link w:val="Zkladntextodsazen3Char"/>
    <w:uiPriority w:val="99"/>
    <w:qFormat/>
    <w:rsid w:val="003B1D62"/>
    <w:pPr>
      <w:spacing w:after="0" w:line="264" w:lineRule="auto"/>
      <w:ind w:left="426"/>
      <w:jc w:val="both"/>
    </w:pPr>
    <w:rPr>
      <w:rFonts w:ascii="Times New Roman" w:hAnsi="Times New Roman"/>
      <w:sz w:val="24"/>
      <w:szCs w:val="20"/>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paragraph" w:customStyle="1" w:styleId="Odsazentlatextu">
    <w:name w:val="Odsazení těla textu"/>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paragraph" w:styleId="Zkladntext2">
    <w:name w:val="Body Text 2"/>
    <w:basedOn w:val="Normln"/>
    <w:link w:val="Zkladntext2Char"/>
    <w:uiPriority w:val="99"/>
    <w:qFormat/>
    <w:rsid w:val="003B1D62"/>
    <w:pPr>
      <w:spacing w:after="0" w:line="264" w:lineRule="auto"/>
      <w:jc w:val="both"/>
    </w:pPr>
    <w:rPr>
      <w:rFonts w:ascii="Times New Roman" w:hAnsi="Times New Roman"/>
      <w:color w:val="00FF00"/>
      <w:sz w:val="24"/>
      <w:szCs w:val="20"/>
    </w:rPr>
  </w:style>
  <w:style w:type="paragraph" w:customStyle="1" w:styleId="odsazeny">
    <w:name w:val="odsazeny"/>
    <w:basedOn w:val="Normln"/>
    <w:uiPriority w:val="99"/>
    <w:qFormat/>
    <w:rsid w:val="003B1D62"/>
    <w:pPr>
      <w:widowControl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qFormat/>
    <w:rsid w:val="003B1D62"/>
    <w:pPr>
      <w:spacing w:after="0" w:line="240" w:lineRule="auto"/>
    </w:pPr>
    <w:rPr>
      <w:rFonts w:ascii="Times New Roman" w:hAnsi="Times New Roman"/>
      <w:sz w:val="24"/>
      <w:szCs w:val="24"/>
    </w:rPr>
  </w:style>
  <w:style w:type="paragraph" w:customStyle="1" w:styleId="Styl2">
    <w:name w:val="Styl2"/>
    <w:basedOn w:val="2"/>
    <w:qFormat/>
    <w:rsid w:val="003B1D62"/>
    <w:pPr>
      <w:spacing w:before="120" w:after="120"/>
      <w:ind w:left="1077" w:hanging="720"/>
      <w:jc w:val="both"/>
    </w:pPr>
  </w:style>
  <w:style w:type="paragraph" w:customStyle="1" w:styleId="Styl1">
    <w:name w:val="Styl1"/>
    <w:basedOn w:val="2"/>
    <w:next w:val="Styl2"/>
    <w:uiPriority w:val="99"/>
    <w:qFormat/>
    <w:rsid w:val="003B1D62"/>
    <w:pPr>
      <w:spacing w:before="240" w:after="360"/>
      <w:ind w:left="357" w:hanging="357"/>
    </w:pPr>
    <w:rPr>
      <w:b/>
      <w:bCs/>
    </w:rPr>
  </w:style>
  <w:style w:type="paragraph" w:customStyle="1" w:styleId="rove1">
    <w:name w:val="úroveň 1"/>
    <w:basedOn w:val="Normln"/>
    <w:uiPriority w:val="99"/>
    <w:qFormat/>
    <w:rsid w:val="003B1D62"/>
    <w:pPr>
      <w:spacing w:before="480" w:after="240" w:line="240" w:lineRule="auto"/>
    </w:pPr>
    <w:rPr>
      <w:rFonts w:ascii="Times New Roman" w:hAnsi="Times New Roman"/>
      <w:b/>
      <w:bCs/>
      <w:sz w:val="24"/>
      <w:szCs w:val="24"/>
    </w:rPr>
  </w:style>
  <w:style w:type="paragraph" w:customStyle="1" w:styleId="rove2">
    <w:name w:val="úroveň 2"/>
    <w:basedOn w:val="Normln"/>
    <w:uiPriority w:val="99"/>
    <w:qFormat/>
    <w:rsid w:val="003B1D62"/>
    <w:pPr>
      <w:spacing w:after="120" w:line="240" w:lineRule="auto"/>
      <w:jc w:val="both"/>
    </w:pPr>
    <w:rPr>
      <w:rFonts w:ascii="Times New Roman" w:hAnsi="Times New Roman"/>
      <w:sz w:val="24"/>
      <w:szCs w:val="24"/>
    </w:rPr>
  </w:style>
  <w:style w:type="paragraph" w:styleId="Textkomente">
    <w:name w:val="annotation text"/>
    <w:basedOn w:val="Normln"/>
    <w:link w:val="TextkomenteChar"/>
    <w:uiPriority w:val="99"/>
    <w:semiHidden/>
    <w:qFormat/>
    <w:rsid w:val="003B1D62"/>
    <w:pPr>
      <w:spacing w:after="0" w:line="264" w:lineRule="auto"/>
      <w:jc w:val="both"/>
    </w:pPr>
    <w:rPr>
      <w:rFonts w:ascii="Times New Roman" w:hAnsi="Times New Roman"/>
      <w:sz w:val="20"/>
      <w:szCs w:val="20"/>
    </w:rPr>
  </w:style>
  <w:style w:type="paragraph" w:styleId="Pedmtkomente">
    <w:name w:val="annotation subject"/>
    <w:basedOn w:val="Textkomente"/>
    <w:link w:val="PedmtkomenteChar"/>
    <w:uiPriority w:val="99"/>
    <w:semiHidden/>
    <w:qFormat/>
    <w:rsid w:val="003B1D62"/>
    <w:rPr>
      <w:b/>
      <w:bCs/>
    </w:rPr>
  </w:style>
  <w:style w:type="paragraph" w:styleId="Textbubliny">
    <w:name w:val="Balloon Text"/>
    <w:basedOn w:val="Normln"/>
    <w:link w:val="TextbublinyChar"/>
    <w:uiPriority w:val="99"/>
    <w:semiHidden/>
    <w:qFormat/>
    <w:rsid w:val="003B1D62"/>
    <w:pPr>
      <w:spacing w:after="0" w:line="264" w:lineRule="auto"/>
      <w:jc w:val="both"/>
    </w:pPr>
    <w:rPr>
      <w:rFonts w:ascii="Tahoma" w:hAnsi="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qFormat/>
    <w:rsid w:val="003B1D62"/>
    <w:pPr>
      <w:spacing w:after="0" w:line="240" w:lineRule="auto"/>
      <w:jc w:val="center"/>
    </w:pPr>
    <w:rPr>
      <w:rFonts w:ascii="Times New Roman" w:hAnsi="Times New Roman"/>
      <w:b/>
      <w:sz w:val="24"/>
      <w:szCs w:val="20"/>
    </w:rPr>
  </w:style>
  <w:style w:type="paragraph" w:styleId="Podpise-mailu">
    <w:name w:val="E-mail Signature"/>
    <w:basedOn w:val="Normln"/>
    <w:uiPriority w:val="99"/>
    <w:qFormat/>
    <w:rsid w:val="003B1D62"/>
    <w:pPr>
      <w:spacing w:after="0" w:line="240" w:lineRule="auto"/>
    </w:pPr>
    <w:rPr>
      <w:rFonts w:ascii="Times New Roman" w:hAnsi="Times New Roman"/>
      <w:sz w:val="24"/>
      <w:szCs w:val="24"/>
    </w:rPr>
  </w:style>
  <w:style w:type="paragraph" w:customStyle="1" w:styleId="Standard">
    <w:name w:val="Standard"/>
    <w:uiPriority w:val="99"/>
    <w:qFormat/>
    <w:rsid w:val="003B1D62"/>
    <w:pPr>
      <w:suppressAutoHyphens/>
      <w:textAlignment w:val="baseline"/>
    </w:pPr>
    <w:rPr>
      <w:rFonts w:ascii="Times New Roman" w:hAnsi="Times New Roman"/>
      <w:sz w:val="24"/>
      <w:szCs w:val="24"/>
    </w:rPr>
  </w:style>
  <w:style w:type="paragraph" w:customStyle="1" w:styleId="Odstavecseseznamem1">
    <w:name w:val="Odstavec se seznamem1"/>
    <w:basedOn w:val="Normln"/>
    <w:uiPriority w:val="99"/>
    <w:qFormat/>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customStyle="1" w:styleId="Odrky1">
    <w:name w:val="Odrážky 1"/>
    <w:basedOn w:val="Tlotextu"/>
    <w:uiPriority w:val="99"/>
    <w:qFormat/>
    <w:rsid w:val="003B1D62"/>
    <w:pPr>
      <w:spacing w:before="60" w:after="60" w:line="280" w:lineRule="atLeast"/>
    </w:pPr>
    <w:rPr>
      <w:rFonts w:ascii="Arial" w:hAnsi="Arial" w:cs="Tahoma"/>
      <w:color w:val="00000A"/>
      <w:sz w:val="21"/>
      <w:lang w:eastAsia="en-US"/>
    </w:rPr>
  </w:style>
  <w:style w:type="paragraph" w:customStyle="1" w:styleId="Smlouva-slo">
    <w:name w:val="Smlouva-číslo"/>
    <w:basedOn w:val="Normln"/>
    <w:uiPriority w:val="99"/>
    <w:qFormat/>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qFormat/>
    <w:rsid w:val="003B1D62"/>
    <w:pPr>
      <w:spacing w:after="120" w:line="264" w:lineRule="auto"/>
      <w:jc w:val="both"/>
    </w:pPr>
    <w:rPr>
      <w:rFonts w:ascii="Times New Roman" w:hAnsi="Times New Roman"/>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qFormat/>
    <w:rsid w:val="003B1D62"/>
    <w:pPr>
      <w:spacing w:after="0" w:line="240" w:lineRule="auto"/>
    </w:pPr>
    <w:rPr>
      <w:sz w:val="20"/>
      <w:szCs w:val="21"/>
    </w:rPr>
  </w:style>
  <w:style w:type="paragraph" w:customStyle="1" w:styleId="Odstavec">
    <w:name w:val="Odstavec~"/>
    <w:basedOn w:val="Normln"/>
    <w:qFormat/>
    <w:rsid w:val="003B1D62"/>
    <w:pPr>
      <w:suppressAutoHyphens/>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qFormat/>
    <w:rsid w:val="003B1D62"/>
    <w:pPr>
      <w:spacing w:beforeAutospacing="1"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qFormat/>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qFormat/>
    <w:rsid w:val="00057D7E"/>
    <w:pPr>
      <w:tabs>
        <w:tab w:val="center" w:pos="4536"/>
        <w:tab w:val="right" w:pos="9072"/>
      </w:tabs>
      <w:spacing w:after="0" w:line="264" w:lineRule="auto"/>
      <w:jc w:val="both"/>
    </w:pPr>
    <w:rPr>
      <w:rFonts w:ascii="Times New Roman" w:hAnsi="Times New Roman"/>
      <w:sz w:val="24"/>
      <w:szCs w:val="20"/>
      <w:lang w:eastAsia="ar-SA"/>
    </w:rPr>
  </w:style>
  <w:style w:type="paragraph" w:styleId="Revize">
    <w:name w:val="Revision"/>
    <w:uiPriority w:val="99"/>
    <w:semiHidden/>
    <w:qFormat/>
    <w:rsid w:val="00673003"/>
    <w:rPr>
      <w:sz w:val="22"/>
      <w:szCs w:val="22"/>
    </w:rPr>
  </w:style>
  <w:style w:type="numbering" w:customStyle="1" w:styleId="Bezseznamu1">
    <w:name w:val="Bez seznamu1"/>
    <w:uiPriority w:val="99"/>
    <w:semiHidden/>
    <w:unhideWhenUsed/>
    <w:rsid w:val="003B1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link w:val="Nadpis5Char"/>
    <w:uiPriority w:val="99"/>
    <w:qFormat/>
    <w:rsid w:val="003B1D62"/>
    <w:pPr>
      <w:keepNext/>
      <w:spacing w:after="0" w:line="264" w:lineRule="auto"/>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qFormat/>
    <w:rsid w:val="003B1D62"/>
    <w:rPr>
      <w:rFonts w:ascii="Times New Roman" w:eastAsia="Times New Roman" w:hAnsi="Times New Roman" w:cs="Times New Roman"/>
      <w:sz w:val="24"/>
      <w:szCs w:val="20"/>
      <w:lang w:eastAsia="cs-CZ"/>
    </w:rPr>
  </w:style>
  <w:style w:type="character" w:customStyle="1" w:styleId="ZhlavChar">
    <w:name w:val="Záhlaví Char"/>
    <w:link w:val="Zhlav"/>
    <w:uiPriority w:val="99"/>
    <w:qFormat/>
    <w:rsid w:val="003B1D62"/>
    <w:rPr>
      <w:rFonts w:ascii="Times New Roman" w:eastAsia="Times New Roman" w:hAnsi="Times New Roman" w:cs="Times New Roman"/>
      <w:sz w:val="24"/>
      <w:szCs w:val="20"/>
      <w:lang w:eastAsia="cs-CZ"/>
    </w:rPr>
  </w:style>
  <w:style w:type="character" w:customStyle="1" w:styleId="NzevChar">
    <w:name w:val="Název Char"/>
    <w:link w:val="Nzev"/>
    <w:uiPriority w:val="99"/>
    <w:qFormat/>
    <w:rsid w:val="003B1D62"/>
    <w:rPr>
      <w:rFonts w:ascii="Times New Roman" w:eastAsia="Times New Roman" w:hAnsi="Times New Roman" w:cs="Times New Roman"/>
      <w:b/>
      <w:sz w:val="36"/>
      <w:szCs w:val="20"/>
      <w:lang w:eastAsia="cs-CZ"/>
    </w:rPr>
  </w:style>
  <w:style w:type="character" w:customStyle="1" w:styleId="Zkladntextodsazen3Char">
    <w:name w:val="Základní text odsazený 3 Char"/>
    <w:link w:val="Zkladntextodsazen3"/>
    <w:uiPriority w:val="99"/>
    <w:qFormat/>
    <w:rsid w:val="003B1D62"/>
    <w:rPr>
      <w:rFonts w:ascii="Times New Roman" w:eastAsia="Times New Roman" w:hAnsi="Times New Roman" w:cs="Times New Roman"/>
      <w:sz w:val="24"/>
      <w:szCs w:val="20"/>
      <w:lang w:eastAsia="cs-CZ"/>
    </w:rPr>
  </w:style>
  <w:style w:type="character" w:customStyle="1" w:styleId="ZpatChar">
    <w:name w:val="Zápatí Char"/>
    <w:link w:val="Zpat"/>
    <w:qFormat/>
    <w:rsid w:val="003B1D62"/>
    <w:rPr>
      <w:rFonts w:ascii="Times New Roman" w:eastAsia="Times New Roman" w:hAnsi="Times New Roman" w:cs="Times New Roman"/>
      <w:sz w:val="24"/>
      <w:szCs w:val="20"/>
      <w:lang w:eastAsia="cs-CZ"/>
    </w:rPr>
  </w:style>
  <w:style w:type="character" w:styleId="slostrnky">
    <w:name w:val="page number"/>
    <w:uiPriority w:val="99"/>
    <w:qFormat/>
    <w:rsid w:val="003B1D62"/>
    <w:rPr>
      <w:rFonts w:cs="Times New Roman"/>
    </w:rPr>
  </w:style>
  <w:style w:type="character" w:customStyle="1" w:styleId="ZkladntextChar">
    <w:name w:val="Základní text Char"/>
    <w:link w:val="Tlotextu"/>
    <w:uiPriority w:val="99"/>
    <w:qFormat/>
    <w:rsid w:val="003B1D62"/>
    <w:rPr>
      <w:rFonts w:ascii="Times New Roman" w:eastAsia="Times New Roman" w:hAnsi="Times New Roman" w:cs="Times New Roman"/>
      <w:color w:val="FF0000"/>
      <w:sz w:val="24"/>
      <w:szCs w:val="20"/>
      <w:lang w:eastAsia="cs-CZ"/>
    </w:rPr>
  </w:style>
  <w:style w:type="character" w:customStyle="1" w:styleId="ZkladntextodsazenChar">
    <w:name w:val="Základní text odsazený Char"/>
    <w:link w:val="Odsazentlatextu"/>
    <w:uiPriority w:val="99"/>
    <w:qFormat/>
    <w:rsid w:val="003B1D62"/>
    <w:rPr>
      <w:rFonts w:ascii="Times New Roman" w:eastAsia="Times New Roman" w:hAnsi="Times New Roman" w:cs="Times New Roman"/>
      <w:color w:val="FF0000"/>
      <w:sz w:val="24"/>
      <w:szCs w:val="20"/>
      <w:lang w:eastAsia="cs-CZ"/>
    </w:rPr>
  </w:style>
  <w:style w:type="character" w:customStyle="1" w:styleId="Zkladntext2Char">
    <w:name w:val="Základní text 2 Char"/>
    <w:link w:val="Zkladntext2"/>
    <w:uiPriority w:val="99"/>
    <w:qFormat/>
    <w:rsid w:val="003B1D62"/>
    <w:rPr>
      <w:rFonts w:ascii="Times New Roman" w:eastAsia="Times New Roman" w:hAnsi="Times New Roman" w:cs="Times New Roman"/>
      <w:color w:val="00FF00"/>
      <w:sz w:val="24"/>
      <w:szCs w:val="20"/>
      <w:lang w:eastAsia="cs-CZ"/>
    </w:rPr>
  </w:style>
  <w:style w:type="character" w:customStyle="1" w:styleId="Internetovodkaz">
    <w:name w:val="Internetový odkaz"/>
    <w:uiPriority w:val="99"/>
    <w:rsid w:val="003B1D62"/>
    <w:rPr>
      <w:rFonts w:cs="Times New Roman"/>
      <w:color w:val="0000FF"/>
      <w:u w:val="single"/>
    </w:rPr>
  </w:style>
  <w:style w:type="character" w:styleId="Sledovanodkaz">
    <w:name w:val="FollowedHyperlink"/>
    <w:uiPriority w:val="99"/>
    <w:qFormat/>
    <w:rsid w:val="003B1D62"/>
    <w:rPr>
      <w:rFonts w:cs="Times New Roman"/>
      <w:color w:val="800080"/>
      <w:u w:val="single"/>
    </w:rPr>
  </w:style>
  <w:style w:type="character" w:customStyle="1" w:styleId="Standardnpsmoodstavce1">
    <w:name w:val="Standardní písmo odstavce1"/>
    <w:uiPriority w:val="99"/>
    <w:qFormat/>
    <w:rsid w:val="003B1D62"/>
  </w:style>
  <w:style w:type="character" w:styleId="Odkaznakoment">
    <w:name w:val="annotation reference"/>
    <w:uiPriority w:val="99"/>
    <w:qFormat/>
    <w:rsid w:val="003B1D62"/>
    <w:rPr>
      <w:rFonts w:cs="Times New Roman"/>
      <w:sz w:val="16"/>
      <w:szCs w:val="16"/>
    </w:rPr>
  </w:style>
  <w:style w:type="character" w:customStyle="1" w:styleId="TextkomenteChar">
    <w:name w:val="Text komentáře Char"/>
    <w:link w:val="Textkomente"/>
    <w:uiPriority w:val="99"/>
    <w:semiHidden/>
    <w:qFormat/>
    <w:rsid w:val="003B1D62"/>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qFormat/>
    <w:rsid w:val="003B1D62"/>
    <w:rPr>
      <w:rFonts w:ascii="Times New Roman" w:eastAsia="Times New Roman" w:hAnsi="Times New Roman" w:cs="Times New Roman"/>
      <w:b/>
      <w:bCs/>
      <w:sz w:val="20"/>
      <w:szCs w:val="20"/>
      <w:lang w:eastAsia="cs-CZ"/>
    </w:rPr>
  </w:style>
  <w:style w:type="character" w:customStyle="1" w:styleId="TextbublinyChar">
    <w:name w:val="Text bubliny Char"/>
    <w:link w:val="Textbubliny"/>
    <w:uiPriority w:val="99"/>
    <w:semiHidden/>
    <w:qFormat/>
    <w:rsid w:val="003B1D62"/>
    <w:rPr>
      <w:rFonts w:ascii="Tahoma" w:eastAsia="Times New Roman" w:hAnsi="Tahoma" w:cs="Tahoma"/>
      <w:sz w:val="16"/>
      <w:szCs w:val="16"/>
      <w:lang w:eastAsia="cs-CZ"/>
    </w:rPr>
  </w:style>
  <w:style w:type="character" w:customStyle="1" w:styleId="StylE-mailovZprvy381">
    <w:name w:val="StylE-mailovéZprávy381"/>
    <w:uiPriority w:val="99"/>
    <w:semiHidden/>
    <w:qFormat/>
    <w:rsid w:val="003B1D62"/>
    <w:rPr>
      <w:rFonts w:ascii="Arial" w:hAnsi="Arial" w:cs="Arial"/>
      <w:color w:val="00000A"/>
      <w:sz w:val="20"/>
      <w:szCs w:val="20"/>
    </w:rPr>
  </w:style>
  <w:style w:type="character" w:customStyle="1" w:styleId="Podpise-mailuChar">
    <w:name w:val="Podpis e-mailu Char"/>
    <w:uiPriority w:val="99"/>
    <w:qFormat/>
    <w:rsid w:val="003B1D62"/>
    <w:rPr>
      <w:rFonts w:ascii="Times New Roman" w:eastAsia="Times New Roman" w:hAnsi="Times New Roman" w:cs="Times New Roman"/>
      <w:sz w:val="24"/>
      <w:szCs w:val="24"/>
      <w:lang w:eastAsia="cs-CZ"/>
    </w:rPr>
  </w:style>
  <w:style w:type="character" w:styleId="Siln">
    <w:name w:val="Strong"/>
    <w:uiPriority w:val="99"/>
    <w:qFormat/>
    <w:rsid w:val="003B1D62"/>
    <w:rPr>
      <w:rFonts w:cs="Times New Roman"/>
      <w:b/>
    </w:rPr>
  </w:style>
  <w:style w:type="character" w:customStyle="1" w:styleId="Zkladntext3Char">
    <w:name w:val="Základní text 3 Char"/>
    <w:link w:val="Zkladntext3"/>
    <w:uiPriority w:val="99"/>
    <w:qFormat/>
    <w:rsid w:val="003B1D62"/>
    <w:rPr>
      <w:rFonts w:ascii="Times New Roman" w:eastAsia="Times New Roman" w:hAnsi="Times New Roman" w:cs="Times New Roman"/>
      <w:sz w:val="16"/>
      <w:szCs w:val="16"/>
      <w:lang w:eastAsia="cs-CZ"/>
    </w:rPr>
  </w:style>
  <w:style w:type="character" w:customStyle="1" w:styleId="ProsttextChar">
    <w:name w:val="Prostý text Char"/>
    <w:link w:val="Prosttext"/>
    <w:uiPriority w:val="99"/>
    <w:qFormat/>
    <w:rsid w:val="003B1D62"/>
    <w:rPr>
      <w:rFonts w:ascii="Calibri" w:eastAsia="Times New Roman" w:hAnsi="Calibri" w:cs="Times New Roman"/>
      <w:szCs w:val="21"/>
    </w:rPr>
  </w:style>
  <w:style w:type="character" w:customStyle="1" w:styleId="TextkomenteChar1">
    <w:name w:val="Text komentáře Char1"/>
    <w:basedOn w:val="Standardnpsmoodstavce"/>
    <w:uiPriority w:val="99"/>
    <w:semiHidden/>
    <w:qFormat/>
    <w:rsid w:val="00BE4AC3"/>
    <w:rPr>
      <w:lang w:eastAsia="ar-SA"/>
    </w:rPr>
  </w:style>
  <w:style w:type="character" w:customStyle="1" w:styleId="ListLabel1">
    <w:name w:val="ListLabel 1"/>
    <w:qFormat/>
    <w:rPr>
      <w:rFonts w:cs="Times New Roman"/>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Arial"/>
      <w:i w:val="0"/>
      <w:sz w:val="22"/>
      <w:szCs w:val="22"/>
    </w:rPr>
  </w:style>
  <w:style w:type="character" w:customStyle="1" w:styleId="ListLabel4">
    <w:name w:val="ListLabel 4"/>
    <w:qFormat/>
    <w:rPr>
      <w:rFonts w:ascii="Arial" w:eastAsia="Times New Roman" w:hAnsi="Arial" w:cs="Arial"/>
      <w:sz w:val="20"/>
    </w:rPr>
  </w:style>
  <w:style w:type="character" w:customStyle="1" w:styleId="ListLabel5">
    <w:name w:val="ListLabel 5"/>
    <w:qFormat/>
    <w:rPr>
      <w:rFonts w:ascii="Arial" w:hAnsi="Arial"/>
      <w:b/>
      <w:color w:val="00000A"/>
      <w:sz w:val="20"/>
    </w:rPr>
  </w:style>
  <w:style w:type="character" w:customStyle="1" w:styleId="ListLabel6">
    <w:name w:val="ListLabel 6"/>
    <w:qFormat/>
    <w:rPr>
      <w:rFonts w:cs="Courier New"/>
    </w:rPr>
  </w:style>
  <w:style w:type="character" w:customStyle="1" w:styleId="ListLabel7">
    <w:name w:val="ListLabel 7"/>
    <w:qFormat/>
    <w:rPr>
      <w:rFonts w:ascii="Arial" w:eastAsia="Times New Roman" w:hAnsi="Arial"/>
      <w:color w:val="00000A"/>
      <w:sz w:val="20"/>
    </w:rPr>
  </w:style>
  <w:style w:type="character" w:customStyle="1" w:styleId="ListLabel8">
    <w:name w:val="ListLabel 8"/>
    <w:qFormat/>
    <w:rPr>
      <w:rFonts w:cs="Times New Roman"/>
      <w:b w:val="0"/>
      <w:i w:val="0"/>
      <w:sz w:val="20"/>
      <w:szCs w:val="20"/>
    </w:rPr>
  </w:style>
  <w:style w:type="character" w:customStyle="1" w:styleId="ListLabel9">
    <w:name w:val="ListLabel 9"/>
    <w:qFormat/>
    <w:rPr>
      <w:rFonts w:ascii="Arial" w:hAnsi="Arial"/>
      <w:sz w:val="20"/>
      <w:szCs w:val="20"/>
    </w:rPr>
  </w:style>
  <w:style w:type="character" w:customStyle="1" w:styleId="ListLabel10">
    <w:name w:val="ListLabel 10"/>
    <w:qFormat/>
    <w:rPr>
      <w:b/>
      <w:strike w:val="0"/>
      <w:dstrike w:val="0"/>
      <w:sz w:val="24"/>
      <w:szCs w:val="24"/>
    </w:rPr>
  </w:style>
  <w:style w:type="character" w:customStyle="1" w:styleId="ListLabel11">
    <w:name w:val="ListLabel 11"/>
    <w:qFormat/>
    <w:rPr>
      <w:b w:val="0"/>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3B1D62"/>
    <w:pPr>
      <w:spacing w:after="0" w:line="264" w:lineRule="auto"/>
      <w:jc w:val="both"/>
    </w:pPr>
    <w:rPr>
      <w:rFonts w:ascii="Times New Roman" w:hAnsi="Times New Roman"/>
      <w:color w:val="FF0000"/>
      <w:sz w:val="24"/>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paragraph" w:styleId="Zkladntextodsazen3">
    <w:name w:val="Body Text Indent 3"/>
    <w:basedOn w:val="Normln"/>
    <w:link w:val="Zkladntextodsazen3Char"/>
    <w:uiPriority w:val="99"/>
    <w:qFormat/>
    <w:rsid w:val="003B1D62"/>
    <w:pPr>
      <w:spacing w:after="0" w:line="264" w:lineRule="auto"/>
      <w:ind w:left="426"/>
      <w:jc w:val="both"/>
    </w:pPr>
    <w:rPr>
      <w:rFonts w:ascii="Times New Roman" w:hAnsi="Times New Roman"/>
      <w:sz w:val="24"/>
      <w:szCs w:val="20"/>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paragraph" w:customStyle="1" w:styleId="Odsazentlatextu">
    <w:name w:val="Odsazení těla textu"/>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paragraph" w:styleId="Zkladntext2">
    <w:name w:val="Body Text 2"/>
    <w:basedOn w:val="Normln"/>
    <w:link w:val="Zkladntext2Char"/>
    <w:uiPriority w:val="99"/>
    <w:qFormat/>
    <w:rsid w:val="003B1D62"/>
    <w:pPr>
      <w:spacing w:after="0" w:line="264" w:lineRule="auto"/>
      <w:jc w:val="both"/>
    </w:pPr>
    <w:rPr>
      <w:rFonts w:ascii="Times New Roman" w:hAnsi="Times New Roman"/>
      <w:color w:val="00FF00"/>
      <w:sz w:val="24"/>
      <w:szCs w:val="20"/>
    </w:rPr>
  </w:style>
  <w:style w:type="paragraph" w:customStyle="1" w:styleId="odsazeny">
    <w:name w:val="odsazeny"/>
    <w:basedOn w:val="Normln"/>
    <w:uiPriority w:val="99"/>
    <w:qFormat/>
    <w:rsid w:val="003B1D62"/>
    <w:pPr>
      <w:widowControl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qFormat/>
    <w:rsid w:val="003B1D62"/>
    <w:pPr>
      <w:spacing w:after="0" w:line="240" w:lineRule="auto"/>
    </w:pPr>
    <w:rPr>
      <w:rFonts w:ascii="Times New Roman" w:hAnsi="Times New Roman"/>
      <w:sz w:val="24"/>
      <w:szCs w:val="24"/>
    </w:rPr>
  </w:style>
  <w:style w:type="paragraph" w:customStyle="1" w:styleId="Styl2">
    <w:name w:val="Styl2"/>
    <w:basedOn w:val="2"/>
    <w:qFormat/>
    <w:rsid w:val="003B1D62"/>
    <w:pPr>
      <w:spacing w:before="120" w:after="120"/>
      <w:ind w:left="1077" w:hanging="720"/>
      <w:jc w:val="both"/>
    </w:pPr>
  </w:style>
  <w:style w:type="paragraph" w:customStyle="1" w:styleId="Styl1">
    <w:name w:val="Styl1"/>
    <w:basedOn w:val="2"/>
    <w:next w:val="Styl2"/>
    <w:uiPriority w:val="99"/>
    <w:qFormat/>
    <w:rsid w:val="003B1D62"/>
    <w:pPr>
      <w:spacing w:before="240" w:after="360"/>
      <w:ind w:left="357" w:hanging="357"/>
    </w:pPr>
    <w:rPr>
      <w:b/>
      <w:bCs/>
    </w:rPr>
  </w:style>
  <w:style w:type="paragraph" w:customStyle="1" w:styleId="rove1">
    <w:name w:val="úroveň 1"/>
    <w:basedOn w:val="Normln"/>
    <w:uiPriority w:val="99"/>
    <w:qFormat/>
    <w:rsid w:val="003B1D62"/>
    <w:pPr>
      <w:spacing w:before="480" w:after="240" w:line="240" w:lineRule="auto"/>
    </w:pPr>
    <w:rPr>
      <w:rFonts w:ascii="Times New Roman" w:hAnsi="Times New Roman"/>
      <w:b/>
      <w:bCs/>
      <w:sz w:val="24"/>
      <w:szCs w:val="24"/>
    </w:rPr>
  </w:style>
  <w:style w:type="paragraph" w:customStyle="1" w:styleId="rove2">
    <w:name w:val="úroveň 2"/>
    <w:basedOn w:val="Normln"/>
    <w:uiPriority w:val="99"/>
    <w:qFormat/>
    <w:rsid w:val="003B1D62"/>
    <w:pPr>
      <w:spacing w:after="120" w:line="240" w:lineRule="auto"/>
      <w:jc w:val="both"/>
    </w:pPr>
    <w:rPr>
      <w:rFonts w:ascii="Times New Roman" w:hAnsi="Times New Roman"/>
      <w:sz w:val="24"/>
      <w:szCs w:val="24"/>
    </w:rPr>
  </w:style>
  <w:style w:type="paragraph" w:styleId="Textkomente">
    <w:name w:val="annotation text"/>
    <w:basedOn w:val="Normln"/>
    <w:link w:val="TextkomenteChar"/>
    <w:uiPriority w:val="99"/>
    <w:semiHidden/>
    <w:qFormat/>
    <w:rsid w:val="003B1D62"/>
    <w:pPr>
      <w:spacing w:after="0" w:line="264" w:lineRule="auto"/>
      <w:jc w:val="both"/>
    </w:pPr>
    <w:rPr>
      <w:rFonts w:ascii="Times New Roman" w:hAnsi="Times New Roman"/>
      <w:sz w:val="20"/>
      <w:szCs w:val="20"/>
    </w:rPr>
  </w:style>
  <w:style w:type="paragraph" w:styleId="Pedmtkomente">
    <w:name w:val="annotation subject"/>
    <w:basedOn w:val="Textkomente"/>
    <w:link w:val="PedmtkomenteChar"/>
    <w:uiPriority w:val="99"/>
    <w:semiHidden/>
    <w:qFormat/>
    <w:rsid w:val="003B1D62"/>
    <w:rPr>
      <w:b/>
      <w:bCs/>
    </w:rPr>
  </w:style>
  <w:style w:type="paragraph" w:styleId="Textbubliny">
    <w:name w:val="Balloon Text"/>
    <w:basedOn w:val="Normln"/>
    <w:link w:val="TextbublinyChar"/>
    <w:uiPriority w:val="99"/>
    <w:semiHidden/>
    <w:qFormat/>
    <w:rsid w:val="003B1D62"/>
    <w:pPr>
      <w:spacing w:after="0" w:line="264" w:lineRule="auto"/>
      <w:jc w:val="both"/>
    </w:pPr>
    <w:rPr>
      <w:rFonts w:ascii="Tahoma" w:hAnsi="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qFormat/>
    <w:rsid w:val="003B1D62"/>
    <w:pPr>
      <w:spacing w:after="0" w:line="240" w:lineRule="auto"/>
      <w:jc w:val="center"/>
    </w:pPr>
    <w:rPr>
      <w:rFonts w:ascii="Times New Roman" w:hAnsi="Times New Roman"/>
      <w:b/>
      <w:sz w:val="24"/>
      <w:szCs w:val="20"/>
    </w:rPr>
  </w:style>
  <w:style w:type="paragraph" w:styleId="Podpise-mailu">
    <w:name w:val="E-mail Signature"/>
    <w:basedOn w:val="Normln"/>
    <w:uiPriority w:val="99"/>
    <w:qFormat/>
    <w:rsid w:val="003B1D62"/>
    <w:pPr>
      <w:spacing w:after="0" w:line="240" w:lineRule="auto"/>
    </w:pPr>
    <w:rPr>
      <w:rFonts w:ascii="Times New Roman" w:hAnsi="Times New Roman"/>
      <w:sz w:val="24"/>
      <w:szCs w:val="24"/>
    </w:rPr>
  </w:style>
  <w:style w:type="paragraph" w:customStyle="1" w:styleId="Standard">
    <w:name w:val="Standard"/>
    <w:uiPriority w:val="99"/>
    <w:qFormat/>
    <w:rsid w:val="003B1D62"/>
    <w:pPr>
      <w:suppressAutoHyphens/>
      <w:textAlignment w:val="baseline"/>
    </w:pPr>
    <w:rPr>
      <w:rFonts w:ascii="Times New Roman" w:hAnsi="Times New Roman"/>
      <w:sz w:val="24"/>
      <w:szCs w:val="24"/>
    </w:rPr>
  </w:style>
  <w:style w:type="paragraph" w:customStyle="1" w:styleId="Odstavecseseznamem1">
    <w:name w:val="Odstavec se seznamem1"/>
    <w:basedOn w:val="Normln"/>
    <w:uiPriority w:val="99"/>
    <w:qFormat/>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customStyle="1" w:styleId="Odrky1">
    <w:name w:val="Odrážky 1"/>
    <w:basedOn w:val="Tlotextu"/>
    <w:uiPriority w:val="99"/>
    <w:qFormat/>
    <w:rsid w:val="003B1D62"/>
    <w:pPr>
      <w:spacing w:before="60" w:after="60" w:line="280" w:lineRule="atLeast"/>
    </w:pPr>
    <w:rPr>
      <w:rFonts w:ascii="Arial" w:hAnsi="Arial" w:cs="Tahoma"/>
      <w:color w:val="00000A"/>
      <w:sz w:val="21"/>
      <w:lang w:eastAsia="en-US"/>
    </w:rPr>
  </w:style>
  <w:style w:type="paragraph" w:customStyle="1" w:styleId="Smlouva-slo">
    <w:name w:val="Smlouva-číslo"/>
    <w:basedOn w:val="Normln"/>
    <w:uiPriority w:val="99"/>
    <w:qFormat/>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qFormat/>
    <w:rsid w:val="003B1D62"/>
    <w:pPr>
      <w:spacing w:after="120" w:line="264" w:lineRule="auto"/>
      <w:jc w:val="both"/>
    </w:pPr>
    <w:rPr>
      <w:rFonts w:ascii="Times New Roman" w:hAnsi="Times New Roman"/>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qFormat/>
    <w:rsid w:val="003B1D62"/>
    <w:pPr>
      <w:spacing w:after="0" w:line="240" w:lineRule="auto"/>
    </w:pPr>
    <w:rPr>
      <w:sz w:val="20"/>
      <w:szCs w:val="21"/>
    </w:rPr>
  </w:style>
  <w:style w:type="paragraph" w:customStyle="1" w:styleId="Odstavec">
    <w:name w:val="Odstavec~"/>
    <w:basedOn w:val="Normln"/>
    <w:qFormat/>
    <w:rsid w:val="003B1D62"/>
    <w:pPr>
      <w:suppressAutoHyphens/>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qFormat/>
    <w:rsid w:val="003B1D62"/>
    <w:pPr>
      <w:spacing w:beforeAutospacing="1"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qFormat/>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qFormat/>
    <w:rsid w:val="00057D7E"/>
    <w:pPr>
      <w:tabs>
        <w:tab w:val="center" w:pos="4536"/>
        <w:tab w:val="right" w:pos="9072"/>
      </w:tabs>
      <w:spacing w:after="0" w:line="264" w:lineRule="auto"/>
      <w:jc w:val="both"/>
    </w:pPr>
    <w:rPr>
      <w:rFonts w:ascii="Times New Roman" w:hAnsi="Times New Roman"/>
      <w:sz w:val="24"/>
      <w:szCs w:val="20"/>
      <w:lang w:eastAsia="ar-SA"/>
    </w:rPr>
  </w:style>
  <w:style w:type="paragraph" w:styleId="Revize">
    <w:name w:val="Revision"/>
    <w:uiPriority w:val="99"/>
    <w:semiHidden/>
    <w:qFormat/>
    <w:rsid w:val="00673003"/>
    <w:rPr>
      <w:sz w:val="22"/>
      <w:szCs w:val="22"/>
    </w:rPr>
  </w:style>
  <w:style w:type="numbering" w:customStyle="1" w:styleId="Bezseznamu1">
    <w:name w:val="Bez seznamu1"/>
    <w:uiPriority w:val="99"/>
    <w:semiHidden/>
    <w:unhideWhenUsed/>
    <w:rsid w:val="003B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B7BE6-61C9-49FA-9EE5-B63DD910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AA52D486.dotm</Template>
  <TotalTime>1</TotalTime>
  <Pages>14</Pages>
  <Words>6960</Words>
  <Characters>41070</Characters>
  <Application>Microsoft Office Word</Application>
  <DocSecurity>4</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47935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2017-09-27T07:53:00Z</cp:lastPrinted>
  <dcterms:created xsi:type="dcterms:W3CDTF">2017-10-02T04:54:00Z</dcterms:created>
  <dcterms:modified xsi:type="dcterms:W3CDTF">2017-10-02T04:54:00Z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thena:ID_SlozkaSablona_DokumentSablona">
    <vt:lpwstr>6014488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