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A7E46C" w14:textId="77777777" w:rsidR="003D4ED3" w:rsidRPr="009D49A5" w:rsidRDefault="003D4ED3">
      <w:pPr>
        <w:spacing w:before="120"/>
        <w:jc w:val="center"/>
        <w:rPr>
          <w:rFonts w:ascii="Arial" w:hAnsi="Arial" w:cs="Arial"/>
          <w:b/>
          <w:sz w:val="22"/>
        </w:rPr>
      </w:pPr>
      <w:r w:rsidRPr="009D49A5">
        <w:rPr>
          <w:rFonts w:ascii="Arial" w:hAnsi="Arial" w:cs="Arial"/>
          <w:b/>
          <w:sz w:val="22"/>
        </w:rPr>
        <w:t>Název akce:</w:t>
      </w:r>
    </w:p>
    <w:p w14:paraId="0BA7E46D" w14:textId="77777777" w:rsidR="00C31020" w:rsidRPr="009D49A5" w:rsidRDefault="00C31020" w:rsidP="00A16371">
      <w:pPr>
        <w:jc w:val="center"/>
        <w:rPr>
          <w:rFonts w:ascii="Arial" w:hAnsi="Arial" w:cs="Arial"/>
          <w:b/>
        </w:rPr>
      </w:pPr>
    </w:p>
    <w:p w14:paraId="0BA7E46E" w14:textId="56044A4B" w:rsidR="003D4ED3" w:rsidRPr="009D49A5" w:rsidRDefault="00A16371" w:rsidP="00A16371">
      <w:pPr>
        <w:jc w:val="center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b/>
          <w:sz w:val="22"/>
          <w:szCs w:val="22"/>
        </w:rPr>
        <w:t>„</w:t>
      </w:r>
      <w:r w:rsidR="00ED44BD" w:rsidRPr="00ED44BD">
        <w:rPr>
          <w:rFonts w:ascii="Arial" w:hAnsi="Arial" w:cs="Arial"/>
          <w:b/>
          <w:i/>
          <w:sz w:val="22"/>
          <w:szCs w:val="22"/>
        </w:rPr>
        <w:t>SŠNO BYSTŘICE POD HOSTÝNEM – SNÍŽENÍ ENERGETICKÉ NÁROČNOSTI OBJEKTU ŠKOLY A DÍLEN</w:t>
      </w:r>
      <w:r w:rsidRPr="009D49A5">
        <w:rPr>
          <w:rFonts w:ascii="Arial" w:hAnsi="Arial" w:cs="Arial"/>
          <w:b/>
          <w:sz w:val="22"/>
          <w:szCs w:val="22"/>
        </w:rPr>
        <w:t>“</w:t>
      </w:r>
    </w:p>
    <w:p w14:paraId="0BA7E46F" w14:textId="77777777" w:rsidR="003D4ED3" w:rsidRPr="009D49A5" w:rsidRDefault="003D4ED3" w:rsidP="00A25ECF">
      <w:pPr>
        <w:pStyle w:val="Nadpis1"/>
        <w:spacing w:before="240"/>
        <w:rPr>
          <w:rFonts w:ascii="Arial" w:hAnsi="Arial"/>
          <w:spacing w:val="140"/>
          <w:u w:val="single"/>
        </w:rPr>
      </w:pPr>
      <w:r w:rsidRPr="009D49A5">
        <w:rPr>
          <w:rFonts w:ascii="Arial" w:hAnsi="Arial"/>
          <w:spacing w:val="140"/>
          <w:u w:val="single"/>
        </w:rPr>
        <w:t>Z</w:t>
      </w:r>
      <w:r w:rsidR="00A16371" w:rsidRPr="009D49A5">
        <w:rPr>
          <w:rFonts w:ascii="Arial" w:hAnsi="Arial"/>
          <w:spacing w:val="140"/>
          <w:u w:val="single"/>
        </w:rPr>
        <w:t>m</w:t>
      </w:r>
      <w:r w:rsidR="0062472A" w:rsidRPr="009D49A5">
        <w:rPr>
          <w:rFonts w:ascii="Arial" w:hAnsi="Arial"/>
          <w:spacing w:val="140"/>
          <w:u w:val="single"/>
        </w:rPr>
        <w:t>ěnový list</w:t>
      </w:r>
    </w:p>
    <w:p w14:paraId="0BA7E470" w14:textId="77777777" w:rsidR="00EC6D30" w:rsidRPr="009D49A5" w:rsidRDefault="00EC6D30" w:rsidP="00A25ECF">
      <w:pPr>
        <w:pStyle w:val="Zkladntext2"/>
        <w:rPr>
          <w:rFonts w:ascii="Arial" w:hAnsi="Arial" w:cs="Arial"/>
          <w:b/>
          <w:i/>
          <w:sz w:val="20"/>
        </w:rPr>
      </w:pPr>
    </w:p>
    <w:p w14:paraId="2EC95A13" w14:textId="75612F68" w:rsidR="00A25ECF" w:rsidRPr="009D49A5" w:rsidRDefault="00EE1487" w:rsidP="00A25ECF">
      <w:pPr>
        <w:pStyle w:val="Zkladntext2"/>
        <w:rPr>
          <w:rFonts w:ascii="Arial" w:hAnsi="Arial" w:cs="Arial"/>
          <w:b/>
          <w:sz w:val="28"/>
          <w:szCs w:val="28"/>
        </w:rPr>
      </w:pPr>
      <w:r w:rsidRPr="009D49A5">
        <w:rPr>
          <w:rFonts w:ascii="Arial" w:hAnsi="Arial" w:cs="Arial"/>
          <w:b/>
          <w:sz w:val="20"/>
        </w:rPr>
        <w:t xml:space="preserve">číslo: </w:t>
      </w:r>
      <w:r w:rsidRPr="009D49A5">
        <w:rPr>
          <w:rFonts w:ascii="Arial" w:hAnsi="Arial" w:cs="Arial"/>
          <w:b/>
          <w:sz w:val="28"/>
          <w:szCs w:val="28"/>
        </w:rPr>
        <w:t>ZL č.</w:t>
      </w:r>
      <w:r w:rsidR="0072227E" w:rsidRPr="009D49A5">
        <w:rPr>
          <w:rFonts w:ascii="Arial" w:hAnsi="Arial" w:cs="Arial"/>
          <w:b/>
          <w:sz w:val="28"/>
          <w:szCs w:val="28"/>
        </w:rPr>
        <w:t xml:space="preserve"> </w:t>
      </w:r>
      <w:r w:rsidR="00796040">
        <w:rPr>
          <w:rFonts w:ascii="Arial" w:hAnsi="Arial" w:cs="Arial"/>
          <w:b/>
          <w:sz w:val="28"/>
          <w:szCs w:val="28"/>
        </w:rPr>
        <w:t>13</w:t>
      </w:r>
    </w:p>
    <w:p w14:paraId="780309A2" w14:textId="1B43B0A9" w:rsidR="00A741CD" w:rsidRPr="00A25ECF" w:rsidRDefault="00A25ECF" w:rsidP="00796040">
      <w:pPr>
        <w:pStyle w:val="Zkladntext2"/>
        <w:ind w:left="1440"/>
        <w:rPr>
          <w:rFonts w:ascii="Arial" w:hAnsi="Arial" w:cs="Arial"/>
          <w:b/>
          <w:i/>
          <w:szCs w:val="24"/>
        </w:rPr>
      </w:pPr>
      <w:r>
        <w:rPr>
          <w:rFonts w:ascii="Arial" w:hAnsi="Arial" w:cs="Arial"/>
          <w:b/>
          <w:i/>
          <w:szCs w:val="24"/>
        </w:rPr>
        <w:t>„</w:t>
      </w:r>
      <w:r w:rsidR="00796040" w:rsidRPr="00796040">
        <w:rPr>
          <w:rFonts w:ascii="Arial" w:hAnsi="Arial" w:cs="Arial"/>
          <w:b/>
          <w:i/>
          <w:szCs w:val="24"/>
        </w:rPr>
        <w:t xml:space="preserve">FVE - změna střídače  </w:t>
      </w:r>
      <w:proofErr w:type="spellStart"/>
      <w:r w:rsidR="00796040" w:rsidRPr="00796040">
        <w:rPr>
          <w:rFonts w:ascii="Arial" w:hAnsi="Arial" w:cs="Arial"/>
          <w:b/>
          <w:i/>
          <w:szCs w:val="24"/>
        </w:rPr>
        <w:t>SolarEdge</w:t>
      </w:r>
      <w:proofErr w:type="spellEnd"/>
      <w:r w:rsidR="00796040" w:rsidRPr="00796040">
        <w:rPr>
          <w:rFonts w:ascii="Arial" w:hAnsi="Arial" w:cs="Arial"/>
          <w:b/>
          <w:i/>
          <w:szCs w:val="24"/>
        </w:rPr>
        <w:t xml:space="preserve"> za </w:t>
      </w:r>
      <w:proofErr w:type="spellStart"/>
      <w:r w:rsidR="00796040" w:rsidRPr="00796040">
        <w:rPr>
          <w:rFonts w:ascii="Arial" w:hAnsi="Arial" w:cs="Arial"/>
          <w:b/>
          <w:i/>
          <w:szCs w:val="24"/>
        </w:rPr>
        <w:t>Solax</w:t>
      </w:r>
      <w:proofErr w:type="spellEnd"/>
      <w:r w:rsidR="00796040" w:rsidRPr="00796040">
        <w:rPr>
          <w:rFonts w:ascii="Arial" w:hAnsi="Arial" w:cs="Arial"/>
          <w:b/>
          <w:i/>
          <w:szCs w:val="24"/>
        </w:rPr>
        <w:t xml:space="preserve"> varianta SE50K+SE30K</w:t>
      </w:r>
      <w:r>
        <w:rPr>
          <w:rFonts w:ascii="Arial" w:hAnsi="Arial" w:cs="Arial"/>
          <w:b/>
          <w:i/>
          <w:szCs w:val="24"/>
        </w:rPr>
        <w:t>“</w:t>
      </w:r>
    </w:p>
    <w:p w14:paraId="1C7F6932" w14:textId="77777777" w:rsidR="00A25ECF" w:rsidRPr="00A741CD" w:rsidRDefault="00A25ECF" w:rsidP="00A741CD">
      <w:pPr>
        <w:pStyle w:val="Zkladntext2"/>
        <w:ind w:left="1440"/>
        <w:jc w:val="left"/>
        <w:rPr>
          <w:rFonts w:ascii="Arial" w:hAnsi="Arial" w:cs="Arial"/>
          <w:sz w:val="22"/>
          <w:szCs w:val="22"/>
        </w:rPr>
      </w:pPr>
    </w:p>
    <w:p w14:paraId="0BA7E474" w14:textId="1E6E9BBC" w:rsidR="00F40F7D" w:rsidRPr="009D49A5" w:rsidRDefault="00C4332E">
      <w:pPr>
        <w:pStyle w:val="Zkladntext2"/>
        <w:rPr>
          <w:rFonts w:ascii="Arial" w:hAnsi="Arial" w:cs="Arial"/>
          <w:b/>
          <w:i/>
          <w:sz w:val="20"/>
        </w:rPr>
      </w:pPr>
      <w:r w:rsidRPr="009D49A5">
        <w:rPr>
          <w:rFonts w:ascii="Arial" w:hAnsi="Arial" w:cs="Arial"/>
          <w:sz w:val="20"/>
        </w:rPr>
        <w:t>zpracovaný</w:t>
      </w:r>
      <w:r w:rsidR="000D6636">
        <w:rPr>
          <w:rFonts w:ascii="Arial" w:hAnsi="Arial" w:cs="Arial"/>
          <w:sz w:val="20"/>
        </w:rPr>
        <w:t xml:space="preserve"> v souladu se Smlouvou o dílo č. objednatele 2025/06 a č. zhotovitele 6220/2025</w:t>
      </w:r>
    </w:p>
    <w:p w14:paraId="2B9745B3" w14:textId="08940579" w:rsidR="0070221B" w:rsidRPr="0070221B" w:rsidRDefault="00D654D0" w:rsidP="0070221B">
      <w:pPr>
        <w:pStyle w:val="Zkladntext"/>
        <w:numPr>
          <w:ilvl w:val="0"/>
          <w:numId w:val="2"/>
        </w:numPr>
        <w:tabs>
          <w:tab w:val="left" w:pos="426"/>
          <w:tab w:val="left" w:pos="3686"/>
        </w:tabs>
        <w:spacing w:before="360"/>
        <w:ind w:left="3686" w:hanging="3686"/>
        <w:rPr>
          <w:rFonts w:ascii="Arial" w:hAnsi="Arial" w:cs="Arial"/>
          <w:b/>
          <w:sz w:val="20"/>
          <w:szCs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</w:t>
      </w:r>
      <w:r w:rsidR="001400EB" w:rsidRPr="009D49A5">
        <w:rPr>
          <w:rFonts w:ascii="Arial" w:hAnsi="Arial" w:cs="Arial"/>
          <w:b/>
          <w:sz w:val="22"/>
          <w:u w:val="single"/>
        </w:rPr>
        <w:t>ddíl stavby:</w:t>
      </w:r>
      <w:r w:rsidRPr="009D49A5">
        <w:rPr>
          <w:rFonts w:ascii="Arial" w:hAnsi="Arial" w:cs="Arial"/>
          <w:b/>
          <w:sz w:val="22"/>
        </w:rPr>
        <w:t xml:space="preserve">  </w:t>
      </w:r>
      <w:r w:rsidR="000D6636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Stavební objekt</w:t>
      </w:r>
      <w:r w:rsidR="00A25ECF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 SO</w:t>
      </w:r>
      <w:r w:rsidR="00796040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 </w:t>
      </w:r>
      <w:r w:rsidR="00A25ECF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02</w:t>
      </w:r>
      <w:r w:rsidR="00796040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, FVE</w:t>
      </w:r>
    </w:p>
    <w:p w14:paraId="0BA7E476" w14:textId="0121DC56" w:rsidR="00EE1487" w:rsidRPr="007018A7" w:rsidRDefault="001400EB" w:rsidP="007D293C">
      <w:pPr>
        <w:pStyle w:val="Zkladntext"/>
        <w:numPr>
          <w:ilvl w:val="0"/>
          <w:numId w:val="2"/>
        </w:numPr>
        <w:tabs>
          <w:tab w:val="left" w:pos="3686"/>
        </w:tabs>
        <w:spacing w:before="360"/>
        <w:ind w:left="425" w:hanging="425"/>
        <w:rPr>
          <w:rFonts w:ascii="Arial" w:hAnsi="Arial" w:cs="Arial"/>
          <w:b/>
          <w:i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Zpracovatel změnového listu:</w:t>
      </w:r>
      <w:r w:rsidRPr="009D49A5">
        <w:rPr>
          <w:rFonts w:ascii="Arial" w:hAnsi="Arial" w:cs="Arial"/>
          <w:sz w:val="22"/>
        </w:rPr>
        <w:tab/>
      </w:r>
      <w:r w:rsidR="007018A7">
        <w:rPr>
          <w:rFonts w:ascii="Arial" w:hAnsi="Arial" w:cs="Arial"/>
          <w:i/>
          <w:sz w:val="20"/>
        </w:rPr>
        <w:t>Navláčil stavební firma s.r.o.</w:t>
      </w:r>
    </w:p>
    <w:p w14:paraId="0BA7E477" w14:textId="77777777" w:rsidR="001400EB" w:rsidRPr="009D49A5" w:rsidRDefault="00EE1487" w:rsidP="00C4332E">
      <w:pPr>
        <w:pStyle w:val="Zkladntext"/>
        <w:tabs>
          <w:tab w:val="right" w:pos="3487"/>
          <w:tab w:val="left" w:pos="3686"/>
        </w:tabs>
        <w:spacing w:before="60"/>
        <w:rPr>
          <w:rFonts w:ascii="Arial" w:hAnsi="Arial" w:cs="Arial"/>
          <w:bCs/>
          <w:i/>
          <w:sz w:val="20"/>
          <w:szCs w:val="20"/>
        </w:rPr>
      </w:pPr>
      <w:r w:rsidRPr="009D49A5">
        <w:rPr>
          <w:rFonts w:ascii="Arial" w:hAnsi="Arial" w:cs="Arial"/>
          <w:b/>
          <w:i/>
          <w:sz w:val="20"/>
          <w:szCs w:val="20"/>
        </w:rPr>
        <w:tab/>
      </w:r>
    </w:p>
    <w:p w14:paraId="0BA7E478" w14:textId="77777777" w:rsidR="001400EB" w:rsidRPr="009D49A5" w:rsidRDefault="001400EB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Odkaz na dokumenty, v nichž je vznik a řešení změny popsáno</w:t>
      </w:r>
    </w:p>
    <w:p w14:paraId="0BA7E479" w14:textId="251709CC" w:rsidR="001400EB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b/>
          <w:i/>
        </w:rPr>
      </w:pPr>
      <w:r w:rsidRPr="009D49A5">
        <w:rPr>
          <w:rFonts w:ascii="Arial" w:hAnsi="Arial" w:cs="Arial"/>
          <w:sz w:val="20"/>
        </w:rPr>
        <w:t>3.1</w:t>
      </w:r>
      <w:r w:rsidR="00C4332E" w:rsidRPr="009D49A5">
        <w:rPr>
          <w:rFonts w:ascii="Arial" w:hAnsi="Arial" w:cs="Arial"/>
          <w:sz w:val="20"/>
        </w:rPr>
        <w:tab/>
      </w:r>
      <w:r w:rsidRPr="009D49A5">
        <w:rPr>
          <w:rFonts w:ascii="Arial" w:hAnsi="Arial" w:cs="Arial"/>
          <w:sz w:val="20"/>
        </w:rPr>
        <w:t>stavební deník:</w:t>
      </w:r>
      <w:r w:rsidR="00687034">
        <w:rPr>
          <w:rFonts w:ascii="Arial" w:hAnsi="Arial" w:cs="Arial"/>
          <w:sz w:val="20"/>
        </w:rPr>
        <w:tab/>
        <w:t xml:space="preserve">zápis </w:t>
      </w:r>
      <w:proofErr w:type="gramStart"/>
      <w:r w:rsidR="00687034">
        <w:rPr>
          <w:rFonts w:ascii="Arial" w:hAnsi="Arial" w:cs="Arial"/>
          <w:sz w:val="20"/>
        </w:rPr>
        <w:t>10.6.2026</w:t>
      </w:r>
      <w:proofErr w:type="gramEnd"/>
      <w:r w:rsidR="00073F0D" w:rsidRPr="009D49A5">
        <w:rPr>
          <w:rFonts w:ascii="Arial" w:hAnsi="Arial" w:cs="Arial"/>
        </w:rPr>
        <w:tab/>
      </w:r>
    </w:p>
    <w:p w14:paraId="0BA7E47A" w14:textId="37A85EA3" w:rsidR="00FD22BA" w:rsidRPr="009D49A5" w:rsidRDefault="001400EB" w:rsidP="00687034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686" w:hanging="3260"/>
        <w:rPr>
          <w:rFonts w:ascii="Arial" w:hAnsi="Arial" w:cs="Arial"/>
          <w:i/>
          <w:sz w:val="20"/>
        </w:rPr>
      </w:pPr>
      <w:r w:rsidRPr="009D49A5">
        <w:rPr>
          <w:rFonts w:ascii="Arial" w:hAnsi="Arial" w:cs="Arial"/>
          <w:sz w:val="20"/>
        </w:rPr>
        <w:t>3.2</w:t>
      </w:r>
      <w:r w:rsidR="00C4332E" w:rsidRPr="009D49A5">
        <w:rPr>
          <w:rFonts w:ascii="Arial" w:hAnsi="Arial" w:cs="Arial"/>
          <w:sz w:val="20"/>
        </w:rPr>
        <w:tab/>
      </w:r>
      <w:r w:rsidR="00887DA3" w:rsidRPr="009D49A5">
        <w:rPr>
          <w:rFonts w:ascii="Arial" w:hAnsi="Arial" w:cs="Arial"/>
          <w:sz w:val="20"/>
        </w:rPr>
        <w:t>kontrolní den</w:t>
      </w:r>
      <w:r w:rsidR="00EE1487" w:rsidRPr="009D49A5">
        <w:rPr>
          <w:rFonts w:ascii="Arial" w:hAnsi="Arial" w:cs="Arial"/>
          <w:sz w:val="20"/>
        </w:rPr>
        <w:t>:</w:t>
      </w:r>
      <w:r w:rsidR="0026465B" w:rsidRPr="009D49A5">
        <w:rPr>
          <w:rFonts w:ascii="Arial" w:hAnsi="Arial" w:cs="Arial"/>
          <w:sz w:val="20"/>
        </w:rPr>
        <w:tab/>
      </w:r>
      <w:proofErr w:type="gramStart"/>
      <w:r w:rsidR="00687034">
        <w:rPr>
          <w:rFonts w:ascii="Arial" w:hAnsi="Arial" w:cs="Arial"/>
          <w:sz w:val="20"/>
        </w:rPr>
        <w:t>č.30</w:t>
      </w:r>
      <w:proofErr w:type="gramEnd"/>
      <w:r w:rsidR="00687034">
        <w:rPr>
          <w:rFonts w:ascii="Arial" w:hAnsi="Arial" w:cs="Arial"/>
          <w:sz w:val="20"/>
        </w:rPr>
        <w:t xml:space="preserve"> ze dne 10.6.2026 – v bodě 60 – FVE a slaboproud do odsouhlasené také z pohledu </w:t>
      </w:r>
    </w:p>
    <w:p w14:paraId="0BA7E47C" w14:textId="0920BDCD" w:rsidR="001400EB" w:rsidRPr="009D49A5" w:rsidRDefault="00592797" w:rsidP="00874602">
      <w:pPr>
        <w:pStyle w:val="Zkladntext"/>
        <w:numPr>
          <w:ilvl w:val="1"/>
          <w:numId w:val="2"/>
        </w:numPr>
        <w:tabs>
          <w:tab w:val="left" w:pos="993"/>
          <w:tab w:val="left" w:pos="3686"/>
          <w:tab w:val="left" w:pos="5670"/>
        </w:tabs>
        <w:spacing w:before="60"/>
        <w:ind w:left="3686" w:hanging="3260"/>
        <w:rPr>
          <w:rFonts w:ascii="Arial" w:hAnsi="Arial" w:cs="Arial"/>
        </w:rPr>
      </w:pPr>
      <w:r w:rsidRPr="009D49A5">
        <w:rPr>
          <w:rFonts w:ascii="Arial" w:hAnsi="Arial" w:cs="Arial"/>
          <w:sz w:val="20"/>
        </w:rPr>
        <w:t>j</w:t>
      </w:r>
      <w:r w:rsidR="00887DA3" w:rsidRPr="009D49A5">
        <w:rPr>
          <w:rFonts w:ascii="Arial" w:hAnsi="Arial" w:cs="Arial"/>
          <w:sz w:val="20"/>
        </w:rPr>
        <w:t>in</w:t>
      </w:r>
      <w:r w:rsidR="00874602">
        <w:rPr>
          <w:rFonts w:ascii="Arial" w:hAnsi="Arial" w:cs="Arial"/>
          <w:sz w:val="20"/>
        </w:rPr>
        <w:t xml:space="preserve">é související dokumenty: </w:t>
      </w:r>
    </w:p>
    <w:p w14:paraId="00061631" w14:textId="497E35BD" w:rsidR="00E55BE4" w:rsidRDefault="000A1AC2" w:rsidP="00460565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Zdůvodnění a příčina změny</w:t>
      </w:r>
      <w:r w:rsidR="00AA6D14" w:rsidRPr="009D49A5">
        <w:rPr>
          <w:rFonts w:ascii="Arial" w:hAnsi="Arial" w:cs="Arial"/>
          <w:b/>
          <w:sz w:val="22"/>
          <w:u w:val="single"/>
        </w:rPr>
        <w:t>:</w:t>
      </w:r>
    </w:p>
    <w:p w14:paraId="0A3C41C8" w14:textId="35B5178F" w:rsidR="00224F3D" w:rsidRDefault="00224F3D" w:rsidP="00A25ECF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u w:val="single"/>
        </w:rPr>
      </w:pPr>
    </w:p>
    <w:p w14:paraId="7DDDD5EB" w14:textId="6FFF84BF" w:rsidR="00D00EB5" w:rsidRPr="00D00EB5" w:rsidRDefault="00D00EB5" w:rsidP="00D00EB5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  <w:r w:rsidRPr="00D00EB5">
        <w:rPr>
          <w:rFonts w:ascii="Arial" w:hAnsi="Arial" w:cs="Arial"/>
          <w:sz w:val="20"/>
          <w:szCs w:val="20"/>
        </w:rPr>
        <w:t>Navržená z</w:t>
      </w:r>
      <w:r w:rsidR="00F41DBC">
        <w:rPr>
          <w:rFonts w:ascii="Arial" w:hAnsi="Arial" w:cs="Arial"/>
          <w:sz w:val="20"/>
          <w:szCs w:val="20"/>
        </w:rPr>
        <w:t>á</w:t>
      </w:r>
      <w:r w:rsidRPr="00D00EB5">
        <w:rPr>
          <w:rFonts w:ascii="Arial" w:hAnsi="Arial" w:cs="Arial"/>
          <w:sz w:val="20"/>
          <w:szCs w:val="20"/>
        </w:rPr>
        <w:t>měna technologie představuje zásadní optimalizaci a technické zkvalitnění původního návrhu, a to zejména z hlediska zvýšení celkové provozní odolnosti, systémové spolehlivosti a kybernetické bezpečnosti dodávaného díla jako celku.</w:t>
      </w:r>
    </w:p>
    <w:p w14:paraId="4264A2FD" w14:textId="77777777" w:rsidR="00D00EB5" w:rsidRPr="00D00EB5" w:rsidRDefault="00D00EB5" w:rsidP="00D00EB5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  <w:r w:rsidRPr="00D00EB5">
        <w:rPr>
          <w:rFonts w:ascii="Arial" w:hAnsi="Arial" w:cs="Arial"/>
          <w:sz w:val="20"/>
          <w:szCs w:val="20"/>
        </w:rPr>
        <w:t xml:space="preserve">Výkonový a řídicí systém fotovoltaické elektrárny nelze v moderní energetice posuzovat jako soubor izolovaných komponent, nýbrž jako komplexní, vzájemně provázaný ekosystém, v němž řídicí jednotky, střídače, </w:t>
      </w:r>
      <w:proofErr w:type="spellStart"/>
      <w:r w:rsidRPr="00D00EB5">
        <w:rPr>
          <w:rFonts w:ascii="Arial" w:hAnsi="Arial" w:cs="Arial"/>
          <w:sz w:val="20"/>
          <w:szCs w:val="20"/>
        </w:rPr>
        <w:t>optimizéry</w:t>
      </w:r>
      <w:proofErr w:type="spellEnd"/>
      <w:r w:rsidRPr="00D00EB5">
        <w:rPr>
          <w:rFonts w:ascii="Arial" w:hAnsi="Arial" w:cs="Arial"/>
          <w:sz w:val="20"/>
          <w:szCs w:val="20"/>
        </w:rPr>
        <w:t xml:space="preserve"> a komunikační </w:t>
      </w:r>
      <w:proofErr w:type="spellStart"/>
      <w:r w:rsidRPr="00D00EB5">
        <w:rPr>
          <w:rFonts w:ascii="Arial" w:hAnsi="Arial" w:cs="Arial"/>
          <w:sz w:val="20"/>
          <w:szCs w:val="20"/>
        </w:rPr>
        <w:t>gateway</w:t>
      </w:r>
      <w:proofErr w:type="spellEnd"/>
      <w:r w:rsidRPr="00D00EB5">
        <w:rPr>
          <w:rFonts w:ascii="Arial" w:hAnsi="Arial" w:cs="Arial"/>
          <w:sz w:val="20"/>
          <w:szCs w:val="20"/>
        </w:rPr>
        <w:t xml:space="preserve"> prvky přímo ovlivňují bezpečnost a integritu celé elektroinstalace i napojené datové infrastruktury zadavatele.</w:t>
      </w:r>
    </w:p>
    <w:p w14:paraId="29CD9F40" w14:textId="77777777" w:rsidR="00D00EB5" w:rsidRPr="00D00EB5" w:rsidRDefault="00D00EB5" w:rsidP="00D00EB5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  <w:r w:rsidRPr="00D00EB5">
        <w:rPr>
          <w:rFonts w:ascii="Arial" w:hAnsi="Arial" w:cs="Arial"/>
          <w:sz w:val="20"/>
          <w:szCs w:val="20"/>
        </w:rPr>
        <w:t>K potřebě této systémové záměny dochází v reakci na následující klíčové faktory:</w:t>
      </w:r>
    </w:p>
    <w:p w14:paraId="50631DD6" w14:textId="77777777" w:rsidR="00D00EB5" w:rsidRPr="00D00EB5" w:rsidRDefault="00D00EB5" w:rsidP="00D00EB5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EB5">
        <w:rPr>
          <w:rFonts w:ascii="Arial" w:hAnsi="Arial" w:cs="Arial"/>
          <w:sz w:val="20"/>
          <w:szCs w:val="20"/>
        </w:rPr>
        <w:t>Zvýšení kybernetické bezpečnosti a ochrana dodavatelského řetězce: V souvislosti s dlouhodobě se zhoršující bezpečnostní situací a eskalací kybernetických hrozeb v oblasti kritické a energetické infrastruktury je nezbytné eliminovat rizika spojená s netransparentními dodavatelskými řetězci klíčových technologických prvků (hardware i firmware). Zvolená technologie renomovaného výrobce (</w:t>
      </w:r>
      <w:proofErr w:type="spellStart"/>
      <w:r w:rsidRPr="00D00EB5">
        <w:rPr>
          <w:rFonts w:ascii="Arial" w:hAnsi="Arial" w:cs="Arial"/>
          <w:sz w:val="20"/>
          <w:szCs w:val="20"/>
        </w:rPr>
        <w:t>SolarEdge</w:t>
      </w:r>
      <w:proofErr w:type="spellEnd"/>
      <w:r w:rsidRPr="00D00EB5">
        <w:rPr>
          <w:rFonts w:ascii="Arial" w:hAnsi="Arial" w:cs="Arial"/>
          <w:sz w:val="20"/>
          <w:szCs w:val="20"/>
        </w:rPr>
        <w:t>) představuje certifikované a v západním bezpečnostním standardu ověřené řešení, které zaručuje plnou kontrolu nad datovými toky, šifrováním komunikace, cloudovou správou a dlouhodobou podporou bezpečnostních aktualizací řídicího softwaru bez bezpečnostních zranitelností.</w:t>
      </w:r>
    </w:p>
    <w:p w14:paraId="057C6E71" w14:textId="77777777" w:rsidR="00D00EB5" w:rsidRPr="00D00EB5" w:rsidRDefault="00D00EB5" w:rsidP="00D00EB5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EB5">
        <w:rPr>
          <w:rFonts w:ascii="Arial" w:hAnsi="Arial" w:cs="Arial"/>
          <w:sz w:val="20"/>
          <w:szCs w:val="20"/>
        </w:rPr>
        <w:t>Komplexní optimalizace architektury řízení: Původní projektová dokumentace předpokládala instalaci hybridních střídačů bez současné realizace bateriového úložiště (BESS), které nebylo součástí předmětu plnění a s ohledem na charakter odběrného místa není ani výhledově opodstatněné. Použití původní koncepce s sebou neslo zbytečnou technologickou složitost, vyšší počet zranitelných komunikačních uzlů a neefektivní využití investičních prostředků.</w:t>
      </w:r>
    </w:p>
    <w:p w14:paraId="11A59469" w14:textId="77777777" w:rsidR="00D00EB5" w:rsidRDefault="00D00EB5" w:rsidP="00D00EB5">
      <w:pPr>
        <w:numPr>
          <w:ilvl w:val="0"/>
          <w:numId w:val="16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00EB5">
        <w:rPr>
          <w:rFonts w:ascii="Arial" w:hAnsi="Arial" w:cs="Arial"/>
          <w:sz w:val="20"/>
          <w:szCs w:val="20"/>
        </w:rPr>
        <w:t>Technická a bezpečnostní úroveň na úrovni panelů (Module-</w:t>
      </w:r>
      <w:proofErr w:type="spellStart"/>
      <w:r w:rsidRPr="00D00EB5">
        <w:rPr>
          <w:rFonts w:ascii="Arial" w:hAnsi="Arial" w:cs="Arial"/>
          <w:sz w:val="20"/>
          <w:szCs w:val="20"/>
        </w:rPr>
        <w:t>Level</w:t>
      </w:r>
      <w:proofErr w:type="spellEnd"/>
      <w:r w:rsidRPr="00D00EB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0EB5">
        <w:rPr>
          <w:rFonts w:ascii="Arial" w:hAnsi="Arial" w:cs="Arial"/>
          <w:sz w:val="20"/>
          <w:szCs w:val="20"/>
        </w:rPr>
        <w:t>Power</w:t>
      </w:r>
      <w:proofErr w:type="spellEnd"/>
      <w:r w:rsidRPr="00D00EB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0EB5">
        <w:rPr>
          <w:rFonts w:ascii="Arial" w:hAnsi="Arial" w:cs="Arial"/>
          <w:sz w:val="20"/>
          <w:szCs w:val="20"/>
        </w:rPr>
        <w:t>Electronics</w:t>
      </w:r>
      <w:proofErr w:type="spellEnd"/>
      <w:r w:rsidRPr="00D00EB5">
        <w:rPr>
          <w:rFonts w:ascii="Arial" w:hAnsi="Arial" w:cs="Arial"/>
          <w:sz w:val="20"/>
          <w:szCs w:val="20"/>
        </w:rPr>
        <w:t xml:space="preserve">): Nově navržený systém integruje špičkové bezpečnostní funkce (včetně integrovaného odpínání na úrovni jednotlivých modulů – funkce </w:t>
      </w:r>
      <w:proofErr w:type="spellStart"/>
      <w:r w:rsidRPr="00D00EB5">
        <w:rPr>
          <w:rFonts w:ascii="Arial" w:hAnsi="Arial" w:cs="Arial"/>
          <w:sz w:val="20"/>
          <w:szCs w:val="20"/>
        </w:rPr>
        <w:t>SafeDC</w:t>
      </w:r>
      <w:proofErr w:type="spellEnd"/>
      <w:r w:rsidRPr="00D00EB5">
        <w:rPr>
          <w:rFonts w:ascii="Arial" w:hAnsi="Arial" w:cs="Arial"/>
          <w:sz w:val="20"/>
          <w:szCs w:val="20"/>
        </w:rPr>
        <w:t>™ a detekce elektrického oblouku), což zásadním způsobem zvyšuje požární a provozní bezpečnost objektu nad rámec původního návrhu.</w:t>
      </w:r>
    </w:p>
    <w:p w14:paraId="19E8EA03" w14:textId="77777777" w:rsidR="00D00EB5" w:rsidRPr="00D00EB5" w:rsidRDefault="00D00EB5" w:rsidP="00D00EB5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183B2BD5" w14:textId="2DCB3420" w:rsidR="00D00EB5" w:rsidRPr="00D00EB5" w:rsidRDefault="00D00EB5" w:rsidP="00D00EB5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  <w:r w:rsidRPr="00D00EB5">
        <w:rPr>
          <w:rFonts w:ascii="Arial" w:hAnsi="Arial" w:cs="Arial"/>
          <w:sz w:val="20"/>
          <w:szCs w:val="20"/>
        </w:rPr>
        <w:t>Z</w:t>
      </w:r>
      <w:r w:rsidR="007C141F">
        <w:rPr>
          <w:rFonts w:ascii="Arial" w:hAnsi="Arial" w:cs="Arial"/>
          <w:sz w:val="20"/>
          <w:szCs w:val="20"/>
        </w:rPr>
        <w:t>á</w:t>
      </w:r>
      <w:r w:rsidRPr="00D00EB5">
        <w:rPr>
          <w:rFonts w:ascii="Arial" w:hAnsi="Arial" w:cs="Arial"/>
          <w:sz w:val="20"/>
          <w:szCs w:val="20"/>
        </w:rPr>
        <w:t xml:space="preserve">měnou nedochází ke snížení instalovaného špičkového výkonu ani funkčních parametrů FVE. Naopak je dosahováno vyšší účinnosti, pokročilejšího monitoringu a především robustní ochrany </w:t>
      </w:r>
      <w:r w:rsidRPr="00D00EB5">
        <w:rPr>
          <w:rFonts w:ascii="Arial" w:hAnsi="Arial" w:cs="Arial"/>
          <w:sz w:val="20"/>
          <w:szCs w:val="20"/>
        </w:rPr>
        <w:lastRenderedPageBreak/>
        <w:t>před kybernetickými i provozními riziky při zachování zásad hospodárného nakládání s veřejnými prostředky.</w:t>
      </w:r>
    </w:p>
    <w:p w14:paraId="65DDCEF4" w14:textId="77777777" w:rsidR="00796040" w:rsidRPr="00112854" w:rsidRDefault="00796040" w:rsidP="00890950">
      <w:pPr>
        <w:autoSpaceDE w:val="0"/>
        <w:autoSpaceDN w:val="0"/>
        <w:adjustRightInd w:val="0"/>
        <w:ind w:left="426"/>
        <w:jc w:val="both"/>
        <w:rPr>
          <w:rFonts w:ascii="Arial" w:hAnsi="Arial" w:cs="Arial"/>
          <w:sz w:val="20"/>
          <w:szCs w:val="20"/>
        </w:rPr>
      </w:pPr>
    </w:p>
    <w:p w14:paraId="40ED7C41" w14:textId="7E337DCA" w:rsidR="00112854" w:rsidRDefault="000A1AC2" w:rsidP="00112854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 xml:space="preserve">Návrh technického řešení </w:t>
      </w:r>
      <w:r w:rsidR="00592797" w:rsidRPr="009D49A5">
        <w:rPr>
          <w:rFonts w:ascii="Arial" w:hAnsi="Arial" w:cs="Arial"/>
          <w:b/>
          <w:sz w:val="22"/>
          <w:u w:val="single"/>
        </w:rPr>
        <w:t>a rozsah změny</w:t>
      </w:r>
    </w:p>
    <w:p w14:paraId="186D9CE8" w14:textId="77777777" w:rsidR="00112854" w:rsidRDefault="00112854" w:rsidP="00112854">
      <w:pPr>
        <w:pStyle w:val="Zkladntext"/>
        <w:tabs>
          <w:tab w:val="left" w:pos="3119"/>
        </w:tabs>
        <w:rPr>
          <w:rFonts w:ascii="Arial" w:hAnsi="Arial" w:cs="Arial"/>
          <w:b/>
          <w:sz w:val="22"/>
          <w:u w:val="single"/>
        </w:rPr>
      </w:pPr>
    </w:p>
    <w:p w14:paraId="72F6992F" w14:textId="77777777" w:rsidR="007F5ACF" w:rsidRDefault="007F5ACF" w:rsidP="007F5AC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 xml:space="preserve">Předmětem změny je náhrada původně navržené technologie uceleným, homogenním systémem komplexního řízení a přeměny energie </w:t>
      </w:r>
      <w:proofErr w:type="spellStart"/>
      <w:r w:rsidRPr="007F5ACF">
        <w:rPr>
          <w:rFonts w:ascii="Arial" w:hAnsi="Arial" w:cs="Arial"/>
          <w:sz w:val="20"/>
          <w:szCs w:val="20"/>
        </w:rPr>
        <w:t>SolarEdge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, navrženým přesně na míru </w:t>
      </w:r>
      <w:proofErr w:type="spellStart"/>
      <w:r w:rsidRPr="007F5ACF">
        <w:rPr>
          <w:rFonts w:ascii="Arial" w:hAnsi="Arial" w:cs="Arial"/>
          <w:sz w:val="20"/>
          <w:szCs w:val="20"/>
        </w:rPr>
        <w:t>bezakum</w:t>
      </w:r>
      <w:r>
        <w:rPr>
          <w:rFonts w:ascii="Arial" w:hAnsi="Arial" w:cs="Arial"/>
          <w:sz w:val="20"/>
          <w:szCs w:val="20"/>
        </w:rPr>
        <w:t>u</w:t>
      </w:r>
      <w:r w:rsidRPr="007F5ACF">
        <w:rPr>
          <w:rFonts w:ascii="Arial" w:hAnsi="Arial" w:cs="Arial"/>
          <w:sz w:val="20"/>
          <w:szCs w:val="20"/>
        </w:rPr>
        <w:t>lačnímu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provozu s přímou spotřebou v místě odběru.</w:t>
      </w:r>
    </w:p>
    <w:p w14:paraId="3C9E5F00" w14:textId="40DCD57B" w:rsidR="007F5ACF" w:rsidRDefault="007F5ACF" w:rsidP="007F5AC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 xml:space="preserve">Jednotlivé prvky tvoří nedělitelný, plně integrovaný a kyberneticky zabezpečený celek zajišťující vlastní střídání, optimalizaci výkonu, přesné měření i řízení toků energie. </w:t>
      </w:r>
    </w:p>
    <w:p w14:paraId="7102D1F4" w14:textId="77777777" w:rsidR="007F5ACF" w:rsidRDefault="007F5ACF" w:rsidP="007F5AC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>Součástí změny je rovněž nezbytná aktualizace projektové dokumentace pro provedení stavby reflektující novou technologickou sestavu.</w:t>
      </w:r>
      <w:r>
        <w:rPr>
          <w:rFonts w:ascii="Arial" w:hAnsi="Arial" w:cs="Arial"/>
          <w:sz w:val="20"/>
          <w:szCs w:val="20"/>
        </w:rPr>
        <w:t xml:space="preserve"> </w:t>
      </w:r>
    </w:p>
    <w:p w14:paraId="0CA7A2A6" w14:textId="77777777" w:rsidR="007F5ACF" w:rsidRDefault="007F5ACF" w:rsidP="007F5AC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16F4AF14" w14:textId="54F324CE" w:rsidR="007F5ACF" w:rsidRDefault="007F5ACF" w:rsidP="007F5AC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>V rámci z</w:t>
      </w:r>
      <w:r w:rsidR="0068166F">
        <w:rPr>
          <w:rFonts w:ascii="Arial" w:hAnsi="Arial" w:cs="Arial"/>
          <w:sz w:val="20"/>
          <w:szCs w:val="20"/>
        </w:rPr>
        <w:t>á</w:t>
      </w:r>
      <w:r w:rsidRPr="007F5ACF">
        <w:rPr>
          <w:rFonts w:ascii="Arial" w:hAnsi="Arial" w:cs="Arial"/>
          <w:sz w:val="20"/>
          <w:szCs w:val="20"/>
        </w:rPr>
        <w:t>měny dochází k následujícím úpravám specifikace díla:</w:t>
      </w:r>
    </w:p>
    <w:p w14:paraId="7FD3049D" w14:textId="77777777" w:rsidR="007F5ACF" w:rsidRPr="007F5ACF" w:rsidRDefault="007F5ACF" w:rsidP="007F5AC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7F5ACF">
        <w:rPr>
          <w:rFonts w:ascii="Arial" w:hAnsi="Arial" w:cs="Arial"/>
          <w:b/>
          <w:bCs/>
          <w:sz w:val="20"/>
          <w:szCs w:val="20"/>
        </w:rPr>
        <w:t>Méněpráce (odpočet původní technologie):</w:t>
      </w:r>
    </w:p>
    <w:p w14:paraId="08546A53" w14:textId="4B81834A" w:rsidR="007F5ACF" w:rsidRDefault="007F5ACF" w:rsidP="007F5ACF">
      <w:pPr>
        <w:autoSpaceDE w:val="0"/>
        <w:autoSpaceDN w:val="0"/>
        <w:adjustRightInd w:val="0"/>
        <w:ind w:left="1418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 xml:space="preserve">Vypuštění 168 ks původně navržených výkonových </w:t>
      </w:r>
      <w:proofErr w:type="spellStart"/>
      <w:r w:rsidRPr="007F5ACF">
        <w:rPr>
          <w:rFonts w:ascii="Arial" w:hAnsi="Arial" w:cs="Arial"/>
          <w:sz w:val="20"/>
          <w:szCs w:val="20"/>
        </w:rPr>
        <w:t>optimizérů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na úrovni jednotlivých FV modulů.</w:t>
      </w:r>
      <w:r w:rsidR="00F636F4" w:rsidRPr="00F636F4">
        <w:rPr>
          <w:rFonts w:ascii="Arial" w:hAnsi="Arial" w:cs="Arial"/>
          <w:sz w:val="20"/>
          <w:szCs w:val="20"/>
        </w:rPr>
        <w:t xml:space="preserve"> </w:t>
      </w:r>
      <w:r w:rsidR="00F636F4">
        <w:rPr>
          <w:rFonts w:ascii="Arial" w:hAnsi="Arial" w:cs="Arial"/>
          <w:sz w:val="20"/>
          <w:szCs w:val="20"/>
        </w:rPr>
        <w:t xml:space="preserve"> (ZL 13 - položka č. 01)</w:t>
      </w:r>
    </w:p>
    <w:p w14:paraId="5EAB6C61" w14:textId="255680FC" w:rsidR="007F5ACF" w:rsidRDefault="007F5ACF" w:rsidP="007F5ACF">
      <w:pPr>
        <w:autoSpaceDE w:val="0"/>
        <w:autoSpaceDN w:val="0"/>
        <w:adjustRightInd w:val="0"/>
        <w:ind w:left="1418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>Vypuštění 3 ks původně navržených hybridních třífázových střídačů.</w:t>
      </w:r>
      <w:r w:rsidR="00F636F4">
        <w:rPr>
          <w:rFonts w:ascii="Arial" w:hAnsi="Arial" w:cs="Arial"/>
          <w:sz w:val="20"/>
          <w:szCs w:val="20"/>
        </w:rPr>
        <w:t xml:space="preserve"> (ZL 13 - položka č. 02)</w:t>
      </w:r>
    </w:p>
    <w:p w14:paraId="20D1055C" w14:textId="7609B7DB" w:rsidR="007F5ACF" w:rsidRDefault="007F5ACF" w:rsidP="007F5ACF">
      <w:pPr>
        <w:autoSpaceDE w:val="0"/>
        <w:autoSpaceDN w:val="0"/>
        <w:adjustRightInd w:val="0"/>
        <w:ind w:left="1418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 xml:space="preserve">Vypuštění souvisejících komunikačních prvků, </w:t>
      </w:r>
      <w:proofErr w:type="spellStart"/>
      <w:r w:rsidRPr="007F5ACF">
        <w:rPr>
          <w:rFonts w:ascii="Arial" w:hAnsi="Arial" w:cs="Arial"/>
          <w:sz w:val="20"/>
          <w:szCs w:val="20"/>
        </w:rPr>
        <w:t>dataloggerů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, </w:t>
      </w:r>
      <w:proofErr w:type="spellStart"/>
      <w:r w:rsidRPr="007F5ACF">
        <w:rPr>
          <w:rFonts w:ascii="Arial" w:hAnsi="Arial" w:cs="Arial"/>
          <w:sz w:val="20"/>
          <w:szCs w:val="20"/>
        </w:rPr>
        <w:t>gateway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jednotek a </w:t>
      </w:r>
      <w:proofErr w:type="spellStart"/>
      <w:r w:rsidRPr="007F5ACF">
        <w:rPr>
          <w:rFonts w:ascii="Arial" w:hAnsi="Arial" w:cs="Arial"/>
          <w:sz w:val="20"/>
          <w:szCs w:val="20"/>
        </w:rPr>
        <w:t>smart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5ACF">
        <w:rPr>
          <w:rFonts w:ascii="Arial" w:hAnsi="Arial" w:cs="Arial"/>
          <w:sz w:val="20"/>
          <w:szCs w:val="20"/>
        </w:rPr>
        <w:t>meterů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určených pro původní technologii.</w:t>
      </w:r>
      <w:r w:rsidR="00F636F4">
        <w:rPr>
          <w:rFonts w:ascii="Arial" w:hAnsi="Arial" w:cs="Arial"/>
          <w:sz w:val="20"/>
          <w:szCs w:val="20"/>
        </w:rPr>
        <w:t xml:space="preserve"> (ZL 13 - položk</w:t>
      </w:r>
      <w:r w:rsidR="00DF7BFC">
        <w:rPr>
          <w:rFonts w:ascii="Arial" w:hAnsi="Arial" w:cs="Arial"/>
          <w:sz w:val="20"/>
          <w:szCs w:val="20"/>
        </w:rPr>
        <w:t>y</w:t>
      </w:r>
      <w:r w:rsidR="00F636F4">
        <w:rPr>
          <w:rFonts w:ascii="Arial" w:hAnsi="Arial" w:cs="Arial"/>
          <w:sz w:val="20"/>
          <w:szCs w:val="20"/>
        </w:rPr>
        <w:t xml:space="preserve"> č. 03-05)</w:t>
      </w:r>
    </w:p>
    <w:p w14:paraId="36B2EC4C" w14:textId="77777777" w:rsidR="007F5ACF" w:rsidRDefault="007F5ACF" w:rsidP="007F5AC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sz w:val="20"/>
          <w:szCs w:val="20"/>
        </w:rPr>
      </w:pPr>
    </w:p>
    <w:p w14:paraId="2BCE15A6" w14:textId="77777777" w:rsidR="007F5ACF" w:rsidRPr="007F5ACF" w:rsidRDefault="007F5ACF" w:rsidP="007F5ACF">
      <w:pPr>
        <w:autoSpaceDE w:val="0"/>
        <w:autoSpaceDN w:val="0"/>
        <w:adjustRightInd w:val="0"/>
        <w:ind w:left="720"/>
        <w:jc w:val="both"/>
        <w:rPr>
          <w:rFonts w:ascii="Arial" w:hAnsi="Arial" w:cs="Arial"/>
          <w:b/>
          <w:bCs/>
          <w:sz w:val="20"/>
          <w:szCs w:val="20"/>
        </w:rPr>
      </w:pPr>
      <w:r w:rsidRPr="007F5ACF">
        <w:rPr>
          <w:rFonts w:ascii="Arial" w:hAnsi="Arial" w:cs="Arial"/>
          <w:b/>
          <w:bCs/>
          <w:sz w:val="20"/>
          <w:szCs w:val="20"/>
        </w:rPr>
        <w:t>Vícepráce (doplnění uceleného technologického celku dle položkového rozpočtu):</w:t>
      </w:r>
    </w:p>
    <w:p w14:paraId="42FAF6EC" w14:textId="2A4CA994" w:rsidR="007F5ACF" w:rsidRDefault="007F5ACF" w:rsidP="007F5ACF">
      <w:pPr>
        <w:autoSpaceDE w:val="0"/>
        <w:autoSpaceDN w:val="0"/>
        <w:adjustRightInd w:val="0"/>
        <w:ind w:left="1418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 xml:space="preserve">1 ks – Třífázový střídač </w:t>
      </w:r>
      <w:proofErr w:type="spellStart"/>
      <w:r w:rsidRPr="007F5ACF">
        <w:rPr>
          <w:rFonts w:ascii="Arial" w:hAnsi="Arial" w:cs="Arial"/>
          <w:sz w:val="20"/>
          <w:szCs w:val="20"/>
        </w:rPr>
        <w:t>SolarEdge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SE30K-M4 </w:t>
      </w:r>
      <w:r w:rsidR="00F636F4">
        <w:rPr>
          <w:rFonts w:ascii="Arial" w:hAnsi="Arial" w:cs="Arial"/>
          <w:sz w:val="20"/>
          <w:szCs w:val="20"/>
        </w:rPr>
        <w:t>(ZL 13 - položka č. 06 – záměna za</w:t>
      </w:r>
      <w:r w:rsidR="00DF7BFC">
        <w:rPr>
          <w:rFonts w:ascii="Arial" w:hAnsi="Arial" w:cs="Arial"/>
          <w:sz w:val="20"/>
          <w:szCs w:val="20"/>
        </w:rPr>
        <w:t xml:space="preserve"> střídač</w:t>
      </w:r>
      <w:r w:rsidR="00F636F4">
        <w:rPr>
          <w:rFonts w:ascii="Arial" w:hAnsi="Arial" w:cs="Arial"/>
          <w:sz w:val="20"/>
          <w:szCs w:val="20"/>
        </w:rPr>
        <w:t xml:space="preserve"> položk</w:t>
      </w:r>
      <w:r w:rsidR="00DF7BFC">
        <w:rPr>
          <w:rFonts w:ascii="Arial" w:hAnsi="Arial" w:cs="Arial"/>
          <w:sz w:val="20"/>
          <w:szCs w:val="20"/>
        </w:rPr>
        <w:t>a č.</w:t>
      </w:r>
      <w:r w:rsidR="00F636F4">
        <w:rPr>
          <w:rFonts w:ascii="Arial" w:hAnsi="Arial" w:cs="Arial"/>
          <w:sz w:val="20"/>
          <w:szCs w:val="20"/>
        </w:rPr>
        <w:t xml:space="preserve"> 0</w:t>
      </w:r>
      <w:r w:rsidR="00DF7BFC">
        <w:rPr>
          <w:rFonts w:ascii="Arial" w:hAnsi="Arial" w:cs="Arial"/>
          <w:sz w:val="20"/>
          <w:szCs w:val="20"/>
        </w:rPr>
        <w:t>2, obsahuje také funkce komunikačního centra – položka č.04</w:t>
      </w:r>
      <w:r w:rsidR="00F636F4">
        <w:rPr>
          <w:rFonts w:ascii="Arial" w:hAnsi="Arial" w:cs="Arial"/>
          <w:sz w:val="20"/>
          <w:szCs w:val="20"/>
        </w:rPr>
        <w:t>)</w:t>
      </w:r>
    </w:p>
    <w:p w14:paraId="09DC3836" w14:textId="41A0A781" w:rsidR="007F5ACF" w:rsidRDefault="007F5ACF" w:rsidP="007F5ACF">
      <w:pPr>
        <w:autoSpaceDE w:val="0"/>
        <w:autoSpaceDN w:val="0"/>
        <w:adjustRightInd w:val="0"/>
        <w:ind w:left="1418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 xml:space="preserve">1 ks – Komerční střídač </w:t>
      </w:r>
      <w:proofErr w:type="spellStart"/>
      <w:r w:rsidRPr="007F5ACF">
        <w:rPr>
          <w:rFonts w:ascii="Arial" w:hAnsi="Arial" w:cs="Arial"/>
          <w:sz w:val="20"/>
          <w:szCs w:val="20"/>
        </w:rPr>
        <w:t>SolarEdge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SE50K-RW00IBNM4 + 2× SESUK včetně rozšiřujících sekundárních jednotek </w:t>
      </w:r>
      <w:r w:rsidR="00DF7BFC">
        <w:rPr>
          <w:rFonts w:ascii="Arial" w:hAnsi="Arial" w:cs="Arial"/>
          <w:sz w:val="20"/>
          <w:szCs w:val="20"/>
        </w:rPr>
        <w:t>(ZL 13 - položka č. 07 – záměna za střídač položka č. 02, obsahuje také funkce komunikačního centra – položka č.04)</w:t>
      </w:r>
    </w:p>
    <w:p w14:paraId="231A003B" w14:textId="301BD583" w:rsidR="007F5ACF" w:rsidRDefault="007F5ACF" w:rsidP="00FE1E5A">
      <w:pPr>
        <w:autoSpaceDE w:val="0"/>
        <w:autoSpaceDN w:val="0"/>
        <w:adjustRightInd w:val="0"/>
        <w:ind w:left="1440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 xml:space="preserve">1 ks – Elektroměr / řídicí jednotka měření </w:t>
      </w:r>
      <w:proofErr w:type="spellStart"/>
      <w:r w:rsidRPr="007F5ACF">
        <w:rPr>
          <w:rFonts w:ascii="Arial" w:hAnsi="Arial" w:cs="Arial"/>
          <w:sz w:val="20"/>
          <w:szCs w:val="20"/>
        </w:rPr>
        <w:t>Energy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Meter </w:t>
      </w:r>
      <w:proofErr w:type="spellStart"/>
      <w:r w:rsidRPr="007F5ACF">
        <w:rPr>
          <w:rFonts w:ascii="Arial" w:hAnsi="Arial" w:cs="Arial"/>
          <w:sz w:val="20"/>
          <w:szCs w:val="20"/>
        </w:rPr>
        <w:t>SolarEdge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</w:t>
      </w:r>
      <w:r w:rsidR="00FE1E5A">
        <w:rPr>
          <w:rFonts w:ascii="Arial" w:hAnsi="Arial" w:cs="Arial"/>
          <w:sz w:val="20"/>
          <w:szCs w:val="20"/>
        </w:rPr>
        <w:t>(ZL 13 - položka č. 08 – záměna za položku 03)</w:t>
      </w:r>
      <w:r w:rsidRPr="007F5ACF">
        <w:rPr>
          <w:rFonts w:ascii="Arial" w:hAnsi="Arial" w:cs="Arial"/>
          <w:sz w:val="20"/>
          <w:szCs w:val="20"/>
        </w:rPr>
        <w:t xml:space="preserve"> </w:t>
      </w:r>
    </w:p>
    <w:p w14:paraId="66087CE4" w14:textId="267315C0" w:rsidR="007F5ACF" w:rsidRDefault="007F5ACF" w:rsidP="00FE1E5A">
      <w:pPr>
        <w:autoSpaceDE w:val="0"/>
        <w:autoSpaceDN w:val="0"/>
        <w:adjustRightInd w:val="0"/>
        <w:ind w:left="1440"/>
        <w:jc w:val="both"/>
        <w:rPr>
          <w:rFonts w:ascii="Arial" w:hAnsi="Arial" w:cs="Arial"/>
          <w:sz w:val="20"/>
          <w:szCs w:val="20"/>
        </w:rPr>
      </w:pPr>
      <w:r w:rsidRPr="007F5ACF">
        <w:rPr>
          <w:rFonts w:ascii="Arial" w:hAnsi="Arial" w:cs="Arial"/>
          <w:sz w:val="20"/>
          <w:szCs w:val="20"/>
        </w:rPr>
        <w:t xml:space="preserve">3 ks – Proudový senzor </w:t>
      </w:r>
      <w:proofErr w:type="spellStart"/>
      <w:r w:rsidRPr="007F5ACF">
        <w:rPr>
          <w:rFonts w:ascii="Arial" w:hAnsi="Arial" w:cs="Arial"/>
          <w:sz w:val="20"/>
          <w:szCs w:val="20"/>
        </w:rPr>
        <w:t>SolarEdge</w:t>
      </w:r>
      <w:proofErr w:type="spellEnd"/>
      <w:r w:rsidRPr="007F5ACF">
        <w:rPr>
          <w:rFonts w:ascii="Arial" w:hAnsi="Arial" w:cs="Arial"/>
          <w:sz w:val="20"/>
          <w:szCs w:val="20"/>
        </w:rPr>
        <w:t xml:space="preserve"> typ 250A SECT-SPL-250A-A (měřicí transformátory pro kompletní třífázové měření a dynamické řízení </w:t>
      </w:r>
      <w:proofErr w:type="gramStart"/>
      <w:r w:rsidRPr="007F5ACF">
        <w:rPr>
          <w:rFonts w:ascii="Arial" w:hAnsi="Arial" w:cs="Arial"/>
          <w:sz w:val="20"/>
          <w:szCs w:val="20"/>
        </w:rPr>
        <w:t xml:space="preserve">výkonu)   </w:t>
      </w:r>
      <w:r w:rsidR="00FE1E5A">
        <w:rPr>
          <w:rFonts w:ascii="Arial" w:hAnsi="Arial" w:cs="Arial"/>
          <w:sz w:val="20"/>
          <w:szCs w:val="20"/>
        </w:rPr>
        <w:t>(ZL</w:t>
      </w:r>
      <w:proofErr w:type="gramEnd"/>
      <w:r w:rsidR="00FE1E5A">
        <w:rPr>
          <w:rFonts w:ascii="Arial" w:hAnsi="Arial" w:cs="Arial"/>
          <w:sz w:val="20"/>
          <w:szCs w:val="20"/>
        </w:rPr>
        <w:t xml:space="preserve"> 13 - položka č. 09 – záměna za položku 05)</w:t>
      </w:r>
    </w:p>
    <w:p w14:paraId="18B51887" w14:textId="102B0D48" w:rsidR="007F5ACF" w:rsidRDefault="007F5ACF" w:rsidP="007F5ACF">
      <w:pPr>
        <w:autoSpaceDE w:val="0"/>
        <w:autoSpaceDN w:val="0"/>
        <w:adjustRightInd w:val="0"/>
        <w:ind w:left="1440"/>
        <w:jc w:val="both"/>
        <w:rPr>
          <w:rFonts w:ascii="Arial" w:hAnsi="Arial" w:cs="Arial"/>
          <w:sz w:val="20"/>
          <w:szCs w:val="20"/>
        </w:rPr>
      </w:pPr>
      <w:r w:rsidRPr="00D00EB5">
        <w:rPr>
          <w:rFonts w:ascii="Arial" w:hAnsi="Arial" w:cs="Arial"/>
          <w:sz w:val="20"/>
          <w:szCs w:val="20"/>
        </w:rPr>
        <w:t xml:space="preserve">86 ks </w:t>
      </w:r>
      <w:r>
        <w:rPr>
          <w:rFonts w:ascii="Arial" w:hAnsi="Arial" w:cs="Arial"/>
          <w:sz w:val="20"/>
          <w:szCs w:val="20"/>
        </w:rPr>
        <w:t xml:space="preserve">- </w:t>
      </w:r>
      <w:r w:rsidRPr="00D00EB5">
        <w:rPr>
          <w:rFonts w:ascii="Arial" w:hAnsi="Arial" w:cs="Arial"/>
          <w:sz w:val="20"/>
          <w:szCs w:val="20"/>
        </w:rPr>
        <w:t xml:space="preserve">vysoce účinný výkonový </w:t>
      </w:r>
      <w:proofErr w:type="spellStart"/>
      <w:r w:rsidRPr="00D00EB5">
        <w:rPr>
          <w:rFonts w:ascii="Arial" w:hAnsi="Arial" w:cs="Arial"/>
          <w:sz w:val="20"/>
          <w:szCs w:val="20"/>
        </w:rPr>
        <w:t>optimizér</w:t>
      </w:r>
      <w:proofErr w:type="spellEnd"/>
      <w:r w:rsidRPr="00D00EB5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D00EB5">
        <w:rPr>
          <w:rFonts w:ascii="Arial" w:hAnsi="Arial" w:cs="Arial"/>
          <w:sz w:val="20"/>
          <w:szCs w:val="20"/>
        </w:rPr>
        <w:t>SolarEdge</w:t>
      </w:r>
      <w:proofErr w:type="spellEnd"/>
      <w:r w:rsidRPr="00D00EB5">
        <w:rPr>
          <w:rFonts w:ascii="Arial" w:hAnsi="Arial" w:cs="Arial"/>
          <w:sz w:val="20"/>
          <w:szCs w:val="20"/>
        </w:rPr>
        <w:t xml:space="preserve"> S1000 (architektura optimalizace 2:1, která snižuje počet aktivních prvků na střeše na polovinu, čímž snižuje počet spojů i potenciálních poruchových a zranitelných míst).</w:t>
      </w:r>
      <w:r w:rsidR="00F636F4">
        <w:rPr>
          <w:rFonts w:ascii="Arial" w:hAnsi="Arial" w:cs="Arial"/>
          <w:sz w:val="20"/>
          <w:szCs w:val="20"/>
        </w:rPr>
        <w:t xml:space="preserve"> (ZL 13 - položka č. 10 – záměna za položku 01)</w:t>
      </w:r>
    </w:p>
    <w:p w14:paraId="7BE4EF16" w14:textId="77777777" w:rsidR="007F5ACF" w:rsidRPr="007F5ACF" w:rsidRDefault="007F5ACF" w:rsidP="007F5ACF">
      <w:pPr>
        <w:autoSpaceDE w:val="0"/>
        <w:autoSpaceDN w:val="0"/>
        <w:adjustRightInd w:val="0"/>
        <w:ind w:left="1418"/>
        <w:jc w:val="both"/>
        <w:rPr>
          <w:rFonts w:ascii="Arial" w:hAnsi="Arial" w:cs="Arial"/>
          <w:sz w:val="20"/>
          <w:szCs w:val="20"/>
        </w:rPr>
      </w:pPr>
    </w:p>
    <w:p w14:paraId="5802FB71" w14:textId="11137C5F" w:rsidR="00D67A62" w:rsidRPr="00D67A62" w:rsidRDefault="00D67A62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Změna harmonogramu realizace díle</w:t>
      </w:r>
    </w:p>
    <w:p w14:paraId="433AD58C" w14:textId="55B69A34" w:rsidR="00AC4D56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Ovlivnění harmonogramu: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- bez vlivu na termín</w:t>
      </w:r>
    </w:p>
    <w:p w14:paraId="2F19B934" w14:textId="79B04F60" w:rsidR="005A35B8" w:rsidRDefault="005A35B8" w:rsidP="00AC4D56">
      <w:pPr>
        <w:pStyle w:val="Odstavecseseznamem"/>
        <w:spacing w:before="120" w:after="120"/>
        <w:ind w:left="1211" w:right="119"/>
        <w:jc w:val="both"/>
        <w:rPr>
          <w:rFonts w:ascii="Arial" w:hAnsi="Arial" w:cs="Arial"/>
          <w:i/>
          <w:sz w:val="20"/>
          <w:szCs w:val="20"/>
        </w:rPr>
      </w:pPr>
    </w:p>
    <w:p w14:paraId="31C184B3" w14:textId="5946ACC2" w:rsidR="00D67A62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Prodloužení lhůty výstavby (+):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0</w:t>
      </w:r>
    </w:p>
    <w:p w14:paraId="24E75C5F" w14:textId="7C8BEBD8" w:rsidR="00BA10E3" w:rsidRPr="005E0F57" w:rsidRDefault="005E0F57" w:rsidP="005E0F57">
      <w:pPr>
        <w:spacing w:before="120" w:after="120"/>
        <w:ind w:left="-142"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</w:t>
      </w:r>
    </w:p>
    <w:p w14:paraId="0BA7E481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bookmarkStart w:id="0" w:name="OLE_LINK1"/>
      <w:bookmarkStart w:id="1" w:name="OLE_LINK2"/>
      <w:r w:rsidRPr="009D49A5">
        <w:rPr>
          <w:rFonts w:ascii="Arial" w:hAnsi="Arial" w:cs="Arial"/>
          <w:b/>
          <w:sz w:val="22"/>
          <w:u w:val="single"/>
        </w:rPr>
        <w:t>Finanční náklady změny</w:t>
      </w:r>
    </w:p>
    <w:p w14:paraId="0BA7E482" w14:textId="6C242460" w:rsidR="000A1AC2" w:rsidRPr="009D49A5" w:rsidRDefault="00761F52" w:rsidP="005277AC">
      <w:pPr>
        <w:spacing w:before="120" w:after="120"/>
        <w:ind w:left="425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Popis způsobu nacenění prací – položky dle rozpoč</w:t>
      </w:r>
      <w:r w:rsidR="00ED44BD">
        <w:rPr>
          <w:rFonts w:ascii="Arial" w:hAnsi="Arial" w:cs="Arial"/>
          <w:i/>
          <w:sz w:val="20"/>
          <w:szCs w:val="20"/>
        </w:rPr>
        <w:t>tu v</w:t>
      </w:r>
      <w:r w:rsidR="00CF1987">
        <w:rPr>
          <w:rFonts w:ascii="Arial" w:hAnsi="Arial" w:cs="Arial"/>
          <w:i/>
          <w:sz w:val="20"/>
          <w:szCs w:val="20"/>
        </w:rPr>
        <w:t> </w:t>
      </w:r>
      <w:r w:rsidR="00ED44BD">
        <w:rPr>
          <w:rFonts w:ascii="Arial" w:hAnsi="Arial" w:cs="Arial"/>
          <w:i/>
          <w:sz w:val="20"/>
          <w:szCs w:val="20"/>
        </w:rPr>
        <w:t>SO</w:t>
      </w:r>
      <w:r w:rsidR="00B36EC5">
        <w:rPr>
          <w:rFonts w:ascii="Arial" w:hAnsi="Arial" w:cs="Arial"/>
          <w:i/>
          <w:sz w:val="20"/>
          <w:szCs w:val="20"/>
        </w:rPr>
        <w:t xml:space="preserve">D a nové položky dle RTS 2026/I </w:t>
      </w:r>
      <w:r w:rsidR="00460565">
        <w:rPr>
          <w:rFonts w:ascii="Arial" w:hAnsi="Arial" w:cs="Arial"/>
          <w:i/>
          <w:sz w:val="20"/>
          <w:szCs w:val="20"/>
        </w:rPr>
        <w:t>nebo individuální kalkulace</w:t>
      </w:r>
      <w:r w:rsidR="00F85702">
        <w:rPr>
          <w:rFonts w:ascii="Arial" w:hAnsi="Arial" w:cs="Arial"/>
          <w:i/>
          <w:sz w:val="20"/>
          <w:szCs w:val="20"/>
        </w:rPr>
        <w:t>.</w:t>
      </w:r>
    </w:p>
    <w:bookmarkStart w:id="2" w:name="_MON_1482514474"/>
    <w:bookmarkEnd w:id="2"/>
    <w:p w14:paraId="0BA7E483" w14:textId="7D9A7AF6" w:rsidR="00592797" w:rsidRPr="009D49A5" w:rsidRDefault="00FF299C" w:rsidP="008D513C">
      <w:pPr>
        <w:pStyle w:val="Zkladntext"/>
        <w:tabs>
          <w:tab w:val="left" w:pos="3119"/>
        </w:tabs>
        <w:spacing w:before="360"/>
        <w:ind w:hanging="426"/>
        <w:jc w:val="center"/>
        <w:rPr>
          <w:rFonts w:ascii="Arial" w:hAnsi="Arial" w:cs="Arial"/>
          <w:b/>
          <w:i/>
          <w:strike/>
          <w:sz w:val="20"/>
          <w:u w:val="single"/>
        </w:rPr>
      </w:pPr>
      <w:r w:rsidRPr="009D49A5">
        <w:rPr>
          <w:rFonts w:ascii="Arial" w:hAnsi="Arial" w:cs="Arial"/>
          <w:b/>
          <w:bCs/>
          <w:sz w:val="20"/>
        </w:rPr>
        <w:object w:dxaOrig="8944" w:dyaOrig="1517" w14:anchorId="0BA7E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4.75pt;height:69.75pt" o:ole="">
            <v:imagedata r:id="rId8" o:title=""/>
          </v:shape>
          <o:OLEObject Type="Embed" ProgID="Excel.Sheet.12" ShapeID="_x0000_i1025" DrawAspect="Content" ObjectID="_1852348859" r:id="rId9"/>
        </w:object>
      </w:r>
    </w:p>
    <w:p w14:paraId="0BA7E484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85" w14:textId="77777777" w:rsidR="000A1AC2" w:rsidRPr="009D49A5" w:rsidRDefault="000A1AC2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</w:p>
    <w:p w14:paraId="0BA7E486" w14:textId="190B8B45" w:rsidR="000A1AC2" w:rsidRPr="009D49A5" w:rsidRDefault="00D026E8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 </w:t>
      </w:r>
      <w:r w:rsidR="00B12761">
        <w:rPr>
          <w:rFonts w:ascii="Arial" w:hAnsi="Arial" w:cs="Arial"/>
          <w:sz w:val="20"/>
          <w:szCs w:val="20"/>
        </w:rPr>
        <w:t xml:space="preserve">Zlíně </w:t>
      </w:r>
      <w:r w:rsidR="00B12761" w:rsidRPr="009D49A5">
        <w:rPr>
          <w:rFonts w:ascii="Arial" w:hAnsi="Arial" w:cs="Arial"/>
          <w:sz w:val="20"/>
          <w:szCs w:val="20"/>
        </w:rPr>
        <w:t>dne</w:t>
      </w:r>
      <w:r w:rsidR="000A1AC2" w:rsidRPr="009D49A5">
        <w:rPr>
          <w:rFonts w:ascii="Arial" w:hAnsi="Arial" w:cs="Arial"/>
          <w:sz w:val="20"/>
          <w:szCs w:val="20"/>
        </w:rPr>
        <w:t xml:space="preserve"> </w:t>
      </w:r>
      <w:r w:rsidR="00A25ECF">
        <w:rPr>
          <w:rFonts w:ascii="Arial" w:hAnsi="Arial" w:cs="Arial"/>
        </w:rPr>
        <w:t>27</w:t>
      </w:r>
      <w:r w:rsidR="0070221B">
        <w:rPr>
          <w:rFonts w:ascii="Arial" w:hAnsi="Arial" w:cs="Arial"/>
        </w:rPr>
        <w:t>. 5. 2026</w:t>
      </w:r>
      <w:r w:rsidR="000A1AC2"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87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9D49A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</w:t>
      </w:r>
      <w:r w:rsidRPr="009D49A5">
        <w:rPr>
          <w:rFonts w:ascii="Arial" w:hAnsi="Arial" w:cs="Arial"/>
          <w:sz w:val="20"/>
          <w:szCs w:val="20"/>
        </w:rPr>
        <w:t>(jméno, podpis</w:t>
      </w:r>
      <w:r w:rsidR="00090244" w:rsidRPr="009D49A5">
        <w:rPr>
          <w:rFonts w:ascii="Arial" w:hAnsi="Arial" w:cs="Arial"/>
          <w:sz w:val="20"/>
          <w:szCs w:val="20"/>
        </w:rPr>
        <w:t xml:space="preserve"> zhotovitele</w:t>
      </w:r>
      <w:r w:rsidRPr="009D49A5">
        <w:rPr>
          <w:rFonts w:ascii="Arial" w:hAnsi="Arial" w:cs="Arial"/>
          <w:sz w:val="20"/>
          <w:szCs w:val="20"/>
        </w:rPr>
        <w:t>)</w:t>
      </w:r>
    </w:p>
    <w:p w14:paraId="0BA7E489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Sta</w:t>
      </w:r>
      <w:r w:rsidR="00826A74" w:rsidRPr="009D49A5">
        <w:rPr>
          <w:rFonts w:ascii="Arial" w:hAnsi="Arial" w:cs="Arial"/>
          <w:b/>
          <w:sz w:val="22"/>
          <w:u w:val="single"/>
        </w:rPr>
        <w:t>novisko</w:t>
      </w:r>
      <w:r w:rsidRPr="009D49A5">
        <w:rPr>
          <w:rFonts w:ascii="Arial" w:hAnsi="Arial" w:cs="Arial"/>
          <w:b/>
          <w:sz w:val="22"/>
          <w:u w:val="single"/>
        </w:rPr>
        <w:t xml:space="preserve"> </w:t>
      </w:r>
      <w:r w:rsidR="00D11643" w:rsidRPr="009D49A5">
        <w:rPr>
          <w:rFonts w:ascii="Arial" w:hAnsi="Arial" w:cs="Arial"/>
          <w:b/>
          <w:sz w:val="22"/>
          <w:u w:val="single"/>
        </w:rPr>
        <w:t>technického dozoru stavby (TDS)</w:t>
      </w:r>
    </w:p>
    <w:p w14:paraId="27264487" w14:textId="5F993108" w:rsidR="00FE0021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Kontrola souladu změny zejména se:</w:t>
      </w:r>
      <w:r w:rsidR="00A9389B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3D78F16" w14:textId="77777777" w:rsidR="00A9389B" w:rsidRPr="007018A7" w:rsidRDefault="00A9389B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</w:p>
    <w:p w14:paraId="021FA991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zadávací dokumentací VZ – nepředvídatelná skutečnost </w:t>
      </w:r>
    </w:p>
    <w:p w14:paraId="13B8CDD6" w14:textId="2D7AE434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smlouvou o dílo na dodávku stavby – použity smluvní jednotkové ceny a u položek neobsažené ve smluvním rozpočtu použity jednotkové cena dle </w:t>
      </w:r>
      <w:r w:rsidR="00460565">
        <w:rPr>
          <w:rFonts w:ascii="Arial" w:hAnsi="Arial" w:cs="Arial"/>
          <w:i/>
          <w:sz w:val="20"/>
          <w:szCs w:val="20"/>
        </w:rPr>
        <w:t xml:space="preserve">individuální </w:t>
      </w:r>
      <w:proofErr w:type="spellStart"/>
      <w:r w:rsidR="00460565">
        <w:rPr>
          <w:rFonts w:ascii="Arial" w:hAnsi="Arial" w:cs="Arial"/>
          <w:i/>
          <w:sz w:val="20"/>
          <w:szCs w:val="20"/>
        </w:rPr>
        <w:t>kalkuace</w:t>
      </w:r>
      <w:proofErr w:type="spellEnd"/>
      <w:r w:rsidR="00460565">
        <w:rPr>
          <w:rFonts w:ascii="Arial" w:hAnsi="Arial" w:cs="Arial"/>
          <w:i/>
          <w:sz w:val="20"/>
          <w:szCs w:val="20"/>
        </w:rPr>
        <w:t>.</w:t>
      </w:r>
      <w:r w:rsidRPr="007018A7">
        <w:rPr>
          <w:rFonts w:ascii="Arial" w:hAnsi="Arial" w:cs="Arial"/>
          <w:i/>
          <w:sz w:val="20"/>
          <w:szCs w:val="20"/>
        </w:rPr>
        <w:t xml:space="preserve">  </w:t>
      </w:r>
    </w:p>
    <w:p w14:paraId="33BD3A06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stavebním povolením, popř. jiným správním rozhodnutím – bez vlivu</w:t>
      </w:r>
    </w:p>
    <w:p w14:paraId="7D67DA42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stanovisky dotčených orgánů – bez vlivu</w:t>
      </w:r>
    </w:p>
    <w:p w14:paraId="3F20E7CC" w14:textId="77777777" w:rsidR="00A9389B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podmínkami dotačního programu –</w:t>
      </w:r>
    </w:p>
    <w:p w14:paraId="142D0D44" w14:textId="6C695140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.</w:t>
      </w:r>
    </w:p>
    <w:p w14:paraId="1F62A3C6" w14:textId="77777777" w:rsidR="00FE0021" w:rsidRPr="007018A7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 xml:space="preserve">Návrh dalšího postupu </w:t>
      </w:r>
      <w:r w:rsidRPr="007018A7">
        <w:rPr>
          <w:rFonts w:ascii="Arial" w:hAnsi="Arial" w:cs="Arial"/>
          <w:i/>
          <w:sz w:val="20"/>
          <w:szCs w:val="20"/>
        </w:rPr>
        <w:t>(popis úkonů vyvolaných změnou) např:</w:t>
      </w:r>
    </w:p>
    <w:p w14:paraId="2631B401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Úprava harmonogramu stavby – bude doplněn</w:t>
      </w:r>
    </w:p>
    <w:p w14:paraId="5BD3525E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IZ</w:t>
      </w:r>
    </w:p>
    <w:p w14:paraId="550BCF57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Veřejná zakázka (s uvedením typu řízení) - ne</w:t>
      </w:r>
    </w:p>
    <w:p w14:paraId="411E2BB9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Smlouvy o dílo – ano</w:t>
      </w:r>
    </w:p>
    <w:p w14:paraId="3D80405C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Oznámení o změně (informace správci dotačního programu)</w:t>
      </w:r>
    </w:p>
    <w:p w14:paraId="0BA7E497" w14:textId="77777777" w:rsidR="00AA64E1" w:rsidRPr="007018A7" w:rsidRDefault="00A95852" w:rsidP="00592797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D</w:t>
      </w:r>
      <w:r w:rsidR="00A379CD" w:rsidRPr="007018A7">
        <w:rPr>
          <w:rFonts w:ascii="Arial" w:hAnsi="Arial" w:cs="Arial"/>
          <w:b/>
          <w:i/>
          <w:sz w:val="20"/>
          <w:szCs w:val="20"/>
        </w:rPr>
        <w:t>oporučení</w:t>
      </w:r>
      <w:r w:rsidR="003B740E" w:rsidRPr="007018A7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0BA7E498" w14:textId="26B8CE73" w:rsidR="00A379CD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TDS </w:t>
      </w:r>
      <w:r w:rsidR="00B12761">
        <w:rPr>
          <w:rFonts w:ascii="Arial" w:hAnsi="Arial" w:cs="Arial"/>
          <w:i/>
          <w:sz w:val="20"/>
          <w:szCs w:val="20"/>
        </w:rPr>
        <w:t>souhlasí se změnovým listem ZL</w:t>
      </w:r>
      <w:r w:rsidR="00A876EC">
        <w:rPr>
          <w:rFonts w:ascii="Arial" w:hAnsi="Arial" w:cs="Arial"/>
          <w:i/>
          <w:sz w:val="20"/>
          <w:szCs w:val="20"/>
        </w:rPr>
        <w:t>013</w:t>
      </w:r>
      <w:r w:rsidR="00B12761">
        <w:rPr>
          <w:rFonts w:ascii="Arial" w:hAnsi="Arial" w:cs="Arial"/>
          <w:i/>
          <w:sz w:val="20"/>
          <w:szCs w:val="20"/>
        </w:rPr>
        <w:t xml:space="preserve"> v rozsahu položkov</w:t>
      </w:r>
      <w:r w:rsidR="00F85702">
        <w:rPr>
          <w:rFonts w:ascii="Arial" w:hAnsi="Arial" w:cs="Arial"/>
          <w:i/>
          <w:sz w:val="20"/>
          <w:szCs w:val="20"/>
        </w:rPr>
        <w:t>ého</w:t>
      </w:r>
      <w:r w:rsidR="00B12761">
        <w:rPr>
          <w:rFonts w:ascii="Arial" w:hAnsi="Arial" w:cs="Arial"/>
          <w:i/>
          <w:sz w:val="20"/>
          <w:szCs w:val="20"/>
        </w:rPr>
        <w:t xml:space="preserve"> rozpočt</w:t>
      </w:r>
      <w:r w:rsidR="00F85702">
        <w:rPr>
          <w:rFonts w:ascii="Arial" w:hAnsi="Arial" w:cs="Arial"/>
          <w:i/>
          <w:sz w:val="20"/>
          <w:szCs w:val="20"/>
        </w:rPr>
        <w:t>u</w:t>
      </w:r>
      <w:r w:rsidR="00B12761">
        <w:rPr>
          <w:rFonts w:ascii="Arial" w:hAnsi="Arial" w:cs="Arial"/>
          <w:i/>
          <w:sz w:val="20"/>
          <w:szCs w:val="20"/>
        </w:rPr>
        <w:t xml:space="preserve"> v příloze ZL. Použity ceny ze smluv</w:t>
      </w:r>
      <w:r w:rsidR="00A876EC">
        <w:rPr>
          <w:rFonts w:ascii="Arial" w:hAnsi="Arial" w:cs="Arial"/>
          <w:i/>
          <w:sz w:val="20"/>
          <w:szCs w:val="20"/>
        </w:rPr>
        <w:t>ního rozpočtu a položky RTS 2026/</w:t>
      </w:r>
      <w:r w:rsidR="00B12761">
        <w:rPr>
          <w:rFonts w:ascii="Arial" w:hAnsi="Arial" w:cs="Arial"/>
          <w:i/>
          <w:sz w:val="20"/>
          <w:szCs w:val="20"/>
        </w:rPr>
        <w:t xml:space="preserve">I </w:t>
      </w:r>
      <w:r w:rsidR="00F85702">
        <w:rPr>
          <w:rFonts w:ascii="Arial" w:hAnsi="Arial" w:cs="Arial"/>
          <w:i/>
          <w:sz w:val="20"/>
          <w:szCs w:val="20"/>
        </w:rPr>
        <w:t xml:space="preserve">a individuální kalkulace </w:t>
      </w:r>
      <w:r w:rsidR="00B12761">
        <w:rPr>
          <w:rFonts w:ascii="Arial" w:hAnsi="Arial" w:cs="Arial"/>
          <w:i/>
          <w:sz w:val="20"/>
          <w:szCs w:val="20"/>
        </w:rPr>
        <w:t>u prací neobsažených ve smluvním položkovém rozpočtu.</w:t>
      </w:r>
    </w:p>
    <w:p w14:paraId="0BA7E499" w14:textId="77777777" w:rsidR="00AA64E1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9A" w14:textId="67D6ADAB" w:rsidR="00F65561" w:rsidRPr="007018A7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7018A7">
        <w:rPr>
          <w:rFonts w:ascii="Arial" w:hAnsi="Arial" w:cs="Arial"/>
          <w:sz w:val="20"/>
          <w:szCs w:val="20"/>
        </w:rPr>
        <w:t>V</w:t>
      </w:r>
      <w:r w:rsidR="00FE0021" w:rsidRPr="007018A7">
        <w:rPr>
          <w:rFonts w:ascii="Arial" w:hAnsi="Arial" w:cs="Arial"/>
          <w:sz w:val="20"/>
          <w:szCs w:val="20"/>
        </w:rPr>
        <w:t xml:space="preserve"> Koryčanech</w:t>
      </w:r>
      <w:r w:rsidRPr="007018A7">
        <w:rPr>
          <w:rFonts w:ascii="Arial" w:hAnsi="Arial" w:cs="Arial"/>
          <w:sz w:val="20"/>
          <w:szCs w:val="20"/>
        </w:rPr>
        <w:t xml:space="preserve"> dne</w:t>
      </w:r>
      <w:r w:rsidR="00FD4B9B">
        <w:rPr>
          <w:rFonts w:ascii="Arial" w:hAnsi="Arial" w:cs="Arial"/>
          <w:sz w:val="20"/>
          <w:szCs w:val="20"/>
        </w:rPr>
        <w:t xml:space="preserve"> 5.6.2026</w:t>
      </w:r>
      <w:r w:rsidRPr="007018A7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9B" w14:textId="77777777" w:rsidR="00F65561" w:rsidRPr="009D49A5" w:rsidRDefault="00F65561" w:rsidP="00F65561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AA64E1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0BA7E49C" w14:textId="77777777" w:rsidR="00975F2B" w:rsidRPr="009D49A5" w:rsidRDefault="00975F2B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6D594277" w14:textId="386DFCE6" w:rsidR="008124E4" w:rsidRDefault="00D11643" w:rsidP="008124E4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 w:rsidR="00592797" w:rsidRPr="009D49A5">
        <w:rPr>
          <w:rFonts w:ascii="Arial" w:hAnsi="Arial" w:cs="Arial"/>
          <w:b/>
          <w:sz w:val="22"/>
          <w:u w:val="single"/>
        </w:rPr>
        <w:t xml:space="preserve">tanovisko </w:t>
      </w:r>
      <w:r w:rsidRPr="009D49A5">
        <w:rPr>
          <w:rFonts w:ascii="Arial" w:hAnsi="Arial" w:cs="Arial"/>
          <w:b/>
          <w:sz w:val="22"/>
          <w:u w:val="single"/>
        </w:rPr>
        <w:t>generálního projektanta (</w:t>
      </w:r>
      <w:proofErr w:type="gramStart"/>
      <w:r w:rsidR="00AA64E1" w:rsidRPr="009D49A5">
        <w:rPr>
          <w:rFonts w:ascii="Arial" w:hAnsi="Arial" w:cs="Arial"/>
          <w:b/>
          <w:sz w:val="22"/>
          <w:u w:val="single"/>
        </w:rPr>
        <w:t>GP</w:t>
      </w:r>
      <w:r w:rsidRPr="009D49A5">
        <w:rPr>
          <w:rFonts w:ascii="Arial" w:hAnsi="Arial" w:cs="Arial"/>
          <w:b/>
          <w:sz w:val="22"/>
          <w:u w:val="single"/>
        </w:rPr>
        <w:t>)</w:t>
      </w:r>
      <w:r w:rsidR="00AA64E1" w:rsidRPr="009D49A5">
        <w:rPr>
          <w:rFonts w:ascii="Arial" w:hAnsi="Arial" w:cs="Arial"/>
          <w:b/>
          <w:sz w:val="22"/>
          <w:u w:val="single"/>
        </w:rPr>
        <w:t xml:space="preserve"> </w:t>
      </w:r>
      <w:r w:rsidRPr="009D49A5">
        <w:rPr>
          <w:rFonts w:ascii="Arial" w:hAnsi="Arial" w:cs="Arial"/>
          <w:b/>
          <w:sz w:val="22"/>
          <w:u w:val="single"/>
        </w:rPr>
        <w:t>(autorského</w:t>
      </w:r>
      <w:proofErr w:type="gramEnd"/>
      <w:r w:rsidRPr="009D49A5">
        <w:rPr>
          <w:rFonts w:ascii="Arial" w:hAnsi="Arial" w:cs="Arial"/>
          <w:b/>
          <w:sz w:val="22"/>
          <w:u w:val="single"/>
        </w:rPr>
        <w:t xml:space="preserve"> dozoru </w:t>
      </w:r>
      <w:r w:rsidR="00AA64E1" w:rsidRPr="009D49A5">
        <w:rPr>
          <w:rFonts w:ascii="Arial" w:hAnsi="Arial" w:cs="Arial"/>
          <w:b/>
          <w:sz w:val="22"/>
          <w:u w:val="single"/>
        </w:rPr>
        <w:t>(</w:t>
      </w:r>
      <w:r w:rsidR="00592797" w:rsidRPr="009D49A5">
        <w:rPr>
          <w:rFonts w:ascii="Arial" w:hAnsi="Arial" w:cs="Arial"/>
          <w:b/>
          <w:sz w:val="22"/>
          <w:u w:val="single"/>
        </w:rPr>
        <w:t>AD</w:t>
      </w:r>
      <w:r w:rsidR="00AA64E1" w:rsidRPr="009D49A5">
        <w:rPr>
          <w:rFonts w:ascii="Arial" w:hAnsi="Arial" w:cs="Arial"/>
          <w:b/>
          <w:sz w:val="22"/>
          <w:u w:val="single"/>
        </w:rPr>
        <w:t>)</w:t>
      </w:r>
    </w:p>
    <w:p w14:paraId="6E8BC5A4" w14:textId="77777777" w:rsidR="008124E4" w:rsidRPr="008124E4" w:rsidRDefault="008124E4" w:rsidP="008124E4">
      <w:pPr>
        <w:pStyle w:val="Zkladntext"/>
        <w:tabs>
          <w:tab w:val="left" w:pos="3119"/>
        </w:tabs>
        <w:ind w:left="425"/>
        <w:rPr>
          <w:rFonts w:ascii="Arial" w:hAnsi="Arial" w:cs="Arial"/>
          <w:b/>
          <w:sz w:val="22"/>
          <w:u w:val="single"/>
        </w:rPr>
      </w:pPr>
    </w:p>
    <w:p w14:paraId="0BA7E4A0" w14:textId="60E0A1E2" w:rsidR="00F27F1B" w:rsidRDefault="00687034" w:rsidP="008124E4">
      <w:pPr>
        <w:spacing w:after="120"/>
        <w:ind w:left="709" w:right="-2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Původní projektová dokumentace byla zpracována na základě technických a provozních podkladů dostupných v době zahájení projektových prací. Návrh tehdy vycházel z obecného schématu hybridní </w:t>
      </w:r>
      <w:proofErr w:type="spellStart"/>
      <w:r>
        <w:rPr>
          <w:rFonts w:ascii="Arial" w:hAnsi="Arial" w:cs="Arial"/>
          <w:i/>
          <w:sz w:val="20"/>
          <w:szCs w:val="20"/>
        </w:rPr>
        <w:t>fotovoltaické</w:t>
      </w:r>
      <w:proofErr w:type="spellEnd"/>
      <w:r>
        <w:rPr>
          <w:rFonts w:ascii="Arial" w:hAnsi="Arial" w:cs="Arial"/>
          <w:i/>
          <w:sz w:val="20"/>
          <w:szCs w:val="20"/>
        </w:rPr>
        <w:t xml:space="preserve"> instalace, která byla koncepčně připravena s ohledem na případně budoucí doplnění akumulace.</w:t>
      </w:r>
    </w:p>
    <w:p w14:paraId="2130A61D" w14:textId="60DCF25E" w:rsidR="00687034" w:rsidRPr="009D49A5" w:rsidRDefault="00687034" w:rsidP="00BD3548">
      <w:pPr>
        <w:spacing w:after="120"/>
        <w:ind w:left="709" w:right="13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V období mezi zpracováním původní PD a zahájením realizace stavby došlo k výraznému zpřísnění nároků na kybernetickou bezpečnost prvků napojených na vnitřní i vnější datové sítě a k eskalaci rizik související</w:t>
      </w:r>
      <w:r w:rsidR="00BD3548">
        <w:rPr>
          <w:rFonts w:ascii="Arial" w:hAnsi="Arial" w:cs="Arial"/>
          <w:i/>
          <w:sz w:val="20"/>
          <w:szCs w:val="20"/>
        </w:rPr>
        <w:t>ch</w:t>
      </w:r>
      <w:r w:rsidR="008124E4">
        <w:rPr>
          <w:rFonts w:ascii="Arial" w:hAnsi="Arial" w:cs="Arial"/>
          <w:i/>
          <w:sz w:val="20"/>
          <w:szCs w:val="20"/>
        </w:rPr>
        <w:t xml:space="preserve"> s netransparentními dodavatelskými řetězce řídícího hardwaru a firmwaru. Tuto eskalaci a navazující bezpečnostní doporučení nebylo možné</w:t>
      </w:r>
      <w:r w:rsidR="00BD3548">
        <w:rPr>
          <w:rFonts w:ascii="Arial" w:hAnsi="Arial" w:cs="Arial"/>
          <w:i/>
          <w:sz w:val="20"/>
          <w:szCs w:val="20"/>
        </w:rPr>
        <w:t xml:space="preserve"> v </w:t>
      </w:r>
      <w:proofErr w:type="gramStart"/>
      <w:r w:rsidR="00BD3548">
        <w:rPr>
          <w:rFonts w:ascii="Arial" w:hAnsi="Arial" w:cs="Arial"/>
          <w:i/>
          <w:sz w:val="20"/>
          <w:szCs w:val="20"/>
        </w:rPr>
        <w:t xml:space="preserve">rámci </w:t>
      </w:r>
      <w:r w:rsidR="008124E4">
        <w:rPr>
          <w:rFonts w:ascii="Arial" w:hAnsi="Arial" w:cs="Arial"/>
          <w:i/>
          <w:sz w:val="20"/>
          <w:szCs w:val="20"/>
        </w:rPr>
        <w:t xml:space="preserve"> standartních</w:t>
      </w:r>
      <w:proofErr w:type="gramEnd"/>
      <w:r w:rsidR="008124E4">
        <w:rPr>
          <w:rFonts w:ascii="Arial" w:hAnsi="Arial" w:cs="Arial"/>
          <w:i/>
          <w:sz w:val="20"/>
          <w:szCs w:val="20"/>
        </w:rPr>
        <w:t xml:space="preserve"> průzkumných a projekčních prací v dané době předvídat</w:t>
      </w:r>
    </w:p>
    <w:p w14:paraId="0BA7E4A1" w14:textId="286A986D" w:rsidR="00F27F1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G</w:t>
      </w:r>
      <w:r w:rsidR="00F42421">
        <w:rPr>
          <w:rFonts w:ascii="Arial" w:hAnsi="Arial" w:cs="Arial"/>
          <w:i/>
          <w:sz w:val="20"/>
          <w:szCs w:val="20"/>
        </w:rPr>
        <w:t>P (AD) doporučuje ZL.0</w:t>
      </w:r>
      <w:r w:rsidR="00A876EC">
        <w:rPr>
          <w:rFonts w:ascii="Arial" w:hAnsi="Arial" w:cs="Arial"/>
          <w:i/>
          <w:sz w:val="20"/>
          <w:szCs w:val="20"/>
        </w:rPr>
        <w:t>13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 schválit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2" w14:textId="77777777" w:rsidR="00975F2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A3" w14:textId="7F044DB9" w:rsidR="00F65561" w:rsidRPr="009D49A5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>V</w:t>
      </w:r>
      <w:r w:rsidR="00FD4B9B">
        <w:rPr>
          <w:rFonts w:ascii="Arial" w:hAnsi="Arial" w:cs="Arial"/>
          <w:sz w:val="20"/>
          <w:szCs w:val="20"/>
        </w:rPr>
        <w:t xml:space="preserve">e Zlíně </w:t>
      </w:r>
      <w:r w:rsidRPr="009D49A5">
        <w:rPr>
          <w:rFonts w:ascii="Arial" w:hAnsi="Arial" w:cs="Arial"/>
          <w:sz w:val="20"/>
          <w:szCs w:val="20"/>
        </w:rPr>
        <w:t xml:space="preserve">dne </w:t>
      </w:r>
      <w:r w:rsidR="00FD4B9B">
        <w:rPr>
          <w:rFonts w:ascii="Arial" w:hAnsi="Arial" w:cs="Arial"/>
          <w:sz w:val="20"/>
          <w:szCs w:val="20"/>
        </w:rPr>
        <w:t>5.června 2026</w:t>
      </w:r>
      <w:r w:rsidRPr="009D49A5">
        <w:rPr>
          <w:rFonts w:ascii="Arial" w:hAnsi="Arial" w:cs="Arial"/>
          <w:sz w:val="20"/>
          <w:szCs w:val="20"/>
        </w:rPr>
        <w:tab/>
      </w:r>
      <w:bookmarkStart w:id="3" w:name="_GoBack"/>
      <w:bookmarkEnd w:id="3"/>
      <w:r w:rsidRPr="009D49A5">
        <w:rPr>
          <w:rFonts w:ascii="Arial" w:hAnsi="Arial" w:cs="Arial"/>
          <w:sz w:val="20"/>
          <w:szCs w:val="20"/>
        </w:rPr>
        <w:t>………………………………….</w:t>
      </w:r>
    </w:p>
    <w:p w14:paraId="22BE7BEE" w14:textId="77777777" w:rsidR="00B8442E" w:rsidRDefault="00F65561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975F2B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7A3C064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BCAA60A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1E701566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850C764" w14:textId="3295E93C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34BD5DA" w14:textId="14370965" w:rsidR="00B8442E" w:rsidRPr="009D49A5" w:rsidRDefault="00B8442E" w:rsidP="00B8442E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>
        <w:rPr>
          <w:rFonts w:ascii="Arial" w:hAnsi="Arial" w:cs="Arial"/>
          <w:b/>
          <w:sz w:val="22"/>
          <w:u w:val="single"/>
        </w:rPr>
        <w:t>tanovisko zástupce investora (subjekt pověřený výkonem funkce investora)</w:t>
      </w:r>
    </w:p>
    <w:p w14:paraId="0A42752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0BA7E4A7" w14:textId="77777777" w:rsidR="00717F08" w:rsidRPr="009D49A5" w:rsidRDefault="00717F08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Zástupce investora (ne)souhlasí s technickým řešením změny díla.</w:t>
      </w:r>
    </w:p>
    <w:p w14:paraId="0BA7E4A8" w14:textId="77777777" w:rsidR="00592797" w:rsidRPr="009D49A5" w:rsidRDefault="004C7A73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Cenové navýšení díla </w:t>
      </w:r>
      <w:r w:rsidR="00717F08" w:rsidRPr="009D49A5">
        <w:rPr>
          <w:rFonts w:ascii="Arial" w:hAnsi="Arial" w:cs="Arial"/>
          <w:i/>
          <w:sz w:val="20"/>
          <w:szCs w:val="20"/>
        </w:rPr>
        <w:t>(vícepráce) lze uhradit až po jejich schválení</w:t>
      </w:r>
      <w:r w:rsidR="00B20D3D" w:rsidRPr="009D49A5">
        <w:rPr>
          <w:rFonts w:ascii="Arial" w:hAnsi="Arial" w:cs="Arial"/>
          <w:i/>
          <w:sz w:val="20"/>
          <w:szCs w:val="20"/>
        </w:rPr>
        <w:t>,</w:t>
      </w:r>
      <w:r w:rsidR="00717F08" w:rsidRPr="009D49A5">
        <w:rPr>
          <w:rFonts w:ascii="Arial" w:hAnsi="Arial" w:cs="Arial"/>
          <w:i/>
          <w:sz w:val="20"/>
          <w:szCs w:val="20"/>
        </w:rPr>
        <w:t xml:space="preserve"> </w:t>
      </w:r>
      <w:r w:rsidRPr="009D49A5">
        <w:rPr>
          <w:rFonts w:ascii="Arial" w:hAnsi="Arial" w:cs="Arial"/>
          <w:i/>
          <w:sz w:val="20"/>
          <w:szCs w:val="20"/>
        </w:rPr>
        <w:t xml:space="preserve">podléhá schválení odboru INV </w:t>
      </w:r>
      <w:r w:rsidR="00695177" w:rsidRPr="009D49A5">
        <w:rPr>
          <w:rFonts w:ascii="Arial" w:hAnsi="Arial" w:cs="Arial"/>
          <w:i/>
          <w:sz w:val="20"/>
          <w:szCs w:val="20"/>
        </w:rPr>
        <w:t>(</w:t>
      </w:r>
      <w:r w:rsidRPr="009D49A5">
        <w:rPr>
          <w:rFonts w:ascii="Arial" w:hAnsi="Arial" w:cs="Arial"/>
          <w:i/>
          <w:sz w:val="20"/>
          <w:szCs w:val="20"/>
        </w:rPr>
        <w:t>RZK</w:t>
      </w:r>
      <w:r w:rsidR="00695177" w:rsidRPr="009D49A5">
        <w:rPr>
          <w:rFonts w:ascii="Arial" w:hAnsi="Arial" w:cs="Arial"/>
          <w:i/>
          <w:sz w:val="20"/>
          <w:szCs w:val="20"/>
        </w:rPr>
        <w:t>)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9" w14:textId="77777777" w:rsidR="00E67AB7" w:rsidRPr="009D49A5" w:rsidRDefault="00A00D4C" w:rsidP="007D293C">
      <w:pPr>
        <w:pStyle w:val="Bezmezer"/>
        <w:numPr>
          <w:ilvl w:val="0"/>
          <w:numId w:val="5"/>
        </w:numPr>
        <w:tabs>
          <w:tab w:val="left" w:pos="2921"/>
        </w:tabs>
        <w:spacing w:before="120" w:after="120"/>
        <w:ind w:left="426" w:right="119" w:hanging="425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V případě, že vícepráce vedou ke změně závazných technických parametrů, </w:t>
      </w:r>
      <w:r w:rsidR="00F45279" w:rsidRPr="009D49A5">
        <w:rPr>
          <w:rFonts w:ascii="Arial" w:hAnsi="Arial" w:cs="Arial"/>
          <w:i/>
          <w:sz w:val="20"/>
          <w:szCs w:val="20"/>
        </w:rPr>
        <w:t>případně</w:t>
      </w:r>
      <w:r w:rsidRPr="009D49A5">
        <w:rPr>
          <w:rFonts w:ascii="Arial" w:hAnsi="Arial" w:cs="Arial"/>
          <w:i/>
          <w:sz w:val="20"/>
          <w:szCs w:val="20"/>
        </w:rPr>
        <w:t xml:space="preserve"> navýšení finančního limitu nebo k Prodloužení termínu ukončení akce</w:t>
      </w:r>
      <w:r w:rsidR="00F45279" w:rsidRPr="009D49A5">
        <w:rPr>
          <w:rFonts w:ascii="Arial" w:hAnsi="Arial" w:cs="Arial"/>
          <w:i/>
          <w:sz w:val="20"/>
          <w:szCs w:val="20"/>
        </w:rPr>
        <w:t xml:space="preserve"> </w:t>
      </w:r>
      <w:r w:rsidR="003C4580" w:rsidRPr="009D49A5">
        <w:rPr>
          <w:rFonts w:ascii="Arial" w:hAnsi="Arial" w:cs="Arial"/>
          <w:i/>
          <w:sz w:val="20"/>
          <w:szCs w:val="20"/>
        </w:rPr>
        <w:t>bude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 RZK předložen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ke </w:t>
      </w:r>
      <w:r w:rsidR="00CA7278" w:rsidRPr="009D49A5">
        <w:rPr>
          <w:rFonts w:ascii="Arial" w:hAnsi="Arial" w:cs="Arial"/>
          <w:i/>
          <w:sz w:val="20"/>
          <w:szCs w:val="20"/>
        </w:rPr>
        <w:t>schválení dodatek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IZ a následně 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subjekt pověřený výkonem funkce investora 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uzavře </w:t>
      </w:r>
      <w:r w:rsidR="00E67AB7" w:rsidRPr="009D49A5">
        <w:rPr>
          <w:rFonts w:ascii="Arial" w:hAnsi="Arial" w:cs="Arial"/>
          <w:i/>
          <w:sz w:val="20"/>
          <w:szCs w:val="20"/>
        </w:rPr>
        <w:t>dodatek ke smlouvě o dílo se zhotovitelem stavby.</w:t>
      </w:r>
    </w:p>
    <w:bookmarkEnd w:id="0"/>
    <w:bookmarkEnd w:id="1"/>
    <w:p w14:paraId="0BA7E4B4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5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6" w14:textId="77777777" w:rsidR="00090244" w:rsidRPr="009D49A5" w:rsidRDefault="00090244" w:rsidP="00090244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B7" w14:textId="77777777" w:rsidR="00090244" w:rsidRPr="009D49A5" w:rsidRDefault="00090244" w:rsidP="00090244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(jméno, podpis)</w:t>
      </w:r>
    </w:p>
    <w:p w14:paraId="0BA7E4B8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9" w14:textId="77777777" w:rsidR="00090244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19480278" w14:textId="77777777" w:rsidR="00B8442E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7A936FF6" w14:textId="77777777" w:rsidR="00B8442E" w:rsidRPr="009D49A5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A" w14:textId="77777777" w:rsidR="00D741E4" w:rsidRPr="009D49A5" w:rsidRDefault="00D741E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B" w14:textId="77777777" w:rsidR="003D4ED3" w:rsidRPr="009D49A5" w:rsidRDefault="003D4ED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Přílohy ke změnovému listu:</w:t>
      </w:r>
      <w:r w:rsidR="004C7A73" w:rsidRPr="009D49A5">
        <w:rPr>
          <w:rFonts w:ascii="Arial" w:hAnsi="Arial" w:cs="Arial"/>
          <w:b/>
          <w:sz w:val="22"/>
          <w:u w:val="single"/>
        </w:rPr>
        <w:t xml:space="preserve"> </w:t>
      </w:r>
    </w:p>
    <w:p w14:paraId="0BA7E4BC" w14:textId="77777777" w:rsidR="003D4ED3" w:rsidRPr="009D49A5" w:rsidRDefault="003D4ED3" w:rsidP="00073F0D">
      <w:pPr>
        <w:pStyle w:val="Zkladntext"/>
        <w:rPr>
          <w:rFonts w:ascii="Arial" w:hAnsi="Arial" w:cs="Arial"/>
          <w:sz w:val="20"/>
          <w:szCs w:val="20"/>
        </w:rPr>
      </w:pPr>
    </w:p>
    <w:p w14:paraId="0BA7E4BE" w14:textId="3BA2A1A8" w:rsidR="001D11DA" w:rsidRPr="009D49A5" w:rsidRDefault="00AA6D14" w:rsidP="00B20D3D">
      <w:pPr>
        <w:pStyle w:val="Zkladntext"/>
        <w:tabs>
          <w:tab w:val="left" w:pos="1843"/>
          <w:tab w:val="left" w:pos="4678"/>
        </w:tabs>
        <w:ind w:left="425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Příloha č. </w:t>
      </w:r>
      <w:r w:rsidR="009D49A5" w:rsidRPr="009D49A5">
        <w:rPr>
          <w:rFonts w:ascii="Arial" w:hAnsi="Arial" w:cs="Arial"/>
          <w:sz w:val="20"/>
          <w:szCs w:val="20"/>
        </w:rPr>
        <w:t>1</w:t>
      </w:r>
      <w:r w:rsidR="007C14D1" w:rsidRPr="009D49A5">
        <w:rPr>
          <w:rFonts w:ascii="Arial" w:hAnsi="Arial" w:cs="Arial"/>
          <w:sz w:val="20"/>
          <w:szCs w:val="20"/>
        </w:rPr>
        <w:tab/>
      </w:r>
      <w:r w:rsidR="00AB4907">
        <w:rPr>
          <w:rFonts w:ascii="Arial" w:hAnsi="Arial" w:cs="Arial"/>
          <w:sz w:val="20"/>
          <w:szCs w:val="20"/>
        </w:rPr>
        <w:t>položkové rozpočty</w:t>
      </w:r>
    </w:p>
    <w:p w14:paraId="0BA7E4C1" w14:textId="7F677E32" w:rsidR="00654F3F" w:rsidRPr="009D49A5" w:rsidRDefault="00654F3F">
      <w:pPr>
        <w:rPr>
          <w:rFonts w:ascii="Arial" w:hAnsi="Arial" w:cs="Arial"/>
          <w:i/>
          <w:sz w:val="20"/>
          <w:szCs w:val="20"/>
        </w:rPr>
      </w:pPr>
    </w:p>
    <w:sectPr w:rsidR="00654F3F" w:rsidRPr="009D49A5" w:rsidSect="008D354C">
      <w:headerReference w:type="default" r:id="rId10"/>
      <w:footerReference w:type="default" r:id="rId11"/>
      <w:headerReference w:type="first" r:id="rId12"/>
      <w:pgSz w:w="11906" w:h="16838" w:code="9"/>
      <w:pgMar w:top="1390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AA05BD" w14:textId="77777777" w:rsidR="00251E61" w:rsidRDefault="00251E61">
      <w:r>
        <w:separator/>
      </w:r>
    </w:p>
  </w:endnote>
  <w:endnote w:type="continuationSeparator" w:id="0">
    <w:p w14:paraId="2D050F91" w14:textId="77777777" w:rsidR="00251E61" w:rsidRDefault="00251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7E51A" w14:textId="5910252D" w:rsidR="004F766C" w:rsidRDefault="004F766C">
    <w:pPr>
      <w:pStyle w:val="Zpat"/>
      <w:jc w:val="center"/>
      <w:rPr>
        <w:rStyle w:val="slostrnky"/>
        <w:rFonts w:ascii="Arial" w:hAnsi="Arial" w:cs="Arial"/>
        <w:sz w:val="16"/>
      </w:rPr>
    </w:pPr>
    <w:r>
      <w:rPr>
        <w:rFonts w:ascii="Arial" w:hAnsi="Arial" w:cs="Arial"/>
        <w:i/>
        <w:sz w:val="18"/>
      </w:rPr>
      <w:t>Str:</w:t>
    </w:r>
    <w:r>
      <w:rPr>
        <w:rFonts w:ascii="Arial" w:hAnsi="Arial" w:cs="Arial"/>
      </w:rPr>
      <w:t xml:space="preserve"> 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PAGE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BD3548">
      <w:rPr>
        <w:rStyle w:val="slostrnky"/>
        <w:rFonts w:ascii="Arial" w:hAnsi="Arial" w:cs="Arial"/>
        <w:noProof/>
        <w:sz w:val="18"/>
        <w:szCs w:val="18"/>
      </w:rPr>
      <w:t>4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  <w:r w:rsidRPr="008D513C">
      <w:rPr>
        <w:rStyle w:val="slostrnky"/>
        <w:rFonts w:ascii="Arial" w:hAnsi="Arial" w:cs="Arial"/>
        <w:sz w:val="18"/>
        <w:szCs w:val="18"/>
      </w:rPr>
      <w:t>/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BD3548">
      <w:rPr>
        <w:rStyle w:val="slostrnky"/>
        <w:rFonts w:ascii="Arial" w:hAnsi="Arial" w:cs="Arial"/>
        <w:noProof/>
        <w:sz w:val="18"/>
        <w:szCs w:val="18"/>
      </w:rPr>
      <w:t>4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B22E26" w14:textId="77777777" w:rsidR="00251E61" w:rsidRDefault="00251E61">
      <w:r>
        <w:separator/>
      </w:r>
    </w:p>
  </w:footnote>
  <w:footnote w:type="continuationSeparator" w:id="0">
    <w:p w14:paraId="5C09EC7E" w14:textId="77777777" w:rsidR="00251E61" w:rsidRDefault="00251E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7E517" w14:textId="3068D45A" w:rsidR="004F766C" w:rsidRPr="00FF29F3" w:rsidRDefault="004F766C" w:rsidP="00F0504F">
    <w:pPr>
      <w:tabs>
        <w:tab w:val="left" w:pos="1276"/>
      </w:tabs>
      <w:ind w:left="1276" w:right="-2" w:hanging="1276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noProof/>
        <w:sz w:val="20"/>
        <w:szCs w:val="20"/>
      </w:rPr>
      <w:t>Název akce:</w:t>
    </w:r>
    <w:r w:rsidR="00B97450" w:rsidRPr="00B97450">
      <w:rPr>
        <w:rFonts w:ascii="Calibri" w:hAnsi="Calibri" w:cs="Arial"/>
        <w:b/>
      </w:rPr>
      <w:t xml:space="preserve"> </w:t>
    </w:r>
    <w:r w:rsidR="00ED44BD">
      <w:rPr>
        <w:rFonts w:ascii="Arial" w:hAnsi="Arial" w:cs="Arial"/>
        <w:b/>
        <w:i/>
        <w:sz w:val="18"/>
        <w:szCs w:val="18"/>
      </w:rPr>
      <w:t>„</w:t>
    </w:r>
    <w:r w:rsidR="00ED44BD" w:rsidRPr="00ED44BD">
      <w:rPr>
        <w:rFonts w:ascii="Arial" w:hAnsi="Arial" w:cs="Arial"/>
        <w:b/>
        <w:i/>
        <w:sz w:val="18"/>
        <w:szCs w:val="18"/>
      </w:rPr>
      <w:t>SŠNO BYSTŘICE POD HOSTÝNEM – SNÍŽENÍ ENERGETICKÉ NÁROČNOSTI OBJEKTU ŠKOLY A DÍLEN</w:t>
    </w:r>
    <w:r w:rsidR="00B97450" w:rsidRPr="00B97450">
      <w:rPr>
        <w:rFonts w:ascii="Arial" w:hAnsi="Arial" w:cs="Arial"/>
        <w:b/>
        <w:i/>
        <w:sz w:val="18"/>
        <w:szCs w:val="18"/>
      </w:rPr>
      <w:t>“</w:t>
    </w:r>
  </w:p>
  <w:p w14:paraId="0BA7E518" w14:textId="77777777" w:rsidR="004F766C" w:rsidRDefault="00073F0D">
    <w:pPr>
      <w:pStyle w:val="Zhlav"/>
    </w:pPr>
    <w:r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BA7E51C" wp14:editId="0BA7E51D">
              <wp:simplePos x="0" y="0"/>
              <wp:positionH relativeFrom="column">
                <wp:posOffset>-47625</wp:posOffset>
              </wp:positionH>
              <wp:positionV relativeFrom="paragraph">
                <wp:posOffset>59690</wp:posOffset>
              </wp:positionV>
              <wp:extent cx="5829300" cy="0"/>
              <wp:effectExtent l="9525" t="12065" r="9525" b="6985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5162B135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4.7pt" to="455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TPJEwIAACg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" o:allowincell="f"/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A7E51B" w14:textId="2EFBC258" w:rsidR="004F766C" w:rsidRPr="00B20D3D" w:rsidRDefault="00B20D3D" w:rsidP="00A16371">
    <w:pPr>
      <w:pStyle w:val="Zhlav"/>
      <w:tabs>
        <w:tab w:val="clear" w:pos="9072"/>
      </w:tabs>
      <w:rPr>
        <w:rFonts w:ascii="Arial" w:hAnsi="Arial" w:cs="Arial"/>
        <w:sz w:val="20"/>
        <w:szCs w:val="20"/>
      </w:rPr>
    </w:pPr>
    <w:r w:rsidRPr="00B20D3D">
      <w:rPr>
        <w:rFonts w:ascii="Arial" w:hAnsi="Arial" w:cs="Arial"/>
        <w:sz w:val="20"/>
        <w:szCs w:val="20"/>
      </w:rPr>
      <w:t xml:space="preserve">Příloha č. </w:t>
    </w:r>
    <w:r w:rsidR="00090244">
      <w:rPr>
        <w:rFonts w:ascii="Arial" w:hAnsi="Arial" w:cs="Arial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993F31"/>
    <w:multiLevelType w:val="multilevel"/>
    <w:tmpl w:val="1CCA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0C0526"/>
    <w:multiLevelType w:val="hybridMultilevel"/>
    <w:tmpl w:val="6A5CC14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D5E8F"/>
    <w:multiLevelType w:val="multilevel"/>
    <w:tmpl w:val="9F42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D3677F1"/>
    <w:multiLevelType w:val="multilevel"/>
    <w:tmpl w:val="715C5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82EAD"/>
    <w:multiLevelType w:val="multilevel"/>
    <w:tmpl w:val="9F42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1193131"/>
    <w:multiLevelType w:val="hybridMultilevel"/>
    <w:tmpl w:val="C5E434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7E146C"/>
    <w:multiLevelType w:val="hybridMultilevel"/>
    <w:tmpl w:val="55F4F46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A50D6D"/>
    <w:multiLevelType w:val="hybridMultilevel"/>
    <w:tmpl w:val="841A428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218B0E73"/>
    <w:multiLevelType w:val="hybridMultilevel"/>
    <w:tmpl w:val="F5962A2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EC58A8"/>
    <w:multiLevelType w:val="multilevel"/>
    <w:tmpl w:val="F1EEBFA4"/>
    <w:lvl w:ilvl="0">
      <w:start w:val="1"/>
      <w:numFmt w:val="decimal"/>
      <w:pStyle w:val="lnek"/>
      <w:suff w:val="nothing"/>
      <w:lvlText w:val="Článek %1"/>
      <w:lvlJc w:val="left"/>
      <w:pPr>
        <w:ind w:left="4395" w:firstLine="0"/>
      </w:pPr>
    </w:lvl>
    <w:lvl w:ilvl="1">
      <w:start w:val="1"/>
      <w:numFmt w:val="none"/>
      <w:isLgl/>
      <w:suff w:val="nothing"/>
      <w:lvlText w:val="%1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628"/>
        </w:tabs>
        <w:ind w:left="628" w:hanging="340"/>
      </w:pPr>
      <w:rPr>
        <w:rFonts w:ascii="Arial" w:hAnsi="Arial" w:hint="default"/>
        <w:sz w:val="20"/>
        <w:szCs w:val="20"/>
      </w:rPr>
    </w:lvl>
    <w:lvl w:ilvl="3">
      <w:start w:val="1"/>
      <w:numFmt w:val="lowerLetter"/>
      <w:pStyle w:val="slovan-2rove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0" w15:restartNumberingAfterBreak="0">
    <w:nsid w:val="46F55A86"/>
    <w:multiLevelType w:val="multilevel"/>
    <w:tmpl w:val="9F420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476A6920"/>
    <w:multiLevelType w:val="multilevel"/>
    <w:tmpl w:val="7AAEC6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u w:val="none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12" w15:restartNumberingAfterBreak="0">
    <w:nsid w:val="490C067C"/>
    <w:multiLevelType w:val="hybridMultilevel"/>
    <w:tmpl w:val="E03C098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3" w15:restartNumberingAfterBreak="0">
    <w:nsid w:val="5CAE3CAD"/>
    <w:multiLevelType w:val="hybridMultilevel"/>
    <w:tmpl w:val="0ED0C66C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14" w15:restartNumberingAfterBreak="0">
    <w:nsid w:val="6A4779B9"/>
    <w:multiLevelType w:val="hybridMultilevel"/>
    <w:tmpl w:val="E79859F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6D0C2232"/>
    <w:multiLevelType w:val="hybridMultilevel"/>
    <w:tmpl w:val="633690DC"/>
    <w:lvl w:ilvl="0" w:tplc="DBFC148E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6" w15:restartNumberingAfterBreak="0">
    <w:nsid w:val="78C03A2F"/>
    <w:multiLevelType w:val="hybridMultilevel"/>
    <w:tmpl w:val="BACCCB7A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1"/>
  </w:num>
  <w:num w:numId="3">
    <w:abstractNumId w:val="12"/>
  </w:num>
  <w:num w:numId="4">
    <w:abstractNumId w:val="14"/>
  </w:num>
  <w:num w:numId="5">
    <w:abstractNumId w:val="15"/>
  </w:num>
  <w:num w:numId="6">
    <w:abstractNumId w:val="13"/>
  </w:num>
  <w:num w:numId="7">
    <w:abstractNumId w:val="5"/>
  </w:num>
  <w:num w:numId="8">
    <w:abstractNumId w:val="6"/>
  </w:num>
  <w:num w:numId="9">
    <w:abstractNumId w:val="7"/>
  </w:num>
  <w:num w:numId="10">
    <w:abstractNumId w:val="8"/>
  </w:num>
  <w:num w:numId="11">
    <w:abstractNumId w:val="1"/>
  </w:num>
  <w:num w:numId="12">
    <w:abstractNumId w:val="16"/>
  </w:num>
  <w:num w:numId="13">
    <w:abstractNumId w:val="4"/>
  </w:num>
  <w:num w:numId="14">
    <w:abstractNumId w:val="2"/>
  </w:num>
  <w:num w:numId="15">
    <w:abstractNumId w:val="10"/>
  </w:num>
  <w:num w:numId="16">
    <w:abstractNumId w:val="3"/>
  </w:num>
  <w:num w:numId="17">
    <w:abstractNumId w:val="0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autoHyphenation/>
  <w:hyphenationZone w:val="142"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5A73"/>
    <w:rsid w:val="00003BE5"/>
    <w:rsid w:val="00005E02"/>
    <w:rsid w:val="00006F5A"/>
    <w:rsid w:val="000233BC"/>
    <w:rsid w:val="00026D32"/>
    <w:rsid w:val="00047A7D"/>
    <w:rsid w:val="0005382A"/>
    <w:rsid w:val="00073392"/>
    <w:rsid w:val="00073F0D"/>
    <w:rsid w:val="000758F9"/>
    <w:rsid w:val="00077E93"/>
    <w:rsid w:val="0008479E"/>
    <w:rsid w:val="00090244"/>
    <w:rsid w:val="00090E4B"/>
    <w:rsid w:val="0009143F"/>
    <w:rsid w:val="000A1AC2"/>
    <w:rsid w:val="000A3A42"/>
    <w:rsid w:val="000A443E"/>
    <w:rsid w:val="000A5A04"/>
    <w:rsid w:val="000B30B3"/>
    <w:rsid w:val="000D6636"/>
    <w:rsid w:val="000D6A37"/>
    <w:rsid w:val="000D6E97"/>
    <w:rsid w:val="000E21CF"/>
    <w:rsid w:val="000E2F15"/>
    <w:rsid w:val="000E3780"/>
    <w:rsid w:val="000F1C75"/>
    <w:rsid w:val="00112854"/>
    <w:rsid w:val="001259F8"/>
    <w:rsid w:val="00125AA2"/>
    <w:rsid w:val="00131DD9"/>
    <w:rsid w:val="001328BF"/>
    <w:rsid w:val="00135458"/>
    <w:rsid w:val="001400EB"/>
    <w:rsid w:val="00147300"/>
    <w:rsid w:val="001536F7"/>
    <w:rsid w:val="001565DE"/>
    <w:rsid w:val="00156F10"/>
    <w:rsid w:val="001648F1"/>
    <w:rsid w:val="0018025A"/>
    <w:rsid w:val="001839FD"/>
    <w:rsid w:val="00195E2D"/>
    <w:rsid w:val="001A1804"/>
    <w:rsid w:val="001A363A"/>
    <w:rsid w:val="001B148C"/>
    <w:rsid w:val="001D11DA"/>
    <w:rsid w:val="001D2282"/>
    <w:rsid w:val="001D386B"/>
    <w:rsid w:val="001F49CE"/>
    <w:rsid w:val="00201A57"/>
    <w:rsid w:val="002137D5"/>
    <w:rsid w:val="00223205"/>
    <w:rsid w:val="00224F3D"/>
    <w:rsid w:val="00232E3B"/>
    <w:rsid w:val="00234401"/>
    <w:rsid w:val="00237791"/>
    <w:rsid w:val="00241F66"/>
    <w:rsid w:val="00242DB1"/>
    <w:rsid w:val="002451D9"/>
    <w:rsid w:val="00251E61"/>
    <w:rsid w:val="00255C1C"/>
    <w:rsid w:val="00256E67"/>
    <w:rsid w:val="00262166"/>
    <w:rsid w:val="0026465B"/>
    <w:rsid w:val="00270289"/>
    <w:rsid w:val="00275690"/>
    <w:rsid w:val="002835B5"/>
    <w:rsid w:val="00285586"/>
    <w:rsid w:val="00297A89"/>
    <w:rsid w:val="002A3B01"/>
    <w:rsid w:val="002A54E6"/>
    <w:rsid w:val="002C0E16"/>
    <w:rsid w:val="002C225A"/>
    <w:rsid w:val="002D124D"/>
    <w:rsid w:val="002F592E"/>
    <w:rsid w:val="003016CA"/>
    <w:rsid w:val="00302445"/>
    <w:rsid w:val="00303A3C"/>
    <w:rsid w:val="003304EF"/>
    <w:rsid w:val="00332476"/>
    <w:rsid w:val="00341209"/>
    <w:rsid w:val="00342550"/>
    <w:rsid w:val="00361C30"/>
    <w:rsid w:val="0037235A"/>
    <w:rsid w:val="003740B7"/>
    <w:rsid w:val="00377130"/>
    <w:rsid w:val="00381938"/>
    <w:rsid w:val="0038279D"/>
    <w:rsid w:val="003A0977"/>
    <w:rsid w:val="003A6D90"/>
    <w:rsid w:val="003B4420"/>
    <w:rsid w:val="003B740E"/>
    <w:rsid w:val="003C1590"/>
    <w:rsid w:val="003C4580"/>
    <w:rsid w:val="003C7D80"/>
    <w:rsid w:val="003D0997"/>
    <w:rsid w:val="003D46B0"/>
    <w:rsid w:val="003D4ED3"/>
    <w:rsid w:val="003D6F1E"/>
    <w:rsid w:val="003E4E1B"/>
    <w:rsid w:val="003E52A1"/>
    <w:rsid w:val="0040015B"/>
    <w:rsid w:val="004051C2"/>
    <w:rsid w:val="0041418C"/>
    <w:rsid w:val="00417E3F"/>
    <w:rsid w:val="004204AE"/>
    <w:rsid w:val="004371BC"/>
    <w:rsid w:val="00442A34"/>
    <w:rsid w:val="0044658C"/>
    <w:rsid w:val="0045303F"/>
    <w:rsid w:val="004558D9"/>
    <w:rsid w:val="00460565"/>
    <w:rsid w:val="00480357"/>
    <w:rsid w:val="004916D7"/>
    <w:rsid w:val="004922F2"/>
    <w:rsid w:val="004A0D2C"/>
    <w:rsid w:val="004A31EE"/>
    <w:rsid w:val="004B3D90"/>
    <w:rsid w:val="004B41F9"/>
    <w:rsid w:val="004C4F7F"/>
    <w:rsid w:val="004C7A73"/>
    <w:rsid w:val="004D6F54"/>
    <w:rsid w:val="004F766C"/>
    <w:rsid w:val="005053D5"/>
    <w:rsid w:val="00521BEB"/>
    <w:rsid w:val="00524236"/>
    <w:rsid w:val="005277AC"/>
    <w:rsid w:val="0053116F"/>
    <w:rsid w:val="00537183"/>
    <w:rsid w:val="00543000"/>
    <w:rsid w:val="005763E8"/>
    <w:rsid w:val="005771F7"/>
    <w:rsid w:val="0058140B"/>
    <w:rsid w:val="00583FA1"/>
    <w:rsid w:val="00590B57"/>
    <w:rsid w:val="00592797"/>
    <w:rsid w:val="005948BD"/>
    <w:rsid w:val="00595683"/>
    <w:rsid w:val="00597271"/>
    <w:rsid w:val="005A180A"/>
    <w:rsid w:val="005A35B8"/>
    <w:rsid w:val="005A5575"/>
    <w:rsid w:val="005B5D7A"/>
    <w:rsid w:val="005B7774"/>
    <w:rsid w:val="005C360B"/>
    <w:rsid w:val="005C44BB"/>
    <w:rsid w:val="005D08BB"/>
    <w:rsid w:val="005D30F2"/>
    <w:rsid w:val="005D3433"/>
    <w:rsid w:val="005D3FAC"/>
    <w:rsid w:val="005E0F57"/>
    <w:rsid w:val="005F4F76"/>
    <w:rsid w:val="005F5EC1"/>
    <w:rsid w:val="00604596"/>
    <w:rsid w:val="00617C05"/>
    <w:rsid w:val="0062472A"/>
    <w:rsid w:val="006277DE"/>
    <w:rsid w:val="00645959"/>
    <w:rsid w:val="00654F3F"/>
    <w:rsid w:val="00663E6D"/>
    <w:rsid w:val="006648FD"/>
    <w:rsid w:val="00670BA7"/>
    <w:rsid w:val="0068166F"/>
    <w:rsid w:val="006862E4"/>
    <w:rsid w:val="00687034"/>
    <w:rsid w:val="00695177"/>
    <w:rsid w:val="00696F8D"/>
    <w:rsid w:val="006B0F6A"/>
    <w:rsid w:val="006B3E4A"/>
    <w:rsid w:val="006B5790"/>
    <w:rsid w:val="006C560F"/>
    <w:rsid w:val="006C6C9D"/>
    <w:rsid w:val="006D6F83"/>
    <w:rsid w:val="006E411B"/>
    <w:rsid w:val="006E474A"/>
    <w:rsid w:val="006F563B"/>
    <w:rsid w:val="006F6625"/>
    <w:rsid w:val="007018A7"/>
    <w:rsid w:val="0070221B"/>
    <w:rsid w:val="00712F0F"/>
    <w:rsid w:val="00717739"/>
    <w:rsid w:val="00717F08"/>
    <w:rsid w:val="0072227E"/>
    <w:rsid w:val="00731515"/>
    <w:rsid w:val="0073297E"/>
    <w:rsid w:val="00742CAD"/>
    <w:rsid w:val="00752625"/>
    <w:rsid w:val="0075459D"/>
    <w:rsid w:val="0076062A"/>
    <w:rsid w:val="00761F52"/>
    <w:rsid w:val="00763303"/>
    <w:rsid w:val="00766E64"/>
    <w:rsid w:val="00775092"/>
    <w:rsid w:val="00775BCA"/>
    <w:rsid w:val="00776052"/>
    <w:rsid w:val="007772D9"/>
    <w:rsid w:val="00781C73"/>
    <w:rsid w:val="00782EB5"/>
    <w:rsid w:val="00782FC8"/>
    <w:rsid w:val="00783498"/>
    <w:rsid w:val="007843AF"/>
    <w:rsid w:val="00790DC6"/>
    <w:rsid w:val="00796040"/>
    <w:rsid w:val="007A6B1D"/>
    <w:rsid w:val="007A6B77"/>
    <w:rsid w:val="007B28A7"/>
    <w:rsid w:val="007B2D50"/>
    <w:rsid w:val="007B55FF"/>
    <w:rsid w:val="007C141F"/>
    <w:rsid w:val="007C14D1"/>
    <w:rsid w:val="007C429B"/>
    <w:rsid w:val="007C4EF7"/>
    <w:rsid w:val="007D293C"/>
    <w:rsid w:val="007D62BB"/>
    <w:rsid w:val="007E0650"/>
    <w:rsid w:val="007E4ED4"/>
    <w:rsid w:val="007F0739"/>
    <w:rsid w:val="007F2993"/>
    <w:rsid w:val="007F5ACF"/>
    <w:rsid w:val="00803CF0"/>
    <w:rsid w:val="00811273"/>
    <w:rsid w:val="008124E4"/>
    <w:rsid w:val="00826A74"/>
    <w:rsid w:val="00874602"/>
    <w:rsid w:val="0088376D"/>
    <w:rsid w:val="00884533"/>
    <w:rsid w:val="00887DA3"/>
    <w:rsid w:val="00890950"/>
    <w:rsid w:val="008B1109"/>
    <w:rsid w:val="008B731F"/>
    <w:rsid w:val="008C43C0"/>
    <w:rsid w:val="008D296E"/>
    <w:rsid w:val="008D354C"/>
    <w:rsid w:val="008D4D59"/>
    <w:rsid w:val="008D513C"/>
    <w:rsid w:val="008D55D9"/>
    <w:rsid w:val="008E4CD0"/>
    <w:rsid w:val="00906506"/>
    <w:rsid w:val="00906A1B"/>
    <w:rsid w:val="00916618"/>
    <w:rsid w:val="009206C8"/>
    <w:rsid w:val="00920EC7"/>
    <w:rsid w:val="009472E3"/>
    <w:rsid w:val="00954D19"/>
    <w:rsid w:val="00955444"/>
    <w:rsid w:val="00975F2B"/>
    <w:rsid w:val="00980A92"/>
    <w:rsid w:val="009825AF"/>
    <w:rsid w:val="00993EAF"/>
    <w:rsid w:val="009A27BB"/>
    <w:rsid w:val="009A2A9B"/>
    <w:rsid w:val="009C0A86"/>
    <w:rsid w:val="009D49A5"/>
    <w:rsid w:val="009D72FB"/>
    <w:rsid w:val="009F222C"/>
    <w:rsid w:val="009F2BE4"/>
    <w:rsid w:val="009F6ECA"/>
    <w:rsid w:val="00A00D4C"/>
    <w:rsid w:val="00A03C3B"/>
    <w:rsid w:val="00A111EA"/>
    <w:rsid w:val="00A16371"/>
    <w:rsid w:val="00A25ECF"/>
    <w:rsid w:val="00A379CD"/>
    <w:rsid w:val="00A45A73"/>
    <w:rsid w:val="00A51492"/>
    <w:rsid w:val="00A53738"/>
    <w:rsid w:val="00A614CE"/>
    <w:rsid w:val="00A63618"/>
    <w:rsid w:val="00A7124C"/>
    <w:rsid w:val="00A741CD"/>
    <w:rsid w:val="00A86B47"/>
    <w:rsid w:val="00A876EC"/>
    <w:rsid w:val="00A9389B"/>
    <w:rsid w:val="00A94D55"/>
    <w:rsid w:val="00A95852"/>
    <w:rsid w:val="00AA0724"/>
    <w:rsid w:val="00AA2AD5"/>
    <w:rsid w:val="00AA3921"/>
    <w:rsid w:val="00AA64E1"/>
    <w:rsid w:val="00AA6D14"/>
    <w:rsid w:val="00AA7717"/>
    <w:rsid w:val="00AB3C51"/>
    <w:rsid w:val="00AB4907"/>
    <w:rsid w:val="00AB5570"/>
    <w:rsid w:val="00AC0937"/>
    <w:rsid w:val="00AC2C17"/>
    <w:rsid w:val="00AC4D56"/>
    <w:rsid w:val="00AD6A83"/>
    <w:rsid w:val="00AE144F"/>
    <w:rsid w:val="00AE21BE"/>
    <w:rsid w:val="00AE56DE"/>
    <w:rsid w:val="00AF3445"/>
    <w:rsid w:val="00AF68EA"/>
    <w:rsid w:val="00B0245F"/>
    <w:rsid w:val="00B12761"/>
    <w:rsid w:val="00B15F70"/>
    <w:rsid w:val="00B20D3D"/>
    <w:rsid w:val="00B276E4"/>
    <w:rsid w:val="00B34403"/>
    <w:rsid w:val="00B35C87"/>
    <w:rsid w:val="00B36EC5"/>
    <w:rsid w:val="00B44111"/>
    <w:rsid w:val="00B75632"/>
    <w:rsid w:val="00B812F5"/>
    <w:rsid w:val="00B81A76"/>
    <w:rsid w:val="00B8442E"/>
    <w:rsid w:val="00B85418"/>
    <w:rsid w:val="00B92065"/>
    <w:rsid w:val="00B9685B"/>
    <w:rsid w:val="00B97450"/>
    <w:rsid w:val="00BA0170"/>
    <w:rsid w:val="00BA0464"/>
    <w:rsid w:val="00BA10E3"/>
    <w:rsid w:val="00BA4C87"/>
    <w:rsid w:val="00BA67EB"/>
    <w:rsid w:val="00BA723E"/>
    <w:rsid w:val="00BA7BFA"/>
    <w:rsid w:val="00BB4B01"/>
    <w:rsid w:val="00BB77D3"/>
    <w:rsid w:val="00BD3548"/>
    <w:rsid w:val="00BD4236"/>
    <w:rsid w:val="00BD735C"/>
    <w:rsid w:val="00BD7F2E"/>
    <w:rsid w:val="00BF152E"/>
    <w:rsid w:val="00BF2511"/>
    <w:rsid w:val="00BF3870"/>
    <w:rsid w:val="00BF6860"/>
    <w:rsid w:val="00BF7F57"/>
    <w:rsid w:val="00C01236"/>
    <w:rsid w:val="00C04D0B"/>
    <w:rsid w:val="00C07C33"/>
    <w:rsid w:val="00C16A51"/>
    <w:rsid w:val="00C16F32"/>
    <w:rsid w:val="00C17CEC"/>
    <w:rsid w:val="00C27AA1"/>
    <w:rsid w:val="00C3017C"/>
    <w:rsid w:val="00C31020"/>
    <w:rsid w:val="00C332D3"/>
    <w:rsid w:val="00C404BB"/>
    <w:rsid w:val="00C4332E"/>
    <w:rsid w:val="00C434E9"/>
    <w:rsid w:val="00C47541"/>
    <w:rsid w:val="00C47E26"/>
    <w:rsid w:val="00C52CB8"/>
    <w:rsid w:val="00C64596"/>
    <w:rsid w:val="00C67EA1"/>
    <w:rsid w:val="00C75969"/>
    <w:rsid w:val="00C87932"/>
    <w:rsid w:val="00CA0516"/>
    <w:rsid w:val="00CA0FFA"/>
    <w:rsid w:val="00CA367D"/>
    <w:rsid w:val="00CA7278"/>
    <w:rsid w:val="00CB3AD2"/>
    <w:rsid w:val="00CB6A80"/>
    <w:rsid w:val="00CC0AD7"/>
    <w:rsid w:val="00CD28E4"/>
    <w:rsid w:val="00CD31C9"/>
    <w:rsid w:val="00CD7795"/>
    <w:rsid w:val="00CE15CF"/>
    <w:rsid w:val="00CF1987"/>
    <w:rsid w:val="00CF2F01"/>
    <w:rsid w:val="00D00EB5"/>
    <w:rsid w:val="00D026E8"/>
    <w:rsid w:val="00D03C47"/>
    <w:rsid w:val="00D1091B"/>
    <w:rsid w:val="00D11643"/>
    <w:rsid w:val="00D11959"/>
    <w:rsid w:val="00D11F79"/>
    <w:rsid w:val="00D123FE"/>
    <w:rsid w:val="00D611AD"/>
    <w:rsid w:val="00D654D0"/>
    <w:rsid w:val="00D66520"/>
    <w:rsid w:val="00D67A62"/>
    <w:rsid w:val="00D741E4"/>
    <w:rsid w:val="00D747D1"/>
    <w:rsid w:val="00D87458"/>
    <w:rsid w:val="00D971A6"/>
    <w:rsid w:val="00DC74A5"/>
    <w:rsid w:val="00DC78B2"/>
    <w:rsid w:val="00DE1661"/>
    <w:rsid w:val="00DE63D2"/>
    <w:rsid w:val="00DF7BFC"/>
    <w:rsid w:val="00E07062"/>
    <w:rsid w:val="00E1462F"/>
    <w:rsid w:val="00E16D26"/>
    <w:rsid w:val="00E24E35"/>
    <w:rsid w:val="00E3025A"/>
    <w:rsid w:val="00E316E8"/>
    <w:rsid w:val="00E4786B"/>
    <w:rsid w:val="00E55BE4"/>
    <w:rsid w:val="00E61DE7"/>
    <w:rsid w:val="00E65F74"/>
    <w:rsid w:val="00E67AB7"/>
    <w:rsid w:val="00E67B75"/>
    <w:rsid w:val="00E70B8A"/>
    <w:rsid w:val="00E82BAD"/>
    <w:rsid w:val="00E9196B"/>
    <w:rsid w:val="00E93C84"/>
    <w:rsid w:val="00E94042"/>
    <w:rsid w:val="00EA1857"/>
    <w:rsid w:val="00EA2A19"/>
    <w:rsid w:val="00EA3C83"/>
    <w:rsid w:val="00EA5255"/>
    <w:rsid w:val="00EA6FF7"/>
    <w:rsid w:val="00EA7532"/>
    <w:rsid w:val="00EB52FF"/>
    <w:rsid w:val="00EB70D3"/>
    <w:rsid w:val="00EC014F"/>
    <w:rsid w:val="00EC43B6"/>
    <w:rsid w:val="00EC6D30"/>
    <w:rsid w:val="00ED44BD"/>
    <w:rsid w:val="00ED60A8"/>
    <w:rsid w:val="00EE1487"/>
    <w:rsid w:val="00EE73A1"/>
    <w:rsid w:val="00EF2A8C"/>
    <w:rsid w:val="00F0504F"/>
    <w:rsid w:val="00F139E3"/>
    <w:rsid w:val="00F14801"/>
    <w:rsid w:val="00F217B0"/>
    <w:rsid w:val="00F27F1B"/>
    <w:rsid w:val="00F3272C"/>
    <w:rsid w:val="00F32CF4"/>
    <w:rsid w:val="00F40F7D"/>
    <w:rsid w:val="00F41DBC"/>
    <w:rsid w:val="00F42421"/>
    <w:rsid w:val="00F45279"/>
    <w:rsid w:val="00F52DF8"/>
    <w:rsid w:val="00F636F4"/>
    <w:rsid w:val="00F651B4"/>
    <w:rsid w:val="00F65561"/>
    <w:rsid w:val="00F74EE7"/>
    <w:rsid w:val="00F77C76"/>
    <w:rsid w:val="00F85702"/>
    <w:rsid w:val="00F97974"/>
    <w:rsid w:val="00FA1612"/>
    <w:rsid w:val="00FA5089"/>
    <w:rsid w:val="00FB09BA"/>
    <w:rsid w:val="00FC65CC"/>
    <w:rsid w:val="00FD22BA"/>
    <w:rsid w:val="00FD4B9B"/>
    <w:rsid w:val="00FE0021"/>
    <w:rsid w:val="00FE1A3B"/>
    <w:rsid w:val="00FE1E5A"/>
    <w:rsid w:val="00FF299C"/>
    <w:rsid w:val="00FF29F3"/>
    <w:rsid w:val="00FF3406"/>
    <w:rsid w:val="00FF4282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0BA7E46C"/>
  <w15:docId w15:val="{39F5BFEF-5CEE-47CC-A4CF-387A0A6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C17CEC"/>
    <w:rPr>
      <w:sz w:val="24"/>
      <w:szCs w:val="24"/>
    </w:rPr>
  </w:style>
  <w:style w:type="paragraph" w:styleId="Nadpis1">
    <w:name w:val="heading 1"/>
    <w:basedOn w:val="Normln"/>
    <w:next w:val="Normln"/>
    <w:qFormat/>
    <w:rsid w:val="00C17CEC"/>
    <w:pPr>
      <w:keepNext/>
      <w:jc w:val="center"/>
      <w:outlineLvl w:val="0"/>
    </w:pPr>
    <w:rPr>
      <w:rFonts w:ascii="Impact" w:hAnsi="Impact" w:cs="Arial"/>
      <w:b/>
      <w:bCs/>
      <w:sz w:val="36"/>
      <w:szCs w:val="36"/>
    </w:rPr>
  </w:style>
  <w:style w:type="paragraph" w:styleId="Nadpis2">
    <w:name w:val="heading 2"/>
    <w:basedOn w:val="Normln"/>
    <w:next w:val="Normln"/>
    <w:qFormat/>
    <w:rsid w:val="00C17CEC"/>
    <w:pPr>
      <w:keepNext/>
      <w:jc w:val="center"/>
      <w:outlineLvl w:val="1"/>
    </w:pPr>
    <w:rPr>
      <w:rFonts w:ascii="Arial" w:hAnsi="Arial" w:cs="Arial"/>
      <w:b/>
      <w:bCs/>
      <w:sz w:val="16"/>
      <w:szCs w:val="16"/>
    </w:rPr>
  </w:style>
  <w:style w:type="paragraph" w:styleId="Nadpis3">
    <w:name w:val="heading 3"/>
    <w:basedOn w:val="Normln"/>
    <w:next w:val="Normln"/>
    <w:qFormat/>
    <w:rsid w:val="00C17CEC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"/>
    <w:next w:val="Normln"/>
    <w:qFormat/>
    <w:rsid w:val="00C17CEC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C17CE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C17CE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C17CE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C17CE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sid w:val="00C17CEC"/>
    <w:rPr>
      <w:b/>
      <w:bCs/>
    </w:rPr>
  </w:style>
  <w:style w:type="paragraph" w:customStyle="1" w:styleId="lnek">
    <w:name w:val="Článek"/>
    <w:basedOn w:val="Normln"/>
    <w:rsid w:val="00C17CEC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2rove">
    <w:name w:val="číslovaný - 2. úroveň"/>
    <w:basedOn w:val="Normln"/>
    <w:rsid w:val="00C17CEC"/>
    <w:pPr>
      <w:numPr>
        <w:ilvl w:val="3"/>
        <w:numId w:val="1"/>
      </w:numPr>
      <w:jc w:val="both"/>
    </w:pPr>
    <w:rPr>
      <w:szCs w:val="20"/>
    </w:rPr>
  </w:style>
  <w:style w:type="paragraph" w:styleId="Rozloendokumentu">
    <w:name w:val="Document Map"/>
    <w:basedOn w:val="Normln"/>
    <w:semiHidden/>
    <w:rsid w:val="00C17CE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C17CE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C17CE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C17CEC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semiHidden/>
    <w:rsid w:val="00C17CEC"/>
  </w:style>
  <w:style w:type="paragraph" w:styleId="Zkladntext2">
    <w:name w:val="Body Text 2"/>
    <w:basedOn w:val="Normln"/>
    <w:semiHidden/>
    <w:rsid w:val="00C17CEC"/>
    <w:pPr>
      <w:jc w:val="center"/>
    </w:pPr>
    <w:rPr>
      <w:szCs w:val="20"/>
    </w:rPr>
  </w:style>
  <w:style w:type="paragraph" w:styleId="Zkladntext">
    <w:name w:val="Body Text"/>
    <w:basedOn w:val="Normln"/>
    <w:link w:val="ZkladntextChar"/>
    <w:rsid w:val="00C17CEC"/>
    <w:pPr>
      <w:jc w:val="both"/>
    </w:pPr>
  </w:style>
  <w:style w:type="paragraph" w:styleId="Zkladntext3">
    <w:name w:val="Body Text 3"/>
    <w:basedOn w:val="Normln"/>
    <w:semiHidden/>
    <w:rsid w:val="00C17CEC"/>
    <w:pPr>
      <w:tabs>
        <w:tab w:val="left" w:pos="1100"/>
        <w:tab w:val="left" w:pos="26294"/>
      </w:tabs>
    </w:pPr>
    <w:rPr>
      <w:rFonts w:ascii="Helvetica" w:hAnsi="Helvetica" w:cs="Arial"/>
      <w:bCs/>
      <w:sz w:val="20"/>
    </w:rPr>
  </w:style>
  <w:style w:type="paragraph" w:styleId="Zkladntextodsazen">
    <w:name w:val="Body Text Indent"/>
    <w:basedOn w:val="Normln"/>
    <w:rsid w:val="00C17CEC"/>
    <w:pPr>
      <w:ind w:left="180"/>
    </w:pPr>
    <w:rPr>
      <w:rFonts w:ascii="Arial" w:hAnsi="Arial" w:cs="Arial"/>
      <w:noProof/>
      <w:sz w:val="22"/>
    </w:rPr>
  </w:style>
  <w:style w:type="paragraph" w:styleId="Zkladntextodsazen2">
    <w:name w:val="Body Text Indent 2"/>
    <w:basedOn w:val="Normln"/>
    <w:semiHidden/>
    <w:rsid w:val="00C17CEC"/>
    <w:pPr>
      <w:spacing w:after="120" w:line="480" w:lineRule="auto"/>
      <w:ind w:left="283"/>
    </w:pPr>
  </w:style>
  <w:style w:type="character" w:styleId="Siln">
    <w:name w:val="Strong"/>
    <w:qFormat/>
    <w:rsid w:val="001400EB"/>
    <w:rPr>
      <w:b/>
      <w:bCs/>
    </w:rPr>
  </w:style>
  <w:style w:type="paragraph" w:customStyle="1" w:styleId="Barevnseznamzvraznn11">
    <w:name w:val="Barevný seznam – zvýraznění 11"/>
    <w:basedOn w:val="Normln"/>
    <w:uiPriority w:val="34"/>
    <w:qFormat/>
    <w:rsid w:val="00C434E9"/>
    <w:pPr>
      <w:ind w:left="720"/>
      <w:contextualSpacing/>
    </w:pPr>
  </w:style>
  <w:style w:type="character" w:customStyle="1" w:styleId="ZkladntextChar">
    <w:name w:val="Základní text Char"/>
    <w:link w:val="Zkladntext"/>
    <w:rsid w:val="003740B7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BF3870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D354C"/>
    <w:pPr>
      <w:ind w:left="720"/>
      <w:contextualSpacing/>
    </w:pPr>
  </w:style>
  <w:style w:type="paragraph" w:styleId="Bezmezer">
    <w:name w:val="No Spacing"/>
    <w:uiPriority w:val="1"/>
    <w:qFormat/>
    <w:rsid w:val="00A00D4C"/>
    <w:pPr>
      <w:ind w:left="680"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54D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semiHidden/>
    <w:unhideWhenUsed/>
    <w:rsid w:val="00D00EB5"/>
    <w:pPr>
      <w:spacing w:before="100" w:beforeAutospacing="1" w:after="100" w:afterAutospacing="1"/>
    </w:pPr>
  </w:style>
  <w:style w:type="paragraph" w:styleId="Revize">
    <w:name w:val="Revision"/>
    <w:hidden/>
    <w:uiPriority w:val="99"/>
    <w:semiHidden/>
    <w:rsid w:val="00766E6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83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1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74CCED8-5B3C-4D52-A747-ACBAA118BA0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a2781bb-a8b3-4544-a47e-42c6ab77c484}" enabled="0" method="" siteId="{0a2781bb-a8b3-4544-a47e-42c6ab77c48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</TotalTime>
  <Pages>4</Pages>
  <Words>1070</Words>
  <Characters>7089</Characters>
  <Application>Microsoft Office Word</Application>
  <DocSecurity>0</DocSecurity>
  <Lines>59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Zlínský kraj</vt:lpstr>
      <vt:lpstr>Zlínský kraj</vt:lpstr>
    </vt:vector>
  </TitlesOfParts>
  <Company>Zlínský kraj</Company>
  <LinksUpToDate>false</LinksUpToDate>
  <CharactersWithSpaces>8143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Zlínský kraj</dc:title>
  <dc:creator>Hrabincová a kol.</dc:creator>
  <cp:lastModifiedBy>Rostislav Kalík</cp:lastModifiedBy>
  <cp:revision>12</cp:revision>
  <cp:lastPrinted>2026-06-05T13:33:00Z</cp:lastPrinted>
  <dcterms:created xsi:type="dcterms:W3CDTF">2026-07-08T07:48:00Z</dcterms:created>
  <dcterms:modified xsi:type="dcterms:W3CDTF">2026-10-01T06:35:00Z</dcterms:modified>
</cp:coreProperties>
</file>