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8A" w:rsidRDefault="00281785" w:rsidP="000865A2">
      <w:pPr>
        <w:pStyle w:val="Nzev"/>
        <w:spacing w:line="276" w:lineRule="auto"/>
        <w:rPr>
          <w:rFonts w:ascii="Arial" w:eastAsia="Arial" w:hAnsi="Arial" w:cs="Arial"/>
          <w:sz w:val="20"/>
          <w:szCs w:val="20"/>
        </w:rPr>
      </w:pPr>
      <w:bookmarkStart w:id="0" w:name="_GoBack"/>
      <w:bookmarkEnd w:id="0"/>
    </w:p>
    <w:p w:rsidR="00531A8A" w:rsidRDefault="00E91540" w:rsidP="00531A8A">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58502"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531A8A" w:rsidRDefault="00281785" w:rsidP="000865A2">
      <w:pPr>
        <w:pStyle w:val="Nzev"/>
        <w:spacing w:line="276" w:lineRule="auto"/>
        <w:rPr>
          <w:rFonts w:ascii="Arial" w:eastAsia="Arial" w:hAnsi="Arial" w:cs="Arial"/>
          <w:sz w:val="20"/>
          <w:szCs w:val="20"/>
        </w:rPr>
      </w:pPr>
    </w:p>
    <w:p w:rsidR="000865A2" w:rsidRPr="00384143" w:rsidRDefault="00E91540" w:rsidP="000865A2">
      <w:pPr>
        <w:pStyle w:val="Nzev"/>
        <w:spacing w:line="276" w:lineRule="auto"/>
        <w:rPr>
          <w:rFonts w:ascii="Arial" w:eastAsia="Arial" w:hAnsi="Arial" w:cs="Arial"/>
          <w:sz w:val="28"/>
          <w:szCs w:val="28"/>
        </w:rPr>
      </w:pPr>
      <w:r w:rsidRPr="00384143">
        <w:rPr>
          <w:rFonts w:ascii="Arial" w:eastAsia="Arial" w:hAnsi="Arial" w:cs="Arial"/>
          <w:sz w:val="28"/>
          <w:szCs w:val="28"/>
        </w:rPr>
        <w:t xml:space="preserve">Smlouva o dílo – PDPS </w:t>
      </w:r>
    </w:p>
    <w:p w:rsidR="001F11E6" w:rsidRPr="00384143" w:rsidRDefault="00E91540" w:rsidP="000865A2">
      <w:pPr>
        <w:pStyle w:val="Nzev"/>
        <w:spacing w:line="276" w:lineRule="auto"/>
        <w:rPr>
          <w:rFonts w:ascii="Arial" w:eastAsia="Arial" w:hAnsi="Arial" w:cs="Arial"/>
          <w:sz w:val="28"/>
          <w:szCs w:val="28"/>
        </w:rPr>
      </w:pPr>
      <w:r w:rsidRPr="00384143">
        <w:rPr>
          <w:rFonts w:ascii="Arial" w:eastAsia="Arial" w:hAnsi="Arial" w:cs="Arial"/>
          <w:sz w:val="28"/>
          <w:szCs w:val="28"/>
        </w:rPr>
        <w:t>"</w:t>
      </w:r>
      <w:r w:rsidR="00384143" w:rsidRPr="00384143">
        <w:rPr>
          <w:rFonts w:ascii="Arial" w:eastAsia="Arial" w:hAnsi="Arial" w:cs="Arial"/>
          <w:sz w:val="28"/>
          <w:szCs w:val="28"/>
        </w:rPr>
        <w:t>II/201 na úseku od x I/20 – hranice okr. PS/TC</w:t>
      </w:r>
      <w:r w:rsidRPr="00384143">
        <w:rPr>
          <w:rFonts w:ascii="Arial" w:eastAsia="Arial" w:hAnsi="Arial" w:cs="Arial"/>
          <w:sz w:val="28"/>
          <w:szCs w:val="28"/>
        </w:rPr>
        <w:t>"</w:t>
      </w:r>
    </w:p>
    <w:p w:rsidR="00976900" w:rsidRDefault="00E91540" w:rsidP="00A30F3A">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976900" w:rsidRPr="00295F90" w:rsidRDefault="00E91540" w:rsidP="009769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286FC2" w:rsidRPr="00295F90" w:rsidRDefault="00281785" w:rsidP="00A30F3A">
      <w:pPr>
        <w:pStyle w:val="Nzev"/>
        <w:spacing w:line="276" w:lineRule="auto"/>
        <w:rPr>
          <w:rFonts w:ascii="Arial" w:hAnsi="Arial" w:cs="Arial"/>
          <w:b w:val="0"/>
          <w:bCs w:val="0"/>
          <w:sz w:val="20"/>
          <w:szCs w:val="20"/>
        </w:rPr>
      </w:pPr>
    </w:p>
    <w:p w:rsidR="000865A2" w:rsidRPr="00CA4897" w:rsidRDefault="00E91540"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p>
    <w:p w:rsidR="000865A2" w:rsidRPr="00CA4897" w:rsidRDefault="00E91540"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Pr="00CA4897">
        <w:rPr>
          <w:rFonts w:ascii="Arial" w:eastAsia="Arial" w:hAnsi="Arial" w:cs="Arial"/>
          <w:b w:val="0"/>
          <w:bCs w:val="0"/>
          <w:sz w:val="20"/>
          <w:szCs w:val="20"/>
        </w:rPr>
        <w:fldChar w:fldCharType="begin">
          <w:ffData>
            <w:name w:val="Text41"/>
            <w:enabled/>
            <w:calcOnExit w:val="0"/>
            <w:textInput>
              <w:format w:val="None"/>
            </w:textInput>
          </w:ffData>
        </w:fldChar>
      </w:r>
      <w:r w:rsidRPr="00CA4897">
        <w:rPr>
          <w:rFonts w:ascii="Arial" w:eastAsia="Arial" w:hAnsi="Arial" w:cs="Arial"/>
          <w:b w:val="0"/>
          <w:bCs w:val="0"/>
          <w:sz w:val="20"/>
          <w:szCs w:val="20"/>
        </w:rPr>
        <w:instrText>FORMTEXT</w:instrText>
      </w:r>
      <w:r w:rsidRPr="00CA4897">
        <w:rPr>
          <w:rFonts w:ascii="Arial" w:eastAsia="Arial" w:hAnsi="Arial" w:cs="Arial"/>
          <w:b w:val="0"/>
          <w:bCs w:val="0"/>
          <w:sz w:val="20"/>
          <w:szCs w:val="20"/>
        </w:rPr>
      </w:r>
      <w:r w:rsidRPr="00CA4897">
        <w:rPr>
          <w:rFonts w:ascii="Arial" w:eastAsia="Arial" w:hAnsi="Arial" w:cs="Arial"/>
          <w:b w:val="0"/>
          <w:bCs w:val="0"/>
          <w:sz w:val="20"/>
          <w:szCs w:val="20"/>
        </w:rPr>
        <w:fldChar w:fldCharType="separate"/>
      </w:r>
      <w:r w:rsidRPr="00CA4897">
        <w:rPr>
          <w:rFonts w:ascii="Arial" w:eastAsia="Arial" w:hAnsi="Arial" w:cs="Arial"/>
          <w:b w:val="0"/>
          <w:bCs w:val="0"/>
          <w:sz w:val="20"/>
          <w:szCs w:val="20"/>
        </w:rPr>
        <w:t>     </w:t>
      </w:r>
      <w:r w:rsidRPr="00CA4897">
        <w:rPr>
          <w:rFonts w:ascii="Arial" w:eastAsia="Arial" w:hAnsi="Arial" w:cs="Arial"/>
          <w:b w:val="0"/>
          <w:bCs w:val="0"/>
          <w:sz w:val="20"/>
          <w:szCs w:val="20"/>
        </w:rPr>
        <w:fldChar w:fldCharType="end"/>
      </w:r>
    </w:p>
    <w:p w:rsidR="000865A2" w:rsidRPr="00F669C7" w:rsidRDefault="00E91540" w:rsidP="000865A2">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w:t>
      </w:r>
      <w:r w:rsidR="00384143">
        <w:rPr>
          <w:rFonts w:ascii="Arial" w:hAnsi="Arial" w:cs="Arial"/>
          <w:sz w:val="20"/>
          <w:szCs w:val="20"/>
        </w:rPr>
        <w:t>– VZMR I. skupiny</w:t>
      </w:r>
    </w:p>
    <w:p w:rsidR="000865A2" w:rsidRDefault="00E91540"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865A2" w:rsidRPr="000865A2" w:rsidRDefault="00E91540" w:rsidP="000865A2">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0865A2" w:rsidRDefault="00E91540" w:rsidP="000865A2">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65A2" w:rsidRPr="00C521EC" w:rsidRDefault="00E91540" w:rsidP="000865A2">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0865A2" w:rsidRDefault="00E91540" w:rsidP="000865A2">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65A2" w:rsidRDefault="00E91540" w:rsidP="000865A2">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65A2" w:rsidRDefault="00E91540" w:rsidP="000865A2">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0865A2" w:rsidRDefault="00E91540" w:rsidP="000865A2">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0865A2" w:rsidRDefault="00E91540" w:rsidP="000865A2">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65A2" w:rsidRDefault="00E91540" w:rsidP="000865A2">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65A2" w:rsidRPr="00A30F3A" w:rsidRDefault="00E91540" w:rsidP="000865A2">
      <w:pPr>
        <w:rPr>
          <w:rFonts w:ascii="Arial" w:hAnsi="Arial" w:cs="Arial"/>
          <w:sz w:val="20"/>
          <w:szCs w:val="20"/>
        </w:rPr>
      </w:pPr>
      <w:r>
        <w:rPr>
          <w:rFonts w:ascii="Arial" w:hAnsi="Arial" w:cs="Arial"/>
          <w:sz w:val="20"/>
          <w:szCs w:val="20"/>
        </w:rPr>
        <w:t xml:space="preserve">Kontaktní osoba: </w:t>
      </w:r>
      <w:r w:rsidR="00384143">
        <w:rPr>
          <w:rFonts w:ascii="Arial" w:hAnsi="Arial" w:cs="Arial"/>
          <w:sz w:val="20"/>
          <w:szCs w:val="20"/>
        </w:rPr>
        <w:tab/>
        <w:t xml:space="preserve">Bc. Lukáš Václavík, </w:t>
      </w:r>
      <w:proofErr w:type="spellStart"/>
      <w:r w:rsidR="00384143">
        <w:rPr>
          <w:rFonts w:ascii="Arial" w:hAnsi="Arial" w:cs="Arial"/>
          <w:sz w:val="20"/>
          <w:szCs w:val="20"/>
        </w:rPr>
        <w:t>DiS</w:t>
      </w:r>
      <w:proofErr w:type="spellEnd"/>
      <w:r w:rsidR="00384143">
        <w:rPr>
          <w:rFonts w:ascii="Arial" w:hAnsi="Arial" w:cs="Arial"/>
          <w:sz w:val="20"/>
          <w:szCs w:val="20"/>
        </w:rPr>
        <w:t>.</w:t>
      </w:r>
      <w:r w:rsidRPr="00CA4897">
        <w:rPr>
          <w:rFonts w:ascii="Arial" w:hAnsi="Arial" w:cs="Arial"/>
          <w:sz w:val="20"/>
          <w:szCs w:val="20"/>
        </w:rPr>
        <w:t>, tel. +420</w:t>
      </w:r>
      <w:r w:rsidR="00384143">
        <w:rPr>
          <w:rFonts w:ascii="Arial" w:hAnsi="Arial" w:cs="Arial"/>
          <w:sz w:val="20"/>
          <w:szCs w:val="20"/>
        </w:rPr>
        <w:t> 737 285 653</w:t>
      </w:r>
      <w:r w:rsidRPr="00CA4897">
        <w:rPr>
          <w:rFonts w:ascii="Arial" w:hAnsi="Arial" w:cs="Arial"/>
          <w:sz w:val="20"/>
          <w:szCs w:val="20"/>
        </w:rPr>
        <w:t xml:space="preserve">, e-mail: </w:t>
      </w:r>
      <w:r w:rsidR="00384143">
        <w:rPr>
          <w:rStyle w:val="Hypertextovodkaz"/>
          <w:rFonts w:ascii="Arial" w:eastAsia="Arial" w:hAnsi="Arial" w:cs="Arial"/>
          <w:bCs/>
          <w:sz w:val="20"/>
          <w:szCs w:val="20"/>
        </w:rPr>
        <w:t>lukas.vaclavik</w:t>
      </w:r>
      <w:r w:rsidRPr="00F15651">
        <w:rPr>
          <w:rStyle w:val="Hypertextovodkaz"/>
          <w:rFonts w:ascii="Arial" w:eastAsia="Arial" w:hAnsi="Arial" w:cs="Arial"/>
          <w:bCs/>
          <w:sz w:val="20"/>
          <w:szCs w:val="20"/>
        </w:rPr>
        <w:t>@suspk.eu</w:t>
      </w:r>
    </w:p>
    <w:p w:rsidR="000865A2" w:rsidRPr="0086754D" w:rsidRDefault="00E91540"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65A2" w:rsidRPr="00F15651" w:rsidRDefault="00E91540" w:rsidP="000865A2">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65A2" w:rsidRDefault="00281785" w:rsidP="000865A2">
      <w:pPr>
        <w:pStyle w:val="Header0"/>
        <w:tabs>
          <w:tab w:val="clear" w:pos="4536"/>
          <w:tab w:val="clear" w:pos="9072"/>
        </w:tabs>
        <w:spacing w:line="276" w:lineRule="auto"/>
        <w:rPr>
          <w:rFonts w:ascii="Arial" w:eastAsia="Arial" w:hAnsi="Arial" w:cs="Arial"/>
          <w:b/>
          <w:bCs/>
          <w:sz w:val="20"/>
          <w:szCs w:val="20"/>
        </w:rPr>
      </w:pPr>
    </w:p>
    <w:p w:rsidR="000865A2" w:rsidRDefault="00E91540" w:rsidP="000865A2">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0865A2" w:rsidRPr="00591A01" w:rsidRDefault="00E91540" w:rsidP="000865A2">
      <w:pPr>
        <w:tabs>
          <w:tab w:val="left" w:pos="284"/>
          <w:tab w:val="left" w:pos="2835"/>
        </w:tabs>
        <w:spacing w:line="276" w:lineRule="auto"/>
        <w:rPr>
          <w:rFonts w:ascii="Arial" w:eastAsia="Arial" w:hAnsi="Arial" w:cs="Arial"/>
          <w:b/>
          <w:sz w:val="20"/>
          <w:szCs w:val="20"/>
        </w:rPr>
      </w:pPr>
      <w:r>
        <w:rPr>
          <w:rFonts w:ascii="Arial" w:eastAsia="Arial" w:hAnsi="Arial" w:cs="Arial"/>
          <w:b/>
          <w:sz w:val="20"/>
          <w:szCs w:val="20"/>
        </w:rPr>
        <w:t>Ing. Bohumil Fröhlich</w:t>
      </w:r>
    </w:p>
    <w:p w:rsidR="000865A2" w:rsidRPr="00182417" w:rsidRDefault="00171CD4" w:rsidP="000865A2">
      <w:pPr>
        <w:tabs>
          <w:tab w:val="left" w:pos="284"/>
          <w:tab w:val="left" w:pos="2835"/>
        </w:tabs>
        <w:spacing w:line="276" w:lineRule="auto"/>
        <w:rPr>
          <w:rFonts w:ascii="Arial" w:eastAsia="Arial" w:hAnsi="Arial" w:cs="Arial"/>
          <w:sz w:val="20"/>
          <w:szCs w:val="20"/>
        </w:rPr>
      </w:pPr>
      <w:r>
        <w:rPr>
          <w:rFonts w:ascii="Arial" w:eastAsia="Arial" w:hAnsi="Arial" w:cs="Arial"/>
          <w:sz w:val="20"/>
          <w:szCs w:val="20"/>
        </w:rPr>
        <w:t>zapsaný v živnostenském rejstříku</w:t>
      </w:r>
    </w:p>
    <w:p w:rsidR="000865A2" w:rsidRPr="00182417" w:rsidRDefault="00E91540" w:rsidP="000865A2">
      <w:pPr>
        <w:tabs>
          <w:tab w:val="left" w:pos="284"/>
          <w:tab w:val="left" w:pos="2835"/>
        </w:tabs>
        <w:spacing w:line="276" w:lineRule="auto"/>
        <w:rPr>
          <w:rFonts w:ascii="Arial" w:eastAsia="Arial" w:hAnsi="Arial" w:cs="Arial"/>
          <w:sz w:val="20"/>
          <w:szCs w:val="20"/>
        </w:rPr>
      </w:pPr>
      <w:r w:rsidRPr="00182417">
        <w:rPr>
          <w:rFonts w:ascii="Arial" w:eastAsia="Arial" w:hAnsi="Arial" w:cs="Arial"/>
          <w:sz w:val="20"/>
          <w:szCs w:val="20"/>
        </w:rPr>
        <w:t>sídlo:</w:t>
      </w:r>
      <w:r w:rsidRPr="00182417">
        <w:rPr>
          <w:rFonts w:ascii="Arial" w:eastAsia="Arial" w:hAnsi="Arial" w:cs="Arial"/>
          <w:sz w:val="20"/>
          <w:szCs w:val="20"/>
        </w:rPr>
        <w:tab/>
      </w:r>
      <w:r w:rsidR="00182417" w:rsidRPr="00182417">
        <w:rPr>
          <w:rFonts w:ascii="Arial" w:eastAsia="Arial" w:hAnsi="Arial" w:cs="Arial"/>
          <w:sz w:val="20"/>
          <w:szCs w:val="20"/>
        </w:rPr>
        <w:t>Záhumenní 808, 337 01 Rokycany</w:t>
      </w:r>
    </w:p>
    <w:p w:rsidR="000865A2" w:rsidRPr="00182417" w:rsidRDefault="00E91540" w:rsidP="000865A2">
      <w:pPr>
        <w:tabs>
          <w:tab w:val="left" w:pos="284"/>
          <w:tab w:val="left" w:pos="2835"/>
        </w:tabs>
        <w:spacing w:line="276" w:lineRule="auto"/>
        <w:rPr>
          <w:rFonts w:ascii="Arial" w:eastAsia="Arial" w:hAnsi="Arial" w:cs="Arial"/>
          <w:sz w:val="20"/>
          <w:szCs w:val="20"/>
        </w:rPr>
      </w:pPr>
      <w:r w:rsidRPr="00182417">
        <w:rPr>
          <w:rFonts w:ascii="Arial" w:eastAsia="Arial" w:hAnsi="Arial" w:cs="Arial"/>
          <w:sz w:val="20"/>
          <w:szCs w:val="20"/>
        </w:rPr>
        <w:t>zastoupená:</w:t>
      </w:r>
      <w:r w:rsidRPr="00182417">
        <w:rPr>
          <w:rFonts w:ascii="Arial" w:eastAsia="Arial" w:hAnsi="Arial" w:cs="Arial"/>
          <w:sz w:val="20"/>
          <w:szCs w:val="20"/>
        </w:rPr>
        <w:tab/>
      </w:r>
      <w:r w:rsidR="00182417" w:rsidRPr="00182417">
        <w:rPr>
          <w:rFonts w:ascii="Arial" w:eastAsia="Arial" w:hAnsi="Arial" w:cs="Arial"/>
          <w:sz w:val="20"/>
          <w:szCs w:val="20"/>
        </w:rPr>
        <w:t>Ing. Bohumil Fröhlich</w:t>
      </w:r>
    </w:p>
    <w:p w:rsidR="000865A2" w:rsidRPr="00182417" w:rsidRDefault="00E91540" w:rsidP="000865A2">
      <w:pPr>
        <w:tabs>
          <w:tab w:val="left" w:pos="284"/>
          <w:tab w:val="left" w:pos="2835"/>
        </w:tabs>
        <w:spacing w:line="276" w:lineRule="auto"/>
        <w:rPr>
          <w:rFonts w:ascii="Arial" w:eastAsia="Arial" w:hAnsi="Arial" w:cs="Arial"/>
          <w:sz w:val="20"/>
          <w:szCs w:val="20"/>
        </w:rPr>
      </w:pPr>
      <w:r w:rsidRPr="00182417">
        <w:rPr>
          <w:rFonts w:ascii="Arial" w:eastAsia="Arial" w:hAnsi="Arial" w:cs="Arial"/>
          <w:sz w:val="20"/>
          <w:szCs w:val="20"/>
        </w:rPr>
        <w:t>IČ:</w:t>
      </w:r>
      <w:r w:rsidRPr="00182417">
        <w:rPr>
          <w:rFonts w:ascii="Arial" w:eastAsia="Arial" w:hAnsi="Arial" w:cs="Arial"/>
          <w:sz w:val="20"/>
          <w:szCs w:val="20"/>
        </w:rPr>
        <w:tab/>
      </w:r>
      <w:r w:rsidR="00182417">
        <w:rPr>
          <w:rFonts w:ascii="Arial" w:eastAsia="Arial" w:hAnsi="Arial" w:cs="Arial"/>
          <w:sz w:val="20"/>
          <w:szCs w:val="20"/>
        </w:rPr>
        <w:t>062 59 197</w:t>
      </w:r>
      <w:r w:rsidRPr="00182417">
        <w:rPr>
          <w:rFonts w:ascii="Arial" w:eastAsia="Arial" w:hAnsi="Arial" w:cs="Arial"/>
          <w:sz w:val="20"/>
          <w:szCs w:val="20"/>
        </w:rPr>
        <w:t xml:space="preserve"> </w:t>
      </w:r>
      <w:r w:rsidRPr="00182417">
        <w:rPr>
          <w:rFonts w:ascii="Arial" w:eastAsia="Arial" w:hAnsi="Arial" w:cs="Arial"/>
          <w:sz w:val="20"/>
          <w:szCs w:val="20"/>
        </w:rPr>
        <w:tab/>
        <w:t>DIČ:</w:t>
      </w:r>
      <w:r w:rsidRPr="00182417">
        <w:rPr>
          <w:rFonts w:ascii="Arial" w:eastAsia="Arial" w:hAnsi="Arial" w:cs="Arial"/>
          <w:sz w:val="20"/>
          <w:szCs w:val="20"/>
        </w:rPr>
        <w:tab/>
      </w:r>
      <w:r w:rsidR="00182417">
        <w:rPr>
          <w:rFonts w:ascii="Arial" w:eastAsia="Arial" w:hAnsi="Arial" w:cs="Arial"/>
          <w:sz w:val="20"/>
          <w:szCs w:val="20"/>
        </w:rPr>
        <w:t>CZ062 59197</w:t>
      </w:r>
      <w:r w:rsidRPr="00182417">
        <w:rPr>
          <w:rFonts w:ascii="Arial" w:eastAsia="Arial" w:hAnsi="Arial" w:cs="Arial"/>
          <w:sz w:val="20"/>
          <w:szCs w:val="20"/>
        </w:rPr>
        <w:t xml:space="preserve"> </w:t>
      </w:r>
    </w:p>
    <w:p w:rsidR="000865A2" w:rsidRPr="00182417" w:rsidRDefault="00E91540" w:rsidP="000865A2">
      <w:pPr>
        <w:tabs>
          <w:tab w:val="left" w:pos="284"/>
          <w:tab w:val="left" w:pos="2835"/>
        </w:tabs>
        <w:spacing w:line="276" w:lineRule="auto"/>
        <w:rPr>
          <w:rFonts w:ascii="Arial" w:eastAsia="Arial" w:hAnsi="Arial" w:cs="Arial"/>
          <w:sz w:val="20"/>
          <w:szCs w:val="20"/>
        </w:rPr>
      </w:pPr>
      <w:r w:rsidRPr="00182417">
        <w:rPr>
          <w:rFonts w:ascii="Arial" w:eastAsia="Arial" w:hAnsi="Arial" w:cs="Arial"/>
          <w:sz w:val="20"/>
          <w:szCs w:val="20"/>
        </w:rPr>
        <w:t xml:space="preserve">telefon, fax:  </w:t>
      </w:r>
      <w:proofErr w:type="spellStart"/>
      <w:r w:rsidRPr="00182417">
        <w:rPr>
          <w:rFonts w:ascii="Arial" w:eastAsia="Arial" w:hAnsi="Arial" w:cs="Arial"/>
          <w:sz w:val="20"/>
          <w:szCs w:val="20"/>
        </w:rPr>
        <w:t>ústř</w:t>
      </w:r>
      <w:proofErr w:type="spellEnd"/>
      <w:r w:rsidRPr="00182417">
        <w:rPr>
          <w:rFonts w:ascii="Arial" w:eastAsia="Arial" w:hAnsi="Arial" w:cs="Arial"/>
          <w:sz w:val="20"/>
          <w:szCs w:val="20"/>
        </w:rPr>
        <w:t>.</w:t>
      </w:r>
      <w:r w:rsidRPr="00182417">
        <w:rPr>
          <w:rFonts w:ascii="Arial" w:eastAsia="Arial" w:hAnsi="Arial" w:cs="Arial"/>
          <w:sz w:val="20"/>
          <w:szCs w:val="20"/>
        </w:rPr>
        <w:tab/>
      </w:r>
      <w:bookmarkStart w:id="2" w:name="Text12"/>
      <w:r w:rsidR="00182417">
        <w:rPr>
          <w:rFonts w:ascii="Arial" w:eastAsia="Arial" w:hAnsi="Arial" w:cs="Arial"/>
          <w:sz w:val="20"/>
          <w:szCs w:val="20"/>
        </w:rPr>
        <w:t>731</w:t>
      </w:r>
      <w:bookmarkEnd w:id="2"/>
      <w:r w:rsidR="00182417">
        <w:rPr>
          <w:rFonts w:ascii="Arial" w:eastAsia="Arial" w:hAnsi="Arial" w:cs="Arial"/>
          <w:sz w:val="20"/>
          <w:szCs w:val="20"/>
        </w:rPr>
        <w:t xml:space="preserve"> 463 233</w:t>
      </w:r>
    </w:p>
    <w:p w:rsidR="000865A2" w:rsidRPr="00182417" w:rsidRDefault="00E91540" w:rsidP="000865A2">
      <w:pPr>
        <w:tabs>
          <w:tab w:val="left" w:pos="284"/>
          <w:tab w:val="left" w:pos="2835"/>
        </w:tabs>
        <w:spacing w:line="276" w:lineRule="auto"/>
        <w:rPr>
          <w:rFonts w:ascii="Arial" w:eastAsia="Arial" w:hAnsi="Arial" w:cs="Arial"/>
          <w:sz w:val="20"/>
          <w:szCs w:val="20"/>
        </w:rPr>
      </w:pPr>
      <w:r w:rsidRPr="00182417">
        <w:rPr>
          <w:rFonts w:ascii="Arial" w:eastAsia="Arial" w:hAnsi="Arial" w:cs="Arial"/>
          <w:sz w:val="20"/>
          <w:szCs w:val="20"/>
        </w:rPr>
        <w:t>e-mail:</w:t>
      </w:r>
      <w:r w:rsidRPr="00182417">
        <w:rPr>
          <w:rFonts w:ascii="Arial" w:eastAsia="Arial" w:hAnsi="Arial" w:cs="Arial"/>
          <w:sz w:val="20"/>
          <w:szCs w:val="20"/>
        </w:rPr>
        <w:tab/>
      </w:r>
      <w:hyperlink r:id="rId10" w:history="1">
        <w:r w:rsidR="00182417" w:rsidRPr="00280AC4">
          <w:rPr>
            <w:rStyle w:val="Hypertextovodkaz"/>
            <w:rFonts w:ascii="Arial" w:eastAsia="Arial" w:hAnsi="Arial" w:cs="Arial"/>
            <w:sz w:val="20"/>
            <w:szCs w:val="20"/>
          </w:rPr>
          <w:t>bo.fr@seznam.cz</w:t>
        </w:r>
      </w:hyperlink>
      <w:r w:rsidR="00182417">
        <w:rPr>
          <w:rFonts w:ascii="Arial" w:eastAsia="Arial" w:hAnsi="Arial" w:cs="Arial"/>
          <w:sz w:val="20"/>
          <w:szCs w:val="20"/>
        </w:rPr>
        <w:t xml:space="preserve"> </w:t>
      </w:r>
    </w:p>
    <w:p w:rsidR="000865A2" w:rsidRPr="00182417" w:rsidRDefault="00E91540" w:rsidP="000865A2">
      <w:pPr>
        <w:tabs>
          <w:tab w:val="left" w:pos="284"/>
          <w:tab w:val="left" w:pos="2835"/>
        </w:tabs>
        <w:spacing w:line="276" w:lineRule="auto"/>
        <w:rPr>
          <w:rFonts w:ascii="Arial" w:eastAsia="Arial" w:hAnsi="Arial" w:cs="Arial"/>
          <w:sz w:val="20"/>
          <w:szCs w:val="20"/>
        </w:rPr>
      </w:pPr>
      <w:r w:rsidRPr="00182417">
        <w:rPr>
          <w:rFonts w:ascii="Arial" w:eastAsia="Arial" w:hAnsi="Arial" w:cs="Arial"/>
          <w:sz w:val="20"/>
          <w:szCs w:val="20"/>
        </w:rPr>
        <w:t>datová schránka:</w:t>
      </w:r>
      <w:r w:rsidRPr="00182417">
        <w:rPr>
          <w:rFonts w:ascii="Arial" w:eastAsia="Arial" w:hAnsi="Arial" w:cs="Arial"/>
          <w:sz w:val="20"/>
          <w:szCs w:val="20"/>
        </w:rPr>
        <w:tab/>
      </w:r>
      <w:r w:rsidR="00171CD4">
        <w:rPr>
          <w:rFonts w:ascii="Arial" w:eastAsia="Arial" w:hAnsi="Arial" w:cs="Arial"/>
          <w:sz w:val="20"/>
          <w:szCs w:val="20"/>
        </w:rPr>
        <w:t>xrznsrs</w:t>
      </w:r>
    </w:p>
    <w:p w:rsidR="000865A2" w:rsidRPr="00182417" w:rsidRDefault="00E91540" w:rsidP="000865A2">
      <w:pPr>
        <w:spacing w:before="120" w:after="120"/>
        <w:rPr>
          <w:rFonts w:ascii="Arial" w:eastAsia="Arial" w:hAnsi="Arial" w:cs="Arial"/>
          <w:sz w:val="20"/>
          <w:szCs w:val="20"/>
        </w:rPr>
      </w:pPr>
      <w:r w:rsidRPr="00182417">
        <w:rPr>
          <w:rFonts w:ascii="Arial" w:eastAsia="Arial" w:hAnsi="Arial" w:cs="Arial"/>
          <w:snapToGrid w:val="0"/>
          <w:sz w:val="20"/>
          <w:szCs w:val="20"/>
        </w:rPr>
        <w:t xml:space="preserve">korespondenční adresa, je-li odlišná od sídla: </w:t>
      </w:r>
      <w:r w:rsidRPr="00182417">
        <w:rPr>
          <w:rFonts w:ascii="Arial" w:eastAsia="Arial" w:hAnsi="Arial" w:cs="Arial"/>
          <w:snapToGrid w:val="0"/>
          <w:sz w:val="20"/>
          <w:szCs w:val="20"/>
        </w:rPr>
        <w:fldChar w:fldCharType="begin">
          <w:ffData>
            <w:name w:val="Text64"/>
            <w:enabled/>
            <w:calcOnExit w:val="0"/>
            <w:textInput>
              <w:format w:val="None"/>
            </w:textInput>
          </w:ffData>
        </w:fldChar>
      </w:r>
      <w:r w:rsidRPr="00182417">
        <w:rPr>
          <w:rFonts w:ascii="Arial" w:eastAsia="Arial" w:hAnsi="Arial" w:cs="Arial"/>
          <w:snapToGrid w:val="0"/>
          <w:sz w:val="20"/>
          <w:szCs w:val="20"/>
        </w:rPr>
        <w:instrText>FORMTEXT</w:instrText>
      </w:r>
      <w:r w:rsidRPr="00182417">
        <w:rPr>
          <w:rFonts w:ascii="Arial" w:eastAsia="Arial" w:hAnsi="Arial" w:cs="Arial"/>
          <w:snapToGrid w:val="0"/>
          <w:sz w:val="20"/>
          <w:szCs w:val="20"/>
        </w:rPr>
      </w:r>
      <w:r w:rsidRPr="00182417">
        <w:rPr>
          <w:rFonts w:ascii="Arial" w:eastAsia="Arial" w:hAnsi="Arial" w:cs="Arial"/>
          <w:snapToGrid w:val="0"/>
          <w:sz w:val="20"/>
          <w:szCs w:val="20"/>
        </w:rPr>
        <w:fldChar w:fldCharType="separate"/>
      </w:r>
      <w:r w:rsidRPr="00182417">
        <w:rPr>
          <w:rFonts w:ascii="Arial" w:eastAsia="Arial" w:hAnsi="Arial" w:cs="Arial"/>
          <w:noProof/>
          <w:snapToGrid w:val="0"/>
          <w:sz w:val="20"/>
          <w:szCs w:val="20"/>
        </w:rPr>
        <w:t>     </w:t>
      </w:r>
      <w:r w:rsidRPr="00182417">
        <w:rPr>
          <w:rFonts w:ascii="Arial" w:eastAsia="Arial" w:hAnsi="Arial" w:cs="Arial"/>
          <w:snapToGrid w:val="0"/>
          <w:sz w:val="20"/>
          <w:szCs w:val="20"/>
        </w:rPr>
        <w:fldChar w:fldCharType="end"/>
      </w:r>
    </w:p>
    <w:p w:rsidR="000865A2" w:rsidRDefault="00E91540" w:rsidP="000865A2">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286FC2" w:rsidRDefault="00E91540"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r w:rsidR="00D61477">
        <w:rPr>
          <w:rFonts w:ascii="Arial" w:eastAsia="Arial" w:hAnsi="Arial" w:cs="Arial"/>
          <w:b/>
          <w:bCs/>
          <w:sz w:val="20"/>
          <w:szCs w:val="20"/>
        </w:rPr>
        <w:t>II/201 na úseku od x I/20 – hranice okr. TC/PS</w:t>
      </w:r>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p>
    <w:p w:rsidR="00125FC2" w:rsidRDefault="00F44CB4" w:rsidP="00F44CB4">
      <w:pPr>
        <w:pStyle w:val="Odstavecseseznamem"/>
        <w:spacing w:after="120" w:line="276" w:lineRule="auto"/>
        <w:ind w:left="567"/>
        <w:rPr>
          <w:rFonts w:ascii="Arial" w:hAnsi="Arial" w:cs="Arial"/>
          <w:sz w:val="20"/>
          <w:szCs w:val="20"/>
        </w:rPr>
      </w:pPr>
      <w:r>
        <w:rPr>
          <w:rFonts w:ascii="Arial" w:hAnsi="Arial" w:cs="Arial"/>
          <w:sz w:val="20"/>
          <w:szCs w:val="20"/>
        </w:rPr>
        <w:t>Z</w:t>
      </w:r>
      <w:r w:rsidRPr="00F44CB4">
        <w:rPr>
          <w:rFonts w:ascii="Arial" w:hAnsi="Arial" w:cs="Arial"/>
          <w:sz w:val="20"/>
          <w:szCs w:val="20"/>
        </w:rPr>
        <w:t xml:space="preserve">áměrem zakázky je vypracování projektové dokumentace pro provedení stavby (PDPS), včetně zajištění inženýrské činnosti spočívající ve zpracování a návrhu DIO pro celoplošnou povrchovou opravu silnice II/201 na úseku od křižovatky se silnicí I/20 na hranici okresu Plzeň-sever - Tachov, vyjma průtahů obcí Krsy a Blažim. V rámci plánované celoplošné povrchové opravy bude mimo jiné </w:t>
      </w:r>
      <w:r w:rsidRPr="00F44CB4">
        <w:rPr>
          <w:rFonts w:ascii="Arial" w:hAnsi="Arial" w:cs="Arial"/>
          <w:sz w:val="20"/>
          <w:szCs w:val="20"/>
        </w:rPr>
        <w:lastRenderedPageBreak/>
        <w:t>pročištění silničních příkopů, oprava stávajících hospodářských sjezdů a silničních propustků, provedení dosypání krajnic, osazení silničních směrových sloupků, provedení vodorovného dopravního značení – vodící proužky V4 š. 12,5 cm. Stavba bude rozdělena na dva úseky. UI. Úsek I/20 - x III/193 15 a x III/193 15 - hranice okresů PS/TC. Součástí vypracování projektové dokumentace je geodetické zaměření stávající stavby silnice a posouzení stávajících svodidel s případným návrhem svodidel nových. Povrchovou opravou se nebude měnit šířkové ani směrové uspořádání silnice.</w:t>
      </w:r>
      <w:r>
        <w:rPr>
          <w:rFonts w:ascii="Arial" w:hAnsi="Arial" w:cs="Arial"/>
          <w:sz w:val="20"/>
          <w:szCs w:val="20"/>
        </w:rPr>
        <w:t xml:space="preserve"> </w:t>
      </w:r>
      <w:r w:rsidRPr="00125FC2">
        <w:rPr>
          <w:rFonts w:ascii="Arial" w:hAnsi="Arial" w:cs="Arial"/>
          <w:i/>
          <w:sz w:val="20"/>
          <w:szCs w:val="20"/>
        </w:rPr>
        <w:t>Realizace opravy je plánována bez stavebního povolení.</w:t>
      </w:r>
      <w:r w:rsidR="00125FC2" w:rsidRPr="00125FC2">
        <w:rPr>
          <w:rFonts w:ascii="Arial" w:hAnsi="Arial" w:cs="Arial"/>
          <w:sz w:val="20"/>
          <w:szCs w:val="20"/>
        </w:rPr>
        <w:t xml:space="preserve"> </w:t>
      </w:r>
    </w:p>
    <w:p w:rsidR="00F44CB4" w:rsidRPr="00295F90" w:rsidRDefault="00125FC2" w:rsidP="00F44CB4">
      <w:pPr>
        <w:pStyle w:val="Odstavecseseznamem"/>
        <w:spacing w:after="120" w:line="276" w:lineRule="auto"/>
        <w:ind w:left="567"/>
        <w:rPr>
          <w:rFonts w:ascii="Arial" w:hAnsi="Arial" w:cs="Arial"/>
          <w:sz w:val="20"/>
          <w:szCs w:val="20"/>
        </w:rPr>
      </w:pPr>
      <w:r>
        <w:rPr>
          <w:rFonts w:ascii="Arial" w:hAnsi="Arial" w:cs="Arial"/>
          <w:sz w:val="20"/>
          <w:szCs w:val="20"/>
        </w:rPr>
        <w:t>Dílo spočívá</w:t>
      </w:r>
      <w:r w:rsidRPr="00295F90">
        <w:rPr>
          <w:rFonts w:ascii="Arial" w:hAnsi="Arial" w:cs="Arial"/>
          <w:sz w:val="20"/>
          <w:szCs w:val="20"/>
        </w:rPr>
        <w:t xml:space="preserve"> v provedení těchto činností s</w:t>
      </w:r>
      <w:r>
        <w:rPr>
          <w:rFonts w:ascii="Arial" w:hAnsi="Arial" w:cs="Arial"/>
          <w:sz w:val="20"/>
          <w:szCs w:val="20"/>
        </w:rPr>
        <w:t> hmotným či nehmotným výsledkem:</w:t>
      </w:r>
    </w:p>
    <w:p w:rsidR="00286FC2" w:rsidRPr="00295F90" w:rsidRDefault="00E91540"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286FC2" w:rsidRPr="00295F90" w:rsidRDefault="00E91540"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286FC2" w:rsidRPr="00295F90" w:rsidRDefault="00E91540" w:rsidP="000915A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286FC2" w:rsidRPr="00295F90" w:rsidRDefault="00E91540" w:rsidP="000915A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185D8D" w:rsidRDefault="00E91540"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F44CB4">
        <w:rPr>
          <w:rFonts w:ascii="Arial" w:eastAsia="Arial" w:hAnsi="Arial" w:cs="Arial"/>
          <w:sz w:val="20"/>
          <w:szCs w:val="20"/>
        </w:rPr>
        <w:t>6</w:t>
      </w:r>
      <w:r>
        <w:rPr>
          <w:rFonts w:ascii="Arial" w:eastAsia="Arial" w:hAnsi="Arial" w:cs="Arial"/>
          <w:sz w:val="20"/>
          <w:szCs w:val="20"/>
        </w:rPr>
        <w:t xml:space="preserve"> vyhotovení v listinné podobě a v počtu </w:t>
      </w:r>
      <w:r w:rsidR="00F44CB4">
        <w:rPr>
          <w:rFonts w:ascii="Arial" w:eastAsia="Arial" w:hAnsi="Arial" w:cs="Arial"/>
          <w:sz w:val="20"/>
          <w:szCs w:val="20"/>
        </w:rPr>
        <w:t>2</w:t>
      </w:r>
      <w:r>
        <w:rPr>
          <w:rFonts w:ascii="Arial" w:eastAsia="Arial" w:hAnsi="Arial" w:cs="Arial"/>
          <w:sz w:val="20"/>
          <w:szCs w:val="20"/>
        </w:rPr>
        <w:t xml:space="preserve"> vyhotovení v elektronické podobě (na CD).</w:t>
      </w:r>
    </w:p>
    <w:p w:rsidR="00286FC2" w:rsidRPr="000865A2" w:rsidRDefault="00E91540"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286FC2" w:rsidRPr="00295F90" w:rsidRDefault="00E91540" w:rsidP="000865A2">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286FC2" w:rsidRPr="00295F90" w:rsidRDefault="00E91540" w:rsidP="000915A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286FC2" w:rsidRPr="00295F90" w:rsidRDefault="00E915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 xml:space="preserve">2 vyhotovení v elektronické podobě na samostatném CD ve formátu MS </w:t>
      </w:r>
      <w:proofErr w:type="spellStart"/>
      <w:r w:rsidRPr="00295F90">
        <w:rPr>
          <w:rFonts w:ascii="Arial" w:hAnsi="Arial" w:cs="Arial"/>
          <w:sz w:val="20"/>
          <w:szCs w:val="20"/>
        </w:rPr>
        <w:t>excel</w:t>
      </w:r>
      <w:proofErr w:type="spellEnd"/>
      <w:r w:rsidRPr="00295F90">
        <w:rPr>
          <w:rFonts w:ascii="Arial" w:hAnsi="Arial" w:cs="Arial"/>
          <w:sz w:val="20"/>
          <w:szCs w:val="20"/>
        </w:rPr>
        <w:t>.</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 xml:space="preserve">134/2016 Sb., o zadávání veřejných zakázek (dále jen „ZZVZ“) a </w:t>
      </w:r>
      <w:proofErr w:type="spellStart"/>
      <w:r>
        <w:rPr>
          <w:rFonts w:ascii="Arial" w:eastAsia="Arial" w:hAnsi="Arial" w:cs="Arial"/>
          <w:sz w:val="20"/>
          <w:szCs w:val="20"/>
        </w:rPr>
        <w:t>vyhl</w:t>
      </w:r>
      <w:proofErr w:type="spellEnd"/>
      <w:r>
        <w:rPr>
          <w:rFonts w:ascii="Arial" w:eastAsia="Arial" w:hAnsi="Arial" w:cs="Arial"/>
          <w:sz w:val="20"/>
          <w:szCs w:val="20"/>
        </w:rPr>
        <w:t>. č. 169/2016 Sb</w:t>
      </w:r>
      <w:r w:rsidRPr="00295F90">
        <w:rPr>
          <w:rFonts w:ascii="Arial" w:hAnsi="Arial" w:cs="Arial"/>
          <w:sz w:val="20"/>
          <w:szCs w:val="20"/>
        </w:rPr>
        <w:t>.</w:t>
      </w:r>
    </w:p>
    <w:p w:rsidR="00286FC2" w:rsidRPr="00295F90" w:rsidRDefault="00E915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286FC2" w:rsidRPr="00295F90" w:rsidRDefault="00E915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286FC2" w:rsidRPr="00295F90" w:rsidRDefault="00E91540"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286FC2" w:rsidRPr="00295F90" w:rsidRDefault="00E91540"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lastRenderedPageBreak/>
        <w:t>Dílo bude provedeno za podmínek stanovených touto smlouvou, zadávací dokumentací a pokynů ze strany objednatele a v souladu s nabídkou zhotovitele.</w:t>
      </w:r>
    </w:p>
    <w:p w:rsidR="00286FC2" w:rsidRPr="00295F90" w:rsidRDefault="00E91540"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86FC2" w:rsidRPr="00295F90" w:rsidRDefault="00E91540"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286FC2" w:rsidRPr="00295F90" w:rsidRDefault="00E91540"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286FC2" w:rsidRPr="000865A2" w:rsidRDefault="00E91540"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286FC2" w:rsidRPr="00185D8D" w:rsidRDefault="00E91540" w:rsidP="000865A2">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00F423AA" w:rsidRPr="00F423AA">
        <w:rPr>
          <w:rStyle w:val="Zstupntext1"/>
          <w:rFonts w:ascii="Arial" w:eastAsia="Arial" w:hAnsi="Arial" w:cs="Arial"/>
          <w:b/>
          <w:color w:val="auto"/>
          <w:sz w:val="20"/>
          <w:szCs w:val="20"/>
        </w:rPr>
        <w:t>358 000,-</w:t>
      </w:r>
      <w:r w:rsidRPr="00F423AA">
        <w:rPr>
          <w:rFonts w:ascii="Arial" w:eastAsia="Arial" w:hAnsi="Arial" w:cs="Arial"/>
          <w:b/>
          <w:sz w:val="20"/>
          <w:szCs w:val="20"/>
        </w:rPr>
        <w:t xml:space="preserve"> Kč </w:t>
      </w:r>
      <w:r w:rsidRPr="00185D8D">
        <w:rPr>
          <w:rFonts w:ascii="Arial" w:eastAsia="Arial" w:hAnsi="Arial" w:cs="Arial"/>
          <w:b/>
          <w:sz w:val="20"/>
          <w:szCs w:val="20"/>
        </w:rPr>
        <w:t>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232C23" w:rsidRPr="002021A6" w:rsidRDefault="00E91540" w:rsidP="000865A2">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86FC2" w:rsidRDefault="00E91540"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286FC2" w:rsidRPr="00295F90" w:rsidRDefault="00E91540"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286FC2" w:rsidRPr="00295F90" w:rsidRDefault="00E91540"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286FC2" w:rsidRPr="00295F90" w:rsidRDefault="00E91540"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r w:rsidR="00F423AA">
            <w:rPr>
              <w:rFonts w:ascii="Arial" w:eastAsia="Arial" w:hAnsi="Arial" w:cs="Arial"/>
              <w:b/>
              <w:bCs/>
              <w:sz w:val="20"/>
              <w:szCs w:val="20"/>
            </w:rPr>
            <w:t>30.11.2017</w:t>
          </w:r>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286FC2" w:rsidRPr="00295F90" w:rsidRDefault="00E91540"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286FC2" w:rsidRDefault="00E91540"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díla: Koterovská 162, 326 00 Plzeň</w:t>
      </w:r>
      <w:r>
        <w:rPr>
          <w:rFonts w:ascii="Arial" w:hAnsi="Arial" w:cs="Arial"/>
          <w:sz w:val="20"/>
          <w:szCs w:val="20"/>
        </w:rPr>
        <w:t>.</w:t>
      </w:r>
    </w:p>
    <w:p w:rsidR="00653924" w:rsidRPr="002A7DD5" w:rsidRDefault="00E91540" w:rsidP="00653924">
      <w:pPr>
        <w:pStyle w:val="Bezseznamu1"/>
        <w:numPr>
          <w:ilvl w:val="1"/>
          <w:numId w:val="9"/>
        </w:numPr>
        <w:spacing w:after="120"/>
        <w:jc w:val="both"/>
        <w:rPr>
          <w:rFonts w:ascii="Arial" w:eastAsia="Arial" w:hAnsi="Arial" w:cs="Arial"/>
        </w:rPr>
      </w:pPr>
      <w:r w:rsidRPr="002A7DD5">
        <w:rPr>
          <w:rFonts w:ascii="Arial" w:eastAsia="Arial" w:hAnsi="Arial" w:cs="Arial"/>
        </w:rPr>
        <w:t>O předání a převzetí díla bude stranami sepsán předávací protokol.</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286FC2" w:rsidRPr="00295F90" w:rsidRDefault="00E915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286FC2" w:rsidRPr="00295F90" w:rsidRDefault="00E915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286FC2" w:rsidRPr="00295F90" w:rsidRDefault="00E915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286FC2" w:rsidRPr="00295F90" w:rsidRDefault="00E915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86FC2" w:rsidRPr="00295F90" w:rsidRDefault="00E91540"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 2.2</w:t>
      </w:r>
      <w:r w:rsidRPr="00295F90">
        <w:rPr>
          <w:rFonts w:ascii="Arial" w:hAnsi="Arial" w:cs="Arial"/>
          <w:sz w:val="20"/>
          <w:szCs w:val="20"/>
        </w:rPr>
        <w:t>.</w:t>
      </w:r>
      <w:r>
        <w:rPr>
          <w:rFonts w:ascii="Arial" w:hAnsi="Arial" w:cs="Arial"/>
          <w:sz w:val="20"/>
          <w:szCs w:val="20"/>
        </w:rPr>
        <w:t xml:space="preserve"> a 2.3.</w:t>
      </w:r>
      <w:r w:rsidRPr="00295F90">
        <w:rPr>
          <w:rFonts w:ascii="Arial" w:hAnsi="Arial" w:cs="Arial"/>
          <w:sz w:val="20"/>
          <w:szCs w:val="20"/>
        </w:rPr>
        <w:t xml:space="preserve"> této smlouvy.</w:t>
      </w:r>
    </w:p>
    <w:p w:rsidR="00286FC2" w:rsidRPr="00295F90" w:rsidRDefault="00E91540"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286FC2" w:rsidRPr="00295F90" w:rsidRDefault="00E91540"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286FC2" w:rsidRPr="00295F90" w:rsidRDefault="00E91540"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286FC2" w:rsidRPr="00295F90" w:rsidRDefault="00E91540" w:rsidP="000915A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Objednatel nebo jím pověření zástupci jsou oprávněni kontrolovat provádění díla kdykoli v průběhu jeho zpracování. Zhotovitel je povinen předložit objednateli k posouzení nedokončené dílo do</w:t>
      </w:r>
      <w:r>
        <w:rPr>
          <w:rFonts w:ascii="Arial" w:hAnsi="Arial" w:cs="Arial"/>
          <w:sz w:val="20"/>
          <w:szCs w:val="20"/>
        </w:rPr>
        <w:t xml:space="preserve"> dvou dnů od výzvy objednatele.</w:t>
      </w:r>
    </w:p>
    <w:p w:rsidR="00286FC2" w:rsidRPr="00295F90" w:rsidRDefault="00E91540"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286FC2" w:rsidRPr="00295F90" w:rsidRDefault="00E91540"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286FC2" w:rsidRPr="00295F90"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86FC2" w:rsidRPr="00295F90"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286FC2" w:rsidRPr="00295F90"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286FC2"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F97987"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97987" w:rsidRPr="00F97987"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97987"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rsidR="00F97987" w:rsidRDefault="00E91540"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w:t>
      </w:r>
      <w:r>
        <w:rPr>
          <w:rFonts w:ascii="Arial" w:hAnsi="Arial" w:cs="Arial"/>
          <w:b/>
          <w:bCs/>
          <w:i/>
          <w:iCs/>
          <w:sz w:val="20"/>
          <w:szCs w:val="20"/>
          <w:u w:val="single"/>
        </w:rPr>
        <w:t>Ě</w:t>
      </w:r>
      <w:r w:rsidRPr="00295F90">
        <w:rPr>
          <w:rFonts w:ascii="Arial" w:hAnsi="Arial" w:cs="Arial"/>
          <w:b/>
          <w:bCs/>
          <w:i/>
          <w:iCs/>
          <w:sz w:val="20"/>
          <w:szCs w:val="20"/>
          <w:u w:val="single"/>
        </w:rPr>
        <w:t>DNOST ZA ŠKODU</w:t>
      </w:r>
    </w:p>
    <w:p w:rsidR="00286FC2" w:rsidRPr="00295F90" w:rsidRDefault="00E915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286FC2" w:rsidRPr="00295F90" w:rsidRDefault="00E915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286FC2" w:rsidRPr="00295F90" w:rsidRDefault="00E915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86FC2" w:rsidRPr="00295F90" w:rsidRDefault="00E91540"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být pojištěn proti škodám způsobeným jeho činností včetně škod způsobených jeho pracovníky, a to s limitem pojistného plnění nejméně ve výši 2.000.000,- Kč.</w:t>
      </w:r>
    </w:p>
    <w:p w:rsidR="00286FC2" w:rsidRPr="00295F90" w:rsidRDefault="00E91540" w:rsidP="000865A2">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286FC2" w:rsidRPr="00295F90" w:rsidRDefault="00E915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286FC2" w:rsidRPr="00295F90" w:rsidRDefault="00E915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286FC2" w:rsidRPr="00295F90" w:rsidRDefault="00E915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společně a nerozdílně se zhotovitelem stavby, realizované na základě PDPS, za vady, které způsobila chyba ve stavební dokumentaci.</w:t>
      </w:r>
    </w:p>
    <w:p w:rsidR="00286FC2" w:rsidRPr="00295F90" w:rsidRDefault="00E915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286FC2" w:rsidRPr="00295F90" w:rsidRDefault="00E915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286FC2" w:rsidRPr="00295F90" w:rsidRDefault="00E91540"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86FC2" w:rsidRPr="00295F90" w:rsidRDefault="00E91540" w:rsidP="000865A2">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286FC2" w:rsidRPr="00BE6BAF" w:rsidRDefault="00E91540" w:rsidP="00601016">
      <w:pPr>
        <w:pStyle w:val="Odstavecseseznamem2"/>
        <w:numPr>
          <w:ilvl w:val="1"/>
          <w:numId w:val="32"/>
        </w:numPr>
        <w:spacing w:before="120" w:after="120" w:line="276" w:lineRule="auto"/>
        <w:ind w:left="567" w:right="-286"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w:t>
      </w:r>
      <w:r w:rsidR="00601016">
        <w:rPr>
          <w:rFonts w:ascii="Arial" w:hAnsi="Arial" w:cs="Arial"/>
          <w:sz w:val="20"/>
          <w:szCs w:val="20"/>
        </w:rPr>
        <w:t>následovně</w:t>
      </w:r>
      <w:r w:rsidR="00601016" w:rsidRPr="00601016">
        <w:rPr>
          <w:rFonts w:ascii="Arial" w:hAnsi="Arial" w:cs="Arial"/>
          <w:b/>
          <w:sz w:val="20"/>
          <w:szCs w:val="20"/>
        </w:rPr>
        <w:t>: 120 000,- Kč</w:t>
      </w:r>
      <w:r w:rsidR="00601016">
        <w:rPr>
          <w:rFonts w:ascii="Arial" w:hAnsi="Arial" w:cs="Arial"/>
          <w:sz w:val="20"/>
          <w:szCs w:val="20"/>
        </w:rPr>
        <w:t xml:space="preserve"> po odevzdání geodetického zaměření a po vstupním jednání; </w:t>
      </w:r>
      <w:r w:rsidR="00601016" w:rsidRPr="00D35059">
        <w:rPr>
          <w:rFonts w:ascii="Arial" w:hAnsi="Arial" w:cs="Arial"/>
          <w:b/>
          <w:sz w:val="20"/>
          <w:szCs w:val="20"/>
        </w:rPr>
        <w:t>238 000,- Kč</w:t>
      </w:r>
      <w:r w:rsidR="00601016">
        <w:rPr>
          <w:rFonts w:ascii="Arial" w:hAnsi="Arial" w:cs="Arial"/>
          <w:sz w:val="20"/>
          <w:szCs w:val="20"/>
        </w:rPr>
        <w:t xml:space="preserve"> </w:t>
      </w:r>
      <w:r w:rsidRPr="00BE6BAF">
        <w:rPr>
          <w:rFonts w:ascii="Arial" w:hAnsi="Arial" w:cs="Arial"/>
          <w:sz w:val="20"/>
          <w:szCs w:val="20"/>
        </w:rPr>
        <w:t>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4</w:t>
      </w:r>
      <w:r w:rsidRPr="006A2EB8">
        <w:rPr>
          <w:rFonts w:ascii="Arial" w:hAnsi="Arial" w:cs="Arial"/>
          <w:sz w:val="20"/>
          <w:szCs w:val="20"/>
        </w:rPr>
        <w:t xml:space="preserve">.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286FC2" w:rsidRPr="00295F90" w:rsidRDefault="00E91540" w:rsidP="000865A2">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a zákona č. 563/1991 Sb., o účetnictví. Kromě náležitostí stanovených právními předpisy je poskytovatel povinen uvést v každé faktuře i tyto údaje:</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286FC2" w:rsidRPr="00295F90" w:rsidRDefault="00E91540"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6A2EB8" w:rsidRPr="006A2EB8" w:rsidRDefault="00E91540" w:rsidP="006A2EB8">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Splatnost faktury se stanovuje v délce 30-ti dnů ode dne doručení vystavené faktury mající všechny sta</w:t>
      </w:r>
      <w:r>
        <w:rPr>
          <w:rFonts w:ascii="Arial" w:hAnsi="Arial" w:cs="Arial"/>
          <w:sz w:val="20"/>
          <w:szCs w:val="20"/>
        </w:rPr>
        <w:t>novené náležitosti objednateli.</w:t>
      </w:r>
    </w:p>
    <w:p w:rsidR="00286FC2" w:rsidRPr="00A975FC" w:rsidRDefault="00E91540" w:rsidP="000865A2">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286FC2" w:rsidRPr="00295F90" w:rsidRDefault="00E91540" w:rsidP="000865A2">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w:t>
      </w:r>
      <w:r w:rsidRPr="00295F90">
        <w:rPr>
          <w:rFonts w:ascii="Arial" w:hAnsi="Arial" w:cs="Arial"/>
          <w:sz w:val="20"/>
          <w:szCs w:val="20"/>
          <w:lang w:eastAsia="cs-CZ"/>
        </w:rPr>
        <w:lastRenderedPageBreak/>
        <w:t xml:space="preserve">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286FC2" w:rsidRPr="00295F90" w:rsidRDefault="00E915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286FC2" w:rsidRPr="00295F90" w:rsidRDefault="00E91540"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86FC2" w:rsidRPr="00295F90" w:rsidRDefault="00E91540"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 xml:space="preserve">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w:t>
      </w:r>
      <w:r>
        <w:rPr>
          <w:rFonts w:ascii="Arial" w:hAnsi="Arial" w:cs="Arial"/>
          <w:sz w:val="20"/>
          <w:szCs w:val="20"/>
          <w:lang w:eastAsia="cs-CZ"/>
        </w:rPr>
        <w:t xml:space="preserve">zhotovitele za objednatelem </w:t>
      </w:r>
      <w:r w:rsidRPr="00295F90">
        <w:rPr>
          <w:rFonts w:ascii="Arial" w:hAnsi="Arial" w:cs="Arial"/>
          <w:sz w:val="20"/>
          <w:szCs w:val="20"/>
          <w:lang w:eastAsia="cs-CZ"/>
        </w:rPr>
        <w:t>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286FC2" w:rsidRPr="00295F90" w:rsidRDefault="00E91540"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286FC2" w:rsidRPr="00726887" w:rsidRDefault="00E91540" w:rsidP="0072688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564A65" w:rsidRPr="00295F90" w:rsidRDefault="00E91540"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3D608A" w:rsidRPr="003D608A" w:rsidRDefault="00E91540" w:rsidP="003D608A">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3D608A" w:rsidRPr="003D608A" w:rsidRDefault="00E91540" w:rsidP="003D608A">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Default="00E91540" w:rsidP="003D608A">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286FC2" w:rsidRPr="00295F90" w:rsidRDefault="00E91540"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286FC2" w:rsidRPr="00726887" w:rsidRDefault="00E91540"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286FC2" w:rsidRDefault="00E91540"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6A2EB8" w:rsidRPr="006A2EB8" w:rsidRDefault="00E91540" w:rsidP="006A2EB8">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6A2EB8" w:rsidRDefault="00E91540"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6A2EB8" w:rsidRDefault="00E91540"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lastRenderedPageBreak/>
        <w:t xml:space="preserve">Smluvní strany se dohodly, že objednatel je oprávněn v souladu s § 2001 </w:t>
      </w:r>
      <w:proofErr w:type="spellStart"/>
      <w:r>
        <w:rPr>
          <w:rFonts w:ascii="Arial" w:eastAsia="Arial" w:hAnsi="Arial" w:cs="Arial"/>
          <w:sz w:val="20"/>
          <w:szCs w:val="20"/>
        </w:rPr>
        <w:t>o.z</w:t>
      </w:r>
      <w:proofErr w:type="spellEnd"/>
      <w:r>
        <w:rPr>
          <w:rFonts w:ascii="Arial" w:eastAsia="Arial" w:hAnsi="Arial" w:cs="Arial"/>
          <w:sz w:val="20"/>
          <w:szCs w:val="20"/>
        </w:rPr>
        <w:t>. od této smlouvy písemně odstoupit z důvodu jejího porušení zhotovitelem.</w:t>
      </w:r>
    </w:p>
    <w:p w:rsidR="006A2EB8" w:rsidRDefault="00E91540"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466137" w:rsidRPr="00791DD5" w:rsidRDefault="00E91540" w:rsidP="00466137">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466137" w:rsidRPr="00791DD5" w:rsidRDefault="00E91540" w:rsidP="00466137">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66137" w:rsidRDefault="00E91540" w:rsidP="00466137">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6A2EB8" w:rsidRDefault="00E91540" w:rsidP="006A2EB8">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xml:space="preserve">. § 2595 a § 2591 </w:t>
      </w:r>
      <w:proofErr w:type="spellStart"/>
      <w:r>
        <w:rPr>
          <w:rFonts w:ascii="Arial" w:eastAsia="Arial" w:hAnsi="Arial" w:cs="Arial"/>
          <w:sz w:val="20"/>
          <w:szCs w:val="20"/>
        </w:rPr>
        <w:t>o.z</w:t>
      </w:r>
      <w:proofErr w:type="spellEnd"/>
      <w:r>
        <w:rPr>
          <w:rFonts w:ascii="Arial" w:eastAsia="Arial" w:hAnsi="Arial" w:cs="Arial"/>
          <w:sz w:val="20"/>
          <w:szCs w:val="20"/>
        </w:rPr>
        <w:t>. ve vztahu k možnosti odstoupení od smlouvy.</w:t>
      </w:r>
    </w:p>
    <w:p w:rsidR="00286FC2" w:rsidRPr="00295F90" w:rsidRDefault="00E91540"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6A2EB8" w:rsidRDefault="00E91540"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6A2EB8" w:rsidRDefault="00E91540"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Pr>
          <w:rFonts w:ascii="Arial" w:eastAsia="Arial" w:hAnsi="Arial" w:cs="Arial"/>
          <w:sz w:val="20"/>
          <w:szCs w:val="20"/>
        </w:rPr>
        <w:t>ust</w:t>
      </w:r>
      <w:proofErr w:type="spellEnd"/>
      <w:r>
        <w:rPr>
          <w:rFonts w:ascii="Arial" w:eastAsia="Arial" w:hAnsi="Arial" w:cs="Arial"/>
          <w:sz w:val="20"/>
          <w:szCs w:val="20"/>
        </w:rPr>
        <w:t xml:space="preserve">.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8F7DA4" w:rsidRPr="00A975FC" w:rsidRDefault="00E91540"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7F2B74" w:rsidRPr="00A975FC" w:rsidRDefault="00E915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F2B74" w:rsidRPr="00A975FC" w:rsidRDefault="00E915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7F2B74" w:rsidRDefault="00E915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7F2B74" w:rsidRDefault="00E91540"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 xml:space="preserve">Odpověď strany této smlouvy, podle § 1740 odst. 3 </w:t>
      </w:r>
      <w:proofErr w:type="spellStart"/>
      <w:r w:rsidRPr="008E53FC">
        <w:rPr>
          <w:rFonts w:ascii="Arial" w:eastAsia="Arial" w:hAnsi="Arial" w:cs="Arial"/>
          <w:sz w:val="20"/>
          <w:szCs w:val="20"/>
        </w:rPr>
        <w:t>o.z</w:t>
      </w:r>
      <w:proofErr w:type="spellEnd"/>
      <w:r w:rsidRPr="008E53FC">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6A2EB8" w:rsidRDefault="00E91540" w:rsidP="006A2EB8">
      <w:pPr>
        <w:pStyle w:val="Odstavecseseznamem2"/>
        <w:numPr>
          <w:ilvl w:val="1"/>
          <w:numId w:val="33"/>
        </w:numPr>
        <w:tabs>
          <w:tab w:val="left" w:pos="567"/>
        </w:tabs>
        <w:spacing w:after="120" w:line="276" w:lineRule="auto"/>
        <w:ind w:left="567" w:hanging="567"/>
        <w:rPr>
          <w:rFonts w:ascii="Arial" w:hAnsi="Arial" w:cs="Arial"/>
        </w:rPr>
      </w:pPr>
      <w:r>
        <w:rPr>
          <w:rFonts w:ascii="Arial" w:eastAsia="Arial" w:hAnsi="Arial" w:cs="Arial"/>
          <w:sz w:val="20"/>
          <w:szCs w:val="20"/>
        </w:rPr>
        <w:t>S</w:t>
      </w:r>
      <w:r w:rsidRPr="007B6064">
        <w:rPr>
          <w:rFonts w:ascii="Arial" w:eastAsia="Arial" w:hAnsi="Arial" w:cs="Arial"/>
          <w:sz w:val="20"/>
          <w:szCs w:val="20"/>
        </w:rPr>
        <w:t>mlouva</w:t>
      </w:r>
      <w:r w:rsidRPr="0019056B">
        <w:rPr>
          <w:rFonts w:ascii="Arial" w:hAnsi="Arial" w:cs="Arial"/>
          <w:sz w:val="20"/>
          <w:szCs w:val="20"/>
        </w:rPr>
        <w:t xml:space="preserve"> je vyhotovena v</w:t>
      </w:r>
      <w:r>
        <w:rPr>
          <w:rFonts w:ascii="Arial" w:hAnsi="Arial" w:cs="Arial"/>
          <w:sz w:val="20"/>
          <w:szCs w:val="20"/>
        </w:rPr>
        <w:t xml:space="preserve">e </w:t>
      </w:r>
      <w:r>
        <w:rPr>
          <w:rFonts w:ascii="Arial" w:eastAsia="Arial" w:hAnsi="Arial" w:cs="Arial"/>
          <w:sz w:val="20"/>
          <w:szCs w:val="20"/>
        </w:rPr>
        <w:fldChar w:fldCharType="begin">
          <w:ffData>
            <w:name w:val=""/>
            <w:enabled/>
            <w:calcOnExit w:val="0"/>
            <w:textInput>
              <w:default w:val="čtyřech"/>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čtyřech</w:t>
      </w:r>
      <w:r>
        <w:rPr>
          <w:rFonts w:ascii="Arial" w:eastAsia="Arial" w:hAnsi="Arial" w:cs="Arial"/>
          <w:sz w:val="20"/>
          <w:szCs w:val="20"/>
        </w:rPr>
        <w:fldChar w:fldCharType="end"/>
      </w:r>
      <w:r>
        <w:rPr>
          <w:rFonts w:ascii="Arial" w:hAnsi="Arial" w:cs="Arial"/>
          <w:sz w:val="20"/>
          <w:szCs w:val="20"/>
        </w:rPr>
        <w:t xml:space="preserve">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 xml:space="preserve">po </w:t>
      </w:r>
      <w:r>
        <w:rPr>
          <w:rFonts w:ascii="Arial" w:eastAsia="Arial" w:hAnsi="Arial" w:cs="Arial"/>
          <w:sz w:val="20"/>
          <w:szCs w:val="20"/>
        </w:rPr>
        <w:fldChar w:fldCharType="begin">
          <w:ffData>
            <w:name w:val=""/>
            <w:enabled/>
            <w:calcOnExit w:val="0"/>
            <w:textInput>
              <w:default w:val="dvou"/>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dvou</w:t>
      </w:r>
      <w:r>
        <w:rPr>
          <w:rFonts w:ascii="Arial" w:eastAsia="Arial" w:hAnsi="Arial" w:cs="Arial"/>
          <w:sz w:val="20"/>
          <w:szCs w:val="20"/>
        </w:rPr>
        <w:fldChar w:fldCharType="end"/>
      </w:r>
      <w:r w:rsidRPr="0019056B">
        <w:rPr>
          <w:rFonts w:ascii="Arial" w:hAnsi="Arial" w:cs="Arial"/>
          <w:sz w:val="20"/>
          <w:szCs w:val="20"/>
        </w:rPr>
        <w:t>.</w:t>
      </w:r>
    </w:p>
    <w:p w:rsidR="008C1F9B" w:rsidRPr="0019056B" w:rsidRDefault="00E91540" w:rsidP="008C1F9B">
      <w:pPr>
        <w:pStyle w:val="Odstavecseseznamem2"/>
        <w:numPr>
          <w:ilvl w:val="1"/>
          <w:numId w:val="33"/>
        </w:numPr>
        <w:tabs>
          <w:tab w:val="left" w:pos="567"/>
        </w:tabs>
        <w:spacing w:after="120" w:line="276" w:lineRule="auto"/>
        <w:ind w:left="567" w:hanging="567"/>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F54628" w:rsidRDefault="00281785" w:rsidP="00A30F3A">
      <w:pPr>
        <w:spacing w:line="276" w:lineRule="auto"/>
        <w:rPr>
          <w:rFonts w:ascii="Arial" w:hAnsi="Arial" w:cs="Arial"/>
          <w:sz w:val="20"/>
          <w:szCs w:val="20"/>
        </w:rPr>
      </w:pPr>
    </w:p>
    <w:p w:rsidR="00F54628" w:rsidRPr="00D85621" w:rsidRDefault="00E91540" w:rsidP="00A24A7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286FC2" w:rsidRPr="00D85621" w:rsidRDefault="00281785" w:rsidP="00A30F3A">
      <w:pPr>
        <w:spacing w:line="276" w:lineRule="auto"/>
        <w:rPr>
          <w:rFonts w:ascii="Arial" w:hAnsi="Arial" w:cs="Arial"/>
          <w:sz w:val="20"/>
          <w:szCs w:val="20"/>
        </w:rPr>
      </w:pPr>
    </w:p>
    <w:p w:rsidR="00D85621" w:rsidRPr="00D85621" w:rsidRDefault="00E91540" w:rsidP="00D85621">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 xml:space="preserve">V </w:t>
      </w:r>
      <w:r w:rsidR="00D35059">
        <w:rPr>
          <w:rFonts w:ascii="Arial" w:eastAsia="Arial" w:hAnsi="Arial" w:cs="Arial"/>
          <w:sz w:val="20"/>
          <w:szCs w:val="20"/>
        </w:rPr>
        <w:t>Rokycanech</w:t>
      </w:r>
      <w:r w:rsidRPr="00D85621">
        <w:rPr>
          <w:rFonts w:ascii="Arial" w:eastAsia="Arial" w:hAnsi="Arial" w:cs="Arial"/>
          <w:sz w:val="20"/>
          <w:szCs w:val="20"/>
        </w:rPr>
        <w:tab/>
        <w:t xml:space="preserve"> dne </w:t>
      </w:r>
      <w:r w:rsidRPr="00D85621">
        <w:rPr>
          <w:rFonts w:ascii="Arial" w:eastAsia="Arial" w:hAnsi="Arial" w:cs="Arial"/>
          <w:sz w:val="20"/>
          <w:szCs w:val="20"/>
        </w:rPr>
        <w:tab/>
      </w:r>
    </w:p>
    <w:p w:rsidR="00D85621" w:rsidRPr="00D85621" w:rsidRDefault="00281785" w:rsidP="00D85621">
      <w:pPr>
        <w:tabs>
          <w:tab w:val="center" w:pos="2268"/>
          <w:tab w:val="center" w:pos="6804"/>
        </w:tabs>
        <w:rPr>
          <w:rFonts w:ascii="Arial" w:eastAsia="Arial" w:hAnsi="Arial" w:cs="Arial"/>
          <w:sz w:val="20"/>
          <w:szCs w:val="20"/>
        </w:rPr>
      </w:pPr>
    </w:p>
    <w:p w:rsidR="00D85621" w:rsidRPr="00D85621" w:rsidRDefault="00281785" w:rsidP="00D85621">
      <w:pPr>
        <w:tabs>
          <w:tab w:val="center" w:pos="2268"/>
          <w:tab w:val="center" w:pos="6804"/>
        </w:tabs>
        <w:rPr>
          <w:rFonts w:ascii="Arial" w:eastAsia="Arial" w:hAnsi="Arial" w:cs="Arial"/>
          <w:sz w:val="20"/>
          <w:szCs w:val="20"/>
        </w:rPr>
      </w:pPr>
    </w:p>
    <w:p w:rsidR="00D85621" w:rsidRPr="00D85621" w:rsidRDefault="00E91540" w:rsidP="00D85621">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D85621" w:rsidRPr="00D85621" w:rsidRDefault="00E91540" w:rsidP="00F21858">
      <w:pPr>
        <w:rPr>
          <w:rFonts w:ascii="Arial" w:eastAsia="Arial" w:hAnsi="Arial" w:cs="Arial"/>
          <w:sz w:val="20"/>
          <w:szCs w:val="20"/>
        </w:rPr>
      </w:pPr>
      <w:r w:rsidRPr="00D85621">
        <w:rPr>
          <w:rFonts w:ascii="Arial" w:eastAsia="Arial" w:hAnsi="Arial" w:cs="Arial"/>
          <w:b/>
          <w:sz w:val="20"/>
          <w:szCs w:val="20"/>
        </w:rPr>
        <w:t xml:space="preserve">Správa a údržba silnic Plzeňského kraje, </w:t>
      </w:r>
      <w:proofErr w:type="spellStart"/>
      <w:r w:rsidRPr="00D85621">
        <w:rPr>
          <w:rFonts w:ascii="Arial" w:eastAsia="Arial" w:hAnsi="Arial" w:cs="Arial"/>
          <w:b/>
          <w:sz w:val="20"/>
          <w:szCs w:val="20"/>
        </w:rPr>
        <w:t>p.o</w:t>
      </w:r>
      <w:proofErr w:type="spellEnd"/>
      <w:r w:rsidRPr="00D85621">
        <w:rPr>
          <w:rFonts w:ascii="Arial" w:eastAsia="Arial" w:hAnsi="Arial" w:cs="Arial"/>
          <w:sz w:val="20"/>
          <w:szCs w:val="20"/>
        </w:rPr>
        <w:t>.</w:t>
      </w:r>
      <w:r w:rsidRPr="00D85621">
        <w:rPr>
          <w:rFonts w:ascii="Arial" w:eastAsia="Arial" w:hAnsi="Arial" w:cs="Arial"/>
          <w:sz w:val="20"/>
          <w:szCs w:val="20"/>
        </w:rPr>
        <w:tab/>
      </w:r>
      <w:r>
        <w:rPr>
          <w:rFonts w:ascii="Arial" w:eastAsia="Arial" w:hAnsi="Arial" w:cs="Arial"/>
          <w:sz w:val="20"/>
          <w:szCs w:val="20"/>
        </w:rPr>
        <w:tab/>
      </w:r>
      <w:r w:rsidR="00D35059">
        <w:rPr>
          <w:rFonts w:ascii="Arial" w:eastAsia="Arial" w:hAnsi="Arial" w:cs="Arial"/>
          <w:b/>
          <w:sz w:val="20"/>
          <w:szCs w:val="20"/>
        </w:rPr>
        <w:t>Ing. Bohumil Fröhlich</w:t>
      </w:r>
    </w:p>
    <w:p w:rsidR="00D85621" w:rsidRPr="00D85621" w:rsidRDefault="00E91540" w:rsidP="00F21858">
      <w:pPr>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sidR="00D35059">
        <w:rPr>
          <w:rFonts w:ascii="Arial" w:eastAsia="Arial" w:hAnsi="Arial" w:cs="Arial"/>
          <w:sz w:val="20"/>
          <w:szCs w:val="20"/>
        </w:rPr>
        <w:tab/>
      </w:r>
      <w:r w:rsidR="00D35059">
        <w:rPr>
          <w:rFonts w:ascii="Arial" w:eastAsia="Arial" w:hAnsi="Arial" w:cs="Arial"/>
          <w:sz w:val="20"/>
          <w:szCs w:val="20"/>
        </w:rPr>
        <w:tab/>
      </w:r>
      <w:r w:rsidR="00D35059">
        <w:rPr>
          <w:rFonts w:ascii="Arial" w:eastAsia="Arial" w:hAnsi="Arial" w:cs="Arial"/>
          <w:sz w:val="20"/>
          <w:szCs w:val="20"/>
        </w:rPr>
        <w:tab/>
      </w:r>
      <w:r w:rsidR="00D35059">
        <w:rPr>
          <w:rFonts w:ascii="Arial" w:eastAsia="Arial" w:hAnsi="Arial" w:cs="Arial"/>
          <w:sz w:val="20"/>
          <w:szCs w:val="20"/>
        </w:rPr>
        <w:tab/>
        <w:t>projektant</w:t>
      </w:r>
    </w:p>
    <w:p w:rsidR="00D85621" w:rsidRPr="00D85621" w:rsidRDefault="00E91540" w:rsidP="00F21858">
      <w:pPr>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bookmarkStart w:id="3" w:name="Text56"/>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End w:id="3"/>
    </w:p>
    <w:p w:rsidR="00D35059" w:rsidRPr="00410C09" w:rsidRDefault="00D35059" w:rsidP="00D85621">
      <w:pPr>
        <w:tabs>
          <w:tab w:val="num" w:pos="426"/>
        </w:tabs>
        <w:ind w:left="426" w:hanging="426"/>
        <w:rPr>
          <w:rFonts w:ascii="Arial" w:eastAsia="Arial" w:hAnsi="Arial" w:cs="Arial"/>
        </w:rPr>
      </w:pPr>
    </w:p>
    <w:sectPr w:rsidR="00D35059" w:rsidRPr="00410C09" w:rsidSect="00976900">
      <w:footerReference w:type="default" r:id="rId11"/>
      <w:headerReference w:type="first" r:id="rId12"/>
      <w:footerReference w:type="first" r:id="rId13"/>
      <w:pgSz w:w="11906" w:h="16838"/>
      <w:pgMar w:top="860"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E1" w:rsidRDefault="00E91540">
      <w:pPr>
        <w:spacing w:line="240" w:lineRule="auto"/>
      </w:pPr>
      <w:r>
        <w:separator/>
      </w:r>
    </w:p>
  </w:endnote>
  <w:endnote w:type="continuationSeparator" w:id="0">
    <w:p w:rsidR="000378E1" w:rsidRDefault="00E91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AF08B6" w:rsidRDefault="00E91540" w:rsidP="009769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281785">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81785">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B6" w:rsidRDefault="00281785" w:rsidP="00232C23">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E1" w:rsidRDefault="00E91540">
      <w:pPr>
        <w:spacing w:line="240" w:lineRule="auto"/>
      </w:pPr>
      <w:r>
        <w:separator/>
      </w:r>
    </w:p>
  </w:footnote>
  <w:footnote w:type="continuationSeparator" w:id="0">
    <w:p w:rsidR="000378E1" w:rsidRDefault="00E915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B6" w:rsidRPr="004847C0" w:rsidRDefault="00281785"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6F06B7DA">
      <w:start w:val="1"/>
      <w:numFmt w:val="bullet"/>
      <w:lvlText w:val=""/>
      <w:lvlJc w:val="left"/>
      <w:pPr>
        <w:tabs>
          <w:tab w:val="num" w:pos="720"/>
        </w:tabs>
        <w:ind w:left="720" w:hanging="360"/>
      </w:pPr>
      <w:rPr>
        <w:rFonts w:ascii="Symbol" w:hAnsi="Symbol" w:cs="Symbol" w:hint="default"/>
      </w:rPr>
    </w:lvl>
    <w:lvl w:ilvl="1" w:tplc="A0B2406C">
      <w:start w:val="1"/>
      <w:numFmt w:val="bullet"/>
      <w:lvlText w:val="o"/>
      <w:lvlJc w:val="left"/>
      <w:pPr>
        <w:tabs>
          <w:tab w:val="num" w:pos="1440"/>
        </w:tabs>
        <w:ind w:left="1440" w:hanging="360"/>
      </w:pPr>
      <w:rPr>
        <w:rFonts w:ascii="Courier New" w:hAnsi="Courier New" w:cs="Courier New" w:hint="default"/>
      </w:rPr>
    </w:lvl>
    <w:lvl w:ilvl="2" w:tplc="B96CDBFE">
      <w:start w:val="1"/>
      <w:numFmt w:val="bullet"/>
      <w:lvlText w:val=""/>
      <w:lvlJc w:val="left"/>
      <w:pPr>
        <w:tabs>
          <w:tab w:val="num" w:pos="2160"/>
        </w:tabs>
        <w:ind w:left="2160" w:hanging="360"/>
      </w:pPr>
      <w:rPr>
        <w:rFonts w:ascii="Wingdings" w:hAnsi="Wingdings" w:cs="Wingdings" w:hint="default"/>
      </w:rPr>
    </w:lvl>
    <w:lvl w:ilvl="3" w:tplc="46ACA7EA">
      <w:start w:val="1"/>
      <w:numFmt w:val="bullet"/>
      <w:lvlText w:val=""/>
      <w:lvlJc w:val="left"/>
      <w:pPr>
        <w:tabs>
          <w:tab w:val="num" w:pos="2880"/>
        </w:tabs>
        <w:ind w:left="2880" w:hanging="360"/>
      </w:pPr>
      <w:rPr>
        <w:rFonts w:ascii="Symbol" w:hAnsi="Symbol" w:cs="Symbol" w:hint="default"/>
      </w:rPr>
    </w:lvl>
    <w:lvl w:ilvl="4" w:tplc="633E9E56">
      <w:start w:val="1"/>
      <w:numFmt w:val="bullet"/>
      <w:lvlText w:val="o"/>
      <w:lvlJc w:val="left"/>
      <w:pPr>
        <w:tabs>
          <w:tab w:val="num" w:pos="3600"/>
        </w:tabs>
        <w:ind w:left="3600" w:hanging="360"/>
      </w:pPr>
      <w:rPr>
        <w:rFonts w:ascii="Courier New" w:hAnsi="Courier New" w:cs="Courier New" w:hint="default"/>
      </w:rPr>
    </w:lvl>
    <w:lvl w:ilvl="5" w:tplc="B740ABF4">
      <w:start w:val="1"/>
      <w:numFmt w:val="bullet"/>
      <w:lvlText w:val=""/>
      <w:lvlJc w:val="left"/>
      <w:pPr>
        <w:tabs>
          <w:tab w:val="num" w:pos="4320"/>
        </w:tabs>
        <w:ind w:left="4320" w:hanging="360"/>
      </w:pPr>
      <w:rPr>
        <w:rFonts w:ascii="Wingdings" w:hAnsi="Wingdings" w:cs="Wingdings" w:hint="default"/>
      </w:rPr>
    </w:lvl>
    <w:lvl w:ilvl="6" w:tplc="345AED7E">
      <w:start w:val="1"/>
      <w:numFmt w:val="bullet"/>
      <w:lvlText w:val=""/>
      <w:lvlJc w:val="left"/>
      <w:pPr>
        <w:tabs>
          <w:tab w:val="num" w:pos="5040"/>
        </w:tabs>
        <w:ind w:left="5040" w:hanging="360"/>
      </w:pPr>
      <w:rPr>
        <w:rFonts w:ascii="Symbol" w:hAnsi="Symbol" w:cs="Symbol" w:hint="default"/>
      </w:rPr>
    </w:lvl>
    <w:lvl w:ilvl="7" w:tplc="96581A8E">
      <w:start w:val="1"/>
      <w:numFmt w:val="bullet"/>
      <w:lvlText w:val="o"/>
      <w:lvlJc w:val="left"/>
      <w:pPr>
        <w:tabs>
          <w:tab w:val="num" w:pos="5760"/>
        </w:tabs>
        <w:ind w:left="5760" w:hanging="360"/>
      </w:pPr>
      <w:rPr>
        <w:rFonts w:ascii="Courier New" w:hAnsi="Courier New" w:cs="Courier New" w:hint="default"/>
      </w:rPr>
    </w:lvl>
    <w:lvl w:ilvl="8" w:tplc="18BC21EE">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21F622BA">
      <w:start w:val="1"/>
      <w:numFmt w:val="bullet"/>
      <w:lvlText w:val=""/>
      <w:lvlJc w:val="left"/>
      <w:pPr>
        <w:tabs>
          <w:tab w:val="num" w:pos="360"/>
        </w:tabs>
        <w:ind w:left="341" w:hanging="341"/>
      </w:pPr>
      <w:rPr>
        <w:rFonts w:ascii="Symbol" w:hAnsi="Symbol" w:cs="Symbol" w:hint="default"/>
        <w:color w:val="auto"/>
      </w:rPr>
    </w:lvl>
    <w:lvl w:ilvl="1" w:tplc="9B6642FE">
      <w:start w:val="1"/>
      <w:numFmt w:val="bullet"/>
      <w:lvlText w:val="o"/>
      <w:lvlJc w:val="left"/>
      <w:pPr>
        <w:tabs>
          <w:tab w:val="num" w:pos="1440"/>
        </w:tabs>
        <w:ind w:left="1440" w:hanging="360"/>
      </w:pPr>
      <w:rPr>
        <w:rFonts w:ascii="Courier New" w:hAnsi="Courier New" w:cs="Courier New" w:hint="default"/>
      </w:rPr>
    </w:lvl>
    <w:lvl w:ilvl="2" w:tplc="8F1A532C">
      <w:start w:val="1"/>
      <w:numFmt w:val="bullet"/>
      <w:lvlText w:val=""/>
      <w:lvlJc w:val="left"/>
      <w:pPr>
        <w:tabs>
          <w:tab w:val="num" w:pos="2160"/>
        </w:tabs>
        <w:ind w:left="2160" w:hanging="360"/>
      </w:pPr>
      <w:rPr>
        <w:rFonts w:ascii="Wingdings" w:hAnsi="Wingdings" w:cs="Wingdings" w:hint="default"/>
      </w:rPr>
    </w:lvl>
    <w:lvl w:ilvl="3" w:tplc="0F1E3250">
      <w:start w:val="1"/>
      <w:numFmt w:val="bullet"/>
      <w:lvlText w:val=""/>
      <w:lvlJc w:val="left"/>
      <w:pPr>
        <w:tabs>
          <w:tab w:val="num" w:pos="2880"/>
        </w:tabs>
        <w:ind w:left="2880" w:hanging="360"/>
      </w:pPr>
      <w:rPr>
        <w:rFonts w:ascii="Symbol" w:hAnsi="Symbol" w:cs="Symbol" w:hint="default"/>
      </w:rPr>
    </w:lvl>
    <w:lvl w:ilvl="4" w:tplc="6F882E76">
      <w:start w:val="1"/>
      <w:numFmt w:val="bullet"/>
      <w:lvlText w:val="o"/>
      <w:lvlJc w:val="left"/>
      <w:pPr>
        <w:tabs>
          <w:tab w:val="num" w:pos="3600"/>
        </w:tabs>
        <w:ind w:left="3600" w:hanging="360"/>
      </w:pPr>
      <w:rPr>
        <w:rFonts w:ascii="Courier New" w:hAnsi="Courier New" w:cs="Courier New" w:hint="default"/>
      </w:rPr>
    </w:lvl>
    <w:lvl w:ilvl="5" w:tplc="DF9022C2">
      <w:start w:val="1"/>
      <w:numFmt w:val="bullet"/>
      <w:lvlText w:val=""/>
      <w:lvlJc w:val="left"/>
      <w:pPr>
        <w:tabs>
          <w:tab w:val="num" w:pos="4320"/>
        </w:tabs>
        <w:ind w:left="4320" w:hanging="360"/>
      </w:pPr>
      <w:rPr>
        <w:rFonts w:ascii="Wingdings" w:hAnsi="Wingdings" w:cs="Wingdings" w:hint="default"/>
      </w:rPr>
    </w:lvl>
    <w:lvl w:ilvl="6" w:tplc="E22E7A96">
      <w:start w:val="1"/>
      <w:numFmt w:val="bullet"/>
      <w:lvlText w:val=""/>
      <w:lvlJc w:val="left"/>
      <w:pPr>
        <w:tabs>
          <w:tab w:val="num" w:pos="5040"/>
        </w:tabs>
        <w:ind w:left="5040" w:hanging="360"/>
      </w:pPr>
      <w:rPr>
        <w:rFonts w:ascii="Symbol" w:hAnsi="Symbol" w:cs="Symbol" w:hint="default"/>
      </w:rPr>
    </w:lvl>
    <w:lvl w:ilvl="7" w:tplc="39783E22">
      <w:start w:val="1"/>
      <w:numFmt w:val="bullet"/>
      <w:lvlText w:val="o"/>
      <w:lvlJc w:val="left"/>
      <w:pPr>
        <w:tabs>
          <w:tab w:val="num" w:pos="5760"/>
        </w:tabs>
        <w:ind w:left="5760" w:hanging="360"/>
      </w:pPr>
      <w:rPr>
        <w:rFonts w:ascii="Courier New" w:hAnsi="Courier New" w:cs="Courier New" w:hint="default"/>
      </w:rPr>
    </w:lvl>
    <w:lvl w:ilvl="8" w:tplc="0E5C1CDC">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32"/>
    <w:rsid w:val="000378E1"/>
    <w:rsid w:val="00125FC2"/>
    <w:rsid w:val="00171CD4"/>
    <w:rsid w:val="00182417"/>
    <w:rsid w:val="00252CB0"/>
    <w:rsid w:val="00281785"/>
    <w:rsid w:val="00384143"/>
    <w:rsid w:val="00601016"/>
    <w:rsid w:val="009C3932"/>
    <w:rsid w:val="00D35059"/>
    <w:rsid w:val="00D61477"/>
    <w:rsid w:val="00E91540"/>
    <w:rsid w:val="00F423AA"/>
    <w:rsid w:val="00F44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fr@seznam.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A72B7F69.dotm</Template>
  <TotalTime>1</TotalTime>
  <Pages>7</Pages>
  <Words>3286</Words>
  <Characters>18742</Characters>
  <Application>Microsoft Office Word</Application>
  <DocSecurity>4</DocSecurity>
  <Lines>156</Lines>
  <Paragraphs>43</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2012-06-27T12:35:00Z</cp:lastPrinted>
  <dcterms:created xsi:type="dcterms:W3CDTF">2017-10-10T04:49:00Z</dcterms:created>
  <dcterms:modified xsi:type="dcterms:W3CDTF">2017-10-10T04:49:00Z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