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87" w:rsidRPr="00455987" w:rsidRDefault="00455987" w:rsidP="00F033FA">
      <w:pPr>
        <w:jc w:val="center"/>
        <w:rPr>
          <w:b/>
          <w:sz w:val="28"/>
          <w:szCs w:val="28"/>
        </w:rPr>
      </w:pPr>
    </w:p>
    <w:p w:rsidR="00F033FA" w:rsidRDefault="00F033FA" w:rsidP="00F033FA">
      <w:pPr>
        <w:jc w:val="center"/>
        <w:rPr>
          <w:b/>
          <w:sz w:val="40"/>
          <w:szCs w:val="40"/>
        </w:rPr>
      </w:pPr>
      <w:r w:rsidRPr="00D97D7B">
        <w:rPr>
          <w:b/>
          <w:sz w:val="40"/>
          <w:szCs w:val="40"/>
        </w:rPr>
        <w:t>SMLOUVA</w:t>
      </w:r>
      <w:r>
        <w:rPr>
          <w:b/>
          <w:sz w:val="40"/>
          <w:szCs w:val="40"/>
        </w:rPr>
        <w:t xml:space="preserve"> O </w:t>
      </w:r>
      <w:r w:rsidR="00634582">
        <w:rPr>
          <w:b/>
          <w:sz w:val="40"/>
          <w:szCs w:val="40"/>
        </w:rPr>
        <w:t xml:space="preserve">ZPRACOVÁNÍ </w:t>
      </w:r>
      <w:r w:rsidR="00512B98">
        <w:rPr>
          <w:b/>
          <w:sz w:val="40"/>
          <w:szCs w:val="40"/>
        </w:rPr>
        <w:t>PROJEKTOVÉ DOKUMENTACE</w:t>
      </w:r>
    </w:p>
    <w:p w:rsidR="00D64F4F" w:rsidRPr="00D64F4F" w:rsidRDefault="00D64F4F" w:rsidP="00F033FA">
      <w:pPr>
        <w:jc w:val="center"/>
      </w:pPr>
      <w:r>
        <w:t xml:space="preserve">dle </w:t>
      </w:r>
      <w:proofErr w:type="spellStart"/>
      <w:r>
        <w:t>ust</w:t>
      </w:r>
      <w:proofErr w:type="spellEnd"/>
      <w:r>
        <w:t>. 1746 odst. 2 zák. č. 89/2012 sb., občanského zákoníku</w:t>
      </w:r>
    </w:p>
    <w:p w:rsidR="00F033FA" w:rsidRPr="00D97D7B" w:rsidRDefault="00F033FA" w:rsidP="003168A3">
      <w:pPr>
        <w:pStyle w:val="Nadpisodstavce"/>
      </w:pPr>
      <w:r>
        <w:t xml:space="preserve">I. </w:t>
      </w:r>
      <w:r w:rsidRPr="00D97D7B">
        <w:t>Smluvní strany</w:t>
      </w:r>
    </w:p>
    <w:p w:rsidR="00F033FA" w:rsidRPr="00D97D7B" w:rsidRDefault="00F033FA" w:rsidP="00F033FA">
      <w:pPr>
        <w:pStyle w:val="Odstavec"/>
        <w:rPr>
          <w:b/>
          <w:szCs w:val="24"/>
        </w:rPr>
      </w:pPr>
      <w:r>
        <w:rPr>
          <w:b/>
        </w:rPr>
        <w:t>Fakultní nemocnice Olomouc</w:t>
      </w:r>
    </w:p>
    <w:p w:rsidR="00F033FA" w:rsidRPr="00D97D7B" w:rsidRDefault="00F033FA" w:rsidP="00F033FA">
      <w:pPr>
        <w:ind w:firstLine="709"/>
      </w:pPr>
      <w:r w:rsidRPr="00D97D7B">
        <w:t xml:space="preserve">se sídlem: </w:t>
      </w:r>
      <w:r>
        <w:t>I. P. Pavlova 185/6, 779 00 Olomouc – Nová Ulice</w:t>
      </w:r>
    </w:p>
    <w:p w:rsidR="00F033FA" w:rsidRPr="00D97D7B" w:rsidRDefault="00F033FA" w:rsidP="00F033FA">
      <w:pPr>
        <w:ind w:firstLine="709"/>
      </w:pPr>
      <w:r w:rsidRPr="00D97D7B">
        <w:t xml:space="preserve">IČ: </w:t>
      </w:r>
      <w:r>
        <w:t>00098892</w:t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>
        <w:rPr>
          <w:bCs/>
          <w:iCs/>
        </w:rPr>
        <w:t>CZ00098892</w:t>
      </w:r>
      <w:r w:rsidRPr="00D97D7B">
        <w:rPr>
          <w:bCs/>
          <w:iCs/>
        </w:rPr>
        <w:t>,</w:t>
      </w:r>
    </w:p>
    <w:p w:rsidR="00F033FA" w:rsidRDefault="00F033FA" w:rsidP="00F033FA">
      <w:pPr>
        <w:ind w:left="709"/>
      </w:pPr>
      <w:r>
        <w:t>právní forma:</w:t>
      </w:r>
      <w:r>
        <w:tab/>
        <w:t>příspěvková organizace</w:t>
      </w:r>
    </w:p>
    <w:p w:rsidR="00F033FA" w:rsidRDefault="00F033FA" w:rsidP="00F033FA">
      <w:pPr>
        <w:ind w:firstLine="709"/>
      </w:pPr>
      <w:r>
        <w:t>zastoupená</w:t>
      </w:r>
      <w:r w:rsidRPr="00D97D7B">
        <w:t>:</w:t>
      </w:r>
      <w:r w:rsidRPr="00D97D7B">
        <w:tab/>
      </w:r>
      <w:r>
        <w:t>doc. MUDr. Romanem Havlíkem, Ph.D., ředitelem</w:t>
      </w:r>
    </w:p>
    <w:p w:rsidR="00F033FA" w:rsidRPr="00D97D7B" w:rsidRDefault="00F033FA" w:rsidP="00E7583F">
      <w:pPr>
        <w:jc w:val="right"/>
      </w:pPr>
    </w:p>
    <w:p w:rsidR="00F033FA" w:rsidRPr="00D97D7B" w:rsidRDefault="00F033FA" w:rsidP="00F033FA">
      <w:pPr>
        <w:ind w:firstLine="709"/>
      </w:pPr>
      <w:r w:rsidRPr="00D97D7B">
        <w:t>na straně jedné, dále ve smlouvě jako „</w:t>
      </w:r>
      <w:r>
        <w:rPr>
          <w:b/>
        </w:rPr>
        <w:t>objednatel</w:t>
      </w:r>
      <w:r w:rsidRPr="00D97D7B">
        <w:t>“</w:t>
      </w:r>
    </w:p>
    <w:p w:rsidR="00F033FA" w:rsidRPr="00D97D7B" w:rsidRDefault="00F033FA" w:rsidP="00F033FA">
      <w:pPr>
        <w:jc w:val="center"/>
      </w:pPr>
    </w:p>
    <w:p w:rsidR="00F033FA" w:rsidRPr="00D97D7B" w:rsidRDefault="00F033FA" w:rsidP="00F033FA">
      <w:pPr>
        <w:jc w:val="center"/>
        <w:rPr>
          <w:b/>
        </w:rPr>
      </w:pPr>
      <w:r w:rsidRPr="00D97D7B">
        <w:rPr>
          <w:b/>
        </w:rPr>
        <w:t>a</w:t>
      </w:r>
    </w:p>
    <w:p w:rsidR="00F033FA" w:rsidRPr="00D97D7B" w:rsidRDefault="00F033FA" w:rsidP="00F033FA"/>
    <w:p w:rsidR="00F033FA" w:rsidRPr="00A9786A" w:rsidRDefault="00032368" w:rsidP="00F033FA">
      <w:pPr>
        <w:pStyle w:val="Odstavec"/>
        <w:rPr>
          <w:b/>
          <w:szCs w:val="24"/>
        </w:rPr>
      </w:pPr>
      <w:r>
        <w:rPr>
          <w:b/>
          <w:szCs w:val="24"/>
        </w:rPr>
        <w:t>ELPREMO , spol. s r.o.</w:t>
      </w:r>
    </w:p>
    <w:p w:rsidR="00F033FA" w:rsidRPr="00D97D7B" w:rsidRDefault="00F033FA" w:rsidP="00F033FA">
      <w:pPr>
        <w:pStyle w:val="Odstavec"/>
        <w:numPr>
          <w:ilvl w:val="0"/>
          <w:numId w:val="0"/>
        </w:numPr>
        <w:ind w:firstLine="709"/>
      </w:pPr>
      <w:r w:rsidRPr="00D97D7B">
        <w:t xml:space="preserve">se </w:t>
      </w:r>
      <w:r w:rsidRPr="00D97D7B">
        <w:rPr>
          <w:rFonts w:cs="Arial"/>
          <w:szCs w:val="24"/>
        </w:rPr>
        <w:t>sídlem</w:t>
      </w:r>
      <w:r w:rsidRPr="00D97D7B">
        <w:t xml:space="preserve">: </w:t>
      </w:r>
      <w:proofErr w:type="spellStart"/>
      <w:r w:rsidR="00032368">
        <w:t>Řepčínská</w:t>
      </w:r>
      <w:proofErr w:type="spellEnd"/>
      <w:r w:rsidR="00032368">
        <w:t xml:space="preserve"> 86, </w:t>
      </w:r>
      <w:proofErr w:type="gramStart"/>
      <w:r w:rsidR="00032368">
        <w:t>779 00  Olomouc</w:t>
      </w:r>
      <w:proofErr w:type="gramEnd"/>
    </w:p>
    <w:p w:rsidR="00F033FA" w:rsidRPr="00D97D7B" w:rsidRDefault="00F033FA" w:rsidP="00F033FA">
      <w:pPr>
        <w:ind w:firstLine="709"/>
      </w:pPr>
      <w:r w:rsidRPr="00D97D7B">
        <w:t xml:space="preserve">IČ: </w:t>
      </w:r>
      <w:r w:rsidR="00032368">
        <w:t>42869951</w:t>
      </w:r>
      <w:r w:rsidR="00032368">
        <w:tab/>
      </w:r>
    </w:p>
    <w:p w:rsidR="00F033FA" w:rsidRPr="00D97D7B" w:rsidRDefault="00F033FA" w:rsidP="00F033FA">
      <w:pPr>
        <w:ind w:firstLine="709"/>
      </w:pPr>
      <w:r w:rsidRPr="00D97D7B">
        <w:t xml:space="preserve">DIČ: </w:t>
      </w:r>
      <w:r w:rsidR="00032368">
        <w:t>CZ42869951</w:t>
      </w:r>
    </w:p>
    <w:p w:rsidR="00F033FA" w:rsidRPr="00D97D7B" w:rsidRDefault="00F033FA" w:rsidP="00F033FA">
      <w:pPr>
        <w:ind w:firstLine="709"/>
      </w:pPr>
      <w:r w:rsidRPr="00D97D7B">
        <w:t>č. účtu:</w:t>
      </w:r>
      <w:r w:rsidRPr="00D97D7B">
        <w:rPr>
          <w:rFonts w:cs="Arial"/>
        </w:rPr>
        <w:t xml:space="preserve"> </w:t>
      </w:r>
      <w:r w:rsidR="00032368">
        <w:rPr>
          <w:rFonts w:cs="Arial"/>
        </w:rPr>
        <w:t>215033651/0300</w:t>
      </w:r>
      <w:r>
        <w:t xml:space="preserve">, vedený u </w:t>
      </w:r>
      <w:r w:rsidR="00032368">
        <w:t>ČSOB a.s.</w:t>
      </w:r>
    </w:p>
    <w:p w:rsidR="00F033FA" w:rsidRPr="00D97D7B" w:rsidRDefault="00F033FA" w:rsidP="00F033FA">
      <w:pPr>
        <w:ind w:left="709"/>
      </w:pPr>
      <w:r w:rsidRPr="00D97D7B">
        <w:t xml:space="preserve">společnost je zapsaná v obchodním rejstříku vedeném </w:t>
      </w:r>
      <w:r w:rsidR="00032368">
        <w:rPr>
          <w:rFonts w:cs="Arial"/>
        </w:rPr>
        <w:t>Krajským soudem v Ostravě</w:t>
      </w:r>
      <w:r w:rsidRPr="00D97D7B">
        <w:t xml:space="preserve">, </w:t>
      </w:r>
      <w:r w:rsidR="00032368">
        <w:t xml:space="preserve">oddíl „C“, </w:t>
      </w:r>
      <w:r w:rsidRPr="00D97D7B">
        <w:t xml:space="preserve">vložka </w:t>
      </w:r>
      <w:r w:rsidR="00032368">
        <w:rPr>
          <w:rFonts w:cs="Arial"/>
        </w:rPr>
        <w:t>1969</w:t>
      </w:r>
    </w:p>
    <w:p w:rsidR="00F033FA" w:rsidRPr="002D4F02" w:rsidRDefault="00F033FA" w:rsidP="00F033FA">
      <w:pPr>
        <w:ind w:firstLine="709"/>
        <w:rPr>
          <w:i/>
        </w:rPr>
      </w:pPr>
      <w:r>
        <w:t>zastoupená</w:t>
      </w:r>
      <w:r w:rsidRPr="00D97D7B">
        <w:t>:</w:t>
      </w:r>
      <w:r>
        <w:t xml:space="preserve"> </w:t>
      </w:r>
      <w:r w:rsidR="00032368">
        <w:t>Janem Skřivanem, jednatelem</w:t>
      </w:r>
      <w:r>
        <w:t xml:space="preserve"> </w:t>
      </w:r>
      <w:r w:rsidRPr="008F27C6">
        <w:rPr>
          <w:i/>
        </w:rPr>
        <w:t>/funkce/</w:t>
      </w:r>
    </w:p>
    <w:p w:rsidR="00F033FA" w:rsidRPr="00D97D7B" w:rsidRDefault="00F033FA" w:rsidP="00F033FA"/>
    <w:p w:rsidR="00F033FA" w:rsidRPr="00D97D7B" w:rsidRDefault="00F033FA" w:rsidP="00F033FA">
      <w:pPr>
        <w:ind w:firstLine="709"/>
      </w:pPr>
      <w:r w:rsidRPr="00D97D7B">
        <w:t>na straně druhé, dále ve smlouvě jako „</w:t>
      </w:r>
      <w:r w:rsidRPr="00D97D7B">
        <w:rPr>
          <w:b/>
        </w:rPr>
        <w:t>p</w:t>
      </w:r>
      <w:r>
        <w:rPr>
          <w:b/>
        </w:rPr>
        <w:t>oskytovatel</w:t>
      </w:r>
      <w:r w:rsidRPr="00D97D7B">
        <w:t>“,</w:t>
      </w:r>
    </w:p>
    <w:p w:rsidR="00F033FA" w:rsidRPr="00D97D7B" w:rsidRDefault="00F033FA" w:rsidP="00F033FA">
      <w:pPr>
        <w:jc w:val="both"/>
      </w:pPr>
    </w:p>
    <w:p w:rsidR="008B1A6B" w:rsidRDefault="00F033FA" w:rsidP="00F033FA">
      <w:pPr>
        <w:jc w:val="center"/>
      </w:pPr>
      <w:r w:rsidRPr="00D97D7B">
        <w:t xml:space="preserve">společně v textu též „smluvní strany“, uzavřeli níže uvedeného dne, měsíce a roku, tuto smlouvu </w:t>
      </w:r>
      <w:r w:rsidR="008B1A6B">
        <w:t xml:space="preserve">o </w:t>
      </w:r>
      <w:r w:rsidR="00634582">
        <w:t>zpracování studie</w:t>
      </w:r>
    </w:p>
    <w:p w:rsidR="00651D77" w:rsidRPr="00D97D7B" w:rsidRDefault="00F033FA" w:rsidP="003168A3">
      <w:pPr>
        <w:jc w:val="center"/>
      </w:pPr>
      <w:r w:rsidRPr="00D97D7B">
        <w:t>(dále jen „</w:t>
      </w:r>
      <w:r w:rsidRPr="00D97D7B">
        <w:rPr>
          <w:b/>
        </w:rPr>
        <w:t>smlouva</w:t>
      </w:r>
      <w:r w:rsidRPr="00D97D7B">
        <w:t>“):</w:t>
      </w:r>
    </w:p>
    <w:p w:rsidR="00F033FA" w:rsidRPr="00D97D7B" w:rsidRDefault="00F033FA" w:rsidP="003168A3">
      <w:pPr>
        <w:pStyle w:val="Nadpisodstavce"/>
      </w:pPr>
      <w:bookmarkStart w:id="0" w:name="_Ref200507351"/>
      <w:r>
        <w:t xml:space="preserve">II. </w:t>
      </w:r>
      <w:r w:rsidRPr="00D97D7B">
        <w:t>Úvodní ustanovení</w:t>
      </w:r>
    </w:p>
    <w:p w:rsidR="00F033FA" w:rsidRPr="007323DA" w:rsidRDefault="00F033FA" w:rsidP="00F033FA">
      <w:pPr>
        <w:pStyle w:val="Odstavecseseznamem"/>
        <w:numPr>
          <w:ilvl w:val="0"/>
          <w:numId w:val="3"/>
        </w:numPr>
        <w:spacing w:before="60"/>
        <w:jc w:val="both"/>
        <w:rPr>
          <w:vanish/>
          <w:szCs w:val="22"/>
        </w:rPr>
      </w:pPr>
    </w:p>
    <w:p w:rsidR="00F033FA" w:rsidRDefault="00F033FA" w:rsidP="008B1A6B">
      <w:pPr>
        <w:pStyle w:val="Odstavec"/>
        <w:numPr>
          <w:ilvl w:val="1"/>
          <w:numId w:val="3"/>
        </w:numPr>
        <w:ind w:left="709" w:hanging="709"/>
      </w:pPr>
      <w:r w:rsidRPr="00D97D7B">
        <w:t xml:space="preserve">Zúčastněné smluvní </w:t>
      </w:r>
      <w:r w:rsidRPr="007323DA">
        <w:rPr>
          <w:rFonts w:cs="Arial"/>
          <w:szCs w:val="24"/>
        </w:rPr>
        <w:t>strany</w:t>
      </w:r>
      <w:r w:rsidRPr="00D97D7B"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13063D" w:rsidRPr="0013063D" w:rsidRDefault="00F033FA" w:rsidP="009B04BF">
      <w:pPr>
        <w:pStyle w:val="Odstavec"/>
      </w:pPr>
      <w:r>
        <w:t xml:space="preserve">Tato smlouva je uzavírána na základě výsledků </w:t>
      </w:r>
      <w:r w:rsidR="00DC3EFB">
        <w:t>veřejné zakázky malého rozsahu zahájené objednatelem jako veřejným zadavatelem s </w:t>
      </w:r>
      <w:r w:rsidR="00DC3EFB" w:rsidRPr="009E145D">
        <w:t xml:space="preserve">názvem </w:t>
      </w:r>
      <w:r w:rsidR="00DC3EFB" w:rsidRPr="009E145D">
        <w:rPr>
          <w:b/>
        </w:rPr>
        <w:t>„</w:t>
      </w:r>
      <w:r w:rsidR="00512B98">
        <w:rPr>
          <w:b/>
        </w:rPr>
        <w:t xml:space="preserve">Zpracování </w:t>
      </w:r>
      <w:r w:rsidR="00592A68">
        <w:rPr>
          <w:b/>
        </w:rPr>
        <w:t xml:space="preserve">prováděcí </w:t>
      </w:r>
      <w:r w:rsidR="00A75214">
        <w:rPr>
          <w:b/>
        </w:rPr>
        <w:t>p</w:t>
      </w:r>
      <w:r w:rsidR="00512B98">
        <w:rPr>
          <w:b/>
        </w:rPr>
        <w:t>rojektové dokumentace</w:t>
      </w:r>
      <w:r w:rsidR="00592A68">
        <w:rPr>
          <w:b/>
        </w:rPr>
        <w:t xml:space="preserve"> </w:t>
      </w:r>
      <w:r w:rsidR="00512B98">
        <w:rPr>
          <w:b/>
        </w:rPr>
        <w:t xml:space="preserve">– část </w:t>
      </w:r>
      <w:r w:rsidR="00D92D53">
        <w:rPr>
          <w:b/>
        </w:rPr>
        <w:t>Rekonstrukce nouzového osvětlení</w:t>
      </w:r>
      <w:r w:rsidR="00DC3EFB" w:rsidRPr="009E145D">
        <w:rPr>
          <w:b/>
        </w:rPr>
        <w:t>“</w:t>
      </w:r>
      <w:r w:rsidR="00DC3EFB" w:rsidRPr="009E145D">
        <w:t>.</w:t>
      </w:r>
      <w:r w:rsidR="00DC3EFB">
        <w:t xml:space="preserve"> </w:t>
      </w:r>
      <w:proofErr w:type="gramStart"/>
      <w:r w:rsidR="009B04BF" w:rsidRPr="009B04BF">
        <w:t>inter</w:t>
      </w:r>
      <w:r w:rsidR="009B04BF">
        <w:t>ní</w:t>
      </w:r>
      <w:proofErr w:type="gramEnd"/>
      <w:r w:rsidR="009B04BF">
        <w:t xml:space="preserve"> evidenční číslo </w:t>
      </w:r>
      <w:r w:rsidR="009B04BF" w:rsidRPr="009B04BF">
        <w:rPr>
          <w:b/>
        </w:rPr>
        <w:t>VZ-2016-000280</w:t>
      </w:r>
      <w:r w:rsidR="009B04BF" w:rsidRPr="009B04BF">
        <w:t xml:space="preserve">, ID na profilu zadavatele </w:t>
      </w:r>
      <w:r w:rsidR="009B04BF" w:rsidRPr="009B04BF">
        <w:rPr>
          <w:b/>
        </w:rPr>
        <w:t>P16V00111490</w:t>
      </w:r>
      <w:r w:rsidR="009B04BF" w:rsidRPr="009B04BF">
        <w:t xml:space="preserve">. </w:t>
      </w:r>
      <w:r w:rsidR="00DC3EFB">
        <w:t xml:space="preserve">V případě, že je v této smlouvě odkazováno </w:t>
      </w:r>
      <w:r w:rsidR="00DC3EFB">
        <w:lastRenderedPageBreak/>
        <w:t xml:space="preserve">na zadávací dokumentaci, má se na mysli zadávací </w:t>
      </w:r>
      <w:r w:rsidR="0093321D">
        <w:t xml:space="preserve">dokumentace </w:t>
      </w:r>
      <w:r w:rsidR="00DC3EFB">
        <w:t>vztahující se k uvedené veřejné zakázce.</w:t>
      </w:r>
    </w:p>
    <w:p w:rsidR="00455987" w:rsidRDefault="0013063D" w:rsidP="003168A3">
      <w:pPr>
        <w:pStyle w:val="Odstavec"/>
        <w:ind w:left="709"/>
      </w:pPr>
      <w:r>
        <w:t xml:space="preserve">Poskytovatel je </w:t>
      </w:r>
      <w:r w:rsidRPr="0013063D">
        <w:t xml:space="preserve">povinen při realizaci </w:t>
      </w:r>
      <w:r>
        <w:t>předmětu smlouvy</w:t>
      </w:r>
      <w:r w:rsidRPr="0013063D">
        <w:t xml:space="preserve"> postupovat s řádnou odbornou péčí a chránit zájmy objednatele podle svých nejlepších profesních znalostí a schopností.</w:t>
      </w:r>
    </w:p>
    <w:p w:rsidR="00F033FA" w:rsidRPr="00D97D7B" w:rsidRDefault="00F033FA" w:rsidP="003168A3">
      <w:pPr>
        <w:pStyle w:val="Nadpisodstavce"/>
      </w:pPr>
      <w:bookmarkStart w:id="1" w:name="_Ref167689330"/>
      <w:bookmarkEnd w:id="0"/>
      <w:r>
        <w:t xml:space="preserve">III. </w:t>
      </w:r>
      <w:r w:rsidRPr="00D97D7B">
        <w:t>Předmět smlouvy</w:t>
      </w:r>
    </w:p>
    <w:p w:rsidR="00F033FA" w:rsidRPr="007323DA" w:rsidRDefault="00F033FA" w:rsidP="00F033FA">
      <w:pPr>
        <w:pStyle w:val="Odstavecseseznamem"/>
        <w:numPr>
          <w:ilvl w:val="0"/>
          <w:numId w:val="1"/>
        </w:numPr>
        <w:spacing w:before="60"/>
        <w:jc w:val="both"/>
        <w:rPr>
          <w:vanish/>
          <w:szCs w:val="22"/>
        </w:rPr>
      </w:pPr>
    </w:p>
    <w:p w:rsidR="00850C7C" w:rsidRPr="00ED18A5" w:rsidRDefault="00F033FA" w:rsidP="00543828">
      <w:pPr>
        <w:pStyle w:val="Odstavec"/>
        <w:ind w:left="709"/>
        <w:rPr>
          <w:b/>
          <w:color w:val="000000"/>
          <w:szCs w:val="24"/>
        </w:rPr>
      </w:pPr>
      <w:r w:rsidRPr="00ED18A5">
        <w:rPr>
          <w:szCs w:val="24"/>
        </w:rPr>
        <w:t xml:space="preserve">Předmětem smlouvy je závazek poskytovatele </w:t>
      </w:r>
      <w:r w:rsidR="00C24A54" w:rsidRPr="00ED18A5">
        <w:rPr>
          <w:szCs w:val="24"/>
        </w:rPr>
        <w:t>dodat</w:t>
      </w:r>
      <w:r w:rsidRPr="00ED18A5">
        <w:rPr>
          <w:szCs w:val="24"/>
        </w:rPr>
        <w:t xml:space="preserve"> pro objednatele </w:t>
      </w:r>
      <w:r w:rsidR="008D3805" w:rsidRPr="00ED18A5">
        <w:rPr>
          <w:szCs w:val="24"/>
        </w:rPr>
        <w:t xml:space="preserve">dle požadavků zadávací dokumentace </w:t>
      </w:r>
      <w:r w:rsidR="00512B98" w:rsidRPr="00ED18A5">
        <w:rPr>
          <w:b/>
          <w:szCs w:val="24"/>
        </w:rPr>
        <w:t xml:space="preserve">prováděcí projektovou </w:t>
      </w:r>
      <w:r w:rsidR="00A75214" w:rsidRPr="00ED18A5">
        <w:rPr>
          <w:b/>
          <w:szCs w:val="24"/>
        </w:rPr>
        <w:t xml:space="preserve">dokumentaci pro výběr dodavatele </w:t>
      </w:r>
      <w:r w:rsidR="0003649A" w:rsidRPr="00ED18A5">
        <w:rPr>
          <w:b/>
          <w:szCs w:val="24"/>
        </w:rPr>
        <w:t xml:space="preserve">v tištěné i elektronické </w:t>
      </w:r>
      <w:proofErr w:type="spellStart"/>
      <w:r w:rsidR="009545C2" w:rsidRPr="00ED18A5">
        <w:rPr>
          <w:b/>
          <w:szCs w:val="24"/>
        </w:rPr>
        <w:t>editovatelné</w:t>
      </w:r>
      <w:proofErr w:type="spellEnd"/>
      <w:r w:rsidR="009545C2" w:rsidRPr="00ED18A5">
        <w:rPr>
          <w:b/>
          <w:szCs w:val="24"/>
        </w:rPr>
        <w:t xml:space="preserve"> </w:t>
      </w:r>
      <w:r w:rsidR="0003649A" w:rsidRPr="00ED18A5">
        <w:rPr>
          <w:b/>
          <w:szCs w:val="24"/>
        </w:rPr>
        <w:t>formě</w:t>
      </w:r>
      <w:r w:rsidRPr="00ED18A5">
        <w:rPr>
          <w:szCs w:val="24"/>
        </w:rPr>
        <w:t xml:space="preserve"> (dále jen „</w:t>
      </w:r>
      <w:r w:rsidRPr="00ED18A5">
        <w:rPr>
          <w:b/>
          <w:szCs w:val="24"/>
        </w:rPr>
        <w:t>předmět plnění</w:t>
      </w:r>
      <w:r w:rsidRPr="00ED18A5">
        <w:rPr>
          <w:szCs w:val="24"/>
        </w:rPr>
        <w:t xml:space="preserve">“), závazek poskytovatele převést na </w:t>
      </w:r>
      <w:r w:rsidR="005A42F1" w:rsidRPr="00ED18A5">
        <w:rPr>
          <w:szCs w:val="24"/>
        </w:rPr>
        <w:t xml:space="preserve">objednatele </w:t>
      </w:r>
      <w:r w:rsidR="00850C7C" w:rsidRPr="00ED18A5">
        <w:rPr>
          <w:szCs w:val="24"/>
        </w:rPr>
        <w:t>vlastnické právo k hmotným součástem</w:t>
      </w:r>
      <w:r w:rsidRPr="00ED18A5">
        <w:rPr>
          <w:szCs w:val="24"/>
        </w:rPr>
        <w:t xml:space="preserve"> předmětu plnění</w:t>
      </w:r>
      <w:r w:rsidR="00850C7C" w:rsidRPr="00ED18A5">
        <w:rPr>
          <w:szCs w:val="24"/>
        </w:rPr>
        <w:t xml:space="preserve"> včetně oprávnění k nerušenému užívání součástí plnění představující nehmotné součásti předmětu plnění</w:t>
      </w:r>
      <w:r w:rsidRPr="00ED18A5">
        <w:rPr>
          <w:szCs w:val="24"/>
        </w:rPr>
        <w:t xml:space="preserve"> a závazek objednatele zaplatit poskytovateli dohodnutou cenu. </w:t>
      </w:r>
    </w:p>
    <w:p w:rsidR="003168A3" w:rsidRPr="003168A3" w:rsidRDefault="00F033FA" w:rsidP="003168A3">
      <w:pPr>
        <w:pStyle w:val="Odstavec"/>
        <w:ind w:left="709" w:hanging="567"/>
        <w:rPr>
          <w:b/>
          <w:color w:val="000000"/>
        </w:rPr>
      </w:pPr>
      <w:r>
        <w:t xml:space="preserve">Poskytovatel </w:t>
      </w:r>
      <w:r w:rsidRPr="005A3F39">
        <w:t>potvrzuje, že jsou mu známy veškeré technické, kvalitativní a jiné podmínky nezbytné k</w:t>
      </w:r>
      <w:r>
        <w:t> poskytování služeb</w:t>
      </w:r>
      <w:r w:rsidRPr="005A3F39">
        <w:t xml:space="preserve"> dle této smlouvy a že disponuje takovými odbornými znalostmi, které jsou k</w:t>
      </w:r>
      <w:r>
        <w:t xml:space="preserve"> poskytování služeb </w:t>
      </w:r>
      <w:r w:rsidRPr="005A3F39">
        <w:t>nezbytné.</w:t>
      </w:r>
      <w:r w:rsidRPr="00850C7C">
        <w:t xml:space="preserve"> Bude-li součástí poskytování služeb poskytnutí plnění, k němuž je nezbytné převedení vlastnického či jiného práva, garantuje poskytovatel, že takové plnění poskytuje se</w:t>
      </w:r>
      <w:r w:rsidR="00850C7C">
        <w:t xml:space="preserve"> všemi</w:t>
      </w:r>
      <w:r w:rsidRPr="00232B5C">
        <w:t xml:space="preserve"> právy nutnými k jeho řádnému a nerušenému nakládání a užívání </w:t>
      </w:r>
      <w:r w:rsidRPr="00850C7C">
        <w:t>objednatele</w:t>
      </w:r>
      <w:r w:rsidRPr="00232B5C">
        <w:t xml:space="preserve">m. </w:t>
      </w:r>
      <w:r w:rsidRPr="00850C7C">
        <w:rPr>
          <w:szCs w:val="24"/>
        </w:rPr>
        <w:t xml:space="preserve">Součástí takového plnění je </w:t>
      </w:r>
      <w:r w:rsidR="00850C7C">
        <w:t>uvedení do provozu.</w:t>
      </w:r>
    </w:p>
    <w:p w:rsidR="003168A3" w:rsidRPr="00297320" w:rsidRDefault="00617D01" w:rsidP="003168A3">
      <w:pPr>
        <w:pStyle w:val="Odstavec"/>
        <w:ind w:left="709" w:hanging="567"/>
        <w:rPr>
          <w:b/>
        </w:rPr>
      </w:pPr>
      <w:r w:rsidRPr="00297320">
        <w:rPr>
          <w:rFonts w:asciiTheme="minorHAnsi" w:hAnsiTheme="minorHAnsi" w:cstheme="minorBidi"/>
        </w:rPr>
        <w:t xml:space="preserve">Předmět plnění musí svým obsahem splňovat podmínky obsažené v zadávací dokumentaci. </w:t>
      </w:r>
      <w:r w:rsidR="003168A3" w:rsidRPr="00297320">
        <w:rPr>
          <w:rFonts w:asciiTheme="minorHAnsi" w:hAnsiTheme="minorHAnsi" w:cstheme="minorBidi"/>
        </w:rPr>
        <w:t>Předmět plnění</w:t>
      </w:r>
      <w:r w:rsidR="003168A3" w:rsidRPr="00297320">
        <w:rPr>
          <w:rFonts w:asciiTheme="minorHAnsi" w:hAnsiTheme="minorHAnsi" w:cs="Arial"/>
          <w:bCs/>
          <w:szCs w:val="24"/>
          <w:lang w:eastAsia="ar-SA"/>
        </w:rPr>
        <w:t xml:space="preserve"> musí splňovat zejména tyto cíle: jednoduché funkční cenově a technicky nenáročné řešení.</w:t>
      </w:r>
    </w:p>
    <w:p w:rsidR="00F033FA" w:rsidRPr="00183115" w:rsidRDefault="00F033FA" w:rsidP="003168A3">
      <w:pPr>
        <w:pStyle w:val="Nadpisodstavce"/>
      </w:pPr>
      <w:bookmarkStart w:id="2" w:name="_Ref201571027"/>
      <w:r>
        <w:t>IV. Doba a místo plnění</w:t>
      </w:r>
    </w:p>
    <w:p w:rsidR="004B4B0E" w:rsidRPr="004B4B0E" w:rsidRDefault="004B4B0E" w:rsidP="004B4B0E">
      <w:pPr>
        <w:pStyle w:val="Odstavecseseznamem"/>
        <w:numPr>
          <w:ilvl w:val="0"/>
          <w:numId w:val="1"/>
        </w:numPr>
        <w:spacing w:before="60"/>
        <w:jc w:val="both"/>
        <w:rPr>
          <w:vanish/>
          <w:szCs w:val="22"/>
        </w:rPr>
      </w:pPr>
    </w:p>
    <w:p w:rsidR="00ED18A5" w:rsidRPr="00ED18A5" w:rsidRDefault="000D4C5D" w:rsidP="004B4B0E">
      <w:pPr>
        <w:pStyle w:val="Odstavec"/>
        <w:rPr>
          <w:b/>
          <w:szCs w:val="24"/>
        </w:rPr>
      </w:pPr>
      <w:r>
        <w:t>Poskytovatel</w:t>
      </w:r>
      <w:r w:rsidR="004B4B0E" w:rsidRPr="00D97D7B">
        <w:t xml:space="preserve"> je povinen </w:t>
      </w:r>
      <w:r w:rsidR="00487BE7">
        <w:rPr>
          <w:bCs/>
        </w:rPr>
        <w:t xml:space="preserve">zahájit plnění předmětu smlouvy neprodleně po oboustranném podpisu smlouvy a </w:t>
      </w:r>
      <w:r w:rsidR="0093321D">
        <w:rPr>
          <w:bCs/>
        </w:rPr>
        <w:t xml:space="preserve">řádně provedené jej </w:t>
      </w:r>
      <w:r w:rsidR="00487BE7">
        <w:rPr>
          <w:bCs/>
        </w:rPr>
        <w:t xml:space="preserve">předat </w:t>
      </w:r>
      <w:r w:rsidR="0093321D">
        <w:rPr>
          <w:bCs/>
        </w:rPr>
        <w:t>objednateli</w:t>
      </w:r>
      <w:r w:rsidR="00ED18A5">
        <w:rPr>
          <w:bCs/>
        </w:rPr>
        <w:t>:</w:t>
      </w:r>
    </w:p>
    <w:p w:rsidR="004B4B0E" w:rsidRPr="00F417AE" w:rsidRDefault="00ED18A5" w:rsidP="00ED18A5">
      <w:pPr>
        <w:pStyle w:val="Odstavec"/>
        <w:numPr>
          <w:ilvl w:val="0"/>
          <w:numId w:val="0"/>
        </w:numPr>
        <w:ind w:left="862"/>
        <w:rPr>
          <w:bCs/>
        </w:rPr>
      </w:pPr>
      <w:r w:rsidRPr="00F417AE">
        <w:rPr>
          <w:b/>
          <w:bCs/>
          <w:i/>
        </w:rPr>
        <w:t>Část I. Rekonstrukce nouzového osvětlení</w:t>
      </w:r>
      <w:r w:rsidRPr="00F417AE">
        <w:rPr>
          <w:bCs/>
        </w:rPr>
        <w:t xml:space="preserve"> -</w:t>
      </w:r>
      <w:r w:rsidR="0093321D" w:rsidRPr="00F417AE">
        <w:rPr>
          <w:bCs/>
        </w:rPr>
        <w:t xml:space="preserve"> </w:t>
      </w:r>
      <w:r w:rsidR="00487BE7" w:rsidRPr="00F417AE">
        <w:rPr>
          <w:bCs/>
        </w:rPr>
        <w:t xml:space="preserve">do </w:t>
      </w:r>
      <w:r w:rsidR="00512B98" w:rsidRPr="00F417AE">
        <w:rPr>
          <w:bCs/>
        </w:rPr>
        <w:t>60 dnů</w:t>
      </w:r>
      <w:r w:rsidR="00487BE7" w:rsidRPr="00F417AE">
        <w:rPr>
          <w:bCs/>
        </w:rPr>
        <w:t xml:space="preserve"> od oboustranného podpisu této </w:t>
      </w:r>
      <w:r w:rsidRPr="00F417AE">
        <w:rPr>
          <w:bCs/>
        </w:rPr>
        <w:tab/>
        <w:t xml:space="preserve"> </w:t>
      </w:r>
      <w:r w:rsidR="00487BE7" w:rsidRPr="00F417AE">
        <w:rPr>
          <w:bCs/>
        </w:rPr>
        <w:t>smlouvy.</w:t>
      </w:r>
    </w:p>
    <w:p w:rsidR="004B4B0E" w:rsidRPr="003B68E6" w:rsidRDefault="004B4B0E" w:rsidP="004B4B0E">
      <w:pPr>
        <w:pStyle w:val="Odstavec"/>
        <w:rPr>
          <w:szCs w:val="24"/>
        </w:rPr>
      </w:pPr>
      <w:r w:rsidRPr="003B68E6">
        <w:t xml:space="preserve">Místem dodání </w:t>
      </w:r>
      <w:r>
        <w:t xml:space="preserve">předmětu plnění </w:t>
      </w:r>
      <w:r w:rsidRPr="003B68E6">
        <w:t>je</w:t>
      </w:r>
      <w:r>
        <w:t>:</w:t>
      </w:r>
    </w:p>
    <w:p w:rsidR="004B4B0E" w:rsidRPr="000A56C0" w:rsidRDefault="004B4B0E" w:rsidP="000D4C5D">
      <w:pPr>
        <w:pStyle w:val="Odstavec"/>
        <w:numPr>
          <w:ilvl w:val="0"/>
          <w:numId w:val="0"/>
        </w:numPr>
        <w:ind w:left="720" w:firstLine="142"/>
        <w:rPr>
          <w:szCs w:val="24"/>
        </w:rPr>
      </w:pPr>
      <w:r>
        <w:t xml:space="preserve">Fakultní nemocnice Olomouc, </w:t>
      </w:r>
      <w:r w:rsidR="00512B98">
        <w:t>Od</w:t>
      </w:r>
      <w:r w:rsidR="00A75214">
        <w:t>dělení</w:t>
      </w:r>
      <w:r w:rsidR="00512B98">
        <w:t xml:space="preserve"> energetiky – Ing. Jan Eyer</w:t>
      </w:r>
      <w:r>
        <w:t xml:space="preserve"> </w:t>
      </w:r>
    </w:p>
    <w:p w:rsidR="004B4B0E" w:rsidRPr="003B68E6" w:rsidRDefault="004B4B0E" w:rsidP="004B4B0E">
      <w:pPr>
        <w:pStyle w:val="Odstavec"/>
        <w:rPr>
          <w:szCs w:val="24"/>
        </w:rPr>
      </w:pPr>
      <w:r w:rsidRPr="003B68E6">
        <w:t>Náklady na dodání</w:t>
      </w:r>
      <w:r>
        <w:t xml:space="preserve"> předmětu plnění do místa plnění jsou zahrnuty ve sjednané ceně.  </w:t>
      </w:r>
    </w:p>
    <w:p w:rsidR="004B4B0E" w:rsidRPr="00D97D7B" w:rsidRDefault="004B4B0E" w:rsidP="004B4B0E">
      <w:pPr>
        <w:pStyle w:val="Odstavec"/>
      </w:pPr>
      <w:r w:rsidRPr="00D97D7B">
        <w:t xml:space="preserve">K dodání </w:t>
      </w:r>
      <w:r>
        <w:t xml:space="preserve">předmětu plnění </w:t>
      </w:r>
      <w:r w:rsidRPr="00D97D7B">
        <w:t xml:space="preserve">dochází okamžikem převzetí </w:t>
      </w:r>
      <w:r>
        <w:t>předmětu plnění</w:t>
      </w:r>
      <w:r w:rsidRPr="00D97D7B">
        <w:t xml:space="preserve"> v místě dodání </w:t>
      </w:r>
      <w:r w:rsidR="00487BE7">
        <w:t>objednatelem</w:t>
      </w:r>
      <w:r w:rsidRPr="00D97D7B">
        <w:t xml:space="preserve"> a potvrzením dodacího listu oprávněným zaměstnancem </w:t>
      </w:r>
      <w:r w:rsidR="00487BE7">
        <w:t>objednatele</w:t>
      </w:r>
      <w:r w:rsidRPr="00D97D7B">
        <w:t>.</w:t>
      </w:r>
    </w:p>
    <w:p w:rsidR="004B4B0E" w:rsidRPr="00ED18A5" w:rsidRDefault="004B4B0E" w:rsidP="004B4B0E">
      <w:pPr>
        <w:pStyle w:val="Odstavec"/>
        <w:rPr>
          <w:szCs w:val="24"/>
        </w:rPr>
      </w:pPr>
      <w:r w:rsidRPr="00CF33EB">
        <w:t>Oka</w:t>
      </w:r>
      <w:r>
        <w:t xml:space="preserve">mžikem </w:t>
      </w:r>
      <w:r w:rsidRPr="00232B5C">
        <w:rPr>
          <w:szCs w:val="24"/>
        </w:rPr>
        <w:t>protokolárního</w:t>
      </w:r>
      <w:r w:rsidRPr="000D082C">
        <w:rPr>
          <w:szCs w:val="24"/>
        </w:rPr>
        <w:t xml:space="preserve"> </w:t>
      </w:r>
      <w:r>
        <w:t>převzetí předmětu plnění</w:t>
      </w:r>
      <w:r w:rsidRPr="00CF33EB">
        <w:t xml:space="preserve"> přechází na </w:t>
      </w:r>
      <w:r w:rsidR="008D5A48">
        <w:t>objednatele</w:t>
      </w:r>
      <w:r w:rsidRPr="00CF33EB">
        <w:t xml:space="preserve"> vlastnické právo ke </w:t>
      </w:r>
      <w:r w:rsidR="0093321D">
        <w:t>všem součástem plnění</w:t>
      </w:r>
      <w:r w:rsidR="0093321D" w:rsidRPr="00CF33EB">
        <w:t xml:space="preserve"> </w:t>
      </w:r>
      <w:r w:rsidRPr="00CF33EB">
        <w:t xml:space="preserve">a nebezpečí škody na </w:t>
      </w:r>
      <w:r w:rsidR="0093321D">
        <w:t>něm</w:t>
      </w:r>
      <w:r w:rsidRPr="00CF33EB">
        <w:t>.</w:t>
      </w:r>
      <w:r>
        <w:t xml:space="preserve"> </w:t>
      </w:r>
      <w:r w:rsidR="008D5A48">
        <w:t xml:space="preserve">Objednatel </w:t>
      </w:r>
      <w:r w:rsidRPr="000D082C">
        <w:t>není povinen převzít zboží či jeho část, která je poškozená či která jinak nesplňuje podm</w:t>
      </w:r>
      <w:r>
        <w:t>ínky této smlouvy</w:t>
      </w:r>
      <w:r w:rsidRPr="000D082C">
        <w:t>.</w:t>
      </w:r>
    </w:p>
    <w:p w:rsidR="00455987" w:rsidRPr="003168A3" w:rsidRDefault="004B4B0E" w:rsidP="003168A3">
      <w:pPr>
        <w:pStyle w:val="Odstavec"/>
        <w:rPr>
          <w:szCs w:val="24"/>
        </w:rPr>
      </w:pPr>
      <w:r w:rsidRPr="00D97D7B">
        <w:t xml:space="preserve">V případě prodlení </w:t>
      </w:r>
      <w:r w:rsidR="000D4C5D">
        <w:t>poskytovatele s poskytnutím služby, předáním</w:t>
      </w:r>
      <w:r>
        <w:t xml:space="preserve"> veškerých dokladů </w:t>
      </w:r>
      <w:r w:rsidRPr="00D97D7B">
        <w:t xml:space="preserve">je </w:t>
      </w:r>
      <w:r w:rsidR="00476FDA">
        <w:t>poskytovatel povinen zaplatit objednateli</w:t>
      </w:r>
      <w:r w:rsidRPr="00D97D7B">
        <w:t xml:space="preserve"> smluvní pokutu ve výši </w:t>
      </w:r>
      <w:r>
        <w:t>0,</w:t>
      </w:r>
      <w:r w:rsidR="00512B98">
        <w:t>5</w:t>
      </w:r>
      <w:r>
        <w:t xml:space="preserve">% ze sjednané ceny předmětu plnění </w:t>
      </w:r>
      <w:r w:rsidRPr="00D97D7B">
        <w:t>za</w:t>
      </w:r>
      <w:r>
        <w:t xml:space="preserve"> každý den prodlení.</w:t>
      </w:r>
    </w:p>
    <w:p w:rsidR="00F033FA" w:rsidRPr="00D97D7B" w:rsidRDefault="00F033FA" w:rsidP="003168A3">
      <w:pPr>
        <w:pStyle w:val="Nadpisodstavce"/>
      </w:pPr>
      <w:r>
        <w:lastRenderedPageBreak/>
        <w:t>V. C</w:t>
      </w:r>
      <w:r w:rsidRPr="00D97D7B">
        <w:t xml:space="preserve">ena </w:t>
      </w:r>
      <w:bookmarkStart w:id="3" w:name="_Ref200451262"/>
      <w:bookmarkStart w:id="4" w:name="_Ref201571830"/>
      <w:bookmarkEnd w:id="2"/>
    </w:p>
    <w:p w:rsidR="00F033FA" w:rsidRPr="007323DA" w:rsidRDefault="00F033FA" w:rsidP="00F033FA">
      <w:pPr>
        <w:pStyle w:val="Odstavecseseznamem"/>
        <w:numPr>
          <w:ilvl w:val="0"/>
          <w:numId w:val="1"/>
        </w:numPr>
        <w:spacing w:before="60"/>
        <w:jc w:val="both"/>
        <w:rPr>
          <w:vanish/>
        </w:rPr>
      </w:pPr>
    </w:p>
    <w:p w:rsidR="00F033FA" w:rsidRDefault="00183115" w:rsidP="003168A3">
      <w:pPr>
        <w:pStyle w:val="Odstavec"/>
        <w:numPr>
          <w:ilvl w:val="0"/>
          <w:numId w:val="0"/>
        </w:numPr>
        <w:ind w:left="851" w:hanging="709"/>
      </w:pPr>
      <w:proofErr w:type="gramStart"/>
      <w:r w:rsidRPr="00183115">
        <w:rPr>
          <w:b/>
        </w:rPr>
        <w:t>5.1</w:t>
      </w:r>
      <w:proofErr w:type="gramEnd"/>
      <w:r w:rsidRPr="00183115">
        <w:rPr>
          <w:b/>
        </w:rPr>
        <w:t>.</w:t>
      </w:r>
      <w:r w:rsidRPr="00183115">
        <w:rPr>
          <w:b/>
        </w:rPr>
        <w:tab/>
      </w:r>
      <w:r w:rsidR="00F033FA">
        <w:t xml:space="preserve">Celková </w:t>
      </w:r>
      <w:r w:rsidR="00F033FA" w:rsidRPr="00D97D7B">
        <w:t xml:space="preserve">cena </w:t>
      </w:r>
      <w:r w:rsidR="00F033FA">
        <w:t xml:space="preserve">za </w:t>
      </w:r>
      <w:r w:rsidR="0093321D">
        <w:t xml:space="preserve">řádné dodání </w:t>
      </w:r>
      <w:r w:rsidR="00F033FA">
        <w:t>předmět</w:t>
      </w:r>
      <w:r w:rsidR="0093321D">
        <w:t>u</w:t>
      </w:r>
      <w:r w:rsidR="00F033FA">
        <w:t xml:space="preserve"> plnění činí </w:t>
      </w:r>
      <w:r w:rsidR="00D92D53">
        <w:rPr>
          <w:rFonts w:cs="Arial"/>
          <w:b/>
        </w:rPr>
        <w:t>338.800</w:t>
      </w:r>
      <w:r w:rsidR="00F033FA">
        <w:rPr>
          <w:b/>
        </w:rPr>
        <w:t>,- Kč včetně</w:t>
      </w:r>
      <w:r w:rsidR="00F033FA" w:rsidRPr="00D97D7B">
        <w:rPr>
          <w:b/>
        </w:rPr>
        <w:t xml:space="preserve"> DPH</w:t>
      </w:r>
      <w:r w:rsidR="00F033FA">
        <w:rPr>
          <w:b/>
        </w:rPr>
        <w:t xml:space="preserve"> </w:t>
      </w:r>
      <w:r w:rsidR="00F033FA" w:rsidRPr="00B75CEE">
        <w:t>a je tvořena takto</w:t>
      </w:r>
      <w:r w:rsidR="00F033FA">
        <w:t>:</w:t>
      </w:r>
    </w:p>
    <w:p w:rsidR="00F033FA" w:rsidRDefault="00F033FA" w:rsidP="003168A3">
      <w:pPr>
        <w:pStyle w:val="Odstavec"/>
        <w:numPr>
          <w:ilvl w:val="0"/>
          <w:numId w:val="0"/>
        </w:numPr>
        <w:ind w:left="851" w:hanging="709"/>
        <w:rPr>
          <w:szCs w:val="24"/>
        </w:rPr>
      </w:pPr>
    </w:p>
    <w:tbl>
      <w:tblPr>
        <w:tblW w:w="98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4"/>
        <w:gridCol w:w="1731"/>
        <w:gridCol w:w="1413"/>
        <w:gridCol w:w="1262"/>
        <w:gridCol w:w="1869"/>
      </w:tblGrid>
      <w:tr w:rsidR="00F033FA" w:rsidRPr="00CC13C8" w:rsidTr="00C24A54">
        <w:trPr>
          <w:jc w:val="center"/>
        </w:trPr>
        <w:tc>
          <w:tcPr>
            <w:tcW w:w="3624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Předmět plnění</w:t>
            </w:r>
          </w:p>
        </w:tc>
        <w:tc>
          <w:tcPr>
            <w:tcW w:w="1731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Bez DPH</w:t>
            </w:r>
          </w:p>
        </w:tc>
        <w:tc>
          <w:tcPr>
            <w:tcW w:w="1413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DPH 15 %</w:t>
            </w:r>
          </w:p>
        </w:tc>
        <w:tc>
          <w:tcPr>
            <w:tcW w:w="1262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DPH 21 %</w:t>
            </w:r>
          </w:p>
        </w:tc>
        <w:tc>
          <w:tcPr>
            <w:tcW w:w="1869" w:type="dxa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rPr>
                <w:b/>
                <w:szCs w:val="24"/>
              </w:rPr>
            </w:pPr>
            <w:r w:rsidRPr="00F55D9D">
              <w:rPr>
                <w:b/>
                <w:szCs w:val="24"/>
              </w:rPr>
              <w:t>Včetně DPH</w:t>
            </w:r>
          </w:p>
        </w:tc>
      </w:tr>
      <w:tr w:rsidR="00F033FA" w:rsidRPr="00CC13C8" w:rsidTr="00C24A54">
        <w:trPr>
          <w:trHeight w:val="578"/>
          <w:jc w:val="center"/>
        </w:trPr>
        <w:tc>
          <w:tcPr>
            <w:tcW w:w="3624" w:type="dxa"/>
            <w:vAlign w:val="center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F033FA" w:rsidRPr="00F55D9D" w:rsidRDefault="00D92D53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280.000,-</w:t>
            </w:r>
          </w:p>
        </w:tc>
        <w:tc>
          <w:tcPr>
            <w:tcW w:w="1413" w:type="dxa"/>
            <w:vAlign w:val="center"/>
          </w:tcPr>
          <w:p w:rsidR="00F033FA" w:rsidRPr="00F55D9D" w:rsidRDefault="00F033FA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033FA" w:rsidRPr="00F55D9D" w:rsidRDefault="00D92D53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58.800,-</w:t>
            </w:r>
          </w:p>
        </w:tc>
        <w:tc>
          <w:tcPr>
            <w:tcW w:w="1869" w:type="dxa"/>
            <w:vAlign w:val="center"/>
          </w:tcPr>
          <w:p w:rsidR="00F033FA" w:rsidRPr="00F55D9D" w:rsidRDefault="00D92D53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338.800,-</w:t>
            </w:r>
          </w:p>
        </w:tc>
      </w:tr>
      <w:tr w:rsidR="00D92D53" w:rsidRPr="00CC13C8" w:rsidTr="00C24A54">
        <w:trPr>
          <w:trHeight w:val="578"/>
          <w:jc w:val="center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D53" w:rsidRPr="00F55D9D" w:rsidRDefault="00D92D53" w:rsidP="003168A3">
            <w:pPr>
              <w:pStyle w:val="Odstavec"/>
              <w:numPr>
                <w:ilvl w:val="0"/>
                <w:numId w:val="0"/>
              </w:numPr>
              <w:ind w:left="851" w:hanging="709"/>
              <w:jc w:val="right"/>
              <w:rPr>
                <w:szCs w:val="24"/>
              </w:rPr>
            </w:pPr>
            <w:r w:rsidRPr="00F55D9D">
              <w:rPr>
                <w:szCs w:val="24"/>
              </w:rPr>
              <w:t>CELKEM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D53" w:rsidRPr="00F55D9D" w:rsidRDefault="00D92D53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280.000,-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D53" w:rsidRPr="00F55D9D" w:rsidRDefault="00D92D53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D53" w:rsidRPr="00F55D9D" w:rsidRDefault="00D92D53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58.800,-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D53" w:rsidRPr="00F55D9D" w:rsidRDefault="00D92D53" w:rsidP="003F3339">
            <w:pPr>
              <w:pStyle w:val="Odstavec"/>
              <w:numPr>
                <w:ilvl w:val="0"/>
                <w:numId w:val="0"/>
              </w:numPr>
              <w:ind w:left="851" w:hanging="709"/>
              <w:jc w:val="left"/>
              <w:rPr>
                <w:szCs w:val="24"/>
              </w:rPr>
            </w:pPr>
            <w:r>
              <w:rPr>
                <w:szCs w:val="24"/>
              </w:rPr>
              <w:t>338.800,-</w:t>
            </w:r>
          </w:p>
        </w:tc>
      </w:tr>
    </w:tbl>
    <w:p w:rsidR="00F033FA" w:rsidRDefault="00F033FA" w:rsidP="003168A3">
      <w:pPr>
        <w:pStyle w:val="Odstavec"/>
        <w:numPr>
          <w:ilvl w:val="0"/>
          <w:numId w:val="0"/>
        </w:numPr>
        <w:ind w:left="851" w:hanging="709"/>
      </w:pPr>
    </w:p>
    <w:p w:rsidR="00183115" w:rsidRDefault="00183115" w:rsidP="003168A3">
      <w:pPr>
        <w:pStyle w:val="Odstavec"/>
        <w:numPr>
          <w:ilvl w:val="0"/>
          <w:numId w:val="0"/>
        </w:numPr>
        <w:ind w:left="851" w:hanging="709"/>
      </w:pPr>
      <w:proofErr w:type="gramStart"/>
      <w:r w:rsidRPr="00183115">
        <w:rPr>
          <w:b/>
        </w:rPr>
        <w:t>5.2</w:t>
      </w:r>
      <w:proofErr w:type="gramEnd"/>
      <w:r w:rsidRPr="00183115">
        <w:rPr>
          <w:b/>
        </w:rPr>
        <w:t>.</w:t>
      </w:r>
      <w:r>
        <w:tab/>
      </w:r>
      <w:r w:rsidR="00F033FA">
        <w:t xml:space="preserve">Cena je sjednána jako pevná a nejvýše přípustná a zahrnuje veškeré náklady, jejichž vynaložení je nutné na řádné a včasné splnění předmětu smlouvy, zejména případné náklady na dopravu,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</w:t>
      </w:r>
      <w:proofErr w:type="spellStart"/>
      <w:r w:rsidR="00F033FA">
        <w:t>apod</w:t>
      </w:r>
      <w:proofErr w:type="spellEnd"/>
      <w:r w:rsidR="00F033FA">
        <w:t>).</w:t>
      </w:r>
    </w:p>
    <w:p w:rsidR="00455987" w:rsidRPr="00811120" w:rsidRDefault="00183115" w:rsidP="003168A3">
      <w:pPr>
        <w:pStyle w:val="Odstavec"/>
        <w:numPr>
          <w:ilvl w:val="0"/>
          <w:numId w:val="0"/>
        </w:numPr>
        <w:ind w:left="851" w:hanging="709"/>
      </w:pPr>
      <w:proofErr w:type="gramStart"/>
      <w:r>
        <w:rPr>
          <w:b/>
        </w:rPr>
        <w:t>5.</w:t>
      </w:r>
      <w:r w:rsidRPr="00183115">
        <w:rPr>
          <w:b/>
        </w:rPr>
        <w:t>3</w:t>
      </w:r>
      <w:proofErr w:type="gramEnd"/>
      <w:r w:rsidRPr="00183115">
        <w:rPr>
          <w:b/>
        </w:rPr>
        <w:t>.</w:t>
      </w:r>
      <w:r>
        <w:tab/>
      </w:r>
      <w:r w:rsidR="00F033FA">
        <w:t>C</w:t>
      </w:r>
      <w:r w:rsidR="00F033FA" w:rsidRPr="00811120">
        <w:t>ena je maximální a nemůže být navýšena ani v případě zvýšení sazby DPH.</w:t>
      </w:r>
    </w:p>
    <w:p w:rsidR="00F033FA" w:rsidRDefault="00F033FA" w:rsidP="003168A3">
      <w:pPr>
        <w:pStyle w:val="Nadpisodstavce"/>
        <w:ind w:left="851" w:hanging="709"/>
      </w:pPr>
      <w:r>
        <w:t>VI. Platební podmínky</w:t>
      </w:r>
    </w:p>
    <w:p w:rsidR="00E66F86" w:rsidRDefault="00F033FA" w:rsidP="003168A3">
      <w:pPr>
        <w:spacing w:before="60"/>
        <w:ind w:left="851" w:hanging="709"/>
        <w:jc w:val="both"/>
      </w:pPr>
      <w:proofErr w:type="gramStart"/>
      <w:r w:rsidRPr="00E66F86">
        <w:rPr>
          <w:b/>
        </w:rPr>
        <w:t>6.1</w:t>
      </w:r>
      <w:proofErr w:type="gramEnd"/>
      <w:r w:rsidRPr="00E66F86">
        <w:rPr>
          <w:b/>
        </w:rPr>
        <w:t>.</w:t>
      </w:r>
      <w:r w:rsidR="00E66F86" w:rsidRPr="00E66F86">
        <w:rPr>
          <w:b/>
        </w:rPr>
        <w:tab/>
      </w:r>
      <w:r w:rsidRPr="00E66F86">
        <w:t xml:space="preserve">Objednatel neposkytuje a </w:t>
      </w:r>
      <w:r w:rsidR="00E66F86">
        <w:t>p</w:t>
      </w:r>
      <w:r w:rsidRPr="00E66F86">
        <w:t>oskytovatel není oprávněn požadovat</w:t>
      </w:r>
      <w:r w:rsidRPr="00E66F86">
        <w:rPr>
          <w:color w:val="FF0000"/>
          <w:sz w:val="22"/>
        </w:rPr>
        <w:t xml:space="preserve"> </w:t>
      </w:r>
      <w:r w:rsidRPr="00E66F86">
        <w:t xml:space="preserve">zálohy. Cena bude </w:t>
      </w:r>
      <w:r w:rsidR="00E66F86">
        <w:t>o</w:t>
      </w:r>
      <w:r w:rsidRPr="00E66F86">
        <w:t xml:space="preserve">bjednatelem uhrazena na základě faktury vystavené </w:t>
      </w:r>
      <w:r w:rsidR="00E66F86">
        <w:t>p</w:t>
      </w:r>
      <w:r w:rsidRPr="00E66F86">
        <w:t xml:space="preserve">oskytovatelem a doručené </w:t>
      </w:r>
      <w:r w:rsidR="00E66F86">
        <w:t>o</w:t>
      </w:r>
      <w:r w:rsidRPr="00E66F86">
        <w:t xml:space="preserve">bjednateli. Poskytovatel je oprávněn fakturu vystavit nejdříve po </w:t>
      </w:r>
      <w:r w:rsidR="00E66F86">
        <w:t>řádném poskytnutí</w:t>
      </w:r>
      <w:r w:rsidRPr="00E66F86">
        <w:t xml:space="preserve"> </w:t>
      </w:r>
      <w:r w:rsidR="0093321D">
        <w:t>plnění</w:t>
      </w:r>
      <w:r w:rsidRPr="00E66F86">
        <w:t xml:space="preserve"> a odsouhlasení </w:t>
      </w:r>
      <w:r w:rsidR="0093321D">
        <w:t xml:space="preserve">dodávky </w:t>
      </w:r>
      <w:r w:rsidRPr="00E66F86">
        <w:t xml:space="preserve">předmětu plnění </w:t>
      </w:r>
      <w:r w:rsidR="00E66F86">
        <w:t>o</w:t>
      </w:r>
      <w:r w:rsidRPr="00E66F86">
        <w:t>bjednatelem.</w:t>
      </w:r>
    </w:p>
    <w:p w:rsidR="009B04BF" w:rsidRDefault="00F033FA" w:rsidP="003168A3">
      <w:pPr>
        <w:pStyle w:val="Odstavec"/>
        <w:numPr>
          <w:ilvl w:val="0"/>
          <w:numId w:val="0"/>
        </w:numPr>
        <w:ind w:left="851" w:hanging="709"/>
      </w:pPr>
      <w:r w:rsidRPr="00E66F86">
        <w:rPr>
          <w:b/>
        </w:rPr>
        <w:t>6.2.</w:t>
      </w:r>
      <w:r w:rsidRPr="00E66F86">
        <w:t xml:space="preserve"> </w:t>
      </w:r>
      <w:r w:rsidR="00E66F86">
        <w:tab/>
      </w:r>
      <w:r w:rsidRPr="00E66F86">
        <w:t xml:space="preserve">Poskytovatel je povinen vystavit fakturu s náležitostmi daňového dokladu podle zákona č. 235/2004 Sb., o dani z přidané hodnoty, v platném znění a splatností 60 kalendářních dnů ode dne vystavení faktury </w:t>
      </w:r>
      <w:r w:rsidR="00E66F86">
        <w:t>o</w:t>
      </w:r>
      <w:r w:rsidRPr="00E66F86">
        <w:t xml:space="preserve">bjednateli a přílohu </w:t>
      </w:r>
      <w:r w:rsidR="00E66F86">
        <w:t>faktury bude kopie</w:t>
      </w:r>
      <w:r w:rsidRPr="00E66F86">
        <w:t xml:space="preserve"> podrobného ro</w:t>
      </w:r>
      <w:r w:rsidR="00E66F86">
        <w:t>zpisu řádně poskytnutých služeb</w:t>
      </w:r>
      <w:r w:rsidRPr="00E66F86">
        <w:t xml:space="preserve">. </w:t>
      </w:r>
      <w:r w:rsidR="009B04BF" w:rsidRPr="009B04BF">
        <w:t xml:space="preserve">Poskytovatel je povinen na každé jednotlivé faktuře vystavené v rámci smluvního vztahu založeného touto smlouvou uvést interní evidenční číslo </w:t>
      </w:r>
      <w:r w:rsidR="009B04BF" w:rsidRPr="009B04BF">
        <w:rPr>
          <w:b/>
        </w:rPr>
        <w:t>VZ-2016-000280</w:t>
      </w:r>
      <w:r w:rsidR="009B04BF" w:rsidRPr="009B04BF">
        <w:t xml:space="preserve">, ID na profilu zadavatele </w:t>
      </w:r>
      <w:r w:rsidR="009B04BF" w:rsidRPr="009B04BF">
        <w:rPr>
          <w:b/>
        </w:rPr>
        <w:t>P16V00111490</w:t>
      </w:r>
      <w:bookmarkStart w:id="5" w:name="_GoBack"/>
      <w:bookmarkEnd w:id="5"/>
    </w:p>
    <w:p w:rsidR="00E66F86" w:rsidRDefault="00E66F86" w:rsidP="003168A3">
      <w:pPr>
        <w:pStyle w:val="Odstavec"/>
        <w:numPr>
          <w:ilvl w:val="0"/>
          <w:numId w:val="0"/>
        </w:numPr>
        <w:ind w:left="851" w:hanging="709"/>
        <w:rPr>
          <w:szCs w:val="24"/>
        </w:rPr>
      </w:pPr>
      <w:proofErr w:type="gramStart"/>
      <w:r>
        <w:rPr>
          <w:b/>
          <w:szCs w:val="24"/>
        </w:rPr>
        <w:t>6.3</w:t>
      </w:r>
      <w:proofErr w:type="gramEnd"/>
      <w:r>
        <w:rPr>
          <w:b/>
          <w:szCs w:val="24"/>
        </w:rPr>
        <w:t>.</w:t>
      </w:r>
      <w:r>
        <w:rPr>
          <w:szCs w:val="24"/>
        </w:rPr>
        <w:tab/>
      </w:r>
      <w:r w:rsidR="00F033FA" w:rsidRPr="00D97D7B">
        <w:t>V případě, že faktura nebude splňovat veškeré náležitosti</w:t>
      </w:r>
      <w:r w:rsidR="00F033FA">
        <w:t>,</w:t>
      </w:r>
      <w:r w:rsidR="00F033FA" w:rsidRPr="00D97D7B">
        <w:t xml:space="preserve"> je </w:t>
      </w:r>
      <w:r>
        <w:t>o</w:t>
      </w:r>
      <w:r w:rsidR="00F033FA">
        <w:t>bjednatel</w:t>
      </w:r>
      <w:r w:rsidR="00F033FA" w:rsidRPr="00D97D7B">
        <w:t xml:space="preserve"> oprávněn fakturu </w:t>
      </w:r>
      <w:r>
        <w:t>p</w:t>
      </w:r>
      <w:r w:rsidR="00F033FA">
        <w:t>oskytovatel</w:t>
      </w:r>
      <w:r>
        <w:t>i</w:t>
      </w:r>
      <w:r w:rsidR="00F033FA" w:rsidRPr="00D97D7B">
        <w:t xml:space="preserve"> ve lhůtě splatnosti vrátit, přičemž lhůta splatnosti ceny začíná běžet znovu ode dne </w:t>
      </w:r>
      <w:r w:rsidR="00F033FA">
        <w:t xml:space="preserve">doručení řádně vystavené </w:t>
      </w:r>
      <w:r w:rsidR="00F033FA" w:rsidRPr="00D97D7B">
        <w:t xml:space="preserve">faktury </w:t>
      </w:r>
      <w:r>
        <w:t>o</w:t>
      </w:r>
      <w:r w:rsidR="00F033FA">
        <w:t>bjednateli</w:t>
      </w:r>
      <w:r w:rsidR="00F033FA" w:rsidRPr="00D97D7B">
        <w:t>.</w:t>
      </w:r>
    </w:p>
    <w:p w:rsidR="00651D77" w:rsidRDefault="00E66F86" w:rsidP="003168A3">
      <w:pPr>
        <w:pStyle w:val="Odstavec"/>
        <w:numPr>
          <w:ilvl w:val="0"/>
          <w:numId w:val="0"/>
        </w:numPr>
        <w:ind w:left="851" w:hanging="709"/>
        <w:rPr>
          <w:szCs w:val="24"/>
        </w:rPr>
      </w:pPr>
      <w:proofErr w:type="gramStart"/>
      <w:r>
        <w:rPr>
          <w:b/>
          <w:szCs w:val="24"/>
        </w:rPr>
        <w:t>6.</w:t>
      </w:r>
      <w:r w:rsidRPr="00E66F86">
        <w:rPr>
          <w:b/>
        </w:rPr>
        <w:t>4</w:t>
      </w:r>
      <w:proofErr w:type="gramEnd"/>
      <w:r w:rsidRPr="00E66F86">
        <w:rPr>
          <w:b/>
        </w:rPr>
        <w:t>.</w:t>
      </w:r>
      <w:r>
        <w:tab/>
      </w:r>
      <w:r w:rsidR="00F033FA" w:rsidRPr="00E66F86">
        <w:t>C</w:t>
      </w:r>
      <w:r w:rsidR="00F033FA" w:rsidRPr="00D97D7B">
        <w:t xml:space="preserve">ena bude </w:t>
      </w:r>
      <w:r>
        <w:t>o</w:t>
      </w:r>
      <w:r w:rsidR="00F033FA" w:rsidRPr="00E66F86">
        <w:t>bjednatele</w:t>
      </w:r>
      <w:r w:rsidR="00F033FA" w:rsidRPr="00D97D7B">
        <w:t xml:space="preserve">m uhrazena </w:t>
      </w:r>
      <w:r>
        <w:t>p</w:t>
      </w:r>
      <w:r w:rsidR="00F033FA" w:rsidRPr="00E66F86">
        <w:t>oskytovateli</w:t>
      </w:r>
      <w:r w:rsidR="00F033FA" w:rsidRPr="00D97D7B">
        <w:t xml:space="preserve"> </w:t>
      </w:r>
      <w:r w:rsidR="00F033FA">
        <w:t>převodem</w:t>
      </w:r>
      <w:r w:rsidR="00F033FA" w:rsidRPr="00D97D7B">
        <w:t xml:space="preserve"> na účet uvedený v záhlaví této smlouvy, případně na jiný účet uvedený v příslušné faktuře. </w:t>
      </w:r>
      <w:r w:rsidR="00F033FA" w:rsidRPr="00E66F86">
        <w:rPr>
          <w:szCs w:val="24"/>
        </w:rPr>
        <w:t xml:space="preserve">Za den úhrady se rozumí den odeslání celé fakturované částky z účtu </w:t>
      </w:r>
      <w:r>
        <w:rPr>
          <w:szCs w:val="24"/>
        </w:rPr>
        <w:t>o</w:t>
      </w:r>
      <w:r w:rsidR="00F033FA" w:rsidRPr="00E66F86">
        <w:rPr>
          <w:szCs w:val="24"/>
        </w:rPr>
        <w:t xml:space="preserve">bjednatele na účet </w:t>
      </w:r>
      <w:r>
        <w:rPr>
          <w:szCs w:val="24"/>
        </w:rPr>
        <w:t>p</w:t>
      </w:r>
      <w:r w:rsidR="00F033FA" w:rsidRPr="00E66F86">
        <w:rPr>
          <w:szCs w:val="24"/>
        </w:rPr>
        <w:t>oskytovatele.</w:t>
      </w:r>
    </w:p>
    <w:p w:rsidR="00F033FA" w:rsidRPr="00CF7042" w:rsidRDefault="00F033FA" w:rsidP="003168A3">
      <w:pPr>
        <w:pStyle w:val="Nadpisodstavce"/>
      </w:pPr>
      <w:bookmarkStart w:id="6" w:name="_Ref209512769"/>
      <w:bookmarkEnd w:id="1"/>
      <w:bookmarkEnd w:id="3"/>
      <w:bookmarkEnd w:id="4"/>
      <w:r w:rsidRPr="00CF7042">
        <w:t xml:space="preserve">VII. </w:t>
      </w:r>
      <w:bookmarkEnd w:id="6"/>
      <w:r w:rsidR="007D37A3">
        <w:t>Odpovědnost za vady</w:t>
      </w:r>
    </w:p>
    <w:p w:rsidR="007D37A3" w:rsidRPr="007D37A3" w:rsidRDefault="00E66F86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proofErr w:type="gramStart"/>
      <w:r w:rsidRPr="007D37A3">
        <w:rPr>
          <w:rFonts w:asciiTheme="minorHAnsi" w:hAnsiTheme="minorHAnsi"/>
          <w:b/>
          <w:sz w:val="24"/>
          <w:szCs w:val="24"/>
        </w:rPr>
        <w:t>7.1</w:t>
      </w:r>
      <w:proofErr w:type="gramEnd"/>
      <w:r w:rsidRPr="007D37A3">
        <w:rPr>
          <w:rFonts w:asciiTheme="minorHAnsi" w:hAnsiTheme="minorHAnsi"/>
          <w:b/>
          <w:sz w:val="24"/>
          <w:szCs w:val="24"/>
        </w:rPr>
        <w:t>.</w:t>
      </w:r>
      <w:r w:rsidRPr="007D37A3">
        <w:rPr>
          <w:rFonts w:asciiTheme="minorHAnsi" w:hAnsiTheme="minorHAnsi"/>
          <w:sz w:val="24"/>
          <w:szCs w:val="24"/>
        </w:rPr>
        <w:tab/>
      </w:r>
      <w:r w:rsidR="00F033FA" w:rsidRPr="007D37A3">
        <w:rPr>
          <w:rFonts w:asciiTheme="minorHAnsi" w:hAnsiTheme="minorHAnsi"/>
          <w:sz w:val="24"/>
          <w:szCs w:val="24"/>
        </w:rPr>
        <w:t xml:space="preserve">Poskytovatel </w:t>
      </w:r>
      <w:r w:rsidR="007D37A3" w:rsidRPr="007D37A3">
        <w:rPr>
          <w:rFonts w:asciiTheme="minorHAnsi" w:hAnsiTheme="minorHAnsi"/>
          <w:sz w:val="24"/>
          <w:szCs w:val="24"/>
        </w:rPr>
        <w:t xml:space="preserve">odpovídá podle </w:t>
      </w:r>
      <w:proofErr w:type="spellStart"/>
      <w:r w:rsidR="007D37A3" w:rsidRPr="007D37A3">
        <w:rPr>
          <w:rFonts w:asciiTheme="minorHAnsi" w:hAnsiTheme="minorHAnsi"/>
          <w:sz w:val="24"/>
          <w:szCs w:val="24"/>
        </w:rPr>
        <w:t>ust</w:t>
      </w:r>
      <w:proofErr w:type="spellEnd"/>
      <w:r w:rsidR="007D37A3" w:rsidRPr="007D37A3">
        <w:rPr>
          <w:rFonts w:asciiTheme="minorHAnsi" w:hAnsiTheme="minorHAnsi"/>
          <w:sz w:val="24"/>
          <w:szCs w:val="24"/>
        </w:rPr>
        <w:t xml:space="preserve">. § 2615 a </w:t>
      </w:r>
      <w:proofErr w:type="spellStart"/>
      <w:r w:rsidR="007D37A3" w:rsidRPr="007D37A3">
        <w:rPr>
          <w:rFonts w:asciiTheme="minorHAnsi" w:hAnsiTheme="minorHAnsi"/>
          <w:sz w:val="24"/>
          <w:szCs w:val="24"/>
        </w:rPr>
        <w:t>násl</w:t>
      </w:r>
      <w:proofErr w:type="spellEnd"/>
      <w:r w:rsidR="007D37A3" w:rsidRPr="007D37A3">
        <w:rPr>
          <w:rFonts w:asciiTheme="minorHAnsi" w:hAnsiTheme="minorHAnsi"/>
          <w:sz w:val="24"/>
          <w:szCs w:val="24"/>
        </w:rPr>
        <w:t xml:space="preserve">. Občanského zákoníku za vady předmětu </w:t>
      </w:r>
      <w:r w:rsidR="00617D01">
        <w:rPr>
          <w:rFonts w:asciiTheme="minorHAnsi" w:hAnsiTheme="minorHAnsi"/>
          <w:sz w:val="24"/>
          <w:szCs w:val="24"/>
        </w:rPr>
        <w:t>plnění</w:t>
      </w:r>
      <w:r w:rsidR="007D37A3" w:rsidRPr="007D37A3">
        <w:rPr>
          <w:rFonts w:asciiTheme="minorHAnsi" w:hAnsiTheme="minorHAnsi"/>
          <w:sz w:val="24"/>
          <w:szCs w:val="24"/>
        </w:rPr>
        <w:t xml:space="preserve">, které existují v době jeho předání a za vady později vzniklé v případě, že vznikly porušením jeho povinností. </w:t>
      </w:r>
    </w:p>
    <w:p w:rsidR="007D37A3" w:rsidRP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lastRenderedPageBreak/>
        <w:t>7.2.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Poskytovate</w:t>
      </w:r>
      <w:r w:rsidRPr="007D37A3">
        <w:rPr>
          <w:rFonts w:asciiTheme="minorHAnsi" w:hAnsiTheme="minorHAnsi"/>
          <w:sz w:val="24"/>
          <w:szCs w:val="24"/>
        </w:rPr>
        <w:t xml:space="preserve">l neodpovídá za případné vady projektu, upozornil-li písemně objednatele na nevhodnost jeho zadání či požadavků a tento </w:t>
      </w:r>
      <w:r w:rsidR="00E723DF">
        <w:rPr>
          <w:rFonts w:asciiTheme="minorHAnsi" w:hAnsiTheme="minorHAnsi"/>
          <w:sz w:val="24"/>
          <w:szCs w:val="24"/>
        </w:rPr>
        <w:t>písemně</w:t>
      </w:r>
      <w:r w:rsidRPr="007D37A3">
        <w:rPr>
          <w:rFonts w:asciiTheme="minorHAnsi" w:hAnsiTheme="minorHAnsi"/>
          <w:sz w:val="24"/>
          <w:szCs w:val="24"/>
        </w:rPr>
        <w:t xml:space="preserve"> trval na svém zadání přes upozornění </w:t>
      </w:r>
      <w:r w:rsidR="00E723DF">
        <w:rPr>
          <w:rFonts w:asciiTheme="minorHAnsi" w:hAnsiTheme="minorHAnsi"/>
          <w:sz w:val="24"/>
          <w:szCs w:val="24"/>
        </w:rPr>
        <w:t xml:space="preserve">poskytovatele </w:t>
      </w:r>
      <w:r w:rsidRPr="007D37A3">
        <w:rPr>
          <w:rFonts w:asciiTheme="minorHAnsi" w:hAnsiTheme="minorHAnsi"/>
          <w:sz w:val="24"/>
          <w:szCs w:val="24"/>
        </w:rPr>
        <w:t>na možné</w:t>
      </w:r>
      <w:r w:rsidR="00E723DF">
        <w:rPr>
          <w:rFonts w:asciiTheme="minorHAnsi" w:hAnsiTheme="minorHAnsi"/>
          <w:sz w:val="24"/>
          <w:szCs w:val="24"/>
        </w:rPr>
        <w:t>, v upozornění uvedené,</w:t>
      </w:r>
      <w:r w:rsidRPr="007D37A3">
        <w:rPr>
          <w:rFonts w:asciiTheme="minorHAnsi" w:hAnsiTheme="minorHAnsi"/>
          <w:sz w:val="24"/>
          <w:szCs w:val="24"/>
        </w:rPr>
        <w:t xml:space="preserve"> důsledky.</w:t>
      </w:r>
    </w:p>
    <w:p w:rsidR="007D37A3" w:rsidRP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t>7.3.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Poskytova</w:t>
      </w:r>
      <w:r w:rsidRPr="007D37A3">
        <w:rPr>
          <w:rFonts w:asciiTheme="minorHAnsi" w:hAnsiTheme="minorHAnsi"/>
          <w:sz w:val="24"/>
          <w:szCs w:val="24"/>
        </w:rPr>
        <w:t xml:space="preserve">tel odpovídá dále za to, že navržené řešení, obsažené v předaném </w:t>
      </w:r>
      <w:r w:rsidR="00617D01">
        <w:rPr>
          <w:rFonts w:asciiTheme="minorHAnsi" w:hAnsiTheme="minorHAnsi"/>
          <w:sz w:val="24"/>
          <w:szCs w:val="24"/>
        </w:rPr>
        <w:t>předmětu plnění</w:t>
      </w:r>
      <w:r w:rsidRPr="007D37A3">
        <w:rPr>
          <w:rFonts w:asciiTheme="minorHAnsi" w:hAnsiTheme="minorHAnsi"/>
          <w:sz w:val="24"/>
          <w:szCs w:val="24"/>
        </w:rPr>
        <w:t xml:space="preserve"> je technicky realizovatelné v souladu s obecně závaznými předpisy a normami, které se vztahují ke zpracovávanému </w:t>
      </w:r>
      <w:r w:rsidR="00617D01">
        <w:rPr>
          <w:rFonts w:asciiTheme="minorHAnsi" w:hAnsiTheme="minorHAnsi"/>
          <w:sz w:val="24"/>
          <w:szCs w:val="24"/>
        </w:rPr>
        <w:t>předmětu plnění</w:t>
      </w:r>
      <w:r w:rsidRPr="007D37A3">
        <w:rPr>
          <w:rFonts w:asciiTheme="minorHAnsi" w:hAnsiTheme="minorHAnsi"/>
          <w:sz w:val="24"/>
          <w:szCs w:val="24"/>
        </w:rPr>
        <w:t>.</w:t>
      </w:r>
    </w:p>
    <w:p w:rsidR="007D37A3" w:rsidRP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color w:val="000000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t>7.4.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7D37A3">
        <w:rPr>
          <w:rFonts w:asciiTheme="minorHAnsi" w:hAnsiTheme="minorHAnsi"/>
          <w:sz w:val="24"/>
          <w:szCs w:val="24"/>
        </w:rPr>
        <w:t xml:space="preserve">Případnou reklamaci musí objednatel uplatnit písemně na adrese </w:t>
      </w:r>
      <w:r>
        <w:rPr>
          <w:rFonts w:asciiTheme="minorHAnsi" w:hAnsiTheme="minorHAnsi"/>
          <w:sz w:val="24"/>
          <w:szCs w:val="24"/>
        </w:rPr>
        <w:t>poskytova</w:t>
      </w:r>
      <w:r w:rsidRPr="007D37A3">
        <w:rPr>
          <w:rFonts w:asciiTheme="minorHAnsi" w:hAnsiTheme="minorHAnsi"/>
          <w:sz w:val="24"/>
          <w:szCs w:val="24"/>
        </w:rPr>
        <w:t xml:space="preserve">tele dle této smlouvy. Odpovídá-li za vadu </w:t>
      </w:r>
      <w:r>
        <w:rPr>
          <w:rFonts w:asciiTheme="minorHAnsi" w:hAnsiTheme="minorHAnsi"/>
          <w:sz w:val="24"/>
          <w:szCs w:val="24"/>
        </w:rPr>
        <w:t>poskytova</w:t>
      </w:r>
      <w:r w:rsidRPr="007D37A3">
        <w:rPr>
          <w:rFonts w:asciiTheme="minorHAnsi" w:hAnsiTheme="minorHAnsi"/>
          <w:sz w:val="24"/>
          <w:szCs w:val="24"/>
        </w:rPr>
        <w:t>tel, je povinen vadu bez zbytečného odkladu odstranit. Strany se dohodnou na způsobu a postupu odstranění vady, a to do patnácti dnů od uplatnění reklamace.</w:t>
      </w:r>
    </w:p>
    <w:p w:rsidR="007D37A3" w:rsidRDefault="007D37A3" w:rsidP="003168A3">
      <w:pPr>
        <w:pStyle w:val="Normln1"/>
        <w:ind w:left="851" w:hanging="567"/>
        <w:jc w:val="both"/>
        <w:rPr>
          <w:rFonts w:asciiTheme="minorHAnsi" w:hAnsiTheme="minorHAnsi"/>
          <w:sz w:val="24"/>
          <w:szCs w:val="24"/>
        </w:rPr>
      </w:pPr>
      <w:r w:rsidRPr="00297320">
        <w:rPr>
          <w:rFonts w:asciiTheme="minorHAnsi" w:hAnsiTheme="minorHAnsi"/>
          <w:b/>
          <w:sz w:val="24"/>
          <w:szCs w:val="24"/>
        </w:rPr>
        <w:t>7.5.</w:t>
      </w:r>
      <w:r w:rsidRPr="007D37A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>Poskytovatel</w:t>
      </w:r>
      <w:r w:rsidRPr="007D37A3">
        <w:rPr>
          <w:rFonts w:asciiTheme="minorHAnsi" w:hAnsiTheme="minorHAnsi"/>
          <w:sz w:val="24"/>
          <w:szCs w:val="24"/>
        </w:rPr>
        <w:t xml:space="preserve"> odpovídá objednateli za správnost, celistvost a úplnost jím zpracované projektové dokumentace. Záruku v rozsahu dle předchozí věty zhotovitel objednateli poskytuje na dobu 36 měsíců od vydání správního rozhodnutí.</w:t>
      </w:r>
    </w:p>
    <w:p w:rsidR="007D37A3" w:rsidRPr="00D355D7" w:rsidRDefault="007A4A9B" w:rsidP="003168A3">
      <w:pPr>
        <w:pStyle w:val="Zkladntext"/>
        <w:suppressAutoHyphens/>
        <w:autoSpaceDE/>
        <w:autoSpaceDN/>
        <w:adjustRightInd/>
        <w:ind w:left="851" w:hanging="567"/>
        <w:rPr>
          <w:rFonts w:ascii="Calibri" w:hAnsi="Calibri" w:cs="Arial"/>
          <w:b/>
          <w:sz w:val="24"/>
        </w:rPr>
      </w:pPr>
      <w:proofErr w:type="gramStart"/>
      <w:r w:rsidRPr="00297320">
        <w:rPr>
          <w:rFonts w:asciiTheme="minorHAnsi" w:hAnsiTheme="minorHAnsi"/>
          <w:b/>
          <w:sz w:val="24"/>
        </w:rPr>
        <w:t>7.6</w:t>
      </w:r>
      <w:proofErr w:type="gramEnd"/>
      <w:r w:rsidRPr="00297320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sz w:val="24"/>
        </w:rPr>
        <w:tab/>
      </w:r>
      <w:r w:rsidRPr="00D355D7">
        <w:rPr>
          <w:rFonts w:ascii="Calibri" w:hAnsi="Calibri" w:cs="Arial"/>
          <w:sz w:val="24"/>
        </w:rPr>
        <w:t>Výše uvedenými ujednáními o záruce a její délce není dotčena odpovědnost poskytovatele ve smyslu ustanovení § 2950 Občanského zákoníku. Tato trvá neomezeně a poskytovatel je povinen k náhradě škody/újem/ušlého zisku v plné výši, jestliže objednatel doloží, že tyto vznikly (a nikoliv nutně kumulativně) v důsledku neúplného či nesprávného údaje, rady či informace podané či p</w:t>
      </w:r>
      <w:r w:rsidR="00AC2AF4" w:rsidRPr="00D355D7">
        <w:rPr>
          <w:rFonts w:ascii="Calibri" w:hAnsi="Calibri" w:cs="Arial"/>
          <w:sz w:val="24"/>
        </w:rPr>
        <w:t>oužité v rámci plnění dle této s</w:t>
      </w:r>
      <w:r w:rsidRPr="00D355D7">
        <w:rPr>
          <w:rFonts w:ascii="Calibri" w:hAnsi="Calibri" w:cs="Arial"/>
          <w:sz w:val="24"/>
        </w:rPr>
        <w:t xml:space="preserve">mlouvy </w:t>
      </w:r>
      <w:r w:rsidR="00AC2AF4" w:rsidRPr="00D355D7">
        <w:rPr>
          <w:rFonts w:ascii="Calibri" w:hAnsi="Calibri" w:cs="Arial"/>
          <w:sz w:val="24"/>
        </w:rPr>
        <w:t>poskytovatelem</w:t>
      </w:r>
      <w:r w:rsidRPr="00D355D7">
        <w:rPr>
          <w:rFonts w:ascii="Calibri" w:hAnsi="Calibri" w:cs="Arial"/>
          <w:sz w:val="24"/>
        </w:rPr>
        <w:t>.</w:t>
      </w:r>
    </w:p>
    <w:p w:rsidR="00651D77" w:rsidRPr="00297320" w:rsidRDefault="00016F31" w:rsidP="00297320">
      <w:pPr>
        <w:pStyle w:val="Zkladntext"/>
        <w:suppressAutoHyphens/>
        <w:autoSpaceDE/>
        <w:autoSpaceDN/>
        <w:adjustRightInd/>
        <w:ind w:left="851" w:hanging="567"/>
        <w:rPr>
          <w:rFonts w:asciiTheme="minorHAnsi" w:hAnsiTheme="minorHAnsi"/>
          <w:b/>
          <w:sz w:val="24"/>
        </w:rPr>
      </w:pPr>
      <w:proofErr w:type="gramStart"/>
      <w:r w:rsidRPr="00297320">
        <w:rPr>
          <w:rFonts w:asciiTheme="minorHAnsi" w:hAnsiTheme="minorHAnsi"/>
          <w:b/>
          <w:sz w:val="24"/>
        </w:rPr>
        <w:t>7.</w:t>
      </w:r>
      <w:r w:rsidR="00297320" w:rsidRPr="00297320">
        <w:rPr>
          <w:rFonts w:asciiTheme="minorHAnsi" w:hAnsiTheme="minorHAnsi"/>
          <w:b/>
          <w:sz w:val="24"/>
        </w:rPr>
        <w:t>7</w:t>
      </w:r>
      <w:proofErr w:type="gramEnd"/>
      <w:r w:rsidRPr="00297320">
        <w:rPr>
          <w:rFonts w:asciiTheme="minorHAnsi" w:hAnsiTheme="minorHAnsi"/>
          <w:b/>
          <w:sz w:val="24"/>
        </w:rPr>
        <w:t>.</w:t>
      </w:r>
      <w:r w:rsidRPr="00297320">
        <w:rPr>
          <w:rFonts w:asciiTheme="minorHAnsi" w:hAnsiTheme="minorHAnsi"/>
          <w:b/>
          <w:sz w:val="24"/>
        </w:rPr>
        <w:tab/>
      </w:r>
      <w:r w:rsidR="00F033FA" w:rsidRPr="00297320">
        <w:rPr>
          <w:rFonts w:asciiTheme="minorHAnsi" w:hAnsiTheme="minorHAnsi"/>
          <w:sz w:val="24"/>
        </w:rPr>
        <w:t>P</w:t>
      </w:r>
      <w:r w:rsidRPr="00297320">
        <w:rPr>
          <w:rFonts w:asciiTheme="minorHAnsi" w:hAnsiTheme="minorHAnsi"/>
          <w:sz w:val="24"/>
        </w:rPr>
        <w:t xml:space="preserve">oskytovatel odpovídá za to, že plnění </w:t>
      </w:r>
      <w:r w:rsidR="00F033FA" w:rsidRPr="00297320">
        <w:rPr>
          <w:rFonts w:asciiTheme="minorHAnsi" w:hAnsiTheme="minorHAnsi"/>
          <w:sz w:val="24"/>
        </w:rPr>
        <w:t xml:space="preserve">nemá právní vady. Uplatní-li třetí osoba vůči </w:t>
      </w:r>
      <w:r w:rsidRPr="00297320">
        <w:rPr>
          <w:rFonts w:asciiTheme="minorHAnsi" w:hAnsiTheme="minorHAnsi"/>
          <w:sz w:val="24"/>
        </w:rPr>
        <w:t>objednateli</w:t>
      </w:r>
      <w:r w:rsidR="00F033FA" w:rsidRPr="00297320">
        <w:rPr>
          <w:rFonts w:asciiTheme="minorHAnsi" w:hAnsiTheme="minorHAnsi"/>
          <w:sz w:val="24"/>
        </w:rPr>
        <w:t xml:space="preserve"> jakékoli nároky z titulu svého průmyslového nebo jiného duševního vlastnictví včetně práva</w:t>
      </w:r>
      <w:r w:rsidR="00D64F4F" w:rsidRPr="00297320">
        <w:rPr>
          <w:rFonts w:asciiTheme="minorHAnsi" w:hAnsiTheme="minorHAnsi"/>
          <w:sz w:val="24"/>
        </w:rPr>
        <w:t xml:space="preserve"> autorského k předmětu plnění, </w:t>
      </w:r>
      <w:r w:rsidR="00F033FA" w:rsidRPr="00297320">
        <w:rPr>
          <w:rFonts w:asciiTheme="minorHAnsi" w:hAnsiTheme="minorHAnsi"/>
          <w:sz w:val="24"/>
        </w:rPr>
        <w:t xml:space="preserve">je </w:t>
      </w:r>
      <w:r w:rsidR="00D64F4F" w:rsidRPr="00297320">
        <w:rPr>
          <w:rFonts w:asciiTheme="minorHAnsi" w:hAnsiTheme="minorHAnsi"/>
          <w:sz w:val="24"/>
        </w:rPr>
        <w:t>poskytovatel</w:t>
      </w:r>
      <w:r w:rsidR="00F033FA" w:rsidRPr="00297320">
        <w:rPr>
          <w:rFonts w:asciiTheme="minorHAnsi" w:hAnsiTheme="minorHAnsi"/>
          <w:sz w:val="24"/>
        </w:rPr>
        <w:t xml:space="preserve"> vlastním jménem povinen tyto nároky na své náklady vypořádat včetně případného soudního sporu. Uvedený závazek </w:t>
      </w:r>
      <w:r w:rsidR="00D64F4F" w:rsidRPr="00297320">
        <w:rPr>
          <w:rFonts w:asciiTheme="minorHAnsi" w:hAnsiTheme="minorHAnsi"/>
          <w:sz w:val="24"/>
        </w:rPr>
        <w:t>poskytovatel</w:t>
      </w:r>
      <w:r w:rsidR="008B1A6B" w:rsidRPr="00297320">
        <w:rPr>
          <w:rFonts w:asciiTheme="minorHAnsi" w:hAnsiTheme="minorHAnsi"/>
          <w:sz w:val="24"/>
        </w:rPr>
        <w:t>e</w:t>
      </w:r>
      <w:r w:rsidR="00F033FA" w:rsidRPr="00297320">
        <w:rPr>
          <w:rFonts w:asciiTheme="minorHAnsi" w:hAnsiTheme="minorHAnsi"/>
          <w:sz w:val="24"/>
        </w:rPr>
        <w:t xml:space="preserve"> trvá i po ukončení záruky.</w:t>
      </w:r>
    </w:p>
    <w:p w:rsidR="00F033FA" w:rsidRDefault="00CF7042" w:rsidP="003168A3">
      <w:pPr>
        <w:pStyle w:val="Nadpisodstavce"/>
      </w:pPr>
      <w:r>
        <w:t>VIII</w:t>
      </w:r>
      <w:r w:rsidR="00F033FA">
        <w:t>. Odstoupení od smlouvy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</w:rPr>
        <w:t>8</w:t>
      </w:r>
      <w:r w:rsidR="00F033FA" w:rsidRPr="000C20BB">
        <w:rPr>
          <w:b/>
          <w:szCs w:val="24"/>
        </w:rPr>
        <w:t>.1</w:t>
      </w:r>
      <w:proofErr w:type="gramEnd"/>
      <w:r w:rsidR="00F033FA" w:rsidRPr="000C20BB">
        <w:rPr>
          <w:b/>
          <w:szCs w:val="24"/>
        </w:rPr>
        <w:t>.</w:t>
      </w:r>
      <w:r w:rsidR="00A75214">
        <w:rPr>
          <w:b/>
          <w:szCs w:val="24"/>
        </w:rPr>
        <w:tab/>
      </w:r>
      <w:r w:rsidR="00F033FA">
        <w:rPr>
          <w:szCs w:val="24"/>
        </w:rPr>
        <w:t xml:space="preserve">Kterákoliv ze smluvních stran je oprávněna od této smlouvy odstoupit v případě jejího podstatného porušení druhou smluvní stranou. </w:t>
      </w:r>
      <w:r w:rsidR="00F033FA">
        <w:rPr>
          <w:color w:val="000000"/>
          <w:szCs w:val="24"/>
        </w:rPr>
        <w:t>Za podstatné</w:t>
      </w:r>
      <w:r w:rsidR="00F033FA" w:rsidRPr="000C20BB">
        <w:rPr>
          <w:color w:val="000000"/>
          <w:szCs w:val="24"/>
        </w:rPr>
        <w:t xml:space="preserve"> porušení</w:t>
      </w:r>
      <w:r w:rsidR="00F033FA">
        <w:rPr>
          <w:color w:val="000000"/>
          <w:szCs w:val="24"/>
        </w:rPr>
        <w:t xml:space="preserve"> této smlouvy </w:t>
      </w:r>
      <w:r w:rsidR="00F033FA" w:rsidRPr="000C20BB">
        <w:rPr>
          <w:color w:val="000000"/>
          <w:szCs w:val="24"/>
        </w:rPr>
        <w:t xml:space="preserve">ze strany </w:t>
      </w:r>
      <w:r w:rsidR="008B1A6B">
        <w:rPr>
          <w:color w:val="000000"/>
          <w:szCs w:val="24"/>
        </w:rPr>
        <w:t>p</w:t>
      </w:r>
      <w:r w:rsidR="00F033FA">
        <w:rPr>
          <w:color w:val="000000"/>
          <w:szCs w:val="24"/>
        </w:rPr>
        <w:t>oskytovatele</w:t>
      </w:r>
      <w:r w:rsidR="00F033FA" w:rsidRPr="000C20BB">
        <w:rPr>
          <w:color w:val="000000"/>
          <w:szCs w:val="24"/>
        </w:rPr>
        <w:t xml:space="preserve"> bude považováno </w:t>
      </w:r>
      <w:r w:rsidR="00F033FA">
        <w:rPr>
          <w:color w:val="000000"/>
          <w:szCs w:val="24"/>
        </w:rPr>
        <w:t>zejména</w:t>
      </w:r>
      <w:r w:rsidR="00F033FA" w:rsidRPr="000C20BB">
        <w:rPr>
          <w:color w:val="000000"/>
          <w:szCs w:val="24"/>
        </w:rPr>
        <w:t xml:space="preserve"> prodlení s </w:t>
      </w:r>
      <w:r w:rsidR="00D64F4F">
        <w:rPr>
          <w:color w:val="000000"/>
          <w:szCs w:val="24"/>
        </w:rPr>
        <w:t>poskyt</w:t>
      </w:r>
      <w:r w:rsidR="00F033FA">
        <w:rPr>
          <w:color w:val="000000"/>
          <w:szCs w:val="24"/>
        </w:rPr>
        <w:t>nutím objednané služby</w:t>
      </w:r>
      <w:r w:rsidR="00F033FA" w:rsidRPr="000C20BB">
        <w:rPr>
          <w:color w:val="000000"/>
          <w:szCs w:val="24"/>
        </w:rPr>
        <w:t xml:space="preserve"> po dobu delší než 15 dnů, pokud toto prodlení bude způsobeno</w:t>
      </w:r>
      <w:r w:rsidR="00F033FA">
        <w:rPr>
          <w:color w:val="000000"/>
          <w:szCs w:val="24"/>
        </w:rPr>
        <w:t xml:space="preserve"> důvody na straně </w:t>
      </w:r>
      <w:r w:rsidR="008B1A6B">
        <w:rPr>
          <w:color w:val="000000"/>
          <w:szCs w:val="24"/>
        </w:rPr>
        <w:t>p</w:t>
      </w:r>
      <w:r w:rsidR="00F033FA">
        <w:rPr>
          <w:color w:val="000000"/>
          <w:szCs w:val="24"/>
        </w:rPr>
        <w:t>oskytovatele.</w:t>
      </w:r>
    </w:p>
    <w:p w:rsidR="00F033FA" w:rsidRDefault="00CF7042" w:rsidP="00F033FA">
      <w:pPr>
        <w:pStyle w:val="Textkomente"/>
        <w:ind w:left="709" w:hanging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8</w:t>
      </w:r>
      <w:r w:rsidR="00F033FA" w:rsidRPr="00F04F70">
        <w:rPr>
          <w:b/>
          <w:sz w:val="24"/>
          <w:szCs w:val="24"/>
        </w:rPr>
        <w:t>.2</w:t>
      </w:r>
      <w:proofErr w:type="gramEnd"/>
      <w:r w:rsidR="00F033FA" w:rsidRPr="00F04F70">
        <w:rPr>
          <w:b/>
          <w:sz w:val="24"/>
          <w:szCs w:val="24"/>
        </w:rPr>
        <w:t>.</w:t>
      </w:r>
      <w:r w:rsidR="00F033FA">
        <w:rPr>
          <w:b/>
          <w:szCs w:val="24"/>
        </w:rPr>
        <w:tab/>
      </w:r>
      <w:r w:rsidR="00F033FA" w:rsidRPr="000C20BB">
        <w:rPr>
          <w:sz w:val="24"/>
          <w:szCs w:val="24"/>
        </w:rPr>
        <w:t xml:space="preserve">Pro účely této smlouvy se </w:t>
      </w:r>
      <w:r w:rsidR="00F033FA">
        <w:rPr>
          <w:sz w:val="24"/>
          <w:szCs w:val="24"/>
        </w:rPr>
        <w:t xml:space="preserve">dále </w:t>
      </w:r>
      <w:r w:rsidR="00F033FA" w:rsidRPr="000C20BB">
        <w:rPr>
          <w:sz w:val="24"/>
          <w:szCs w:val="24"/>
        </w:rPr>
        <w:t>za podstatné porušení smluvních povinností považuje</w:t>
      </w:r>
      <w:r w:rsidR="00F033FA">
        <w:rPr>
          <w:sz w:val="24"/>
          <w:szCs w:val="24"/>
        </w:rPr>
        <w:t xml:space="preserve"> </w:t>
      </w:r>
      <w:r w:rsidR="00F033FA" w:rsidRPr="000C20BB">
        <w:rPr>
          <w:sz w:val="24"/>
          <w:szCs w:val="24"/>
        </w:rPr>
        <w:t>takové porušení, u kterého strana porušující smlouvu měla nebo mohla předpokládat, že při takovémto porušení smlouvy, s přihlédnutím ke všem okolnostem,</w:t>
      </w:r>
      <w:r w:rsidR="00F033FA" w:rsidRPr="0088448A">
        <w:rPr>
          <w:sz w:val="24"/>
          <w:szCs w:val="24"/>
        </w:rPr>
        <w:t xml:space="preserve"> by druhá smluvní strana neměla zájem smlouvu uzavřít.</w:t>
      </w:r>
    </w:p>
    <w:p w:rsidR="000B6CF5" w:rsidRDefault="00CF7042" w:rsidP="000B6CF5">
      <w:pPr>
        <w:pStyle w:val="Textkomente"/>
        <w:ind w:left="709" w:hanging="709"/>
        <w:jc w:val="both"/>
        <w:rPr>
          <w:color w:val="000000"/>
          <w:sz w:val="22"/>
        </w:rPr>
      </w:pPr>
      <w:proofErr w:type="gramStart"/>
      <w:r>
        <w:rPr>
          <w:b/>
          <w:sz w:val="24"/>
          <w:szCs w:val="24"/>
        </w:rPr>
        <w:t>8</w:t>
      </w:r>
      <w:r w:rsidR="00F033FA">
        <w:rPr>
          <w:b/>
          <w:sz w:val="24"/>
          <w:szCs w:val="24"/>
        </w:rPr>
        <w:t>.3</w:t>
      </w:r>
      <w:proofErr w:type="gramEnd"/>
      <w:r w:rsidR="00F033FA">
        <w:rPr>
          <w:b/>
          <w:sz w:val="24"/>
          <w:szCs w:val="24"/>
        </w:rPr>
        <w:t>.</w:t>
      </w:r>
      <w:r w:rsidR="00F033FA">
        <w:rPr>
          <w:b/>
          <w:sz w:val="24"/>
          <w:szCs w:val="24"/>
        </w:rPr>
        <w:tab/>
      </w:r>
      <w:r w:rsidR="00F033FA" w:rsidRPr="000C20BB">
        <w:rPr>
          <w:sz w:val="24"/>
          <w:szCs w:val="24"/>
        </w:rPr>
        <w:t>Odstoupení od smlouvy musí být provedeno písemným oznámením o odstoupení, které musí obsahovat důvod odstoupení a musí být doručeno druhé smluvní straně.</w:t>
      </w:r>
      <w:r w:rsidR="00F033FA" w:rsidRPr="0088448A">
        <w:rPr>
          <w:sz w:val="24"/>
          <w:szCs w:val="24"/>
        </w:rPr>
        <w:t xml:space="preserve"> Účinky odstoupení nastanou okamžikem doruč</w:t>
      </w:r>
      <w:r w:rsidR="00F033FA" w:rsidRPr="000E3599">
        <w:rPr>
          <w:sz w:val="24"/>
          <w:szCs w:val="24"/>
        </w:rPr>
        <w:t>ení písemného vyhotovení odstoupení druhé smluvní straně.</w:t>
      </w:r>
    </w:p>
    <w:p w:rsidR="00455987" w:rsidRPr="003168A3" w:rsidRDefault="000B6CF5" w:rsidP="003168A3">
      <w:pPr>
        <w:pStyle w:val="Textkomente"/>
        <w:ind w:left="709" w:hanging="709"/>
        <w:jc w:val="both"/>
        <w:rPr>
          <w:color w:val="000000"/>
          <w:sz w:val="24"/>
          <w:szCs w:val="24"/>
        </w:rPr>
      </w:pPr>
      <w:proofErr w:type="gramStart"/>
      <w:r w:rsidRPr="000B6CF5">
        <w:rPr>
          <w:b/>
          <w:color w:val="000000"/>
          <w:sz w:val="24"/>
          <w:szCs w:val="24"/>
        </w:rPr>
        <w:t>8.4</w:t>
      </w:r>
      <w:proofErr w:type="gramEnd"/>
      <w:r w:rsidRPr="000B6CF5">
        <w:rPr>
          <w:b/>
          <w:color w:val="000000"/>
          <w:sz w:val="24"/>
          <w:szCs w:val="24"/>
        </w:rPr>
        <w:t>.</w:t>
      </w:r>
      <w:r w:rsidRPr="000B6CF5">
        <w:rPr>
          <w:b/>
          <w:color w:val="000000"/>
          <w:sz w:val="24"/>
          <w:szCs w:val="24"/>
        </w:rPr>
        <w:tab/>
      </w:r>
      <w:r w:rsidRPr="000B6CF5">
        <w:rPr>
          <w:color w:val="000000"/>
          <w:sz w:val="24"/>
          <w:szCs w:val="24"/>
        </w:rPr>
        <w:t xml:space="preserve">Odstoupení od smlouvy nemá vliv na povinnost poskytovatele zaplatit objednateli smluvní pokuty či povinnosti zaplatit finanční částky z jiného titulu, na jejichž zaplacení vznikl nárok před učiněním odstoupení od smlouvy, </w:t>
      </w:r>
      <w:proofErr w:type="spellStart"/>
      <w:r w:rsidRPr="000B6CF5">
        <w:rPr>
          <w:color w:val="000000"/>
          <w:sz w:val="24"/>
          <w:szCs w:val="24"/>
        </w:rPr>
        <w:t>event</w:t>
      </w:r>
      <w:proofErr w:type="spellEnd"/>
      <w:r w:rsidRPr="000B6CF5">
        <w:rPr>
          <w:color w:val="000000"/>
          <w:sz w:val="24"/>
          <w:szCs w:val="24"/>
        </w:rPr>
        <w:t>. na jejichž zaplacení  vznikl nárok v souvislosti s jednáním či opomenutím poskytovatele před odstoupením od smlouvy</w:t>
      </w:r>
      <w:r>
        <w:rPr>
          <w:color w:val="000000"/>
          <w:sz w:val="24"/>
          <w:szCs w:val="24"/>
        </w:rPr>
        <w:t>.</w:t>
      </w:r>
    </w:p>
    <w:p w:rsidR="00F033FA" w:rsidRPr="00D97D7B" w:rsidRDefault="00CF7042" w:rsidP="003168A3">
      <w:pPr>
        <w:pStyle w:val="Nadpisodstavce"/>
      </w:pPr>
      <w:r>
        <w:lastRenderedPageBreak/>
        <w:t>I</w:t>
      </w:r>
      <w:r w:rsidR="00F033FA">
        <w:t xml:space="preserve">X. </w:t>
      </w:r>
      <w:r w:rsidR="00F033FA" w:rsidRPr="00D97D7B">
        <w:t xml:space="preserve">Závěrečná ustanovení 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</w:pPr>
      <w:r>
        <w:rPr>
          <w:b/>
        </w:rPr>
        <w:t>9</w:t>
      </w:r>
      <w:r w:rsidR="00F033FA">
        <w:rPr>
          <w:b/>
        </w:rPr>
        <w:t>.1.</w:t>
      </w:r>
      <w:r w:rsidR="00F033FA">
        <w:rPr>
          <w:b/>
        </w:rPr>
        <w:tab/>
      </w:r>
      <w:r w:rsidR="00F033FA" w:rsidRPr="004B5A6A">
        <w:t>V</w:t>
      </w:r>
      <w:r w:rsidR="00F033FA" w:rsidRPr="00D97D7B">
        <w:t> otázkách výslovně neupravených touto smlouvou se závazky smluvních stran řídí ustanoveními příslušných právních předpisů České republiky, zejména</w:t>
      </w:r>
      <w:r w:rsidR="00F033FA">
        <w:t xml:space="preserve"> </w:t>
      </w:r>
      <w:proofErr w:type="spellStart"/>
      <w:proofErr w:type="gramStart"/>
      <w:r w:rsidR="00F033FA">
        <w:t>zák.č</w:t>
      </w:r>
      <w:proofErr w:type="spellEnd"/>
      <w:r w:rsidR="00F033FA">
        <w:t>.</w:t>
      </w:r>
      <w:proofErr w:type="gramEnd"/>
      <w:r w:rsidR="00F033FA">
        <w:t xml:space="preserve"> 89/2012 Sb.,</w:t>
      </w:r>
      <w:r w:rsidR="00F033FA" w:rsidRPr="00D97D7B">
        <w:t xml:space="preserve"> ob</w:t>
      </w:r>
      <w:r w:rsidR="00F033FA">
        <w:t>čanské</w:t>
      </w:r>
      <w:r w:rsidR="00F033FA" w:rsidRPr="00D97D7B">
        <w:t>ho zákoníku.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</w:pPr>
      <w:proofErr w:type="gramStart"/>
      <w:r>
        <w:rPr>
          <w:b/>
        </w:rPr>
        <w:t>9</w:t>
      </w:r>
      <w:r w:rsidR="00F033FA">
        <w:rPr>
          <w:b/>
        </w:rPr>
        <w:t>.2</w:t>
      </w:r>
      <w:proofErr w:type="gramEnd"/>
      <w:r w:rsidR="00F033FA">
        <w:rPr>
          <w:b/>
        </w:rPr>
        <w:t>.</w:t>
      </w:r>
      <w:r w:rsidR="00F033FA">
        <w:rPr>
          <w:b/>
        </w:rPr>
        <w:tab/>
      </w:r>
      <w:r w:rsidR="00F033FA">
        <w:t>Tuto smlouvu</w:t>
      </w:r>
      <w:r w:rsidR="00F033FA" w:rsidRPr="002C16EF">
        <w:t xml:space="preserve"> nelze dále postupovat, jakož ani pohledávky z ní vyplývající. Kvitance za částečné plnění a vracení dlužních úpisů s účinky kvitance se vylučují.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proofErr w:type="gramStart"/>
      <w:r>
        <w:rPr>
          <w:b/>
        </w:rPr>
        <w:t>9</w:t>
      </w:r>
      <w:r w:rsidR="00F033FA">
        <w:rPr>
          <w:b/>
        </w:rPr>
        <w:t>.3</w:t>
      </w:r>
      <w:proofErr w:type="gramEnd"/>
      <w:r w:rsidR="00F033FA">
        <w:rPr>
          <w:b/>
        </w:rPr>
        <w:t>.</w:t>
      </w:r>
      <w:r w:rsidR="00F033FA">
        <w:rPr>
          <w:b/>
        </w:rPr>
        <w:tab/>
      </w:r>
      <w:r w:rsidR="00F033FA" w:rsidRPr="002C16EF"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proofErr w:type="gramStart"/>
      <w:r>
        <w:rPr>
          <w:b/>
        </w:rPr>
        <w:t>9</w:t>
      </w:r>
      <w:r w:rsidR="00F033FA">
        <w:rPr>
          <w:b/>
        </w:rPr>
        <w:t>.4</w:t>
      </w:r>
      <w:proofErr w:type="gramEnd"/>
      <w:r w:rsidR="00F033FA">
        <w:rPr>
          <w:b/>
        </w:rPr>
        <w:t>.</w:t>
      </w:r>
      <w:r w:rsidR="00F033FA">
        <w:rPr>
          <w:b/>
        </w:rPr>
        <w:tab/>
      </w:r>
      <w:r w:rsidR="00F033FA" w:rsidRPr="002C16EF">
        <w:t>Dle § 1765 zák. č. 89/2012 Sb., občansk</w:t>
      </w:r>
      <w:r w:rsidR="00F033FA">
        <w:t xml:space="preserve">ého </w:t>
      </w:r>
      <w:r w:rsidR="00F033FA" w:rsidRPr="002C16EF">
        <w:t>zákoník</w:t>
      </w:r>
      <w:r w:rsidR="00F033FA">
        <w:t>u,</w:t>
      </w:r>
      <w:r w:rsidR="00F033FA" w:rsidRPr="002C16EF">
        <w:t xml:space="preserve"> na sebe </w:t>
      </w:r>
      <w:r w:rsidR="00D64F4F">
        <w:t>poskytovatel</w:t>
      </w:r>
      <w:r w:rsidR="00F033FA" w:rsidRPr="002C16EF">
        <w:t xml:space="preserve">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="00F033FA" w:rsidRPr="002C16EF">
        <w:rPr>
          <w:b/>
        </w:rPr>
        <w:t xml:space="preserve"> </w:t>
      </w:r>
    </w:p>
    <w:p w:rsidR="00F033FA" w:rsidRPr="002C16EF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</w:rPr>
      </w:pPr>
      <w:proofErr w:type="gramStart"/>
      <w:r>
        <w:rPr>
          <w:b/>
          <w:szCs w:val="24"/>
        </w:rPr>
        <w:t>9</w:t>
      </w:r>
      <w:r w:rsidR="00F033FA" w:rsidRPr="00F04F70">
        <w:rPr>
          <w:b/>
          <w:szCs w:val="24"/>
        </w:rPr>
        <w:t>.5</w:t>
      </w:r>
      <w:proofErr w:type="gramEnd"/>
      <w:r w:rsidR="00F033FA" w:rsidRPr="00F04F70">
        <w:rPr>
          <w:b/>
          <w:szCs w:val="24"/>
        </w:rPr>
        <w:t>.</w:t>
      </w:r>
      <w:r w:rsidR="00F033FA">
        <w:rPr>
          <w:b/>
        </w:rPr>
        <w:tab/>
      </w:r>
      <w:r w:rsidR="00F033FA" w:rsidRPr="006501E0">
        <w:t xml:space="preserve">Použití ustanovení </w:t>
      </w:r>
      <w:r w:rsidR="000B6CF5">
        <w:t xml:space="preserve">§ 557, </w:t>
      </w:r>
      <w:r w:rsidR="00F033FA" w:rsidRPr="006501E0">
        <w:t>§ 1726, § 1728, § 1729, § 1740</w:t>
      </w:r>
      <w:r w:rsidR="000B6CF5">
        <w:t>, § 1744</w:t>
      </w:r>
      <w:r w:rsidR="00F033FA" w:rsidRPr="006501E0">
        <w:t>, § 1757 odst. 2, 3, § 1950,</w:t>
      </w:r>
      <w:r w:rsidR="00F033FA">
        <w:rPr>
          <w:b/>
        </w:rPr>
        <w:t xml:space="preserve"> </w:t>
      </w:r>
      <w:r w:rsidR="00F033FA" w:rsidRPr="002C16EF">
        <w:t>zák. č. 89/2012 Sb., občansk</w:t>
      </w:r>
      <w:r w:rsidR="00F033FA">
        <w:t>ého</w:t>
      </w:r>
      <w:r w:rsidR="00F033FA" w:rsidRPr="002C16EF">
        <w:t xml:space="preserve"> zákoník</w:t>
      </w:r>
      <w:r w:rsidR="00F033FA">
        <w:t>u, se vylučuje.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r>
        <w:rPr>
          <w:b/>
          <w:szCs w:val="24"/>
        </w:rPr>
        <w:t>9</w:t>
      </w:r>
      <w:r w:rsidR="00F033FA">
        <w:rPr>
          <w:b/>
          <w:szCs w:val="24"/>
        </w:rPr>
        <w:t xml:space="preserve">.6. 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Jakýkoliv dopis, oznámení či jiný dokument bude považován za doručený druhé smluvní straně této smlouvy, bude-li doručen na adresu uvedenou u dané smluvní strany v záhlaví</w:t>
      </w:r>
      <w:r w:rsidR="00F033FA">
        <w:rPr>
          <w:szCs w:val="24"/>
        </w:rPr>
        <w:t xml:space="preserve"> této smlouvy. V případě pochybn</w:t>
      </w:r>
      <w:r w:rsidR="00F033FA" w:rsidRPr="00D97D7B">
        <w:rPr>
          <w:szCs w:val="24"/>
        </w:rPr>
        <w:t>ostí se má za to, že písemnost zaslaná doporučenou poštovní přepravou byla doručena třetí den po dni odeslání písemnosti.</w:t>
      </w:r>
    </w:p>
    <w:p w:rsidR="00F033FA" w:rsidRPr="005369A4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  <w:lang w:val="en-US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.7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Veškeré změny a dodatky této smlouvy musí být v písemné podobě</w:t>
      </w:r>
      <w:r w:rsidR="00F033FA">
        <w:rPr>
          <w:szCs w:val="24"/>
        </w:rPr>
        <w:t>,</w:t>
      </w:r>
      <w:r w:rsidR="00F033FA" w:rsidRPr="00D97D7B">
        <w:rPr>
          <w:szCs w:val="24"/>
        </w:rPr>
        <w:t xml:space="preserve"> na téže listině pod</w:t>
      </w:r>
      <w:r w:rsidR="00F033FA">
        <w:rPr>
          <w:szCs w:val="24"/>
        </w:rPr>
        <w:t>epsány oběma smluvními stranami</w:t>
      </w:r>
      <w:r w:rsidR="00F033FA">
        <w:rPr>
          <w:szCs w:val="24"/>
          <w:lang w:val="en-US"/>
        </w:rPr>
        <w:t xml:space="preserve"> a </w:t>
      </w:r>
      <w:r w:rsidR="00F033FA">
        <w:rPr>
          <w:szCs w:val="24"/>
        </w:rPr>
        <w:t>chronologicky oč</w:t>
      </w:r>
      <w:r w:rsidR="00A946BA">
        <w:rPr>
          <w:szCs w:val="24"/>
        </w:rPr>
        <w:t>í</w:t>
      </w:r>
      <w:r w:rsidR="00F033FA">
        <w:rPr>
          <w:szCs w:val="24"/>
        </w:rPr>
        <w:t>slovány.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.8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Tato smlouva byla sepsána ve dvou  vyhotoveních s platností originálu, z nichž každá ze smluvních stran obdrží po jednom.</w:t>
      </w:r>
    </w:p>
    <w:p w:rsidR="00F033FA" w:rsidRPr="00D97D7B" w:rsidRDefault="00CF7042" w:rsidP="00F033FA">
      <w:pPr>
        <w:pStyle w:val="Odstavec"/>
        <w:numPr>
          <w:ilvl w:val="0"/>
          <w:numId w:val="0"/>
        </w:numPr>
        <w:ind w:left="720" w:hanging="720"/>
        <w:rPr>
          <w:b/>
          <w:szCs w:val="24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.9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Tato smlouva nabývá platnosti a účinnosti dnem jejího podpisu oběma smluvními stranami.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szCs w:val="24"/>
        </w:rPr>
      </w:pPr>
      <w:proofErr w:type="gramStart"/>
      <w:r>
        <w:rPr>
          <w:b/>
          <w:szCs w:val="24"/>
        </w:rPr>
        <w:t>9</w:t>
      </w:r>
      <w:r w:rsidR="00F033FA">
        <w:rPr>
          <w:b/>
          <w:szCs w:val="24"/>
        </w:rPr>
        <w:t>.10</w:t>
      </w:r>
      <w:proofErr w:type="gramEnd"/>
      <w:r w:rsidR="00F033FA">
        <w:rPr>
          <w:b/>
          <w:szCs w:val="24"/>
        </w:rPr>
        <w:t>.</w:t>
      </w:r>
      <w:r w:rsidR="00F033FA">
        <w:rPr>
          <w:b/>
          <w:szCs w:val="24"/>
        </w:rPr>
        <w:tab/>
      </w:r>
      <w:r w:rsidR="00F033FA" w:rsidRPr="00D97D7B">
        <w:rPr>
          <w:szCs w:val="24"/>
        </w:rPr>
        <w:t>Smluvní strany prohlašují, že si smlouvu řádně přečetly, s celým jejím obsahem souhlasí a na důkaz toho, že se jedná o projev jejich svobodné a vážné vůle, připojují své podpisy.</w:t>
      </w:r>
    </w:p>
    <w:p w:rsidR="00F033FA" w:rsidRDefault="00CF7042" w:rsidP="00F033FA">
      <w:pPr>
        <w:pStyle w:val="Odstavec"/>
        <w:numPr>
          <w:ilvl w:val="0"/>
          <w:numId w:val="0"/>
        </w:numPr>
        <w:ind w:left="720" w:hanging="720"/>
        <w:rPr>
          <w:rFonts w:cs="Arial"/>
          <w:bCs/>
          <w:szCs w:val="24"/>
        </w:rPr>
      </w:pPr>
      <w:proofErr w:type="gramStart"/>
      <w:r>
        <w:rPr>
          <w:rFonts w:cs="Arial"/>
          <w:b/>
          <w:szCs w:val="24"/>
        </w:rPr>
        <w:t>9</w:t>
      </w:r>
      <w:r w:rsidR="00F033FA">
        <w:rPr>
          <w:rFonts w:cs="Arial"/>
          <w:b/>
          <w:szCs w:val="24"/>
        </w:rPr>
        <w:t>.11</w:t>
      </w:r>
      <w:proofErr w:type="gramEnd"/>
      <w:r w:rsidR="00F033FA">
        <w:rPr>
          <w:rFonts w:cs="Arial"/>
          <w:b/>
          <w:szCs w:val="24"/>
        </w:rPr>
        <w:t>.</w:t>
      </w:r>
      <w:r w:rsidR="00F033FA">
        <w:rPr>
          <w:rFonts w:cs="Arial"/>
          <w:b/>
          <w:szCs w:val="24"/>
        </w:rPr>
        <w:tab/>
      </w:r>
      <w:r w:rsidR="00D64F4F">
        <w:t>Poskytovatel</w:t>
      </w:r>
      <w:r w:rsidR="00F033FA" w:rsidRPr="0028179B">
        <w:rPr>
          <w:rFonts w:cs="Arial"/>
          <w:szCs w:val="24"/>
        </w:rPr>
        <w:t xml:space="preserve"> souhlasí se zveřejněním všech náležitostí smluvního vztahu </w:t>
      </w:r>
      <w:r w:rsidR="00F033FA" w:rsidRPr="0028179B">
        <w:rPr>
          <w:rFonts w:cs="Arial"/>
          <w:bCs/>
          <w:szCs w:val="24"/>
        </w:rPr>
        <w:t>(např. podmínky smlouvy).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F033FA" w:rsidRPr="00D97D7B" w:rsidTr="00C24A54">
        <w:trPr>
          <w:trHeight w:val="441"/>
        </w:trPr>
        <w:tc>
          <w:tcPr>
            <w:tcW w:w="4861" w:type="dxa"/>
            <w:vAlign w:val="center"/>
          </w:tcPr>
          <w:p w:rsidR="00297320" w:rsidRDefault="00297320" w:rsidP="00C24A54"/>
          <w:p w:rsidR="00F033FA" w:rsidRPr="00D97D7B" w:rsidRDefault="00F033FA" w:rsidP="00D92D53">
            <w:r>
              <w:t xml:space="preserve">V Olomouci dne </w:t>
            </w:r>
            <w:proofErr w:type="gramStart"/>
            <w:r w:rsidR="00D92D53">
              <w:t>11.7.2016</w:t>
            </w:r>
            <w:proofErr w:type="gramEnd"/>
          </w:p>
        </w:tc>
        <w:tc>
          <w:tcPr>
            <w:tcW w:w="4862" w:type="dxa"/>
            <w:vAlign w:val="center"/>
          </w:tcPr>
          <w:p w:rsidR="00D92D53" w:rsidRDefault="00D92D53" w:rsidP="00C24A54"/>
          <w:p w:rsidR="00F033FA" w:rsidRPr="00D97D7B" w:rsidRDefault="00F033FA" w:rsidP="00D92D53">
            <w:r>
              <w:t>V</w:t>
            </w:r>
            <w:r w:rsidR="00D92D53">
              <w:t xml:space="preserve"> Olomouci </w:t>
            </w:r>
            <w:r>
              <w:t xml:space="preserve">dne </w:t>
            </w:r>
            <w:proofErr w:type="gramStart"/>
            <w:r w:rsidR="00D92D53">
              <w:t>7.7.2016</w:t>
            </w:r>
            <w:proofErr w:type="gramEnd"/>
          </w:p>
        </w:tc>
      </w:tr>
      <w:tr w:rsidR="00651D77" w:rsidRPr="00D97D7B" w:rsidTr="00C24A54">
        <w:trPr>
          <w:trHeight w:val="441"/>
        </w:trPr>
        <w:tc>
          <w:tcPr>
            <w:tcW w:w="4861" w:type="dxa"/>
            <w:vAlign w:val="center"/>
          </w:tcPr>
          <w:p w:rsidR="00651D77" w:rsidRDefault="00651D77" w:rsidP="00C24A54"/>
          <w:p w:rsidR="00651D77" w:rsidRDefault="00651D77" w:rsidP="00C24A54"/>
        </w:tc>
        <w:tc>
          <w:tcPr>
            <w:tcW w:w="4862" w:type="dxa"/>
            <w:vAlign w:val="center"/>
          </w:tcPr>
          <w:p w:rsidR="00651D77" w:rsidRDefault="00651D77" w:rsidP="00C24A54"/>
        </w:tc>
      </w:tr>
      <w:tr w:rsidR="00F033FA" w:rsidRPr="00D97D7B" w:rsidTr="00C24A54">
        <w:trPr>
          <w:trHeight w:val="58"/>
        </w:trPr>
        <w:tc>
          <w:tcPr>
            <w:tcW w:w="4861" w:type="dxa"/>
            <w:vAlign w:val="bottom"/>
          </w:tcPr>
          <w:p w:rsidR="00F033FA" w:rsidRDefault="00F033FA" w:rsidP="00C24A54">
            <w:pPr>
              <w:rPr>
                <w:b/>
                <w:bCs/>
              </w:rPr>
            </w:pPr>
          </w:p>
          <w:p w:rsidR="007C0859" w:rsidRDefault="007C0859" w:rsidP="00C24A54">
            <w:pPr>
              <w:rPr>
                <w:b/>
                <w:bCs/>
              </w:rPr>
            </w:pPr>
          </w:p>
          <w:p w:rsidR="007C0859" w:rsidRDefault="007C0859" w:rsidP="00C24A54">
            <w:pPr>
              <w:rPr>
                <w:b/>
                <w:bCs/>
              </w:rPr>
            </w:pPr>
          </w:p>
          <w:p w:rsidR="00F033FA" w:rsidRPr="001833C1" w:rsidRDefault="00926463" w:rsidP="00C24A54">
            <w:pPr>
              <w:rPr>
                <w:b/>
                <w:bCs/>
              </w:rPr>
            </w:pPr>
            <w:r w:rsidRPr="00926463">
              <w:rPr>
                <w:b/>
                <w:bCs/>
              </w:rPr>
              <w:pict>
                <v:rect id="_x0000_i1025" style="width:200.15pt;height:1.6pt" o:hrpct="848" o:hralign="center" o:hrstd="t" o:hr="t" fillcolor="gray" stroked="f"/>
              </w:pict>
            </w:r>
          </w:p>
          <w:p w:rsidR="00F033FA" w:rsidRPr="001833C1" w:rsidRDefault="00F033FA" w:rsidP="00C24A54">
            <w:pPr>
              <w:jc w:val="center"/>
              <w:rPr>
                <w:bCs/>
              </w:rPr>
            </w:pPr>
            <w:r w:rsidRPr="001833C1">
              <w:rPr>
                <w:bCs/>
              </w:rPr>
              <w:t>Fakultní nemocnice Olomouc</w:t>
            </w:r>
          </w:p>
          <w:p w:rsidR="00F033FA" w:rsidRPr="001833C1" w:rsidRDefault="00F033FA" w:rsidP="00D64F4F">
            <w:pPr>
              <w:jc w:val="center"/>
              <w:rPr>
                <w:bCs/>
              </w:rPr>
            </w:pPr>
            <w:r w:rsidRPr="001833C1">
              <w:rPr>
                <w:bCs/>
              </w:rPr>
              <w:t>(</w:t>
            </w:r>
            <w:r w:rsidR="00D64F4F">
              <w:rPr>
                <w:bCs/>
              </w:rPr>
              <w:t>objednatel</w:t>
            </w:r>
            <w:r w:rsidRPr="001833C1">
              <w:rPr>
                <w:bCs/>
              </w:rPr>
              <w:t>)</w:t>
            </w:r>
          </w:p>
        </w:tc>
        <w:tc>
          <w:tcPr>
            <w:tcW w:w="4862" w:type="dxa"/>
            <w:vAlign w:val="bottom"/>
          </w:tcPr>
          <w:p w:rsidR="00F033FA" w:rsidRPr="001833C1" w:rsidRDefault="00926463" w:rsidP="00C24A54">
            <w:pPr>
              <w:jc w:val="center"/>
              <w:rPr>
                <w:b/>
                <w:bCs/>
              </w:rPr>
            </w:pPr>
            <w:r w:rsidRPr="00926463">
              <w:rPr>
                <w:b/>
                <w:bCs/>
              </w:rPr>
              <w:pict>
                <v:rect id="_x0000_i1026" style="width:0;height:1.5pt" o:hralign="center" o:hrstd="t" o:hr="t" fillcolor="gray" stroked="f"/>
              </w:pict>
            </w:r>
          </w:p>
          <w:p w:rsidR="00F033FA" w:rsidRDefault="00F033FA" w:rsidP="00C24A54">
            <w:pPr>
              <w:jc w:val="center"/>
            </w:pPr>
            <w:r>
              <w:t>…………………</w:t>
            </w:r>
          </w:p>
          <w:p w:rsidR="00F033FA" w:rsidRPr="00C22895" w:rsidRDefault="00F033FA" w:rsidP="00D64F4F">
            <w:pPr>
              <w:jc w:val="center"/>
            </w:pPr>
            <w:r>
              <w:t>(</w:t>
            </w:r>
            <w:r w:rsidR="00D64F4F">
              <w:t>poskytovatel)</w:t>
            </w:r>
          </w:p>
        </w:tc>
      </w:tr>
    </w:tbl>
    <w:p w:rsidR="00C24A54" w:rsidRDefault="00C24A54" w:rsidP="00CC52B4">
      <w:pPr>
        <w:tabs>
          <w:tab w:val="center" w:pos="4500"/>
        </w:tabs>
        <w:jc w:val="center"/>
      </w:pPr>
    </w:p>
    <w:sectPr w:rsidR="00C24A54" w:rsidSect="00C24A5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701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D3" w:rsidRDefault="00FE51D3" w:rsidP="00AA0B4A">
      <w:r>
        <w:separator/>
      </w:r>
    </w:p>
  </w:endnote>
  <w:endnote w:type="continuationSeparator" w:id="0">
    <w:p w:rsidR="00FE51D3" w:rsidRDefault="00FE51D3" w:rsidP="00AA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Default="00926463" w:rsidP="00C24A5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1656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16568" w:rsidRDefault="00A1656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Default="00A16568" w:rsidP="00C24A54">
    <w:pPr>
      <w:pStyle w:val="Zpat"/>
      <w:framePr w:wrap="around" w:vAnchor="text" w:hAnchor="margin" w:xAlign="center" w:y="1"/>
      <w:rPr>
        <w:rStyle w:val="slostrnky"/>
      </w:rPr>
    </w:pPr>
  </w:p>
  <w:p w:rsidR="00A16568" w:rsidRDefault="00A16568">
    <w:pPr>
      <w:pStyle w:val="Zpat"/>
      <w:framePr w:wrap="around" w:vAnchor="text" w:hAnchor="margin" w:xAlign="center" w:y="1"/>
      <w:rPr>
        <w:rStyle w:val="slostrnky"/>
      </w:rPr>
    </w:pPr>
  </w:p>
  <w:p w:rsidR="00A16568" w:rsidRDefault="00A16568" w:rsidP="00C24A54">
    <w:pPr>
      <w:pStyle w:val="Zpat"/>
    </w:pPr>
    <w:r>
      <w:tab/>
      <w:t xml:space="preserve">- </w:t>
    </w:r>
    <w:r w:rsidR="00926463">
      <w:fldChar w:fldCharType="begin"/>
    </w:r>
    <w:r w:rsidR="009B04BF">
      <w:instrText xml:space="preserve"> PAGE </w:instrText>
    </w:r>
    <w:r w:rsidR="00926463">
      <w:fldChar w:fldCharType="separate"/>
    </w:r>
    <w:r w:rsidR="00F417AE">
      <w:rPr>
        <w:noProof/>
      </w:rPr>
      <w:t>2</w:t>
    </w:r>
    <w:r w:rsidR="00926463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D3" w:rsidRDefault="00FE51D3" w:rsidP="00AA0B4A">
      <w:r>
        <w:separator/>
      </w:r>
    </w:p>
  </w:footnote>
  <w:footnote w:type="continuationSeparator" w:id="0">
    <w:p w:rsidR="00FE51D3" w:rsidRDefault="00FE51D3" w:rsidP="00AA0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Default="00A16568">
    <w:pPr>
      <w:pStyle w:val="Zhlav"/>
      <w:rPr>
        <w:sz w:val="12"/>
        <w:szCs w:val="16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68" w:rsidRPr="006A4E12" w:rsidRDefault="00A16568" w:rsidP="00C24A5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5230495</wp:posOffset>
          </wp:positionH>
          <wp:positionV relativeFrom="line">
            <wp:posOffset>-292735</wp:posOffset>
          </wp:positionV>
          <wp:extent cx="1397000" cy="393700"/>
          <wp:effectExtent l="0" t="0" r="0" b="635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5BB7"/>
    <w:multiLevelType w:val="hybridMultilevel"/>
    <w:tmpl w:val="C1EACB66"/>
    <w:lvl w:ilvl="0" w:tplc="620E3104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</w:num>
  <w:num w:numId="4">
    <w:abstractNumId w:val="0"/>
    <w:lvlOverride w:ilvl="0">
      <w:startOverride w:val="6"/>
    </w:lvlOverride>
    <w:lvlOverride w:ilvl="1">
      <w:startOverride w:val="4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033FA"/>
    <w:rsid w:val="00002E5F"/>
    <w:rsid w:val="00005457"/>
    <w:rsid w:val="00016F31"/>
    <w:rsid w:val="00030E3E"/>
    <w:rsid w:val="00032368"/>
    <w:rsid w:val="0003496A"/>
    <w:rsid w:val="0003518B"/>
    <w:rsid w:val="0003649A"/>
    <w:rsid w:val="000B6CF5"/>
    <w:rsid w:val="000D4C5D"/>
    <w:rsid w:val="000E3184"/>
    <w:rsid w:val="0013063D"/>
    <w:rsid w:val="00133CAB"/>
    <w:rsid w:val="00183115"/>
    <w:rsid w:val="00215F65"/>
    <w:rsid w:val="00254BA2"/>
    <w:rsid w:val="002635D4"/>
    <w:rsid w:val="00297320"/>
    <w:rsid w:val="002A2768"/>
    <w:rsid w:val="002F59BF"/>
    <w:rsid w:val="003168A3"/>
    <w:rsid w:val="0033464D"/>
    <w:rsid w:val="003B604D"/>
    <w:rsid w:val="003E5918"/>
    <w:rsid w:val="00455987"/>
    <w:rsid w:val="00476FDA"/>
    <w:rsid w:val="00487BE7"/>
    <w:rsid w:val="004B4B0E"/>
    <w:rsid w:val="00512B98"/>
    <w:rsid w:val="00543828"/>
    <w:rsid w:val="00592A68"/>
    <w:rsid w:val="00594CA3"/>
    <w:rsid w:val="005A42F1"/>
    <w:rsid w:val="005A6D20"/>
    <w:rsid w:val="00617D01"/>
    <w:rsid w:val="00634582"/>
    <w:rsid w:val="00651D77"/>
    <w:rsid w:val="0066655F"/>
    <w:rsid w:val="006A48AB"/>
    <w:rsid w:val="007033B1"/>
    <w:rsid w:val="007619D9"/>
    <w:rsid w:val="0079090A"/>
    <w:rsid w:val="007A4A9B"/>
    <w:rsid w:val="007B6863"/>
    <w:rsid w:val="007C0859"/>
    <w:rsid w:val="007C25D1"/>
    <w:rsid w:val="007D37A3"/>
    <w:rsid w:val="00814FF8"/>
    <w:rsid w:val="00834018"/>
    <w:rsid w:val="00850C7C"/>
    <w:rsid w:val="00896EF1"/>
    <w:rsid w:val="008B1A6B"/>
    <w:rsid w:val="008D3805"/>
    <w:rsid w:val="008D5A48"/>
    <w:rsid w:val="00926463"/>
    <w:rsid w:val="0093321D"/>
    <w:rsid w:val="009545C2"/>
    <w:rsid w:val="00966FF5"/>
    <w:rsid w:val="009B04BF"/>
    <w:rsid w:val="009E145D"/>
    <w:rsid w:val="00A16568"/>
    <w:rsid w:val="00A75214"/>
    <w:rsid w:val="00A75D8B"/>
    <w:rsid w:val="00A946BA"/>
    <w:rsid w:val="00AA0B4A"/>
    <w:rsid w:val="00AC2AF4"/>
    <w:rsid w:val="00B37E3B"/>
    <w:rsid w:val="00B47369"/>
    <w:rsid w:val="00BB5F55"/>
    <w:rsid w:val="00BE0816"/>
    <w:rsid w:val="00C24A54"/>
    <w:rsid w:val="00C77222"/>
    <w:rsid w:val="00C7774E"/>
    <w:rsid w:val="00C940AC"/>
    <w:rsid w:val="00CC52B4"/>
    <w:rsid w:val="00CF7042"/>
    <w:rsid w:val="00D03901"/>
    <w:rsid w:val="00D355D7"/>
    <w:rsid w:val="00D64F4F"/>
    <w:rsid w:val="00D92D53"/>
    <w:rsid w:val="00D94143"/>
    <w:rsid w:val="00D97812"/>
    <w:rsid w:val="00DC3EFB"/>
    <w:rsid w:val="00E66F86"/>
    <w:rsid w:val="00E723DF"/>
    <w:rsid w:val="00E7583F"/>
    <w:rsid w:val="00ED18A5"/>
    <w:rsid w:val="00EE34B4"/>
    <w:rsid w:val="00EF02CF"/>
    <w:rsid w:val="00EF70E7"/>
    <w:rsid w:val="00F033FA"/>
    <w:rsid w:val="00F06B40"/>
    <w:rsid w:val="00F303F1"/>
    <w:rsid w:val="00F417AE"/>
    <w:rsid w:val="00F96856"/>
    <w:rsid w:val="00FB79D8"/>
    <w:rsid w:val="00FE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3F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3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F033FA"/>
  </w:style>
  <w:style w:type="paragraph" w:styleId="Zhlav">
    <w:name w:val="header"/>
    <w:basedOn w:val="Normln"/>
    <w:link w:val="ZhlavChar"/>
    <w:rsid w:val="00F033FA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F033FA"/>
    <w:rPr>
      <w:rFonts w:ascii="Calibri" w:eastAsia="Times New Roman" w:hAnsi="Calibri" w:cs="Times New Roman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F033FA"/>
    <w:pPr>
      <w:numPr>
        <w:ilvl w:val="1"/>
        <w:numId w:val="1"/>
      </w:numPr>
      <w:spacing w:before="60"/>
      <w:ind w:left="862"/>
      <w:jc w:val="both"/>
    </w:pPr>
    <w:rPr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3168A3"/>
    <w:pPr>
      <w:keepLines w:val="0"/>
      <w:spacing w:before="480" w:after="120"/>
      <w:jc w:val="center"/>
    </w:pPr>
    <w:rPr>
      <w:rFonts w:ascii="Calibri" w:eastAsia="Times New Roman" w:hAnsi="Calibri" w:cs="Times New Roman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F033FA"/>
    <w:rPr>
      <w:rFonts w:ascii="Calibri" w:eastAsia="Times New Roman" w:hAnsi="Calibri" w:cs="Times New Roman"/>
      <w:sz w:val="24"/>
      <w:lang w:eastAsia="cs-CZ"/>
    </w:rPr>
  </w:style>
  <w:style w:type="character" w:customStyle="1" w:styleId="NadpisodstavceChar">
    <w:name w:val="Nadpis odstavce Char"/>
    <w:link w:val="Nadpisodstavce"/>
    <w:rsid w:val="003168A3"/>
    <w:rPr>
      <w:rFonts w:ascii="Calibri" w:eastAsia="Times New Roman" w:hAnsi="Calibri" w:cs="Times New Roman"/>
      <w:b/>
      <w:sz w:val="24"/>
      <w:szCs w:val="24"/>
      <w:lang w:eastAsia="cs-CZ"/>
    </w:rPr>
  </w:style>
  <w:style w:type="paragraph" w:customStyle="1" w:styleId="VOP-nadpisodstavce">
    <w:name w:val="VOP - nadpis odstavce"/>
    <w:basedOn w:val="Nadpisodstavce"/>
    <w:qFormat/>
    <w:rsid w:val="00F033FA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F033FA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F033FA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033FA"/>
    <w:pPr>
      <w:ind w:left="708"/>
    </w:pPr>
  </w:style>
  <w:style w:type="paragraph" w:styleId="Textkomente">
    <w:name w:val="annotation text"/>
    <w:basedOn w:val="Normln"/>
    <w:link w:val="TextkomenteChar"/>
    <w:unhideWhenUsed/>
    <w:rsid w:val="00F03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33FA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3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3063D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6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0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4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PedmtkomenteChar">
    <w:name w:val="P?edm?t komentá?e Char"/>
    <w:rsid w:val="007D37A3"/>
    <w:rPr>
      <w:b/>
    </w:rPr>
  </w:style>
  <w:style w:type="paragraph" w:customStyle="1" w:styleId="Normln1">
    <w:name w:val="Normální1"/>
    <w:basedOn w:val="Normln"/>
    <w:rsid w:val="007D37A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C25D-E2DC-4AB1-8A54-96BCDCD6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63358</cp:lastModifiedBy>
  <cp:revision>4</cp:revision>
  <cp:lastPrinted>2014-08-08T07:46:00Z</cp:lastPrinted>
  <dcterms:created xsi:type="dcterms:W3CDTF">2016-07-11T09:45:00Z</dcterms:created>
  <dcterms:modified xsi:type="dcterms:W3CDTF">2016-07-11T09:47:00Z</dcterms:modified>
</cp:coreProperties>
</file>