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97" w:rsidRDefault="00A314E5">
      <w:pPr>
        <w:spacing w:after="680"/>
        <w:ind w:left="38"/>
      </w:pPr>
      <w:proofErr w:type="spellStart"/>
      <w:r>
        <w:rPr>
          <w:sz w:val="24"/>
        </w:rPr>
        <w:t>stora€nso</w:t>
      </w:r>
      <w:proofErr w:type="spellEnd"/>
      <w:r>
        <w:rPr>
          <w:noProof/>
        </w:rPr>
        <w:drawing>
          <wp:inline distT="0" distB="0" distL="0" distR="0">
            <wp:extent cx="2488143" cy="554898"/>
            <wp:effectExtent l="0" t="0" r="0" b="0"/>
            <wp:docPr id="4487" name="Picture 4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7" name="Picture 44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8143" cy="55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397" w:rsidRDefault="00A314E5">
      <w:pPr>
        <w:spacing w:after="0"/>
        <w:ind w:left="48"/>
        <w:jc w:val="center"/>
      </w:pPr>
      <w:r>
        <w:rPr>
          <w:sz w:val="26"/>
        </w:rPr>
        <w:t>Dodatek č. 1 ke smlouvě č.:Z03170231</w:t>
      </w:r>
    </w:p>
    <w:p w:rsidR="006A5397" w:rsidRDefault="00A314E5">
      <w:pPr>
        <w:spacing w:after="572" w:line="216" w:lineRule="auto"/>
        <w:ind w:left="3678" w:right="634" w:hanging="2319"/>
      </w:pPr>
      <w:proofErr w:type="spellStart"/>
      <w:r>
        <w:rPr>
          <w:sz w:val="26"/>
        </w:rPr>
        <w:t>Ceská</w:t>
      </w:r>
      <w:proofErr w:type="spellEnd"/>
      <w:r>
        <w:rPr>
          <w:sz w:val="26"/>
        </w:rPr>
        <w:t xml:space="preserve"> lesnická akademie Trutnov — střední škola a vyšší odborná škola název: SMRK-KULATINA</w:t>
      </w:r>
    </w:p>
    <w:p w:rsidR="006A5397" w:rsidRDefault="00A314E5">
      <w:pPr>
        <w:numPr>
          <w:ilvl w:val="0"/>
          <w:numId w:val="1"/>
        </w:numPr>
        <w:spacing w:after="208" w:line="265" w:lineRule="auto"/>
        <w:ind w:hanging="351"/>
        <w:jc w:val="both"/>
      </w:pPr>
      <w:r>
        <w:rPr>
          <w:sz w:val="24"/>
          <w:u w:val="single" w:color="000000"/>
        </w:rPr>
        <w:t>Cenové ujednání</w:t>
      </w:r>
      <w:r>
        <w:rPr>
          <w:sz w:val="24"/>
        </w:rPr>
        <w:t>: Kupující a prodávající sjednávají následující změnu a doplňují shora uvedenou kupní smlouvu. Obě strany se dohodly na tom, že v termínu od 1. 9. 2017 do 30. 9. 2017 bude platit nový, níže uvedený ceník. Termínem dodání se rozumí datum odeslání.</w:t>
      </w:r>
    </w:p>
    <w:tbl>
      <w:tblPr>
        <w:tblStyle w:val="TableGrid"/>
        <w:tblW w:w="4348" w:type="dxa"/>
        <w:tblInd w:w="-5" w:type="dxa"/>
        <w:tblCellMar>
          <w:top w:w="75" w:type="dxa"/>
          <w:right w:w="115" w:type="dxa"/>
        </w:tblCellMar>
        <w:tblLook w:val="04A0" w:firstRow="1" w:lastRow="0" w:firstColumn="1" w:lastColumn="0" w:noHBand="0" w:noVBand="1"/>
      </w:tblPr>
      <w:tblGrid>
        <w:gridCol w:w="2608"/>
        <w:gridCol w:w="1740"/>
      </w:tblGrid>
      <w:tr w:rsidR="006A5397">
        <w:trPr>
          <w:trHeight w:val="515"/>
        </w:trPr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A5397" w:rsidRDefault="00A314E5">
            <w:pPr>
              <w:ind w:left="77"/>
            </w:pPr>
            <w:r>
              <w:t>Produkt (sortiment)</w:t>
            </w:r>
          </w:p>
        </w:tc>
        <w:tc>
          <w:tcPr>
            <w:tcW w:w="17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A5397" w:rsidRDefault="00A314E5">
            <w:r>
              <w:rPr>
                <w:sz w:val="20"/>
              </w:rPr>
              <w:t>Cena (v Kč/m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)</w:t>
            </w:r>
          </w:p>
        </w:tc>
      </w:tr>
      <w:tr w:rsidR="006A5397">
        <w:trPr>
          <w:trHeight w:val="3049"/>
        </w:trPr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5397" w:rsidRDefault="00A314E5">
            <w:pPr>
              <w:spacing w:after="37"/>
              <w:ind w:left="68"/>
            </w:pPr>
            <w:r>
              <w:t>Smrk D, 15 cep -19 cm STP</w:t>
            </w:r>
          </w:p>
          <w:p w:rsidR="006A5397" w:rsidRDefault="00A314E5">
            <w:pPr>
              <w:spacing w:after="42"/>
              <w:ind w:left="68"/>
            </w:pPr>
            <w:r>
              <w:t>Smrk D, 20-24 cm STP</w:t>
            </w:r>
          </w:p>
          <w:p w:rsidR="006A5397" w:rsidRDefault="00A314E5">
            <w:pPr>
              <w:spacing w:after="38"/>
              <w:ind w:left="68"/>
            </w:pPr>
            <w:r>
              <w:t>Smrk D, 25-29 cm STP</w:t>
            </w:r>
          </w:p>
          <w:p w:rsidR="006A5397" w:rsidRDefault="00A314E5">
            <w:pPr>
              <w:spacing w:after="48"/>
              <w:ind w:left="73"/>
            </w:pPr>
            <w:r>
              <w:t>Smrk D, 30-34 cm STP</w:t>
            </w:r>
          </w:p>
          <w:p w:rsidR="006A5397" w:rsidRDefault="00A314E5">
            <w:pPr>
              <w:spacing w:after="23"/>
              <w:ind w:left="68"/>
            </w:pPr>
            <w:r>
              <w:t>Smrk D, 35-39 cm STP</w:t>
            </w:r>
          </w:p>
          <w:p w:rsidR="006A5397" w:rsidRDefault="00A314E5">
            <w:pPr>
              <w:spacing w:after="38"/>
              <w:ind w:left="73"/>
            </w:pPr>
            <w:r>
              <w:t>Smrk D, 40-44 cm STP</w:t>
            </w:r>
          </w:p>
          <w:p w:rsidR="006A5397" w:rsidRDefault="00A314E5">
            <w:pPr>
              <w:spacing w:after="44"/>
              <w:ind w:left="73"/>
            </w:pPr>
            <w:r>
              <w:t>Smrk D, 45-47 cm STP</w:t>
            </w:r>
          </w:p>
          <w:p w:rsidR="006A5397" w:rsidRDefault="00A314E5">
            <w:pPr>
              <w:spacing w:after="34"/>
              <w:ind w:left="68"/>
            </w:pPr>
            <w:r>
              <w:t>Smrk D, 48-49 cm STP</w:t>
            </w:r>
          </w:p>
          <w:p w:rsidR="006A5397" w:rsidRDefault="00A314E5">
            <w:pPr>
              <w:spacing w:after="49"/>
              <w:ind w:left="68"/>
            </w:pPr>
            <w:r>
              <w:t>Smrk D, 50-54 cm STP</w:t>
            </w:r>
          </w:p>
          <w:p w:rsidR="006A5397" w:rsidRDefault="00A314E5">
            <w:pPr>
              <w:ind w:left="68" w:right="144"/>
            </w:pPr>
            <w:r>
              <w:t>Smrk D, 55-59 cm STP Smrk D, 60+ cm STP</w:t>
            </w:r>
          </w:p>
        </w:tc>
        <w:tc>
          <w:tcPr>
            <w:tcW w:w="17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5397" w:rsidRDefault="00A314E5">
            <w:pPr>
              <w:ind w:left="368"/>
              <w:jc w:val="center"/>
            </w:pPr>
            <w:r w:rsidRPr="00A314E5">
              <w:rPr>
                <w:highlight w:val="black"/>
              </w:rPr>
              <w:t>1145</w:t>
            </w:r>
          </w:p>
          <w:p w:rsidR="006A5397" w:rsidRDefault="00A314E5">
            <w:pPr>
              <w:ind w:left="373"/>
              <w:jc w:val="center"/>
            </w:pPr>
            <w:r w:rsidRPr="00A314E5">
              <w:rPr>
                <w:highlight w:val="black"/>
              </w:rPr>
              <w:t>1225</w:t>
            </w:r>
          </w:p>
          <w:p w:rsidR="006A5397" w:rsidRDefault="00A314E5">
            <w:pPr>
              <w:ind w:left="368"/>
              <w:jc w:val="center"/>
            </w:pPr>
            <w:r w:rsidRPr="00A314E5">
              <w:rPr>
                <w:highlight w:val="black"/>
              </w:rPr>
              <w:t>1275</w:t>
            </w:r>
          </w:p>
          <w:p w:rsidR="006A5397" w:rsidRDefault="00A314E5">
            <w:pPr>
              <w:ind w:left="373"/>
              <w:jc w:val="center"/>
            </w:pPr>
            <w:r w:rsidRPr="00A314E5">
              <w:rPr>
                <w:highlight w:val="black"/>
              </w:rPr>
              <w:t>1275</w:t>
            </w:r>
          </w:p>
          <w:p w:rsidR="006A5397" w:rsidRDefault="00A314E5">
            <w:pPr>
              <w:ind w:left="373"/>
              <w:jc w:val="center"/>
            </w:pPr>
            <w:r w:rsidRPr="00A314E5">
              <w:rPr>
                <w:highlight w:val="black"/>
              </w:rPr>
              <w:t>1275</w:t>
            </w:r>
          </w:p>
          <w:p w:rsidR="006A5397" w:rsidRDefault="00A314E5">
            <w:pPr>
              <w:ind w:left="373"/>
              <w:jc w:val="center"/>
            </w:pPr>
            <w:r w:rsidRPr="00A314E5">
              <w:rPr>
                <w:highlight w:val="black"/>
              </w:rPr>
              <w:t>1275</w:t>
            </w:r>
          </w:p>
          <w:p w:rsidR="006A5397" w:rsidRDefault="00A314E5">
            <w:pPr>
              <w:ind w:left="378"/>
              <w:jc w:val="center"/>
            </w:pPr>
            <w:r w:rsidRPr="00A314E5">
              <w:rPr>
                <w:highlight w:val="black"/>
              </w:rPr>
              <w:t>1275</w:t>
            </w:r>
          </w:p>
          <w:p w:rsidR="006A5397" w:rsidRDefault="00A314E5">
            <w:pPr>
              <w:ind w:left="478"/>
              <w:jc w:val="center"/>
            </w:pPr>
            <w:r w:rsidRPr="00A314E5">
              <w:rPr>
                <w:highlight w:val="black"/>
              </w:rPr>
              <w:t>775</w:t>
            </w:r>
          </w:p>
          <w:p w:rsidR="006A5397" w:rsidRDefault="00A314E5">
            <w:pPr>
              <w:ind w:left="478"/>
              <w:jc w:val="center"/>
            </w:pPr>
            <w:r w:rsidRPr="00A314E5">
              <w:rPr>
                <w:highlight w:val="black"/>
              </w:rPr>
              <w:t>625</w:t>
            </w:r>
          </w:p>
          <w:p w:rsidR="006A5397" w:rsidRDefault="00A314E5">
            <w:pPr>
              <w:spacing w:after="3"/>
              <w:ind w:left="478"/>
              <w:jc w:val="center"/>
            </w:pPr>
            <w:r w:rsidRPr="00A314E5">
              <w:rPr>
                <w:highlight w:val="black"/>
              </w:rPr>
              <w:t>625</w:t>
            </w:r>
          </w:p>
          <w:p w:rsidR="006A5397" w:rsidRDefault="00A314E5">
            <w:pPr>
              <w:ind w:left="589"/>
              <w:jc w:val="center"/>
            </w:pPr>
            <w:r w:rsidRPr="00A314E5">
              <w:rPr>
                <w:highlight w:val="black"/>
              </w:rPr>
              <w:t>30</w:t>
            </w:r>
          </w:p>
        </w:tc>
      </w:tr>
    </w:tbl>
    <w:p w:rsidR="006A5397" w:rsidRDefault="00A314E5">
      <w:pPr>
        <w:numPr>
          <w:ilvl w:val="0"/>
          <w:numId w:val="1"/>
        </w:numPr>
        <w:spacing w:after="333" w:line="265" w:lineRule="auto"/>
        <w:ind w:hanging="351"/>
        <w:jc w:val="both"/>
      </w:pPr>
      <w:r>
        <w:rPr>
          <w:sz w:val="24"/>
        </w:rPr>
        <w:t>Ostatní smluvní ustanovení shora označené kupní smlouvy zůstávají beze změny.</w:t>
      </w:r>
    </w:p>
    <w:p w:rsidR="00A314E5" w:rsidRDefault="00A314E5">
      <w:pPr>
        <w:spacing w:after="250" w:line="265" w:lineRule="auto"/>
        <w:ind w:left="9" w:hanging="10"/>
        <w:jc w:val="both"/>
        <w:rPr>
          <w:sz w:val="24"/>
        </w:rPr>
      </w:pPr>
    </w:p>
    <w:p w:rsidR="00A314E5" w:rsidRDefault="00A314E5">
      <w:pPr>
        <w:spacing w:after="250" w:line="265" w:lineRule="auto"/>
        <w:ind w:left="9" w:hanging="10"/>
        <w:jc w:val="both"/>
        <w:rPr>
          <w:sz w:val="24"/>
        </w:rPr>
      </w:pPr>
      <w:r>
        <w:rPr>
          <w:sz w:val="24"/>
        </w:rPr>
        <w:t>Kupující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Prodávající</w:t>
      </w:r>
    </w:p>
    <w:p w:rsidR="00A314E5" w:rsidRDefault="00A314E5">
      <w:pPr>
        <w:spacing w:after="250" w:line="265" w:lineRule="auto"/>
        <w:ind w:left="9" w:hanging="10"/>
        <w:jc w:val="both"/>
        <w:rPr>
          <w:sz w:val="24"/>
        </w:rPr>
      </w:pPr>
      <w:r>
        <w:rPr>
          <w:sz w:val="24"/>
        </w:rPr>
        <w:t>Razítko a podpis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Razítko a podpis</w:t>
      </w:r>
    </w:p>
    <w:p w:rsidR="00A314E5" w:rsidRDefault="00A314E5">
      <w:pPr>
        <w:spacing w:after="250" w:line="265" w:lineRule="auto"/>
        <w:ind w:left="9" w:hanging="10"/>
        <w:jc w:val="both"/>
        <w:rPr>
          <w:sz w:val="24"/>
        </w:rPr>
      </w:pPr>
    </w:p>
    <w:p w:rsidR="00A314E5" w:rsidRDefault="00A314E5">
      <w:pPr>
        <w:spacing w:after="250" w:line="265" w:lineRule="auto"/>
        <w:ind w:left="9" w:hanging="10"/>
        <w:jc w:val="both"/>
        <w:rPr>
          <w:sz w:val="24"/>
        </w:rPr>
      </w:pPr>
      <w:r>
        <w:rPr>
          <w:sz w:val="24"/>
        </w:rPr>
        <w:t>Místo: Ždírec nad Doubravou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Místo: Trutnov</w:t>
      </w:r>
    </w:p>
    <w:p w:rsidR="00A314E5" w:rsidRDefault="00A314E5">
      <w:pPr>
        <w:spacing w:after="250" w:line="265" w:lineRule="auto"/>
        <w:ind w:left="9" w:hanging="10"/>
        <w:jc w:val="both"/>
        <w:rPr>
          <w:sz w:val="24"/>
        </w:rPr>
      </w:pPr>
      <w:r>
        <w:rPr>
          <w:sz w:val="24"/>
        </w:rPr>
        <w:t>Dne: 19. 9. 2017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Dne: 2. 10. 2017</w:t>
      </w:r>
    </w:p>
    <w:p w:rsidR="00A314E5" w:rsidRDefault="00A314E5">
      <w:pPr>
        <w:spacing w:after="250" w:line="265" w:lineRule="auto"/>
        <w:ind w:left="9" w:hanging="10"/>
        <w:jc w:val="both"/>
        <w:rPr>
          <w:sz w:val="24"/>
        </w:rPr>
      </w:pPr>
    </w:p>
    <w:p w:rsidR="006A5397" w:rsidRDefault="00A314E5" w:rsidP="00EA3FEF">
      <w:pPr>
        <w:spacing w:after="250" w:line="265" w:lineRule="auto"/>
        <w:ind w:left="9" w:hanging="10"/>
        <w:jc w:val="both"/>
      </w:pPr>
      <w:r>
        <w:rPr>
          <w:sz w:val="24"/>
        </w:rPr>
        <w:t>*l označit zvolenou variantu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5025073" cy="201227"/>
            <wp:effectExtent l="0" t="0" r="0" b="0"/>
            <wp:docPr id="4490" name="Picture 4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0" name="Picture 449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5073" cy="20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397">
      <w:pgSz w:w="12250" w:h="16474"/>
      <w:pgMar w:top="1080" w:right="1522" w:bottom="1383" w:left="49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B6A68"/>
    <w:multiLevelType w:val="hybridMultilevel"/>
    <w:tmpl w:val="DA2092B2"/>
    <w:lvl w:ilvl="0" w:tplc="3E68AE26">
      <w:start w:val="1"/>
      <w:numFmt w:val="decimal"/>
      <w:lvlText w:val="%1)"/>
      <w:lvlJc w:val="left"/>
      <w:pPr>
        <w:ind w:left="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3E4F80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66582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EE55F2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B2DAF6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7A95B4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96717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822E6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CAC0AE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vMNBVEFGyu9UBjjDEd3CboWmitT7kWA+fRwf2AA/t6CJQofGkOa60k8i3SO8jMGEWzNSzQQrpm2f0ZUmKg4FQ==" w:salt="16hFRlMjcXj0JyN4q9JWv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97"/>
    <w:rsid w:val="006A5397"/>
    <w:rsid w:val="00A314E5"/>
    <w:rsid w:val="00EA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334AA-1D41-4ECA-8C2A-7CCEB250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842</Characters>
  <Application>Microsoft Office Word</Application>
  <DocSecurity>8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Fakturace</dc:creator>
  <cp:keywords/>
  <cp:lastModifiedBy>Fakturace</cp:lastModifiedBy>
  <cp:revision>3</cp:revision>
  <dcterms:created xsi:type="dcterms:W3CDTF">2017-10-13T10:03:00Z</dcterms:created>
  <dcterms:modified xsi:type="dcterms:W3CDTF">2017-10-13T10:03:00Z</dcterms:modified>
</cp:coreProperties>
</file>