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F3" w:rsidRPr="000F075A" w:rsidRDefault="009E59F3" w:rsidP="009E59F3">
      <w:pPr>
        <w:pStyle w:val="Nzev"/>
        <w:keepNext/>
        <w:keepLines/>
        <w:tabs>
          <w:tab w:val="clear" w:pos="496"/>
          <w:tab w:val="clear" w:pos="708"/>
          <w:tab w:val="clear" w:pos="1559"/>
          <w:tab w:val="clear" w:pos="2835"/>
          <w:tab w:val="clear" w:pos="3118"/>
          <w:tab w:val="clear" w:pos="3260"/>
          <w:tab w:val="clear" w:pos="3331"/>
        </w:tabs>
        <w:spacing w:after="120"/>
        <w:rPr>
          <w:i w:val="0"/>
          <w:sz w:val="40"/>
          <w:szCs w:val="40"/>
        </w:rPr>
      </w:pPr>
      <w:r w:rsidRPr="000F075A">
        <w:rPr>
          <w:i w:val="0"/>
          <w:color w:val="000000"/>
          <w:sz w:val="40"/>
          <w:szCs w:val="40"/>
        </w:rPr>
        <w:t xml:space="preserve">Smlouva </w:t>
      </w:r>
      <w:r w:rsidRPr="000F075A">
        <w:rPr>
          <w:i w:val="0"/>
          <w:sz w:val="40"/>
          <w:szCs w:val="40"/>
        </w:rPr>
        <w:t>o poskytování příspěvku na rekondiční služby</w:t>
      </w:r>
    </w:p>
    <w:p w:rsidR="009E59F3" w:rsidRPr="000F075A" w:rsidRDefault="009E59F3" w:rsidP="009E59F3">
      <w:pPr>
        <w:pStyle w:val="Nadpis3"/>
        <w:keepLines/>
        <w:tabs>
          <w:tab w:val="clear" w:pos="708"/>
        </w:tabs>
        <w:ind w:left="426" w:hanging="426"/>
        <w:rPr>
          <w:color w:val="000000"/>
          <w:sz w:val="40"/>
          <w:szCs w:val="40"/>
        </w:rPr>
      </w:pPr>
      <w:r w:rsidRPr="000F075A">
        <w:rPr>
          <w:color w:val="000000"/>
          <w:sz w:val="40"/>
          <w:szCs w:val="40"/>
        </w:rPr>
        <w:t>kterou uzavřeli</w:t>
      </w:r>
    </w:p>
    <w:p w:rsidR="009E59F3" w:rsidRPr="00500667" w:rsidRDefault="009E59F3" w:rsidP="009E59F3">
      <w:pPr>
        <w:keepNext/>
        <w:keepLines/>
        <w:widowControl w:val="0"/>
        <w:tabs>
          <w:tab w:val="left" w:pos="1276"/>
        </w:tabs>
        <w:ind w:left="284" w:hanging="284"/>
        <w:rPr>
          <w:b/>
          <w:bCs/>
          <w:sz w:val="28"/>
          <w:szCs w:val="28"/>
        </w:rPr>
      </w:pPr>
    </w:p>
    <w:p w:rsidR="009E59F3" w:rsidRPr="00500667" w:rsidRDefault="009E59F3" w:rsidP="009E59F3">
      <w:pPr>
        <w:pStyle w:val="StylNormlnmezerapedTunVlevo0cmPedsazen127"/>
        <w:keepNext/>
        <w:keepLines/>
        <w:widowControl w:val="0"/>
        <w:rPr>
          <w:rFonts w:ascii="Times New Roman" w:hAnsi="Times New Roman"/>
          <w:sz w:val="24"/>
          <w:szCs w:val="24"/>
        </w:rPr>
      </w:pPr>
      <w:r w:rsidRPr="00500667">
        <w:rPr>
          <w:rFonts w:ascii="Times New Roman" w:hAnsi="Times New Roman"/>
          <w:sz w:val="24"/>
          <w:szCs w:val="24"/>
        </w:rPr>
        <w:t>Revírní bratrská pokladna, zdravotní pojišťovna</w:t>
      </w:r>
    </w:p>
    <w:p w:rsidR="009E59F3" w:rsidRPr="00CF6D9E" w:rsidRDefault="009E59F3" w:rsidP="009E59F3">
      <w:pPr>
        <w:keepNext/>
        <w:keepLines/>
        <w:widowControl w:val="0"/>
        <w:rPr>
          <w:b/>
          <w:sz w:val="24"/>
          <w:szCs w:val="24"/>
        </w:rPr>
      </w:pPr>
      <w:r>
        <w:rPr>
          <w:b/>
          <w:sz w:val="24"/>
          <w:szCs w:val="24"/>
        </w:rPr>
        <w:t xml:space="preserve">sídlem: </w:t>
      </w:r>
      <w:r w:rsidRPr="00CF6D9E">
        <w:rPr>
          <w:b/>
          <w:sz w:val="24"/>
          <w:szCs w:val="24"/>
        </w:rPr>
        <w:t>Michálkovická 108, 710 15 Slezská Ostrava</w:t>
      </w:r>
    </w:p>
    <w:p w:rsidR="009E59F3" w:rsidRPr="00CF6D9E" w:rsidRDefault="009E59F3" w:rsidP="009E59F3">
      <w:pPr>
        <w:keepNext/>
        <w:keepLines/>
        <w:widowControl w:val="0"/>
        <w:rPr>
          <w:b/>
          <w:sz w:val="24"/>
          <w:szCs w:val="24"/>
        </w:rPr>
      </w:pPr>
      <w:r>
        <w:rPr>
          <w:b/>
          <w:sz w:val="24"/>
          <w:szCs w:val="24"/>
        </w:rPr>
        <w:t xml:space="preserve">IČ: </w:t>
      </w:r>
      <w:r>
        <w:rPr>
          <w:b/>
          <w:sz w:val="24"/>
          <w:szCs w:val="24"/>
        </w:rPr>
        <w:tab/>
        <w:t xml:space="preserve">  </w:t>
      </w:r>
      <w:r w:rsidRPr="00CF6D9E">
        <w:rPr>
          <w:b/>
          <w:sz w:val="24"/>
          <w:szCs w:val="24"/>
        </w:rPr>
        <w:t>476 73 036</w:t>
      </w:r>
    </w:p>
    <w:p w:rsidR="009E59F3" w:rsidRPr="00CF6D9E" w:rsidRDefault="009E59F3" w:rsidP="009E59F3">
      <w:pPr>
        <w:keepNext/>
        <w:keepLines/>
        <w:widowControl w:val="0"/>
        <w:rPr>
          <w:b/>
          <w:sz w:val="24"/>
          <w:szCs w:val="24"/>
        </w:rPr>
      </w:pPr>
      <w:r w:rsidRPr="00CF6D9E">
        <w:rPr>
          <w:b/>
          <w:sz w:val="24"/>
          <w:szCs w:val="24"/>
        </w:rPr>
        <w:t>zastoupená: Ing. Lubomír Káňa, ředitel</w:t>
      </w:r>
      <w:r w:rsidRPr="00CF6D9E">
        <w:rPr>
          <w:b/>
          <w:sz w:val="24"/>
          <w:szCs w:val="24"/>
        </w:rPr>
        <w:tab/>
      </w:r>
    </w:p>
    <w:p w:rsidR="009E59F3" w:rsidRDefault="009E59F3" w:rsidP="009E59F3">
      <w:pPr>
        <w:keepNext/>
        <w:keepLines/>
        <w:widowControl w:val="0"/>
        <w:tabs>
          <w:tab w:val="left" w:pos="496"/>
          <w:tab w:val="left" w:pos="850"/>
        </w:tabs>
        <w:spacing w:before="120" w:line="240" w:lineRule="atLeast"/>
        <w:rPr>
          <w:b/>
          <w:sz w:val="24"/>
          <w:szCs w:val="24"/>
        </w:rPr>
      </w:pPr>
      <w:r w:rsidRPr="00CF6D9E">
        <w:rPr>
          <w:b/>
          <w:sz w:val="24"/>
          <w:szCs w:val="24"/>
        </w:rPr>
        <w:t xml:space="preserve">(dále jen „RBP“) </w:t>
      </w:r>
    </w:p>
    <w:p w:rsidR="009E59F3" w:rsidRDefault="009E59F3" w:rsidP="009E59F3">
      <w:pPr>
        <w:keepNext/>
        <w:keepLines/>
        <w:widowControl w:val="0"/>
        <w:tabs>
          <w:tab w:val="left" w:pos="496"/>
          <w:tab w:val="left" w:pos="850"/>
        </w:tabs>
        <w:spacing w:before="120" w:line="240" w:lineRule="atLeast"/>
        <w:rPr>
          <w:b/>
          <w:sz w:val="24"/>
          <w:szCs w:val="24"/>
        </w:rPr>
      </w:pPr>
    </w:p>
    <w:p w:rsidR="009E59F3" w:rsidRDefault="009E59F3" w:rsidP="009E59F3">
      <w:pPr>
        <w:keepNext/>
        <w:keepLines/>
        <w:widowControl w:val="0"/>
        <w:tabs>
          <w:tab w:val="left" w:pos="496"/>
          <w:tab w:val="left" w:pos="850"/>
        </w:tabs>
        <w:spacing w:before="120" w:line="240" w:lineRule="atLeast"/>
        <w:rPr>
          <w:b/>
          <w:sz w:val="24"/>
          <w:szCs w:val="24"/>
        </w:rPr>
      </w:pPr>
      <w:r>
        <w:rPr>
          <w:b/>
          <w:sz w:val="24"/>
          <w:szCs w:val="24"/>
        </w:rPr>
        <w:t>a</w:t>
      </w:r>
    </w:p>
    <w:p w:rsidR="009E59F3" w:rsidRDefault="009E59F3" w:rsidP="009E59F3">
      <w:pPr>
        <w:keepNext/>
        <w:keepLines/>
        <w:widowControl w:val="0"/>
        <w:tabs>
          <w:tab w:val="left" w:pos="496"/>
          <w:tab w:val="left" w:pos="850"/>
        </w:tabs>
        <w:spacing w:before="120" w:line="240" w:lineRule="atLeast"/>
        <w:rPr>
          <w:b/>
          <w:sz w:val="24"/>
          <w:szCs w:val="24"/>
        </w:rPr>
      </w:pPr>
    </w:p>
    <w:p w:rsidR="009E59F3" w:rsidRDefault="009E59F3" w:rsidP="009E59F3">
      <w:pPr>
        <w:keepNext/>
        <w:keepLines/>
        <w:widowControl w:val="0"/>
        <w:tabs>
          <w:tab w:val="left" w:pos="496"/>
          <w:tab w:val="left" w:pos="850"/>
        </w:tabs>
        <w:spacing w:before="120" w:line="240" w:lineRule="atLeast"/>
        <w:rPr>
          <w:b/>
          <w:sz w:val="24"/>
          <w:szCs w:val="24"/>
        </w:rPr>
      </w:pPr>
    </w:p>
    <w:p w:rsidR="00395673" w:rsidRDefault="00395673"/>
    <w:p w:rsidR="009E59F3" w:rsidRDefault="009E59F3" w:rsidP="009E59F3">
      <w:pPr>
        <w:rPr>
          <w:b/>
          <w:sz w:val="24"/>
          <w:szCs w:val="24"/>
        </w:rPr>
      </w:pPr>
      <w:proofErr w:type="spellStart"/>
      <w:r>
        <w:rPr>
          <w:b/>
          <w:sz w:val="24"/>
          <w:szCs w:val="24"/>
        </w:rPr>
        <w:t>Zeppelin</w:t>
      </w:r>
      <w:proofErr w:type="spellEnd"/>
      <w:r>
        <w:rPr>
          <w:b/>
          <w:sz w:val="24"/>
          <w:szCs w:val="24"/>
        </w:rPr>
        <w:t xml:space="preserve"> CZ s.r.o.</w:t>
      </w:r>
    </w:p>
    <w:p w:rsidR="009E59F3" w:rsidRPr="00FD113F" w:rsidRDefault="009E59F3" w:rsidP="009E59F3">
      <w:pPr>
        <w:rPr>
          <w:b/>
          <w:sz w:val="24"/>
          <w:szCs w:val="24"/>
        </w:rPr>
      </w:pPr>
      <w:r>
        <w:rPr>
          <w:b/>
          <w:sz w:val="24"/>
          <w:szCs w:val="24"/>
        </w:rPr>
        <w:t xml:space="preserve">Lipová 72, 251 70 </w:t>
      </w:r>
      <w:proofErr w:type="spellStart"/>
      <w:r>
        <w:rPr>
          <w:b/>
          <w:sz w:val="24"/>
          <w:szCs w:val="24"/>
        </w:rPr>
        <w:t>Modletice</w:t>
      </w:r>
      <w:proofErr w:type="spellEnd"/>
    </w:p>
    <w:p w:rsidR="009E59F3" w:rsidRPr="00FD113F" w:rsidRDefault="009E59F3" w:rsidP="009E59F3">
      <w:pPr>
        <w:rPr>
          <w:b/>
          <w:sz w:val="24"/>
          <w:szCs w:val="24"/>
        </w:rPr>
      </w:pPr>
      <w:r>
        <w:rPr>
          <w:b/>
          <w:sz w:val="24"/>
          <w:szCs w:val="24"/>
        </w:rPr>
        <w:t>IČ:  18627226</w:t>
      </w:r>
    </w:p>
    <w:p w:rsidR="009E59F3" w:rsidRDefault="009E59F3" w:rsidP="009E59F3">
      <w:pPr>
        <w:rPr>
          <w:b/>
          <w:sz w:val="24"/>
          <w:szCs w:val="24"/>
        </w:rPr>
      </w:pPr>
      <w:r w:rsidRPr="00FD113F">
        <w:rPr>
          <w:b/>
          <w:sz w:val="24"/>
          <w:szCs w:val="24"/>
        </w:rPr>
        <w:t>DI</w:t>
      </w:r>
      <w:r>
        <w:rPr>
          <w:b/>
          <w:sz w:val="24"/>
          <w:szCs w:val="24"/>
        </w:rPr>
        <w:t>Č: CZ 18627226</w:t>
      </w:r>
    </w:p>
    <w:p w:rsidR="009E59F3" w:rsidRPr="00FD113F" w:rsidRDefault="009E59F3" w:rsidP="009E59F3">
      <w:pPr>
        <w:rPr>
          <w:b/>
          <w:sz w:val="24"/>
          <w:szCs w:val="24"/>
        </w:rPr>
      </w:pPr>
      <w:r>
        <w:rPr>
          <w:b/>
          <w:sz w:val="24"/>
          <w:szCs w:val="24"/>
        </w:rPr>
        <w:t>Zastoupena: Ing. Stanislavem Chládkem, jednatelem společnosti</w:t>
      </w:r>
    </w:p>
    <w:p w:rsidR="009E59F3" w:rsidRPr="00FD113F" w:rsidRDefault="009E59F3" w:rsidP="009E59F3">
      <w:pPr>
        <w:rPr>
          <w:b/>
          <w:sz w:val="24"/>
          <w:szCs w:val="24"/>
        </w:rPr>
      </w:pPr>
      <w:r w:rsidRPr="00FD113F">
        <w:rPr>
          <w:b/>
          <w:sz w:val="24"/>
          <w:szCs w:val="24"/>
        </w:rPr>
        <w:t xml:space="preserve">bankovní spojení: </w:t>
      </w:r>
      <w:proofErr w:type="spellStart"/>
      <w:r w:rsidR="00A87DDA" w:rsidRPr="00A87DDA">
        <w:rPr>
          <w:b/>
          <w:sz w:val="24"/>
          <w:szCs w:val="24"/>
          <w:highlight w:val="black"/>
        </w:rPr>
        <w:t>xxxxxxxxxx</w:t>
      </w:r>
      <w:proofErr w:type="spellEnd"/>
    </w:p>
    <w:p w:rsidR="009E59F3" w:rsidRDefault="009E59F3" w:rsidP="009E59F3">
      <w:pPr>
        <w:rPr>
          <w:b/>
          <w:sz w:val="24"/>
          <w:szCs w:val="24"/>
        </w:rPr>
      </w:pPr>
    </w:p>
    <w:p w:rsidR="009E59F3" w:rsidRDefault="009E59F3" w:rsidP="009E59F3">
      <w:pPr>
        <w:jc w:val="both"/>
        <w:rPr>
          <w:b/>
          <w:bCs/>
          <w:sz w:val="24"/>
          <w:szCs w:val="24"/>
        </w:rPr>
      </w:pPr>
      <w:r w:rsidRPr="00500667">
        <w:rPr>
          <w:b/>
          <w:sz w:val="24"/>
          <w:szCs w:val="24"/>
        </w:rPr>
        <w:t>(dále jen „</w:t>
      </w:r>
      <w:r w:rsidRPr="00500667">
        <w:rPr>
          <w:b/>
          <w:bCs/>
          <w:sz w:val="24"/>
          <w:szCs w:val="24"/>
        </w:rPr>
        <w:t>zaměstnavatel</w:t>
      </w:r>
      <w:r w:rsidRPr="00500667">
        <w:rPr>
          <w:b/>
          <w:sz w:val="24"/>
          <w:szCs w:val="24"/>
        </w:rPr>
        <w:t>“)</w:t>
      </w:r>
    </w:p>
    <w:p w:rsidR="009E59F3" w:rsidRPr="008A53C1" w:rsidRDefault="009E59F3" w:rsidP="009E59F3">
      <w:pPr>
        <w:jc w:val="both"/>
        <w:rPr>
          <w:b/>
          <w:bCs/>
          <w:sz w:val="24"/>
          <w:szCs w:val="24"/>
        </w:rPr>
      </w:pPr>
      <w:r w:rsidRPr="008A53C1">
        <w:rPr>
          <w:b/>
          <w:sz w:val="24"/>
          <w:szCs w:val="24"/>
        </w:rPr>
        <w:t>(společně též „smluvní strany“)</w:t>
      </w:r>
    </w:p>
    <w:p w:rsidR="009E59F3" w:rsidRPr="00FD113F" w:rsidRDefault="009E59F3" w:rsidP="009E59F3">
      <w:pPr>
        <w:rPr>
          <w:b/>
          <w:sz w:val="24"/>
          <w:szCs w:val="24"/>
        </w:rPr>
      </w:pPr>
    </w:p>
    <w:p w:rsidR="009E59F3" w:rsidRDefault="009E59F3"/>
    <w:p w:rsidR="009E59F3" w:rsidRDefault="009E59F3"/>
    <w:p w:rsidR="009E59F3" w:rsidRPr="00F80597" w:rsidRDefault="009E59F3" w:rsidP="009E59F3">
      <w:pPr>
        <w:keepNext/>
        <w:keepLines/>
        <w:widowControl w:val="0"/>
        <w:numPr>
          <w:ilvl w:val="0"/>
          <w:numId w:val="1"/>
        </w:numPr>
        <w:spacing w:before="240"/>
        <w:jc w:val="both"/>
        <w:rPr>
          <w:b/>
          <w:sz w:val="24"/>
          <w:szCs w:val="24"/>
        </w:rPr>
      </w:pPr>
      <w:r w:rsidRPr="00F80597">
        <w:rPr>
          <w:b/>
          <w:sz w:val="24"/>
          <w:szCs w:val="24"/>
        </w:rPr>
        <w:lastRenderedPageBreak/>
        <w:t>Úvodní ustanovení</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RBP poskytuje v souladu se zdravotně pojistným plánem pro rok 2017 příspěvek na rekondiční služby pro své pojištěnce, kteří pracují v prostředí s rizikem úrazů, vzniku nemocí z povolání a jiných poškození zdraví (dále jen „rizikové prostředí“).</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 xml:space="preserve">Zaměstnavatel zaměstnává osoby, které splňují podmínky pro přiznání příspěvku na rekondiční služby a má zájem, aby tyto osoby rekondiční služby čerpaly. </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Předmětem této smlouvy je úprava podmínek pro hrazení příspěvku na rekondiční služby pojištěncům RBP prostřednictvím zaměstnavatele.</w:t>
      </w:r>
    </w:p>
    <w:p w:rsidR="009E59F3" w:rsidRPr="00F80597" w:rsidRDefault="009E59F3" w:rsidP="009E59F3">
      <w:pPr>
        <w:keepNext/>
        <w:keepLines/>
        <w:widowControl w:val="0"/>
        <w:numPr>
          <w:ilvl w:val="0"/>
          <w:numId w:val="1"/>
        </w:numPr>
        <w:spacing w:before="240"/>
        <w:jc w:val="both"/>
        <w:rPr>
          <w:b/>
          <w:sz w:val="24"/>
          <w:szCs w:val="24"/>
        </w:rPr>
      </w:pPr>
      <w:r w:rsidRPr="00F80597">
        <w:rPr>
          <w:b/>
          <w:sz w:val="24"/>
          <w:szCs w:val="24"/>
        </w:rPr>
        <w:t>Definice pojmů</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 xml:space="preserve">Rizikovým prostředím se rozumí pracovní prostředí s rizikem vzniku úrazů, nemocí z povolání a jiných poškození zdraví dle ustanovení § 37 a </w:t>
      </w:r>
      <w:proofErr w:type="spellStart"/>
      <w:r w:rsidRPr="00F80597">
        <w:rPr>
          <w:sz w:val="24"/>
          <w:szCs w:val="24"/>
        </w:rPr>
        <w:t>násl</w:t>
      </w:r>
      <w:proofErr w:type="spellEnd"/>
      <w:r w:rsidRPr="00F80597">
        <w:rPr>
          <w:sz w:val="24"/>
          <w:szCs w:val="24"/>
        </w:rPr>
        <w:t>. zákona č. 258/2000 Sb. o ochraně veřejného zdraví.</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Rekondičními službami se rozumí rekondiční pobyt pojištěnce, který splňuje minimálně tyto požadavky:</w:t>
      </w:r>
    </w:p>
    <w:p w:rsidR="009E59F3" w:rsidRPr="00F80597" w:rsidRDefault="009E59F3" w:rsidP="009E59F3">
      <w:pPr>
        <w:pStyle w:val="Odstavecseseznamem"/>
        <w:keepNext/>
        <w:keepLines/>
        <w:widowControl w:val="0"/>
        <w:numPr>
          <w:ilvl w:val="0"/>
          <w:numId w:val="2"/>
        </w:numPr>
        <w:suppressAutoHyphens/>
        <w:spacing w:before="120"/>
        <w:jc w:val="both"/>
        <w:rPr>
          <w:rFonts w:ascii="Times New Roman" w:hAnsi="Times New Roman"/>
          <w:sz w:val="24"/>
          <w:szCs w:val="24"/>
        </w:rPr>
      </w:pPr>
      <w:r w:rsidRPr="00F80597">
        <w:rPr>
          <w:rFonts w:ascii="Times New Roman" w:hAnsi="Times New Roman"/>
          <w:sz w:val="24"/>
          <w:szCs w:val="24"/>
        </w:rPr>
        <w:t xml:space="preserve">je poskytován subjektem, který disponuje oprávněním k poskytování léčebně rehabilitační péče nebo zdravotních služeb v odbornosti 902 (fyzioterapeut) </w:t>
      </w:r>
    </w:p>
    <w:p w:rsidR="009E59F3" w:rsidRPr="00F80597" w:rsidRDefault="009E59F3" w:rsidP="009E59F3">
      <w:pPr>
        <w:pStyle w:val="Odstavecseseznamem"/>
        <w:keepNext/>
        <w:keepLines/>
        <w:widowControl w:val="0"/>
        <w:numPr>
          <w:ilvl w:val="0"/>
          <w:numId w:val="2"/>
        </w:numPr>
        <w:suppressAutoHyphens/>
        <w:spacing w:before="120"/>
        <w:jc w:val="both"/>
        <w:rPr>
          <w:rFonts w:ascii="Times New Roman" w:hAnsi="Times New Roman"/>
          <w:sz w:val="24"/>
          <w:szCs w:val="24"/>
        </w:rPr>
      </w:pPr>
      <w:r w:rsidRPr="00F80597">
        <w:rPr>
          <w:rFonts w:ascii="Times New Roman" w:hAnsi="Times New Roman"/>
          <w:sz w:val="24"/>
          <w:szCs w:val="24"/>
        </w:rPr>
        <w:t>je zajištěno ubytování na minimálně 5 nocí včetně plné penze</w:t>
      </w:r>
    </w:p>
    <w:p w:rsidR="009E59F3" w:rsidRPr="00F80597" w:rsidRDefault="009E59F3" w:rsidP="009E59F3">
      <w:pPr>
        <w:pStyle w:val="Odstavecseseznamem"/>
        <w:keepNext/>
        <w:keepLines/>
        <w:widowControl w:val="0"/>
        <w:numPr>
          <w:ilvl w:val="0"/>
          <w:numId w:val="2"/>
        </w:numPr>
        <w:suppressAutoHyphens/>
        <w:spacing w:before="120"/>
        <w:jc w:val="both"/>
        <w:rPr>
          <w:rFonts w:ascii="Times New Roman" w:hAnsi="Times New Roman"/>
          <w:sz w:val="24"/>
          <w:szCs w:val="24"/>
        </w:rPr>
      </w:pPr>
      <w:r w:rsidRPr="00F80597">
        <w:rPr>
          <w:rFonts w:ascii="Times New Roman" w:hAnsi="Times New Roman"/>
          <w:sz w:val="24"/>
          <w:szCs w:val="24"/>
        </w:rPr>
        <w:t xml:space="preserve">zahrnuje vstupní lékařskou prohlídku, v rámci které je stanoven rehabilitační plán a výstupní lékařskou </w:t>
      </w:r>
      <w:proofErr w:type="gramStart"/>
      <w:r w:rsidRPr="00F80597">
        <w:rPr>
          <w:rFonts w:ascii="Times New Roman" w:hAnsi="Times New Roman"/>
          <w:sz w:val="24"/>
          <w:szCs w:val="24"/>
        </w:rPr>
        <w:t>prohlídku</w:t>
      </w:r>
      <w:proofErr w:type="gramEnd"/>
    </w:p>
    <w:p w:rsidR="009E59F3" w:rsidRPr="00F80597" w:rsidRDefault="009E59F3" w:rsidP="009E59F3">
      <w:pPr>
        <w:pStyle w:val="Odstavecseseznamem"/>
        <w:keepNext/>
        <w:keepLines/>
        <w:widowControl w:val="0"/>
        <w:numPr>
          <w:ilvl w:val="0"/>
          <w:numId w:val="2"/>
        </w:numPr>
        <w:suppressAutoHyphens/>
        <w:spacing w:before="120"/>
        <w:jc w:val="both"/>
        <w:rPr>
          <w:rFonts w:ascii="Times New Roman" w:hAnsi="Times New Roman"/>
          <w:sz w:val="24"/>
          <w:szCs w:val="24"/>
        </w:rPr>
      </w:pPr>
      <w:r w:rsidRPr="00F80597">
        <w:rPr>
          <w:rFonts w:ascii="Times New Roman" w:hAnsi="Times New Roman"/>
          <w:sz w:val="24"/>
          <w:szCs w:val="24"/>
        </w:rPr>
        <w:t xml:space="preserve">obsahuje rehabilitační program dle zdravotního stavu pojištěnce určený v rámci vstupní prohlídky minimálně v rozsahu 3 léčebných procedur denně </w:t>
      </w:r>
    </w:p>
    <w:p w:rsidR="009E59F3" w:rsidRPr="00F80597" w:rsidRDefault="009E59F3" w:rsidP="009E59F3">
      <w:pPr>
        <w:pStyle w:val="Odstavecseseznamem"/>
        <w:keepNext/>
        <w:keepLines/>
        <w:widowControl w:val="0"/>
        <w:numPr>
          <w:ilvl w:val="0"/>
          <w:numId w:val="2"/>
        </w:numPr>
        <w:suppressAutoHyphens/>
        <w:spacing w:before="120"/>
        <w:jc w:val="both"/>
        <w:rPr>
          <w:rFonts w:ascii="Times New Roman" w:hAnsi="Times New Roman"/>
          <w:sz w:val="24"/>
          <w:szCs w:val="24"/>
        </w:rPr>
      </w:pPr>
      <w:r w:rsidRPr="00F80597">
        <w:rPr>
          <w:rFonts w:ascii="Times New Roman" w:hAnsi="Times New Roman"/>
          <w:sz w:val="24"/>
          <w:szCs w:val="24"/>
        </w:rPr>
        <w:t xml:space="preserve">je zajištěn denní vstup do sauny a bazénu nebo vířivé vany v délce minimálně 1 hodina </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Příspěvkem se rozumí finanční příspěvek RBP na rekondiční služby hrazený z fondu prevence v maximální výši 1100 Kč za den. Rekondiční služby pro pojištěnce zajistí a uhradí zaměstnavatel.</w:t>
      </w:r>
    </w:p>
    <w:p w:rsidR="009E59F3" w:rsidRPr="00F80597" w:rsidRDefault="009E59F3" w:rsidP="009E59F3">
      <w:pPr>
        <w:keepNext/>
        <w:keepLines/>
        <w:widowControl w:val="0"/>
        <w:numPr>
          <w:ilvl w:val="0"/>
          <w:numId w:val="1"/>
        </w:numPr>
        <w:spacing w:before="240"/>
        <w:jc w:val="both"/>
        <w:rPr>
          <w:b/>
          <w:sz w:val="24"/>
          <w:szCs w:val="24"/>
        </w:rPr>
      </w:pPr>
      <w:r w:rsidRPr="00F80597">
        <w:rPr>
          <w:b/>
          <w:sz w:val="24"/>
          <w:szCs w:val="24"/>
        </w:rPr>
        <w:t>Podmínky poskytování příspěvku</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Příspěvek bude poskytnut prostřednictvím zaměstnavatele. RBP uhradí zaměstnavateli na základě faktury částku, odpovídající počtu dnů rekondičních služeb absolvovaných zaměstnanci zaměstnavatele, kteří jsou pojištěnci RBP, vynásobenou příspěvkem.</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 xml:space="preserve">Zaměstnavatel vystaví RBP fakturu s 0 % DPH, protože přenáší službu, která je osvobozena od DPH. Přílohou faktury musí být jmenný seznam pojištěnců včetně rodných čísel, míst absolvování rekondičních služeb, termínů a uhrazených částek. Faktura také musí obsahovat prohlášení zaměstnavatele, že </w:t>
      </w:r>
    </w:p>
    <w:p w:rsidR="009E59F3" w:rsidRPr="00F80597" w:rsidRDefault="009E59F3" w:rsidP="009E59F3">
      <w:pPr>
        <w:pStyle w:val="Odstavecseseznamem"/>
        <w:keepNext/>
        <w:keepLines/>
        <w:widowControl w:val="0"/>
        <w:numPr>
          <w:ilvl w:val="0"/>
          <w:numId w:val="3"/>
        </w:numPr>
        <w:suppressAutoHyphens/>
        <w:spacing w:before="120"/>
        <w:jc w:val="both"/>
        <w:rPr>
          <w:rFonts w:ascii="Times New Roman" w:hAnsi="Times New Roman"/>
          <w:sz w:val="24"/>
          <w:szCs w:val="24"/>
        </w:rPr>
      </w:pPr>
      <w:r w:rsidRPr="00F80597">
        <w:rPr>
          <w:rFonts w:ascii="Times New Roman" w:hAnsi="Times New Roman"/>
          <w:sz w:val="24"/>
          <w:szCs w:val="24"/>
        </w:rPr>
        <w:t>všichni pojištěnci, kteří čerpali rekondiční služby, pracují v rizikovém prostředí dle odst. 2.1.</w:t>
      </w:r>
    </w:p>
    <w:p w:rsidR="009E59F3" w:rsidRPr="00F80597" w:rsidRDefault="009E59F3" w:rsidP="009E59F3">
      <w:pPr>
        <w:pStyle w:val="Odstavecseseznamem"/>
        <w:keepNext/>
        <w:keepLines/>
        <w:widowControl w:val="0"/>
        <w:numPr>
          <w:ilvl w:val="0"/>
          <w:numId w:val="3"/>
        </w:numPr>
        <w:suppressAutoHyphens/>
        <w:spacing w:before="120"/>
        <w:jc w:val="both"/>
        <w:rPr>
          <w:rFonts w:ascii="Times New Roman" w:hAnsi="Times New Roman"/>
          <w:sz w:val="24"/>
          <w:szCs w:val="24"/>
        </w:rPr>
      </w:pPr>
      <w:r w:rsidRPr="00F80597">
        <w:rPr>
          <w:rFonts w:ascii="Times New Roman" w:hAnsi="Times New Roman"/>
          <w:sz w:val="24"/>
          <w:szCs w:val="24"/>
        </w:rPr>
        <w:t xml:space="preserve">všechny fakturované rekondiční služby odpovídají podmínkám stanoveným v odst. </w:t>
      </w:r>
      <w:proofErr w:type="gramStart"/>
      <w:r w:rsidRPr="00F80597">
        <w:rPr>
          <w:rFonts w:ascii="Times New Roman" w:hAnsi="Times New Roman"/>
          <w:sz w:val="24"/>
          <w:szCs w:val="24"/>
        </w:rPr>
        <w:t>2.2. této</w:t>
      </w:r>
      <w:proofErr w:type="gramEnd"/>
      <w:r w:rsidRPr="00F80597">
        <w:rPr>
          <w:rFonts w:ascii="Times New Roman" w:hAnsi="Times New Roman"/>
          <w:sz w:val="24"/>
          <w:szCs w:val="24"/>
        </w:rPr>
        <w:t xml:space="preserve"> smlouvy</w:t>
      </w:r>
    </w:p>
    <w:p w:rsidR="009E59F3" w:rsidRPr="00F80597" w:rsidRDefault="009E59F3" w:rsidP="009E59F3">
      <w:pPr>
        <w:pStyle w:val="Odstavecseseznamem"/>
        <w:keepNext/>
        <w:keepLines/>
        <w:widowControl w:val="0"/>
        <w:suppressAutoHyphens/>
        <w:spacing w:before="120"/>
        <w:ind w:left="927"/>
        <w:jc w:val="both"/>
        <w:rPr>
          <w:rFonts w:ascii="Times New Roman" w:hAnsi="Times New Roman"/>
          <w:sz w:val="24"/>
          <w:szCs w:val="24"/>
        </w:rPr>
      </w:pP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Za výběr zaměstnanců na rekondiční služby je zodpovědný zaměstnavatel.</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V případě, že cena jednoho dne rekondičních služeb nepřesáhne maximální výši příspěvku, bude příspěvek hrazen ve výši skutečně uhrazené ceny.</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Smluvní strany se dohodly, že faktury budou hrazeny se splatností 30 dnů.</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lastRenderedPageBreak/>
        <w:t>RBP si vyhrazuje právo ukončit úhradu příspěvku po vyčerpání příslušné kapitoly zdravotně pojistného plánu pro rok 2017. O této skutečnosti musí RBP zaměstnavatele předem informovat.</w:t>
      </w:r>
    </w:p>
    <w:p w:rsidR="009E59F3" w:rsidRPr="00F80597" w:rsidRDefault="009E59F3" w:rsidP="009E59F3">
      <w:pPr>
        <w:keepNext/>
        <w:keepLines/>
        <w:widowControl w:val="0"/>
        <w:numPr>
          <w:ilvl w:val="0"/>
          <w:numId w:val="1"/>
        </w:numPr>
        <w:spacing w:before="240"/>
        <w:jc w:val="both"/>
        <w:rPr>
          <w:b/>
          <w:sz w:val="24"/>
          <w:szCs w:val="24"/>
        </w:rPr>
      </w:pPr>
      <w:r w:rsidRPr="00F80597">
        <w:rPr>
          <w:b/>
          <w:sz w:val="24"/>
          <w:szCs w:val="24"/>
        </w:rPr>
        <w:t xml:space="preserve">Doba trvání smlouvy, její zánik a zrušení </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 xml:space="preserve">Tato smlouva se sjednává na dobu </w:t>
      </w:r>
      <w:r w:rsidRPr="00F80597">
        <w:rPr>
          <w:b/>
          <w:sz w:val="24"/>
          <w:szCs w:val="24"/>
        </w:rPr>
        <w:t xml:space="preserve">určitou do </w:t>
      </w:r>
      <w:proofErr w:type="gramStart"/>
      <w:r w:rsidRPr="00F80597">
        <w:rPr>
          <w:b/>
          <w:sz w:val="24"/>
          <w:szCs w:val="24"/>
        </w:rPr>
        <w:t>31.12.2017</w:t>
      </w:r>
      <w:proofErr w:type="gramEnd"/>
      <w:r w:rsidRPr="00F80597">
        <w:rPr>
          <w:sz w:val="24"/>
          <w:szCs w:val="24"/>
        </w:rPr>
        <w:t xml:space="preserve">. </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Tato smlouva zaniká:</w:t>
      </w:r>
    </w:p>
    <w:p w:rsidR="009E59F3" w:rsidRPr="00F80597" w:rsidRDefault="009E59F3" w:rsidP="009E59F3">
      <w:pPr>
        <w:keepNext/>
        <w:keepLines/>
        <w:widowControl w:val="0"/>
        <w:numPr>
          <w:ilvl w:val="3"/>
          <w:numId w:val="1"/>
        </w:numPr>
        <w:suppressAutoHyphens/>
        <w:spacing w:before="120"/>
        <w:jc w:val="both"/>
        <w:rPr>
          <w:sz w:val="24"/>
          <w:szCs w:val="24"/>
        </w:rPr>
      </w:pPr>
      <w:r w:rsidRPr="00F80597">
        <w:rPr>
          <w:sz w:val="24"/>
          <w:szCs w:val="24"/>
        </w:rPr>
        <w:t>dohodou smluvních stran;</w:t>
      </w:r>
    </w:p>
    <w:p w:rsidR="009E59F3" w:rsidRPr="00F80597" w:rsidRDefault="009E59F3" w:rsidP="009E59F3">
      <w:pPr>
        <w:keepNext/>
        <w:keepLines/>
        <w:widowControl w:val="0"/>
        <w:numPr>
          <w:ilvl w:val="3"/>
          <w:numId w:val="1"/>
        </w:numPr>
        <w:suppressAutoHyphens/>
        <w:spacing w:before="120"/>
        <w:jc w:val="both"/>
        <w:rPr>
          <w:sz w:val="24"/>
          <w:szCs w:val="24"/>
        </w:rPr>
      </w:pPr>
      <w:r w:rsidRPr="00F80597">
        <w:rPr>
          <w:sz w:val="24"/>
          <w:szCs w:val="24"/>
        </w:rPr>
        <w:t>výpovědí kteroukoliv ze smluvních stran; Výpověď musí být písemná a doručena druhé smluvní straně. Výpovědní lhůta se sjednává v délce 1 měsíce, nebude-li ve výpovědi uvedena lhůta delší. Výpovědní lhůta počne běžet prvním dnem měsíce následujícího po doručení výpovědi.</w:t>
      </w:r>
    </w:p>
    <w:p w:rsidR="009E59F3" w:rsidRPr="00F80597" w:rsidRDefault="009E59F3" w:rsidP="009E59F3">
      <w:pPr>
        <w:keepNext/>
        <w:keepLines/>
        <w:widowControl w:val="0"/>
        <w:numPr>
          <w:ilvl w:val="0"/>
          <w:numId w:val="1"/>
        </w:numPr>
        <w:spacing w:before="240"/>
        <w:jc w:val="both"/>
        <w:rPr>
          <w:b/>
          <w:sz w:val="24"/>
          <w:szCs w:val="24"/>
        </w:rPr>
      </w:pPr>
      <w:r w:rsidRPr="00F80597">
        <w:rPr>
          <w:b/>
          <w:sz w:val="24"/>
          <w:szCs w:val="24"/>
        </w:rPr>
        <w:t>Závěrečná ustanovení</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Tato smlouva je platná dnem podpisu oběma smluvními stranami.</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Nestanoví-li tato smlouva jinak, řídí se práva a povinnosti mezi smluvními stranami ustanoveními zákona č. 89/2012 Sb., občanského zákoníku v platném znění.</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Tato smlouva může být dále měněna a doplňována pouze po vzájemné dohodě stran formou písemných vzestupně číslovaných dodatků.</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9E59F3" w:rsidRPr="00F80597" w:rsidRDefault="009E59F3" w:rsidP="009E59F3">
      <w:pPr>
        <w:keepNext/>
        <w:keepLines/>
        <w:widowControl w:val="0"/>
        <w:numPr>
          <w:ilvl w:val="1"/>
          <w:numId w:val="1"/>
        </w:numPr>
        <w:suppressAutoHyphens/>
        <w:spacing w:before="120"/>
        <w:jc w:val="both"/>
        <w:rPr>
          <w:sz w:val="24"/>
          <w:szCs w:val="24"/>
        </w:rPr>
      </w:pPr>
      <w:r w:rsidRPr="00F80597">
        <w:rPr>
          <w:sz w:val="24"/>
          <w:szCs w:val="24"/>
        </w:rPr>
        <w:t>Tato smlouva je vyhotovena ve dvou provedeních, obě s platností originálu, přičemž každá strana obdrží jedno vyhotovení.</w:t>
      </w:r>
    </w:p>
    <w:p w:rsidR="009E59F3" w:rsidRPr="00926B6D" w:rsidRDefault="009E59F3" w:rsidP="009E59F3">
      <w:pPr>
        <w:keepNext/>
        <w:keepLines/>
        <w:widowControl w:val="0"/>
        <w:numPr>
          <w:ilvl w:val="1"/>
          <w:numId w:val="1"/>
        </w:numPr>
        <w:suppressAutoHyphens/>
        <w:spacing w:before="120"/>
        <w:jc w:val="both"/>
        <w:rPr>
          <w:sz w:val="24"/>
          <w:szCs w:val="24"/>
        </w:rPr>
      </w:pPr>
      <w:r w:rsidRPr="00F80597">
        <w:rPr>
          <w:sz w:val="24"/>
          <w:szCs w:val="24"/>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9E59F3" w:rsidRDefault="009E59F3" w:rsidP="009E59F3">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r w:rsidRPr="00F80597">
        <w:rPr>
          <w:color w:val="000000"/>
          <w:sz w:val="24"/>
          <w:szCs w:val="24"/>
        </w:rPr>
        <w:t>V Ostravě, dne ________ 2017</w:t>
      </w:r>
      <w:r w:rsidRPr="00F80597">
        <w:rPr>
          <w:color w:val="000000"/>
          <w:sz w:val="24"/>
          <w:szCs w:val="24"/>
        </w:rPr>
        <w:tab/>
      </w:r>
    </w:p>
    <w:p w:rsidR="009E59F3" w:rsidRDefault="009E59F3" w:rsidP="009E59F3">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p>
    <w:p w:rsidR="009E59F3" w:rsidRDefault="009E59F3" w:rsidP="009E59F3">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p>
    <w:p w:rsidR="009E59F3" w:rsidRDefault="009E59F3" w:rsidP="009E59F3">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p>
    <w:p w:rsidR="009E59F3" w:rsidRDefault="009E59F3" w:rsidP="009E59F3">
      <w:pPr>
        <w:jc w:val="both"/>
        <w:rPr>
          <w:sz w:val="24"/>
          <w:szCs w:val="24"/>
        </w:rPr>
      </w:pPr>
    </w:p>
    <w:p w:rsidR="009E59F3" w:rsidRDefault="009E59F3" w:rsidP="009E59F3">
      <w:pPr>
        <w:jc w:val="both"/>
        <w:rPr>
          <w:sz w:val="24"/>
          <w:szCs w:val="24"/>
        </w:rPr>
      </w:pPr>
      <w:r>
        <w:rPr>
          <w:sz w:val="24"/>
          <w:szCs w:val="24"/>
        </w:rPr>
        <w:t>Ing. Lubomír Káňa</w:t>
      </w:r>
      <w:r>
        <w:rPr>
          <w:sz w:val="24"/>
          <w:szCs w:val="24"/>
        </w:rPr>
        <w:tab/>
      </w:r>
      <w:r>
        <w:rPr>
          <w:sz w:val="24"/>
          <w:szCs w:val="24"/>
        </w:rPr>
        <w:tab/>
        <w:t xml:space="preserve">    </w:t>
      </w:r>
      <w:r>
        <w:rPr>
          <w:sz w:val="24"/>
          <w:szCs w:val="24"/>
        </w:rPr>
        <w:tab/>
      </w:r>
      <w:r>
        <w:rPr>
          <w:sz w:val="24"/>
          <w:szCs w:val="24"/>
        </w:rPr>
        <w:tab/>
      </w:r>
      <w:r>
        <w:rPr>
          <w:sz w:val="24"/>
          <w:szCs w:val="24"/>
        </w:rPr>
        <w:tab/>
        <w:t>Ing. Stanislav Chládek</w:t>
      </w:r>
    </w:p>
    <w:p w:rsidR="009E59F3" w:rsidRDefault="009E59F3" w:rsidP="009E59F3">
      <w:pPr>
        <w:jc w:val="both"/>
        <w:rPr>
          <w:sz w:val="24"/>
          <w:szCs w:val="24"/>
        </w:rPr>
      </w:pPr>
      <w:r>
        <w:rPr>
          <w:sz w:val="24"/>
          <w:szCs w:val="24"/>
        </w:rPr>
        <w:t xml:space="preserve">         ředitel                       </w:t>
      </w:r>
      <w:r>
        <w:rPr>
          <w:sz w:val="24"/>
          <w:szCs w:val="24"/>
        </w:rPr>
        <w:tab/>
      </w:r>
      <w:r>
        <w:rPr>
          <w:sz w:val="24"/>
          <w:szCs w:val="24"/>
        </w:rPr>
        <w:tab/>
      </w:r>
      <w:r>
        <w:rPr>
          <w:sz w:val="24"/>
          <w:szCs w:val="24"/>
        </w:rPr>
        <w:tab/>
      </w:r>
      <w:r>
        <w:rPr>
          <w:sz w:val="24"/>
          <w:szCs w:val="24"/>
        </w:rPr>
        <w:tab/>
        <w:t xml:space="preserve">         jednatel</w:t>
      </w:r>
    </w:p>
    <w:p w:rsidR="009E59F3" w:rsidRDefault="009E59F3" w:rsidP="009E59F3">
      <w:pPr>
        <w:jc w:val="both"/>
        <w:rPr>
          <w:sz w:val="24"/>
          <w:szCs w:val="24"/>
        </w:rPr>
      </w:pPr>
    </w:p>
    <w:p w:rsidR="009E59F3" w:rsidRDefault="009E59F3" w:rsidP="009E59F3">
      <w:pPr>
        <w:jc w:val="both"/>
        <w:rPr>
          <w:sz w:val="24"/>
          <w:szCs w:val="24"/>
        </w:rPr>
      </w:pPr>
    </w:p>
    <w:p w:rsidR="009E59F3" w:rsidRDefault="009E59F3" w:rsidP="009E59F3">
      <w:pPr>
        <w:jc w:val="both"/>
        <w:rPr>
          <w:sz w:val="24"/>
          <w:szCs w:val="24"/>
        </w:rPr>
      </w:pPr>
    </w:p>
    <w:p w:rsidR="009E59F3" w:rsidRDefault="009E59F3" w:rsidP="009E59F3">
      <w:pPr>
        <w:jc w:val="both"/>
        <w:rPr>
          <w:sz w:val="24"/>
          <w:szCs w:val="24"/>
        </w:rPr>
      </w:pPr>
      <w:r>
        <w:rPr>
          <w:sz w:val="24"/>
          <w:szCs w:val="24"/>
        </w:rPr>
        <w:tab/>
      </w:r>
      <w:r>
        <w:rPr>
          <w:sz w:val="24"/>
          <w:szCs w:val="24"/>
        </w:rPr>
        <w:tab/>
      </w:r>
      <w:r>
        <w:rPr>
          <w:sz w:val="24"/>
          <w:szCs w:val="24"/>
        </w:rPr>
        <w:tab/>
      </w:r>
      <w:r>
        <w:rPr>
          <w:sz w:val="24"/>
          <w:szCs w:val="24"/>
        </w:rPr>
        <w:tab/>
        <w:t xml:space="preserve">Mgr. Štěpánka </w:t>
      </w:r>
      <w:proofErr w:type="spellStart"/>
      <w:r>
        <w:rPr>
          <w:sz w:val="24"/>
          <w:szCs w:val="24"/>
        </w:rPr>
        <w:t>Zdvořáková</w:t>
      </w:r>
      <w:proofErr w:type="spellEnd"/>
      <w:r>
        <w:rPr>
          <w:sz w:val="24"/>
          <w:szCs w:val="24"/>
        </w:rPr>
        <w:tab/>
      </w:r>
      <w:r>
        <w:rPr>
          <w:sz w:val="24"/>
          <w:szCs w:val="24"/>
        </w:rPr>
        <w:tab/>
      </w:r>
      <w:r>
        <w:rPr>
          <w:sz w:val="24"/>
          <w:szCs w:val="24"/>
        </w:rPr>
        <w:tab/>
      </w:r>
      <w:r>
        <w:rPr>
          <w:sz w:val="24"/>
          <w:szCs w:val="24"/>
        </w:rPr>
        <w:tab/>
      </w:r>
    </w:p>
    <w:p w:rsidR="009E59F3" w:rsidRDefault="009E59F3" w:rsidP="009E59F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HR manažer</w:t>
      </w:r>
    </w:p>
    <w:p w:rsidR="009E59F3" w:rsidRDefault="009E59F3" w:rsidP="009E59F3">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r w:rsidRPr="00F80597">
        <w:rPr>
          <w:color w:val="000000"/>
          <w:sz w:val="24"/>
          <w:szCs w:val="24"/>
        </w:rPr>
        <w:lastRenderedPageBreak/>
        <w:tab/>
      </w:r>
      <w:r w:rsidRPr="00F80597">
        <w:rPr>
          <w:color w:val="000000"/>
          <w:sz w:val="24"/>
          <w:szCs w:val="24"/>
        </w:rPr>
        <w:tab/>
      </w:r>
      <w:r w:rsidRPr="00F80597">
        <w:rPr>
          <w:color w:val="000000"/>
          <w:sz w:val="24"/>
          <w:szCs w:val="24"/>
        </w:rPr>
        <w:tab/>
      </w:r>
      <w:r w:rsidRPr="00F80597">
        <w:rPr>
          <w:color w:val="000000"/>
          <w:sz w:val="24"/>
          <w:szCs w:val="24"/>
        </w:rPr>
        <w:tab/>
      </w:r>
      <w:r w:rsidRPr="00F80597">
        <w:rPr>
          <w:color w:val="000000"/>
          <w:sz w:val="24"/>
          <w:szCs w:val="24"/>
        </w:rPr>
        <w:tab/>
      </w:r>
      <w:r w:rsidRPr="00F80597">
        <w:rPr>
          <w:color w:val="000000" w:themeColor="text1"/>
          <w:sz w:val="24"/>
          <w:szCs w:val="24"/>
        </w:rPr>
        <w:t xml:space="preserve">              </w:t>
      </w:r>
      <w:r w:rsidRPr="00F80597">
        <w:rPr>
          <w:color w:val="000000"/>
          <w:sz w:val="24"/>
          <w:szCs w:val="24"/>
        </w:rPr>
        <w:tab/>
      </w:r>
      <w:r w:rsidRPr="00F80597">
        <w:rPr>
          <w:color w:val="000000"/>
          <w:sz w:val="24"/>
          <w:szCs w:val="24"/>
        </w:rPr>
        <w:tab/>
      </w:r>
      <w:r w:rsidRPr="00F80597">
        <w:rPr>
          <w:color w:val="000000"/>
          <w:sz w:val="24"/>
          <w:szCs w:val="24"/>
        </w:rPr>
        <w:tab/>
      </w:r>
      <w:r w:rsidRPr="00F80597">
        <w:rPr>
          <w:color w:val="000000"/>
          <w:sz w:val="24"/>
          <w:szCs w:val="24"/>
        </w:rPr>
        <w:tab/>
      </w:r>
      <w:r w:rsidRPr="00F80597">
        <w:rPr>
          <w:color w:val="000000"/>
          <w:sz w:val="24"/>
          <w:szCs w:val="24"/>
        </w:rPr>
        <w:tab/>
      </w:r>
      <w:r w:rsidRPr="00F80597">
        <w:rPr>
          <w:color w:val="000000"/>
          <w:sz w:val="24"/>
          <w:szCs w:val="24"/>
        </w:rPr>
        <w:tab/>
      </w:r>
      <w:r w:rsidRPr="00F80597">
        <w:rPr>
          <w:color w:val="000000"/>
          <w:sz w:val="24"/>
          <w:szCs w:val="24"/>
        </w:rPr>
        <w:tab/>
      </w:r>
      <w:r w:rsidRPr="00F80597">
        <w:rPr>
          <w:color w:val="000000"/>
          <w:sz w:val="24"/>
          <w:szCs w:val="24"/>
        </w:rPr>
        <w:tab/>
      </w:r>
    </w:p>
    <w:p w:rsidR="009E59F3" w:rsidRDefault="009E59F3"/>
    <w:sectPr w:rsidR="009E59F3" w:rsidSect="003956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95C02"/>
    <w:multiLevelType w:val="hybridMultilevel"/>
    <w:tmpl w:val="20D26AC8"/>
    <w:lvl w:ilvl="0" w:tplc="9CAE4A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
    <w:nsid w:val="642947E2"/>
    <w:multiLevelType w:val="hybridMultilevel"/>
    <w:tmpl w:val="610EB26E"/>
    <w:lvl w:ilvl="0" w:tplc="BF9A0A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59F3"/>
    <w:rsid w:val="00124C7C"/>
    <w:rsid w:val="0022673C"/>
    <w:rsid w:val="00395673"/>
    <w:rsid w:val="009E59F3"/>
    <w:rsid w:val="00A87DDA"/>
    <w:rsid w:val="00AE3D91"/>
    <w:rsid w:val="00B92121"/>
    <w:rsid w:val="00EA1912"/>
    <w:rsid w:val="00FA4B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59F3"/>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9E59F3"/>
    <w:pPr>
      <w:keepNext/>
      <w:widowControl w:val="0"/>
      <w:tabs>
        <w:tab w:val="left" w:pos="425"/>
        <w:tab w:val="left" w:pos="708"/>
      </w:tabs>
      <w:spacing w:line="240" w:lineRule="atLeast"/>
      <w:ind w:left="425" w:hanging="425"/>
      <w:jc w:val="center"/>
      <w:outlineLvl w:val="2"/>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9E59F3"/>
    <w:rPr>
      <w:rFonts w:ascii="Times New Roman" w:eastAsia="Times New Roman" w:hAnsi="Times New Roman" w:cs="Times New Roman"/>
      <w:b/>
      <w:sz w:val="28"/>
      <w:szCs w:val="20"/>
      <w:lang w:eastAsia="cs-CZ"/>
    </w:rPr>
  </w:style>
  <w:style w:type="paragraph" w:styleId="Nzev">
    <w:name w:val="Title"/>
    <w:basedOn w:val="Normln"/>
    <w:link w:val="NzevChar"/>
    <w:qFormat/>
    <w:rsid w:val="009E59F3"/>
    <w:pPr>
      <w:widowControl w:val="0"/>
      <w:tabs>
        <w:tab w:val="left" w:pos="496"/>
        <w:tab w:val="left" w:pos="708"/>
        <w:tab w:val="left" w:pos="1559"/>
        <w:tab w:val="left" w:pos="2835"/>
        <w:tab w:val="left" w:pos="3118"/>
        <w:tab w:val="left" w:pos="3260"/>
        <w:tab w:val="left" w:pos="3331"/>
      </w:tabs>
      <w:spacing w:line="240" w:lineRule="atLeast"/>
      <w:jc w:val="center"/>
    </w:pPr>
    <w:rPr>
      <w:b/>
      <w:i/>
      <w:sz w:val="48"/>
    </w:rPr>
  </w:style>
  <w:style w:type="character" w:customStyle="1" w:styleId="NzevChar">
    <w:name w:val="Název Char"/>
    <w:basedOn w:val="Standardnpsmoodstavce"/>
    <w:link w:val="Nzev"/>
    <w:rsid w:val="009E59F3"/>
    <w:rPr>
      <w:rFonts w:ascii="Times New Roman" w:eastAsia="Times New Roman" w:hAnsi="Times New Roman" w:cs="Times New Roman"/>
      <w:b/>
      <w:i/>
      <w:sz w:val="48"/>
      <w:szCs w:val="20"/>
      <w:lang w:eastAsia="cs-CZ"/>
    </w:rPr>
  </w:style>
  <w:style w:type="paragraph" w:customStyle="1" w:styleId="StylNormlnmezerapedTunVlevo0cmPedsazen127">
    <w:name w:val="Styl Normální mezera před + Tučné Vlevo:  0 cm Předsazení:  127..."/>
    <w:basedOn w:val="Normln"/>
    <w:rsid w:val="009E59F3"/>
    <w:pPr>
      <w:spacing w:before="240"/>
      <w:ind w:left="720" w:hanging="720"/>
    </w:pPr>
    <w:rPr>
      <w:rFonts w:ascii="Verdana" w:hAnsi="Verdana"/>
      <w:b/>
      <w:bCs/>
      <w:sz w:val="18"/>
    </w:rPr>
  </w:style>
  <w:style w:type="paragraph" w:styleId="Odstavecseseznamem">
    <w:name w:val="List Paragraph"/>
    <w:basedOn w:val="Normln"/>
    <w:uiPriority w:val="34"/>
    <w:qFormat/>
    <w:rsid w:val="009E59F3"/>
    <w:pPr>
      <w:ind w:left="720"/>
      <w:contextualSpacing/>
    </w:pPr>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746</Words>
  <Characters>4406</Characters>
  <Application>Microsoft Office Word</Application>
  <DocSecurity>0</DocSecurity>
  <Lines>36</Lines>
  <Paragraphs>10</Paragraphs>
  <ScaleCrop>false</ScaleCrop>
  <Company>ATC</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hyklova-radmila-1</dc:creator>
  <cp:lastModifiedBy>mikula-pavel-1</cp:lastModifiedBy>
  <cp:revision>3</cp:revision>
  <dcterms:created xsi:type="dcterms:W3CDTF">2017-09-14T07:07:00Z</dcterms:created>
  <dcterms:modified xsi:type="dcterms:W3CDTF">2017-10-13T08:41:00Z</dcterms:modified>
</cp:coreProperties>
</file>