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1192"/>
        <w:gridCol w:w="2691"/>
        <w:gridCol w:w="2128"/>
      </w:tblGrid>
      <w:tr w:rsidR="00D524EC">
        <w:trPr>
          <w:jc w:val="center"/>
        </w:trPr>
        <w:tc>
          <w:tcPr>
            <w:tcW w:w="9639" w:type="dxa"/>
            <w:gridSpan w:val="4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24EC" w:rsidRDefault="00CF4692">
            <w:pPr>
              <w:rPr>
                <w:rFonts w:cs="Arial"/>
                <w:b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Cs w:val="18"/>
              </w:rPr>
              <w:t>Komerční banka, a.s.</w:t>
            </w:r>
          </w:p>
          <w:p w:rsidR="00D524EC" w:rsidRDefault="00CF469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D524EC" w:rsidRDefault="00CF469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D524EC" w:rsidRDefault="00CF4692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D524EC"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D524EC">
            <w:pPr>
              <w:jc w:val="right"/>
              <w:rPr>
                <w:rFonts w:cs="Arial"/>
                <w:szCs w:val="18"/>
              </w:rPr>
            </w:pPr>
          </w:p>
        </w:tc>
      </w:tr>
      <w:tr w:rsidR="00D524EC">
        <w:trPr>
          <w:jc w:val="center"/>
        </w:trPr>
        <w:tc>
          <w:tcPr>
            <w:tcW w:w="9639" w:type="dxa"/>
            <w:gridSpan w:val="4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24EC" w:rsidRDefault="00CF4692">
            <w:r>
              <w:rPr>
                <w:b/>
              </w:rPr>
              <w:t>Ústav molekulární genetiky AV ČR, v. v. i.</w:t>
            </w:r>
          </w:p>
          <w:p w:rsidR="00D524EC" w:rsidRDefault="00CF4692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VÍDEŇSKÁ 1083, PRAHA 4, PSČ 142 20, ČR</w:t>
            </w:r>
          </w:p>
          <w:p w:rsidR="00D524EC" w:rsidRDefault="00CF4692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68378050</w:t>
            </w:r>
          </w:p>
          <w:p w:rsidR="00D524EC" w:rsidRDefault="00CF4692">
            <w:r>
              <w:t xml:space="preserve">Zápis v obchodním rejstříku či jiné evidenci: </w:t>
            </w:r>
            <w:r>
              <w:rPr>
                <w:b/>
              </w:rPr>
              <w:t xml:space="preserve">1.1.2007 se ústav stal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 ve smyslu zákona č. 341/2005 Sb.</w:t>
            </w:r>
          </w:p>
        </w:tc>
      </w:tr>
      <w:tr w:rsidR="00D524EC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D524EC">
            <w:pPr>
              <w:rPr>
                <w:rFonts w:cs="Arial"/>
                <w:szCs w:val="18"/>
              </w:rPr>
            </w:pPr>
          </w:p>
        </w:tc>
      </w:tr>
      <w:tr w:rsidR="00D524EC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524EC" w:rsidRDefault="00CF4692">
            <w:pPr>
              <w:jc w:val="both"/>
            </w:pPr>
            <w:r>
              <w:t>Velice si vážíme vašeho zájmu o produkty Komerční banky. Za účelem uspokojení vašich přání a potřeb uzavíráme s vámi tuto smlouvu, na základě které vám, jako našemu klientovi, poskytneme následující běžný účet.</w:t>
            </w:r>
          </w:p>
        </w:tc>
      </w:tr>
      <w:tr w:rsidR="00D524EC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D524EC">
            <w:pPr>
              <w:rPr>
                <w:rFonts w:cs="Arial"/>
                <w:szCs w:val="18"/>
              </w:rPr>
            </w:pPr>
          </w:p>
        </w:tc>
      </w:tr>
      <w:tr w:rsidR="00D524EC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524EC" w:rsidRDefault="00CF4692">
            <w:pPr>
              <w:keepNext/>
              <w:keepLines/>
            </w:pPr>
            <w:r>
              <w:rPr>
                <w:b/>
                <w:color w:val="FFFFFF"/>
                <w:sz w:val="22"/>
                <w:szCs w:val="22"/>
              </w:rPr>
              <w:t>Běžný účet</w:t>
            </w:r>
          </w:p>
        </w:tc>
      </w:tr>
      <w:tr w:rsidR="00D524EC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D524EC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</w:tr>
      <w:tr w:rsidR="00D524EC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keepNext/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Běžný účet číslo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keepNext/>
              <w:spacing w:before="40" w:after="40"/>
            </w:pPr>
            <w:r>
              <w:rPr>
                <w:rFonts w:cs="Arial"/>
                <w:b/>
                <w:szCs w:val="18"/>
              </w:rPr>
              <w:t>115-5366490297/0100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D524EC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</w:tr>
      <w:tr w:rsidR="00D524EC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 účtu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spacing w:before="40" w:after="40"/>
            </w:pPr>
            <w:r>
              <w:rPr>
                <w:color w:val="000000"/>
                <w:szCs w:val="16"/>
              </w:rPr>
              <w:t>Kč</w:t>
            </w:r>
          </w:p>
        </w:tc>
        <w:tc>
          <w:tcPr>
            <w:tcW w:w="2128" w:type="dxa"/>
            <w:vMerge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D524EC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D524EC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Název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spacing w:before="40" w:after="40"/>
            </w:pPr>
            <w:r>
              <w:rPr>
                <w:color w:val="000000"/>
                <w:szCs w:val="16"/>
              </w:rPr>
              <w:t>ÚMG-OP VVV Czech-</w:t>
            </w:r>
            <w:proofErr w:type="spellStart"/>
            <w:r>
              <w:rPr>
                <w:color w:val="000000"/>
                <w:szCs w:val="16"/>
              </w:rPr>
              <w:t>BioImaging</w:t>
            </w:r>
            <w:proofErr w:type="spellEnd"/>
            <w:r>
              <w:rPr>
                <w:color w:val="000000"/>
                <w:szCs w:val="16"/>
              </w:rPr>
              <w:t xml:space="preserve"> 1775</w:t>
            </w:r>
          </w:p>
        </w:tc>
      </w:tr>
      <w:tr w:rsidR="00D524EC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předávání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spacing w:before="40" w:after="40"/>
              <w:jc w:val="both"/>
            </w:pPr>
            <w:r>
              <w:rPr>
                <w:szCs w:val="18"/>
              </w:rPr>
              <w:t>elektronicky</w:t>
            </w:r>
          </w:p>
        </w:tc>
      </w:tr>
      <w:tr w:rsidR="00D524EC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Četnost zasílání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spacing w:before="40" w:after="40"/>
              <w:jc w:val="both"/>
            </w:pPr>
            <w:r>
              <w:rPr>
                <w:szCs w:val="18"/>
              </w:rPr>
              <w:t>měsíčně</w:t>
            </w:r>
          </w:p>
        </w:tc>
      </w:tr>
      <w:tr w:rsidR="00D524EC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Osoba oprávněná nakládat s prostředky na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spacing w:before="40" w:after="40"/>
              <w:jc w:val="both"/>
            </w:pPr>
            <w:r>
              <w:t>žádná Oprávněná osoba</w:t>
            </w:r>
          </w:p>
        </w:tc>
      </w:tr>
      <w:tr w:rsidR="00D524EC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Kontaktní adresa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spacing w:before="40" w:after="40"/>
              <w:jc w:val="both"/>
            </w:pPr>
            <w:r>
              <w:t xml:space="preserve">sídlo </w:t>
            </w:r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D524EC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D524EC">
            <w:pPr>
              <w:jc w:val="right"/>
              <w:rPr>
                <w:sz w:val="10"/>
              </w:rPr>
            </w:pPr>
          </w:p>
        </w:tc>
      </w:tr>
      <w:tr w:rsidR="00D524EC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524EC" w:rsidRDefault="00CF4692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D524EC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D524EC">
            <w:pPr>
              <w:keepNext/>
              <w:jc w:val="right"/>
              <w:rPr>
                <w:sz w:val="10"/>
              </w:rPr>
            </w:pPr>
          </w:p>
        </w:tc>
      </w:tr>
      <w:tr w:rsidR="00D524EC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D524EC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pStyle w:val="Odstavecseseznamem"/>
              <w:numPr>
                <w:ilvl w:val="0"/>
                <w:numId w:val="1"/>
              </w:numPr>
              <w:tabs>
                <w:tab w:val="left" w:pos="587"/>
              </w:tabs>
              <w:jc w:val="both"/>
            </w:pPr>
            <w:r>
              <w:t>Všeobecné obchodní podmínky banky (dále jen „VOP“),</w:t>
            </w:r>
          </w:p>
          <w:p w:rsidR="00D524EC" w:rsidRDefault="00CF4692">
            <w:pPr>
              <w:pStyle w:val="Odstavecseseznamem"/>
              <w:numPr>
                <w:ilvl w:val="0"/>
                <w:numId w:val="1"/>
              </w:numPr>
              <w:tabs>
                <w:tab w:val="left" w:pos="587"/>
              </w:tabs>
              <w:jc w:val="both"/>
            </w:pPr>
            <w:r>
              <w:t>Oznámení o provádění platebního styku,</w:t>
            </w:r>
          </w:p>
          <w:p w:rsidR="00D524EC" w:rsidRDefault="00CF4692">
            <w:pPr>
              <w:pStyle w:val="Odstavecseseznamem"/>
              <w:numPr>
                <w:ilvl w:val="0"/>
                <w:numId w:val="1"/>
              </w:numPr>
              <w:tabs>
                <w:tab w:val="left" w:pos="587"/>
              </w:tabs>
              <w:jc w:val="both"/>
            </w:pPr>
            <w:r>
              <w:t>Sazebník (v rozsahu relevantním k této smlouvě).</w:t>
            </w:r>
          </w:p>
          <w:p w:rsidR="00D524EC" w:rsidRDefault="00D524EC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D524EC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D524EC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>jsme vás seznámili s obsahem a významem dokumentů, jež jsou součástí této smlouvy, a dalších dokumentů, na které se v nich odkazuje, a výslovně s jejich zněním souhlasíte,</w:t>
            </w:r>
          </w:p>
          <w:p w:rsidR="00D524EC" w:rsidRDefault="00CF4692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>jsme vás upozornili na ustanovení, která odkazují na shora uvedené dokumenty stojící mimo vlastní text smlouvy a jejich význam vám byl dostatečně vysvětlen,</w:t>
            </w:r>
          </w:p>
          <w:p w:rsidR="00D524EC" w:rsidRDefault="00CF4692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>jsme vás před uzavřením smlouvy informovali o systému pojištění pohledávek z vkladů a o informačním přehledu, který je k dispozici na webových stránkách http://www.kb.cz/pojistenivkladu,</w:t>
            </w:r>
          </w:p>
          <w:p w:rsidR="00D524EC" w:rsidRDefault="00CF4692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>v případě, že smlouvu uzavíráte elektronicky, jste se seznámil s příslušnými informacemi ke smlouvám o finančních službách uzavíraných na dálku na našich internetových stránkách (www.kb.cz),</w:t>
            </w:r>
          </w:p>
          <w:p w:rsidR="00D524EC" w:rsidRDefault="00CF4692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>berete na vědomí, že nejen smlouva, ale i všechny výše uvedené dokumenty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D524EC" w:rsidRDefault="00D524EC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D524EC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keepNext/>
              <w:jc w:val="both"/>
            </w:pPr>
            <w:r>
              <w:rPr>
                <w:rFonts w:eastAsia="ArialMT" w:cs="Arial"/>
                <w:b/>
                <w:szCs w:val="18"/>
              </w:rPr>
              <w:t>Podpisem smlouvy dáváte souhlas s tím, že jsme oprávněni:</w:t>
            </w:r>
          </w:p>
        </w:tc>
      </w:tr>
      <w:tr w:rsidR="00D524EC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t>zpracovávat vaše Osobní údaje v souladu s články 3.3 a 28 VOP, a to pro účely tam uvedené. V případě zpracování Osobních údajů dle článku 28.3 VOP udělujete souhlas nejen nám, ale i SG, Členům FSKB, Osobám ovládaným SG a Investiční kapitálové společnosti KB, a.s. Informace o souvisejících právech včetně platnosti, odvolatelnosti a dobrovolnosti souhlasu jsou uvedeny v článku 28 VOP,</w:t>
            </w:r>
          </w:p>
          <w:p w:rsidR="00D524EC" w:rsidRDefault="00CF4692">
            <w:pPr>
              <w:pStyle w:val="Odstavecseseznamem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jc w:val="both"/>
            </w:pPr>
            <w:r>
              <w:t>započítávat své pohledávky za vámi v rozsahu a způsobem stanoveným ve VOP.</w:t>
            </w:r>
          </w:p>
          <w:p w:rsidR="00D524EC" w:rsidRDefault="00D524EC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D524EC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p w:rsidR="00D524EC" w:rsidRDefault="00D524EC">
            <w:pPr>
              <w:pStyle w:val="Odstavecseseznamem"/>
              <w:ind w:left="0"/>
              <w:jc w:val="both"/>
            </w:pPr>
          </w:p>
        </w:tc>
      </w:tr>
      <w:tr w:rsidR="00D524EC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jc w:val="both"/>
            </w:pPr>
            <w:r>
              <w:rPr>
                <w:rFonts w:eastAsia="ArialMT" w:cs="Arial"/>
                <w:szCs w:val="18"/>
              </w:rPr>
              <w:lastRenderedPageBreak/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D524EC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D524EC">
            <w:pPr>
              <w:jc w:val="right"/>
              <w:rPr>
                <w:sz w:val="10"/>
              </w:rPr>
            </w:pPr>
          </w:p>
        </w:tc>
      </w:tr>
      <w:tr w:rsidR="00D524EC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524EC" w:rsidRDefault="00CF4692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D524EC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D524EC">
            <w:pPr>
              <w:keepNext/>
              <w:jc w:val="right"/>
              <w:rPr>
                <w:sz w:val="10"/>
              </w:rPr>
            </w:pPr>
          </w:p>
        </w:tc>
      </w:tr>
      <w:tr w:rsidR="00D524EC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CF4692">
            <w:pPr>
              <w:jc w:val="both"/>
            </w:pPr>
            <w:r>
              <w:rPr>
                <w:rFonts w:eastAsia="ArialMT" w:cs="Arial"/>
                <w:szCs w:val="18"/>
              </w:rPr>
              <w:t>Smlouva nabývá platnosti a účinnosti dnem jejího uzavření.</w:t>
            </w:r>
          </w:p>
        </w:tc>
      </w:tr>
      <w:tr w:rsidR="00D524EC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D524EC">
            <w:pPr>
              <w:jc w:val="right"/>
              <w:rPr>
                <w:sz w:val="10"/>
              </w:rPr>
            </w:pPr>
          </w:p>
        </w:tc>
      </w:tr>
      <w:tr w:rsidR="00D524EC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D524EC">
            <w:pPr>
              <w:jc w:val="right"/>
              <w:rPr>
                <w:sz w:val="10"/>
              </w:rPr>
            </w:pPr>
          </w:p>
        </w:tc>
      </w:tr>
      <w:tr w:rsidR="00D524EC"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24EC" w:rsidRDefault="00D524EC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</w:pPr>
          </w:p>
        </w:tc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24EC" w:rsidRDefault="00D524EC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D524EC"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524EC" w:rsidRDefault="00D524EC">
            <w:pPr>
              <w:keepNext/>
              <w:jc w:val="right"/>
              <w:rPr>
                <w:szCs w:val="18"/>
              </w:rPr>
            </w:pPr>
          </w:p>
        </w:tc>
      </w:tr>
      <w:tr w:rsidR="00D524EC"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D524EC" w:rsidRDefault="00D524EC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</w:p>
        </w:tc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D524EC" w:rsidRDefault="00D524EC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6D3455" w:rsidRDefault="006D3455">
      <w:pPr>
        <w:sectPr w:rsidR="006D345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D524EC" w:rsidRDefault="00D524EC">
      <w:pPr>
        <w:rPr>
          <w:vanish/>
          <w:color w:val="FF0000"/>
          <w:szCs w:val="6"/>
        </w:rPr>
      </w:pPr>
    </w:p>
    <w:sectPr w:rsidR="00D524EC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E8" w:rsidRDefault="000B31E8">
      <w:r>
        <w:separator/>
      </w:r>
    </w:p>
  </w:endnote>
  <w:endnote w:type="continuationSeparator" w:id="0">
    <w:p w:rsidR="000B31E8" w:rsidRDefault="000B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default"/>
  </w:font>
  <w:font w:name="PrecisionID C128 04">
    <w:altName w:val="Times New Roman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2A7869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A7869" w:rsidRDefault="00CF4692">
          <w:pPr>
            <w:pStyle w:val="kbFixedtext"/>
            <w:spacing w:before="100"/>
          </w:pPr>
          <w:r>
            <w:t>Komerční banka, a. s., se sídlem:</w:t>
          </w:r>
        </w:p>
        <w:p w:rsidR="002A7869" w:rsidRDefault="00CF4692">
          <w:pPr>
            <w:pStyle w:val="kbFixedtext"/>
          </w:pPr>
          <w:r>
            <w:t>Praha 1, Na Příkopě 33 čp. 969, PSČ 114 07, IČO: 45317054</w:t>
          </w:r>
        </w:p>
        <w:p w:rsidR="002A7869" w:rsidRDefault="00CF4692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A7869" w:rsidRDefault="00CF4692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F475EE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475EE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2A7869" w:rsidRDefault="00CF4692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2A7869" w:rsidRDefault="00CF4692">
          <w:pPr>
            <w:pStyle w:val="Zpat"/>
            <w:jc w:val="right"/>
          </w:pPr>
          <w:r>
            <w:rPr>
              <w:rFonts w:ascii="Arial" w:hAnsi="Arial" w:cs="Arial"/>
              <w:sz w:val="16"/>
              <w:szCs w:val="16"/>
              <w:lang w:val="cs-CZ"/>
            </w:rPr>
            <w:t>10050103926966</w:t>
          </w:r>
        </w:p>
        <w:p w:rsidR="002A7869" w:rsidRDefault="00CF4692">
          <w:pPr>
            <w:pStyle w:val="Registration"/>
            <w:jc w:val="right"/>
          </w:pPr>
          <w:r>
            <w:t>Datum účinnosti šablony  3. 7. 2017  tss_ckagreb.docM  03.10.2017  10:56:21</w:t>
          </w:r>
        </w:p>
      </w:tc>
    </w:tr>
  </w:tbl>
  <w:p w:rsidR="002A7869" w:rsidRDefault="000B31E8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  <w:vanish/>
        <w:color w:val="FF0000"/>
        <w:szCs w:val="8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2A7869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A7869" w:rsidRDefault="00CF4692">
          <w:pPr>
            <w:pStyle w:val="kbFixedtext"/>
            <w:spacing w:before="100"/>
          </w:pPr>
          <w:r>
            <w:t>Komerční banka, a. s., se sídlem:</w:t>
          </w:r>
        </w:p>
        <w:p w:rsidR="002A7869" w:rsidRDefault="00CF4692">
          <w:pPr>
            <w:pStyle w:val="kbFixedtext"/>
          </w:pPr>
          <w:r>
            <w:t>Praha 1, Na Příkopě 33 čp. 969, PSČ 114 07, IČO: 45317054</w:t>
          </w:r>
        </w:p>
        <w:p w:rsidR="002A7869" w:rsidRDefault="00CF4692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A7869" w:rsidRDefault="00CF4692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F475EE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475EE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2A7869" w:rsidRDefault="00CF4692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2A7869" w:rsidRDefault="00CF4692">
          <w:pPr>
            <w:pStyle w:val="Zpat"/>
            <w:jc w:val="right"/>
          </w:pPr>
          <w:r>
            <w:rPr>
              <w:rFonts w:ascii="Arial" w:hAnsi="Arial" w:cs="Arial"/>
              <w:sz w:val="16"/>
              <w:szCs w:val="16"/>
              <w:lang w:val="cs-CZ"/>
            </w:rPr>
            <w:t>10050103926966</w:t>
          </w:r>
        </w:p>
        <w:p w:rsidR="002A7869" w:rsidRDefault="00CF4692">
          <w:pPr>
            <w:pStyle w:val="Registration"/>
            <w:jc w:val="right"/>
          </w:pPr>
          <w:r>
            <w:t>Datum účinnosti šablony  3. 7. 2015  tss_ckagreb.docM  03.10.2017  10:56:21</w:t>
          </w:r>
        </w:p>
      </w:tc>
    </w:tr>
  </w:tbl>
  <w:p w:rsidR="002A7869" w:rsidRDefault="000B31E8">
    <w:pPr>
      <w:pStyle w:val="Zpat"/>
      <w:rPr>
        <w:rFonts w:ascii="Arial" w:hAnsi="Arial" w:cs="Arial"/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E8" w:rsidRDefault="000B31E8">
      <w:r>
        <w:rPr>
          <w:color w:val="000000"/>
        </w:rPr>
        <w:separator/>
      </w:r>
    </w:p>
  </w:footnote>
  <w:footnote w:type="continuationSeparator" w:id="0">
    <w:p w:rsidR="000B31E8" w:rsidRDefault="000B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2A7869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A7869" w:rsidRDefault="00CF4692">
          <w:pPr>
            <w:pStyle w:val="Zhlav"/>
            <w:ind w:left="-108"/>
          </w:pPr>
          <w:r>
            <w:rPr>
              <w:b/>
              <w:sz w:val="28"/>
              <w:szCs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</w:tbl>
  <w:p w:rsidR="002A7869" w:rsidRDefault="000B3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2A7869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A7869" w:rsidRDefault="00CF4692">
          <w:pPr>
            <w:pStyle w:val="Zhlav"/>
            <w:ind w:left="-23"/>
          </w:pPr>
          <w:r>
            <w:rPr>
              <w:noProof/>
            </w:rPr>
            <w:drawing>
              <wp:inline distT="0" distB="0" distL="0" distR="0">
                <wp:extent cx="1333496" cy="466728"/>
                <wp:effectExtent l="0" t="0" r="4" b="9522"/>
                <wp:docPr id="1" name="obrázek 2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496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A7869" w:rsidRDefault="000B31E8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A7869" w:rsidRDefault="000B31E8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A7869" w:rsidRDefault="00CF4692">
          <w:r>
            <w:rPr>
              <w:rFonts w:cs="Arial"/>
              <w:b/>
              <w:caps/>
              <w:sz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  <w:tr w:rsidR="002A7869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A7869" w:rsidRDefault="000B31E8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A7869" w:rsidRDefault="000B31E8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A7869" w:rsidRDefault="000B31E8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A7869" w:rsidRDefault="000B31E8">
          <w:pPr>
            <w:pStyle w:val="Nadpis1"/>
          </w:pPr>
        </w:p>
      </w:tc>
    </w:tr>
    <w:tr w:rsidR="002A7869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A7869" w:rsidRDefault="000B31E8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A7869" w:rsidRDefault="000B31E8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A7869" w:rsidRDefault="000B31E8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A7869" w:rsidRDefault="000B31E8">
          <w:pPr>
            <w:pStyle w:val="Nadpis1"/>
          </w:pPr>
        </w:p>
      </w:tc>
    </w:tr>
    <w:tr w:rsidR="002A7869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2A7869" w:rsidRDefault="000B31E8">
          <w:pPr>
            <w:rPr>
              <w:rFonts w:cs="Arial"/>
              <w:szCs w:val="18"/>
            </w:rPr>
          </w:pPr>
        </w:p>
      </w:tc>
    </w:tr>
  </w:tbl>
  <w:p w:rsidR="002A7869" w:rsidRDefault="000B31E8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87A"/>
    <w:multiLevelType w:val="multilevel"/>
    <w:tmpl w:val="BA6A2EB4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6A465DE5"/>
    <w:multiLevelType w:val="multilevel"/>
    <w:tmpl w:val="E4D0C62C"/>
    <w:lvl w:ilvl="0">
      <w:numFmt w:val="bullet"/>
      <w:lvlText w:val=""/>
      <w:lvlJc w:val="left"/>
      <w:pPr>
        <w:ind w:left="227" w:hanging="227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EC"/>
    <w:rsid w:val="000B31E8"/>
    <w:rsid w:val="006D3455"/>
    <w:rsid w:val="00CF4692"/>
    <w:rsid w:val="00D524EC"/>
    <w:rsid w:val="00F4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B2970-E73C-4651-85A3-790AB3C8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accountNumber	«accountNumber»</vt:lpstr>
    </vt:vector>
  </TitlesOfParts>
  <Company>Komerční banka, a.s.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accountNumber	«accountNumber»</dc:title>
  <dc:creator>administrator</dc:creator>
  <cp:lastModifiedBy>Sarka Dvorakova</cp:lastModifiedBy>
  <cp:revision>2</cp:revision>
  <cp:lastPrinted>2005-01-20T11:29:00Z</cp:lastPrinted>
  <dcterms:created xsi:type="dcterms:W3CDTF">2017-10-13T08:32:00Z</dcterms:created>
  <dcterms:modified xsi:type="dcterms:W3CDTF">2017-10-13T08:32:00Z</dcterms:modified>
</cp:coreProperties>
</file>