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222" w:line="24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Dodatek č.l k objednávce č. 22ZA-001807</w:t>
      </w:r>
      <w:bookmarkEnd w:id="0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7"/>
          <w:b w:val="0"/>
          <w:bCs w:val="0"/>
        </w:rPr>
        <w:t>mezi objednatelem,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8pt;margin-top:26.4pt;width:330.25pt;height:11.5pt;z-index:-125829376;mso-wrap-distance-left:5.pt;mso-wrap-distance-right:115.7pt;mso-position-horizontal-relative:margin" wrapcoords="0 0 21600 0 21600 21600 0 21600 0 0">
            <v:imagedata r:id="rId5" r:href="rId6"/>
            <w10:wrap type="topAndBottom" anchorx="margin"/>
          </v:shape>
        </w:pict>
      </w: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Ředitelstvím silnic a dálnic ČR, SSÚD 11 Nová Ves</w:t>
      </w:r>
      <w:bookmarkEnd w:id="1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zhotovitelem ,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49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PRETOL s.r.o.</w:t>
      </w:r>
      <w:bookmarkEnd w:id="2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636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 Radimova 36 , 169 00 Praha 6 zastoupené ve věcech smluvních 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85" w:line="220" w:lineRule="exact"/>
        <w:ind w:left="0" w:right="0" w:firstLine="0"/>
      </w:pPr>
      <w:r>
        <w:rPr>
          <w:rStyle w:val="CharStyle13"/>
        </w:rPr>
        <w:t>Dodatkem č.l semení čl.III Doba plnění. odst.2. takto: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38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povinnen provést Dílo do 15.12.2017 . O předání díla bude sepsán předávací protokol podepsaný oběma smluvními stranami, přičemž objednatel není povinen převzít dílo, které vykazuje vady.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734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odstavce Objednávky se nemění.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189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Odůvodnění: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both"/>
        <w:spacing w:before="0" w:after="683" w:line="269" w:lineRule="exact"/>
        <w:ind w:left="0" w:right="0" w:firstLine="0"/>
      </w:pPr>
      <w:r>
        <w:rPr>
          <w:rStyle w:val="CharStyle18"/>
          <w:b/>
          <w:bCs/>
          <w:i/>
          <w:iCs/>
        </w:rPr>
        <w:t>Pooškozená PHS se nachází v prostoru dopravního opatření stavby „Oprava D8vkm 5,0 až -2,248", kde nelze</w:t>
      </w:r>
      <w:r>
        <w:rPr>
          <w:rStyle w:val="CharStyle19"/>
          <w:b/>
          <w:bCs/>
          <w:i w:val="0"/>
          <w:iCs w:val="0"/>
        </w:rPr>
        <w:t xml:space="preserve"> v </w:t>
      </w:r>
      <w:r>
        <w:rPr>
          <w:rStyle w:val="CharStyle18"/>
          <w:b/>
          <w:bCs/>
          <w:i/>
          <w:iCs/>
        </w:rPr>
        <w:t>současné době zřídit jiné dopravní opatření. Proto se termín dokončeni opravy posunuje až na dobu po ukončení příslušné etapy, tj po 15.11.2017 do 15.12.2017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713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Nové Vsi dne: 6.10.2017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414" w:left="1318" w:right="1567" w:bottom="4635" w:header="0" w:footer="3" w:gutter="0"/>
          <w:rtlGutter w:val="0"/>
          <w:cols w:space="720"/>
          <w:noEndnote/>
          <w:docGrid w:linePitch="360"/>
        </w:sectPr>
      </w:pPr>
      <w:r>
        <w:pict>
          <v:shape id="_x0000_s1028" type="#_x0000_t202" style="position:absolute;margin-left:248.9pt;margin-top:-0.95pt;width:75.85pt;height:14.85pt;z-index:-125829375;mso-wrap-distance-left:170.6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4"/>
                    </w:rPr>
                    <w:t>za zhotovitele 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objednatele 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3" w:after="5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399" w:left="0" w:right="0" w:bottom="28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9" type="#_x0000_t202" style="position:absolute;margin-left:6.pt;margin-top:0.1pt;width:90.25pt;height:40.3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480" w:lineRule="exact"/>
                    <w:ind w:left="20" w:right="0" w:firstLine="0"/>
                  </w:pPr>
                  <w:r>
                    <w:rPr>
                      <w:rStyle w:val="CharStyle4"/>
                    </w:rPr>
                    <w:t>Ing. Zdeněk Kumí</w:t>
                    <w:br/>
                  </w:r>
                  <w:r>
                    <w:rPr>
                      <w:rStyle w:val="CharStyle20"/>
                    </w:rPr>
                    <w:t>vedoucí SSÚD 11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59.9pt;margin-top:0.1pt;width:68.65pt;height:13.9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4"/>
                    </w:rPr>
                    <w:t>Václav Jakeš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56.8pt;margin-top:25.05pt;width:85.7pt;height:12.6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jednatel společnosti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86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1399" w:left="1318" w:right="1567" w:bottom="289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41.35pt;margin-top:831.3pt;width:1.9pt;height:4.8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"/>
                    <w:b w:val="0"/>
                    <w:bCs w:val="0"/>
                  </w:rPr>
                  <w:t>v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Nadpis #1_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7">
    <w:name w:val="Základní text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Záhlaví nebo Zápatí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4"/>
      <w:szCs w:val="14"/>
      <w:rFonts w:ascii="Impact" w:eastAsia="Impact" w:hAnsi="Impact" w:cs="Impact"/>
    </w:rPr>
  </w:style>
  <w:style w:type="character" w:customStyle="1" w:styleId="CharStyle10">
    <w:name w:val="Záhlaví nebo Zápatí"/>
    <w:basedOn w:val="CharStyle9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2">
    <w:name w:val="Základní text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3">
    <w:name w:val="Základní text (2)"/>
    <w:basedOn w:val="CharStyle12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5">
    <w:name w:val="Základní text (7)_"/>
    <w:basedOn w:val="DefaultParagraphFont"/>
    <w:link w:val="Style14"/>
    <w:rPr>
      <w:b/>
      <w:bCs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7">
    <w:name w:val="Základní text (4)_"/>
    <w:basedOn w:val="DefaultParagraphFont"/>
    <w:link w:val="Style16"/>
    <w:rPr>
      <w:b/>
      <w:bCs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8">
    <w:name w:val="Základní text (4) + 9,5 pt"/>
    <w:basedOn w:val="CharStyle17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19">
    <w:name w:val="Základní text (4) + 9,5 pt,Ne kurzíva"/>
    <w:basedOn w:val="CharStyle17"/>
    <w:rPr>
      <w:lang w:val="cs-CZ" w:eastAsia="cs-CZ" w:bidi="cs-CZ"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20">
    <w:name w:val="Základní text (3) + 9,5 pt,Tučné Exact"/>
    <w:basedOn w:val="CharStyle7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22">
    <w:name w:val="Základní text (8) Exact"/>
    <w:basedOn w:val="DefaultParagraphFont"/>
    <w:link w:val="Style21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3">
    <w:name w:val="Základní text (3)"/>
    <w:basedOn w:val="Normal"/>
    <w:link w:val="CharStyle7"/>
    <w:pPr>
      <w:widowControl w:val="0"/>
      <w:shd w:val="clear" w:color="auto" w:fill="FFFFFF"/>
      <w:spacing w:before="300" w:line="49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outlineLvl w:val="0"/>
      <w:spacing w:after="30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8">
    <w:name w:val="Záhlaví nebo Zápatí"/>
    <w:basedOn w:val="Normal"/>
    <w:link w:val="CharStyle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Impact" w:eastAsia="Impact" w:hAnsi="Impact" w:cs="Impact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FFFFFF"/>
      <w:spacing w:line="49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4">
    <w:name w:val="Základní text (7)"/>
    <w:basedOn w:val="Normal"/>
    <w:link w:val="CharStyle15"/>
    <w:pPr>
      <w:widowControl w:val="0"/>
      <w:shd w:val="clear" w:color="auto" w:fill="FFFFFF"/>
      <w:spacing w:before="780" w:after="300" w:line="0" w:lineRule="exact"/>
    </w:pPr>
    <w:rPr>
      <w:b/>
      <w:bCs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6">
    <w:name w:val="Základní text (4)"/>
    <w:basedOn w:val="Normal"/>
    <w:link w:val="CharStyle17"/>
    <w:pPr>
      <w:widowControl w:val="0"/>
      <w:shd w:val="clear" w:color="auto" w:fill="FFFFFF"/>
      <w:spacing w:before="780" w:after="300" w:line="0" w:lineRule="exact"/>
    </w:pPr>
    <w:rPr>
      <w:b/>
      <w:bCs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1">
    <w:name w:val="Základní text (8)"/>
    <w:basedOn w:val="Normal"/>
    <w:link w:val="CharStyle2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