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5"/>
        <w:widowControl w:val="0"/>
        <w:keepNext/>
        <w:keepLines/>
        <w:shd w:val="clear" w:color="auto" w:fill="auto"/>
        <w:bidi w:val="0"/>
        <w:jc w:val="left"/>
        <w:spacing w:before="0" w:after="563" w:line="380" w:lineRule="exact"/>
        <w:ind w:left="18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Střední škola a Základní škola, Nové Město nad Metují</w:t>
      </w:r>
      <w:bookmarkEnd w:id="0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180"/>
        <w:ind w:left="180" w:right="528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549 01, Nové Město nad Metují, Husovo nám. 1218 tel. fax: 491 474 022 email: </w:t>
      </w:r>
      <w:r>
        <w:fldChar w:fldCharType="begin"/>
      </w:r>
      <w:r>
        <w:rPr>
          <w:color w:val="000000"/>
        </w:rPr>
        <w:instrText> HYPERLINK "mailto:sekretariat@skolynome.cz" </w:instrText>
      </w:r>
      <w:r>
        <w:fldChar w:fldCharType="separate"/>
      </w:r>
      <w:r>
        <w:rPr>
          <w:rStyle w:val="Hyperlink"/>
          <w:lang w:val="en-US" w:eastAsia="en-US" w:bidi="en-US"/>
          <w:rFonts w:ascii="Arial Unicode MS" w:eastAsia="Arial Unicode MS" w:hAnsi="Arial Unicode MS" w:cs="Arial Unicode MS"/>
          <w:w w:val="100"/>
          <w:spacing w:val="0"/>
          <w:position w:val="0"/>
        </w:rPr>
        <w:t>sekretariat@skolynome.cz</w:t>
      </w:r>
      <w:r>
        <w:fldChar w:fldCharType="end"/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 </w:t>
      </w:r>
      <w:r>
        <w:fldChar w:fldCharType="begin"/>
      </w:r>
      <w:r>
        <w:rPr>
          <w:color w:val="000000"/>
        </w:rPr>
        <w:instrText> HYPERLINK "http://www.skolynome.cz" </w:instrText>
      </w:r>
      <w:r>
        <w:fldChar w:fldCharType="separate"/>
      </w:r>
      <w:r>
        <w:rPr>
          <w:rStyle w:val="Hyperlink"/>
          <w:lang w:val="en-US" w:eastAsia="en-US" w:bidi="en-US"/>
          <w:rFonts w:ascii="Arial Unicode MS" w:eastAsia="Arial Unicode MS" w:hAnsi="Arial Unicode MS" w:cs="Arial Unicode MS"/>
          <w:w w:val="100"/>
          <w:spacing w:val="0"/>
          <w:position w:val="0"/>
        </w:rPr>
        <w:t>www.skolynome.cz</w:t>
      </w:r>
      <w:r>
        <w:fldChar w:fldCharType="end"/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180"/>
        <w:ind w:left="180" w:right="688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517 73, Opočno, Nádražní 296 tel. 494 668 129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400"/>
        <w:ind w:left="180" w:right="528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549 01, Nové Město nad Metují, Českých Bratří 1035 - Základní škola tel. fax: 491 474 022</w:t>
      </w:r>
    </w:p>
    <w:p>
      <w:pPr>
        <w:pStyle w:val="Style9"/>
        <w:widowControl w:val="0"/>
        <w:keepNext/>
        <w:keepLines/>
        <w:shd w:val="clear" w:color="auto" w:fill="auto"/>
        <w:bidi w:val="0"/>
        <w:jc w:val="left"/>
        <w:spacing w:before="0" w:after="226"/>
        <w:ind w:left="0" w:right="0" w:firstLine="0"/>
      </w:pPr>
      <w:bookmarkStart w:id="1" w:name="bookmark1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Formulář k uveřejnění metadat o smlouvě uveřejňované v registru smluv dle zák. č. 340/2015 Sb., o registru smluv</w:t>
      </w:r>
      <w:bookmarkEnd w:id="1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13"/>
          <w:b w:val="0"/>
          <w:bCs w:val="0"/>
        </w:rPr>
        <w:t>Upozornění: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80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Ve formuláři nelze uvést informace, které nelze poskytnout při postupu podle předpisů upravujících svobodný přístup k informacím. Tomu musí být přizpůsoben rozsah vyplňovaných údajů.</w:t>
      </w:r>
    </w:p>
    <w:p>
      <w:pPr>
        <w:pStyle w:val="Style11"/>
        <w:numPr>
          <w:ilvl w:val="0"/>
          <w:numId w:val="1"/>
        </w:numPr>
        <w:tabs>
          <w:tab w:leader="none" w:pos="79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2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Identifikace druhé smluvní strany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8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Název subjektu (v případě právnické osoby) jméno a příjmení (v případě fyzické osoby): </w:t>
      </w:r>
      <w:r>
        <w:rPr>
          <w:rStyle w:val="CharStyle14"/>
        </w:rPr>
        <w:t>TO-PI-TO Czech s.r.o.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8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Adresa subjektu: </w:t>
      </w:r>
      <w:r>
        <w:rPr>
          <w:rStyle w:val="CharStyle14"/>
        </w:rPr>
        <w:t xml:space="preserve">Křovická </w:t>
      </w: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1017, 518 01 </w:t>
      </w:r>
      <w:r>
        <w:rPr>
          <w:rStyle w:val="CharStyle14"/>
        </w:rPr>
        <w:t>Dobruška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8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IČ (pouze v případě právnické osoby a v případě fyzické osoby, která uzavřela smlouvu v rámci své podnikatelské činnosti): 27547922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8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Rok narození (pouze v případě fyzické osoby, která uzavřela smlouvu mimo rámec své podnikatelské činnosti a které jsou touto smlouvou poskytovány veřejné prostředky)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8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Plátce DPH (ano/ne):ANO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80"/>
        <w:ind w:left="78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Identifikátor datové schránky (má-li ji smluvní strana zřízenou): </w:t>
      </w:r>
      <w:r>
        <w:rPr>
          <w:rStyle w:val="CharStyle14"/>
        </w:rPr>
        <w:t>Zadejte text</w:t>
      </w:r>
    </w:p>
    <w:p>
      <w:pPr>
        <w:pStyle w:val="Style11"/>
        <w:numPr>
          <w:ilvl w:val="0"/>
          <w:numId w:val="1"/>
        </w:numPr>
        <w:tabs>
          <w:tab w:leader="none" w:pos="79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2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Předmět smlouvy: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8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(uvést smluvní typ a co smlouva řeší - např. kupní smlouva - nákup počítačů)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8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Objednávka Výměna trojcestného ventilu ESBE v Technické místnosti.</w:t>
      </w:r>
    </w:p>
    <w:p>
      <w:pPr>
        <w:pStyle w:val="Style11"/>
        <w:numPr>
          <w:ilvl w:val="0"/>
          <w:numId w:val="1"/>
        </w:numPr>
        <w:tabs>
          <w:tab w:leader="none" w:pos="79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65" w:line="200" w:lineRule="exact"/>
        <w:ind w:left="42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Datum uzavření smlouvy: </w:t>
      </w:r>
      <w:r>
        <w:rPr>
          <w:rStyle w:val="CharStyle14"/>
        </w:rPr>
        <w:t>Zadejte text</w:t>
      </w:r>
    </w:p>
    <w:p>
      <w:pPr>
        <w:pStyle w:val="Style11"/>
        <w:numPr>
          <w:ilvl w:val="0"/>
          <w:numId w:val="1"/>
        </w:numPr>
        <w:tabs>
          <w:tab w:leader="none" w:pos="79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780" w:right="554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Cena (je-li ve smlouvě uvedena): v Kč bez DPH: 6 726,-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78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v Kč včetně DPH: 8 138,46 Částka v cizí měně: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78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Měna: CZK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72" w:line="230" w:lineRule="exact"/>
        <w:ind w:left="78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Hodnota předmětu smlouvy (pouze neobsahuje-li smlouva cenu a lze-li hodnotu předmětu smlouvy určit): v Kč bez DPH: </w:t>
      </w:r>
      <w:r>
        <w:rPr>
          <w:rStyle w:val="CharStyle14"/>
        </w:rPr>
        <w:t xml:space="preserve">Zadejte text </w:t>
      </w: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v Kč včetně DPH: </w:t>
      </w:r>
      <w:r>
        <w:rPr>
          <w:rStyle w:val="CharStyle14"/>
        </w:rPr>
        <w:t>Zadejte text</w:t>
      </w:r>
    </w:p>
    <w:p>
      <w:pPr>
        <w:pStyle w:val="Style11"/>
        <w:numPr>
          <w:ilvl w:val="0"/>
          <w:numId w:val="1"/>
        </w:numPr>
        <w:tabs>
          <w:tab w:leader="none" w:pos="79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80" w:line="240" w:lineRule="exact"/>
        <w:ind w:left="780" w:right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ID původní smlouvy (pouze v případě, že předmětem uveřejnění je dodatek k již v registru smluv uveřejněné smlouvě): </w:t>
      </w:r>
      <w:r>
        <w:rPr>
          <w:rStyle w:val="CharStyle14"/>
        </w:rPr>
        <w:t>Zadejte text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1486" w:line="240" w:lineRule="exact"/>
        <w:ind w:left="78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Formulář vyplnil (uvést vedoucího příslušného útvaru - jméno, příjmení, funkce): Josef Horák, technický pracovník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9pt;margin-top:0;width:76.3pt;height:21.25pt;z-index:-125829376;mso-wrap-distance-left:5.pt;mso-wrap-distance-right:191.5pt;mso-wrap-distance-bottom:18.4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IČO: 48623725 DIČO: CZ 48623725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Bankovní spojeni: KB exp. Nové Město nad Metuji Číslo účtu: 8254200287/0100</w:t>
      </w:r>
    </w:p>
    <w:sectPr>
      <w:footnotePr>
        <w:pos w:val="pageBottom"/>
        <w:numFmt w:val="decimal"/>
        <w:numRestart w:val="continuous"/>
      </w:footnotePr>
      <w:pgSz w:w="11900" w:h="16840"/>
      <w:pgMar w:top="1102" w:left="1219" w:right="1431" w:bottom="1102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 Unicode MS" w:eastAsia="Arial Unicode MS" w:hAnsi="Arial Unicode MS" w:cs="Arial Unicode MS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5) Exact"/>
    <w:basedOn w:val="DefaultParagraphFont"/>
    <w:rPr>
      <w:b/>
      <w:bCs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6">
    <w:name w:val="Nadpis #1_"/>
    <w:basedOn w:val="DefaultParagraphFont"/>
    <w:link w:val="Style5"/>
    <w:rPr>
      <w:b/>
      <w:bCs/>
      <w:i w:val="0"/>
      <w:iCs w:val="0"/>
      <w:u w:val="none"/>
      <w:strike w:val="0"/>
      <w:smallCaps w:val="0"/>
      <w:sz w:val="38"/>
      <w:szCs w:val="38"/>
      <w:rFonts w:ascii="Times New Roman" w:eastAsia="Times New Roman" w:hAnsi="Times New Roman" w:cs="Times New Roman"/>
    </w:rPr>
  </w:style>
  <w:style w:type="character" w:customStyle="1" w:styleId="CharStyle8">
    <w:name w:val="Základní text (3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16"/>
      <w:szCs w:val="16"/>
    </w:rPr>
  </w:style>
  <w:style w:type="character" w:customStyle="1" w:styleId="CharStyle10">
    <w:name w:val="Nadpis #2_"/>
    <w:basedOn w:val="DefaultParagraphFont"/>
    <w:link w:val="Style9"/>
    <w:rPr>
      <w:b/>
      <w:bCs/>
      <w:i/>
      <w:iCs/>
      <w:u w:val="none"/>
      <w:strike w:val="0"/>
      <w:smallCaps w:val="0"/>
      <w:rFonts w:ascii="Arial" w:eastAsia="Arial" w:hAnsi="Arial" w:cs="Arial"/>
    </w:rPr>
  </w:style>
  <w:style w:type="character" w:customStyle="1" w:styleId="CharStyle12">
    <w:name w:val="Základní text (2)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13">
    <w:name w:val="Základní text (2)"/>
    <w:basedOn w:val="CharStyle12"/>
    <w:rPr>
      <w:lang w:val="cs-CZ" w:eastAsia="cs-CZ" w:bidi="cs-CZ"/>
      <w:u w:val="single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14">
    <w:name w:val="Základní text (2) + Tučné"/>
    <w:basedOn w:val="CharStyle12"/>
    <w:rPr>
      <w:lang w:val="cs-CZ" w:eastAsia="cs-CZ" w:bidi="cs-CZ"/>
      <w:b/>
      <w:bCs/>
      <w:sz w:val="20"/>
      <w:szCs w:val="20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15">
    <w:name w:val="Základní text (2)"/>
    <w:basedOn w:val="CharStyle12"/>
    <w:rPr>
      <w:lang w:val="cs-CZ" w:eastAsia="cs-CZ" w:bidi="cs-CZ"/>
      <w:b/>
      <w:bCs/>
      <w:sz w:val="20"/>
      <w:szCs w:val="20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16">
    <w:name w:val="Základní text (2) + 7 pt"/>
    <w:basedOn w:val="CharStyle12"/>
    <w:rPr>
      <w:lang w:val="cs-CZ" w:eastAsia="cs-CZ" w:bidi="cs-CZ"/>
      <w:sz w:val="14"/>
      <w:szCs w:val="1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18">
    <w:name w:val="Základní text (4)_"/>
    <w:basedOn w:val="DefaultParagraphFont"/>
    <w:link w:val="Style17"/>
    <w:rPr>
      <w:b/>
      <w:bCs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19">
    <w:name w:val="Základní text (5)_"/>
    <w:basedOn w:val="DefaultParagraphFont"/>
    <w:link w:val="Style3"/>
    <w:rPr>
      <w:b/>
      <w:bCs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3">
    <w:name w:val="Základní text (5)"/>
    <w:basedOn w:val="Normal"/>
    <w:link w:val="CharStyle19"/>
    <w:pPr>
      <w:widowControl w:val="0"/>
      <w:shd w:val="clear" w:color="auto" w:fill="FFFFFF"/>
      <w:jc w:val="right"/>
      <w:spacing w:before="1440" w:line="182" w:lineRule="exact"/>
    </w:pPr>
    <w:rPr>
      <w:b/>
      <w:bCs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5">
    <w:name w:val="Nadpis #1"/>
    <w:basedOn w:val="Normal"/>
    <w:link w:val="CharStyle6"/>
    <w:pPr>
      <w:widowControl w:val="0"/>
      <w:shd w:val="clear" w:color="auto" w:fill="FFFFFF"/>
      <w:outlineLvl w:val="0"/>
      <w:spacing w:after="660" w:line="0" w:lineRule="exact"/>
    </w:pPr>
    <w:rPr>
      <w:b/>
      <w:bCs/>
      <w:i w:val="0"/>
      <w:iCs w:val="0"/>
      <w:u w:val="none"/>
      <w:strike w:val="0"/>
      <w:smallCaps w:val="0"/>
      <w:sz w:val="38"/>
      <w:szCs w:val="38"/>
      <w:rFonts w:ascii="Times New Roman" w:eastAsia="Times New Roman" w:hAnsi="Times New Roman" w:cs="Times New Roman"/>
    </w:rPr>
  </w:style>
  <w:style w:type="paragraph" w:customStyle="1" w:styleId="Style7">
    <w:name w:val="Základní text (3)"/>
    <w:basedOn w:val="Normal"/>
    <w:link w:val="CharStyle8"/>
    <w:pPr>
      <w:widowControl w:val="0"/>
      <w:shd w:val="clear" w:color="auto" w:fill="FFFFFF"/>
      <w:spacing w:before="660" w:after="180" w:line="182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</w:rPr>
  </w:style>
  <w:style w:type="paragraph" w:customStyle="1" w:styleId="Style9">
    <w:name w:val="Nadpis #2"/>
    <w:basedOn w:val="Normal"/>
    <w:link w:val="CharStyle10"/>
    <w:pPr>
      <w:widowControl w:val="0"/>
      <w:shd w:val="clear" w:color="auto" w:fill="FFFFFF"/>
      <w:outlineLvl w:val="1"/>
      <w:spacing w:before="480" w:after="180" w:line="283" w:lineRule="exact"/>
    </w:pPr>
    <w:rPr>
      <w:b/>
      <w:bCs/>
      <w:i/>
      <w:iCs/>
      <w:u w:val="none"/>
      <w:strike w:val="0"/>
      <w:smallCaps w:val="0"/>
      <w:rFonts w:ascii="Arial" w:eastAsia="Arial" w:hAnsi="Arial" w:cs="Arial"/>
    </w:rPr>
  </w:style>
  <w:style w:type="paragraph" w:customStyle="1" w:styleId="Style11">
    <w:name w:val="Základní text (2)"/>
    <w:basedOn w:val="Normal"/>
    <w:link w:val="CharStyle12"/>
    <w:pPr>
      <w:widowControl w:val="0"/>
      <w:shd w:val="clear" w:color="auto" w:fill="FFFFFF"/>
      <w:spacing w:before="180" w:line="226" w:lineRule="exact"/>
      <w:ind w:hanging="360"/>
    </w:pPr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paragraph" w:customStyle="1" w:styleId="Style17">
    <w:name w:val="Základní text (4)"/>
    <w:basedOn w:val="Normal"/>
    <w:link w:val="CharStyle18"/>
    <w:pPr>
      <w:widowControl w:val="0"/>
      <w:shd w:val="clear" w:color="auto" w:fill="FFFFFF"/>
      <w:spacing w:line="226" w:lineRule="exact"/>
    </w:pPr>
    <w:rPr>
      <w:b/>
      <w:bCs/>
      <w:i w:val="0"/>
      <w:iCs w:val="0"/>
      <w:u w:val="none"/>
      <w:strike w:val="0"/>
      <w:smallCaps w:val="0"/>
      <w:sz w:val="20"/>
      <w:szCs w:val="2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