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19A86"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SMLOUVA O POSKYTOVÁNÍ SLUŽEB</w:t>
      </w:r>
    </w:p>
    <w:p w14:paraId="42D1EC95"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VYTVOŘENÍ / IMPLEMENTACI ŘEŠENÍ AI</w:t>
      </w:r>
    </w:p>
    <w:p w14:paraId="0A6DEB2C" w14:textId="0FF2674C"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Číslo smlouvy: </w:t>
      </w:r>
      <w:r w:rsidR="00CD2F5E">
        <w:rPr>
          <w:rFonts w:ascii="Times New Roman" w:eastAsia="Times New Roman" w:hAnsi="Times New Roman" w:cs="Times New Roman"/>
          <w:b/>
          <w:bCs/>
          <w:sz w:val="24"/>
          <w:szCs w:val="24"/>
        </w:rPr>
        <w:t>SLLS/00267/2026</w:t>
      </w:r>
    </w:p>
    <w:p w14:paraId="35E39EB3" w14:textId="77777777" w:rsidR="009517C3" w:rsidRDefault="009517C3">
      <w:pPr>
        <w:spacing w:after="0" w:line="240" w:lineRule="auto"/>
        <w:jc w:val="center"/>
        <w:rPr>
          <w:rFonts w:ascii="Times New Roman" w:eastAsia="Times New Roman" w:hAnsi="Times New Roman" w:cs="Times New Roman"/>
          <w:sz w:val="24"/>
          <w:szCs w:val="24"/>
        </w:rPr>
      </w:pPr>
    </w:p>
    <w:p w14:paraId="784BF6D7"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Smluvní strany</w:t>
      </w:r>
    </w:p>
    <w:p w14:paraId="154990B1"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Státní léčebné lázně Janské Lázně, státní podnik </w:t>
      </w:r>
    </w:p>
    <w:p w14:paraId="42409012"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IČO: 00024 007, DIČ: CZ00024007</w:t>
      </w:r>
    </w:p>
    <w:p w14:paraId="41E3DE1A"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sídlem náměstí Svobody 272, 542 25 Janské Lázně</w:t>
      </w:r>
    </w:p>
    <w:p w14:paraId="5DCC63EF"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zapsán v obchodním rejstříku vedeném Krajským soudem v Hradci Králové, </w:t>
      </w:r>
      <w:proofErr w:type="spellStart"/>
      <w:r>
        <w:rPr>
          <w:rFonts w:ascii="Times New Roman" w:eastAsia="Times New Roman" w:hAnsi="Times New Roman" w:cs="Times New Roman"/>
          <w:color w:val="000000"/>
          <w:sz w:val="24"/>
          <w:szCs w:val="24"/>
        </w:rPr>
        <w:t>sp.zn</w:t>
      </w:r>
      <w:proofErr w:type="spellEnd"/>
      <w:r>
        <w:rPr>
          <w:rFonts w:ascii="Times New Roman" w:eastAsia="Times New Roman" w:hAnsi="Times New Roman" w:cs="Times New Roman"/>
          <w:color w:val="000000"/>
          <w:sz w:val="24"/>
          <w:szCs w:val="24"/>
        </w:rPr>
        <w:t>. AXII 253</w:t>
      </w:r>
    </w:p>
    <w:p w14:paraId="0522B586"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zastoupen </w:t>
      </w:r>
      <w:r w:rsidRPr="00EC1907">
        <w:rPr>
          <w:rFonts w:ascii="Times New Roman" w:eastAsia="Times New Roman" w:hAnsi="Times New Roman" w:cs="Times New Roman"/>
          <w:color w:val="000000"/>
          <w:sz w:val="24"/>
          <w:szCs w:val="24"/>
          <w:highlight w:val="black"/>
        </w:rPr>
        <w:t>Mgr. Martinem Voženílkem, MBA, ředitelem podniku</w:t>
      </w:r>
      <w:r>
        <w:rPr>
          <w:rFonts w:ascii="Times New Roman" w:eastAsia="Times New Roman" w:hAnsi="Times New Roman" w:cs="Times New Roman"/>
          <w:color w:val="000000"/>
          <w:sz w:val="24"/>
          <w:szCs w:val="24"/>
        </w:rPr>
        <w:t xml:space="preserve"> </w:t>
      </w:r>
    </w:p>
    <w:p w14:paraId="1F9A8629"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dále jen </w:t>
      </w:r>
      <w:r>
        <w:rPr>
          <w:rFonts w:ascii="Times New Roman" w:eastAsia="Times New Roman" w:hAnsi="Times New Roman" w:cs="Times New Roman"/>
          <w:b/>
          <w:bCs/>
          <w:color w:val="000000"/>
          <w:sz w:val="24"/>
          <w:szCs w:val="24"/>
        </w:rPr>
        <w:t>„Objednatel“</w:t>
      </w:r>
    </w:p>
    <w:p w14:paraId="06199A61" w14:textId="77777777" w:rsidR="009517C3" w:rsidRDefault="009517C3">
      <w:pPr>
        <w:spacing w:after="0" w:line="240" w:lineRule="auto"/>
        <w:rPr>
          <w:rFonts w:ascii="Times New Roman" w:eastAsia="Times New Roman" w:hAnsi="Times New Roman" w:cs="Times New Roman"/>
          <w:b/>
          <w:bCs/>
          <w:sz w:val="24"/>
          <w:szCs w:val="24"/>
        </w:rPr>
      </w:pPr>
    </w:p>
    <w:p w14:paraId="1F4439A8" w14:textId="77777777" w:rsidR="009517C3" w:rsidRDefault="00E624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1764A146" w14:textId="77777777" w:rsidR="009517C3" w:rsidRDefault="009517C3">
      <w:pPr>
        <w:spacing w:after="0" w:line="240" w:lineRule="auto"/>
        <w:rPr>
          <w:rFonts w:ascii="Times New Roman" w:eastAsia="Times New Roman" w:hAnsi="Times New Roman" w:cs="Times New Roman"/>
          <w:sz w:val="24"/>
          <w:szCs w:val="24"/>
        </w:rPr>
      </w:pPr>
    </w:p>
    <w:p w14:paraId="0A8BB999"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Next</w:t>
      </w:r>
      <w:proofErr w:type="spellEnd"/>
      <w:r>
        <w:rPr>
          <w:rFonts w:ascii="Times New Roman" w:eastAsia="Times New Roman" w:hAnsi="Times New Roman" w:cs="Times New Roman"/>
          <w:b/>
          <w:bCs/>
          <w:color w:val="000000"/>
          <w:sz w:val="24"/>
          <w:szCs w:val="24"/>
        </w:rPr>
        <w:t xml:space="preserve"> mind s.r.o.</w:t>
      </w:r>
    </w:p>
    <w:p w14:paraId="2D5BDAC8"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sídlem Piletická 486, 503 41 Hradec Králové – </w:t>
      </w:r>
      <w:proofErr w:type="spellStart"/>
      <w:r>
        <w:rPr>
          <w:rFonts w:ascii="Times New Roman" w:eastAsia="Times New Roman" w:hAnsi="Times New Roman" w:cs="Times New Roman"/>
          <w:color w:val="000000"/>
          <w:sz w:val="24"/>
          <w:szCs w:val="24"/>
        </w:rPr>
        <w:t>Věkoše</w:t>
      </w:r>
      <w:proofErr w:type="spellEnd"/>
    </w:p>
    <w:p w14:paraId="37E4E6F9"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IČO: 233 31 861, DIČ: CZ 23331861</w:t>
      </w:r>
    </w:p>
    <w:p w14:paraId="637DC0C3"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zapsán v obchodním rejstříku vedeném Krajským soudem v Hradci Králové, </w:t>
      </w:r>
      <w:proofErr w:type="spellStart"/>
      <w:r>
        <w:rPr>
          <w:rFonts w:ascii="Times New Roman" w:eastAsia="Times New Roman" w:hAnsi="Times New Roman" w:cs="Times New Roman"/>
          <w:color w:val="000000"/>
          <w:sz w:val="24"/>
          <w:szCs w:val="24"/>
        </w:rPr>
        <w:t>sp</w:t>
      </w:r>
      <w:proofErr w:type="spellEnd"/>
      <w:r>
        <w:rPr>
          <w:rFonts w:ascii="Times New Roman" w:eastAsia="Times New Roman" w:hAnsi="Times New Roman" w:cs="Times New Roman"/>
          <w:color w:val="000000"/>
          <w:sz w:val="24"/>
          <w:szCs w:val="24"/>
        </w:rPr>
        <w:t>. zn. C 54777</w:t>
      </w:r>
    </w:p>
    <w:p w14:paraId="6A58DEAA"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zastoupena Ing. Miloslavem Bartoněm, jednatelem společnosti</w:t>
      </w:r>
    </w:p>
    <w:p w14:paraId="6E631A30"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kontaktní osoba </w:t>
      </w:r>
      <w:r w:rsidRPr="00EC1907">
        <w:rPr>
          <w:rFonts w:ascii="Times New Roman" w:eastAsia="Times New Roman" w:hAnsi="Times New Roman" w:cs="Times New Roman"/>
          <w:color w:val="000000"/>
          <w:sz w:val="24"/>
          <w:szCs w:val="24"/>
          <w:highlight w:val="black"/>
        </w:rPr>
        <w:t xml:space="preserve">Ing. Petr Krupička,  </w:t>
      </w:r>
      <w:hyperlink r:id="rId8">
        <w:r w:rsidR="009517C3" w:rsidRPr="00EC1907">
          <w:rPr>
            <w:rFonts w:ascii="Times New Roman" w:eastAsia="Times New Roman" w:hAnsi="Times New Roman" w:cs="Times New Roman"/>
            <w:color w:val="0563C1"/>
            <w:sz w:val="24"/>
            <w:szCs w:val="24"/>
            <w:highlight w:val="black"/>
            <w:u w:val="single"/>
          </w:rPr>
          <w:t>petr.krupicka@nextmind.cz</w:t>
        </w:r>
      </w:hyperlink>
      <w:r w:rsidRPr="00EC1907">
        <w:rPr>
          <w:color w:val="000000"/>
          <w:highlight w:val="black"/>
        </w:rPr>
        <w:t>, tel.: 739 4268 426</w:t>
      </w:r>
    </w:p>
    <w:p w14:paraId="6AF09BFF"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číslo bankovního účtu</w:t>
      </w:r>
      <w:r w:rsidRPr="00EC1907">
        <w:rPr>
          <w:rFonts w:ascii="Times New Roman" w:eastAsia="Times New Roman" w:hAnsi="Times New Roman" w:cs="Times New Roman"/>
          <w:color w:val="000000"/>
          <w:sz w:val="24"/>
          <w:szCs w:val="24"/>
          <w:highlight w:val="black"/>
        </w:rPr>
        <w:t>: 131-3530160267/0100</w:t>
      </w:r>
    </w:p>
    <w:p w14:paraId="2B9D6985"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dále jen </w:t>
      </w:r>
      <w:r>
        <w:rPr>
          <w:rFonts w:ascii="Times New Roman" w:eastAsia="Times New Roman" w:hAnsi="Times New Roman" w:cs="Times New Roman"/>
          <w:b/>
          <w:bCs/>
          <w:color w:val="000000"/>
          <w:sz w:val="24"/>
          <w:szCs w:val="24"/>
        </w:rPr>
        <w:t>„Poskytovatel“</w:t>
      </w:r>
    </w:p>
    <w:p w14:paraId="50E5CBBD" w14:textId="77777777" w:rsidR="009517C3" w:rsidRDefault="009517C3">
      <w:pPr>
        <w:spacing w:after="0" w:line="240" w:lineRule="auto"/>
        <w:rPr>
          <w:rFonts w:ascii="Times New Roman" w:eastAsia="Times New Roman" w:hAnsi="Times New Roman" w:cs="Times New Roman"/>
          <w:sz w:val="24"/>
          <w:szCs w:val="24"/>
        </w:rPr>
      </w:pPr>
    </w:p>
    <w:p w14:paraId="1AC5E2E3" w14:textId="77777777" w:rsidR="009517C3" w:rsidRDefault="00E624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Objednatel a Poskytovatel společně dále jen </w:t>
      </w:r>
      <w:r>
        <w:rPr>
          <w:rFonts w:ascii="Times New Roman" w:eastAsia="Times New Roman" w:hAnsi="Times New Roman" w:cs="Times New Roman"/>
          <w:b/>
          <w:bCs/>
          <w:sz w:val="24"/>
          <w:szCs w:val="24"/>
        </w:rPr>
        <w:t>„Smluvní strany“</w:t>
      </w:r>
      <w:r>
        <w:rPr>
          <w:rFonts w:ascii="Times New Roman" w:eastAsia="Times New Roman" w:hAnsi="Times New Roman" w:cs="Times New Roman"/>
          <w:sz w:val="24"/>
          <w:szCs w:val="24"/>
        </w:rPr>
        <w:t xml:space="preserve"> </w:t>
      </w:r>
    </w:p>
    <w:p w14:paraId="349DCE0C" w14:textId="77777777" w:rsidR="009517C3" w:rsidRDefault="009517C3">
      <w:pPr>
        <w:spacing w:after="0" w:line="240" w:lineRule="auto"/>
        <w:rPr>
          <w:rFonts w:ascii="Times New Roman" w:eastAsia="Times New Roman" w:hAnsi="Times New Roman" w:cs="Times New Roman"/>
          <w:sz w:val="24"/>
          <w:szCs w:val="24"/>
        </w:rPr>
      </w:pPr>
    </w:p>
    <w:p w14:paraId="24F662F3"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Úvodní ustanovení</w:t>
      </w:r>
    </w:p>
    <w:p w14:paraId="1B3ECDC9" w14:textId="160016BC"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Tato smlouva je uzavírána v návaznosti na veřejnou zakázku malého rozsahu č. 048/2026 s</w:t>
      </w:r>
      <w:r w:rsidR="00914C49">
        <w:rPr>
          <w:rFonts w:ascii="Times New Roman" w:eastAsia="Times New Roman" w:hAnsi="Times New Roman" w:cs="Times New Roman"/>
          <w:sz w:val="24"/>
          <w:szCs w:val="24"/>
        </w:rPr>
        <w:t> </w:t>
      </w:r>
      <w:r>
        <w:rPr>
          <w:rFonts w:ascii="Times New Roman" w:eastAsia="Times New Roman" w:hAnsi="Times New Roman" w:cs="Times New Roman"/>
          <w:sz w:val="24"/>
          <w:szCs w:val="24"/>
        </w:rPr>
        <w:t>názvem „Analytické práce pro implementaci AI“.</w:t>
      </w:r>
    </w:p>
    <w:p w14:paraId="536952C3" w14:textId="77777777" w:rsidR="009517C3" w:rsidRDefault="009517C3">
      <w:pPr>
        <w:spacing w:after="0" w:line="240" w:lineRule="auto"/>
        <w:jc w:val="both"/>
        <w:rPr>
          <w:rFonts w:ascii="Times New Roman" w:eastAsia="Times New Roman" w:hAnsi="Times New Roman" w:cs="Times New Roman"/>
          <w:sz w:val="24"/>
          <w:szCs w:val="24"/>
        </w:rPr>
      </w:pPr>
    </w:p>
    <w:p w14:paraId="0A98EC44"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Zadávací dokumentace a nabídka Poskytovatele tvoří výkladový rámec této smlouvy. V případě rozporu má přednost tato smlouva, dále zadávací dokumentace a poté nabídka Poskytovatele.</w:t>
      </w:r>
    </w:p>
    <w:p w14:paraId="27ACB5FC" w14:textId="77777777" w:rsidR="009517C3" w:rsidRDefault="009517C3">
      <w:pPr>
        <w:spacing w:after="0" w:line="240" w:lineRule="auto"/>
        <w:jc w:val="both"/>
        <w:rPr>
          <w:rFonts w:ascii="Times New Roman" w:eastAsia="Times New Roman" w:hAnsi="Times New Roman" w:cs="Times New Roman"/>
          <w:sz w:val="24"/>
          <w:szCs w:val="24"/>
        </w:rPr>
      </w:pPr>
    </w:p>
    <w:p w14:paraId="27CE50C0"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Smlouva je uzavírána jako nepojmenovaná smlouva podle § 1746 odst. 2 zákona č. 89/2012 Sb., občanský zákoník. V rozsahu, v němž má plnění povahu díla, použijí se přiměřeně ustanovení občanského zákoníku o smlouvě o dílo.</w:t>
      </w:r>
    </w:p>
    <w:p w14:paraId="30FCA52D" w14:textId="77777777" w:rsidR="009517C3" w:rsidRDefault="009517C3">
      <w:pPr>
        <w:spacing w:after="0" w:line="240" w:lineRule="auto"/>
        <w:jc w:val="both"/>
        <w:rPr>
          <w:rFonts w:ascii="Times New Roman" w:eastAsia="Times New Roman" w:hAnsi="Times New Roman" w:cs="Times New Roman"/>
          <w:sz w:val="24"/>
          <w:szCs w:val="24"/>
        </w:rPr>
      </w:pPr>
    </w:p>
    <w:p w14:paraId="67597780"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Poskytovatel prohlašuje, že se před podpisem smlouvy seznámil se zadávacími podmínkami, že jim porozuměl a že je schopen předmět plnění řádně a včas splnit.</w:t>
      </w:r>
    </w:p>
    <w:p w14:paraId="6E4A66A1" w14:textId="77777777" w:rsidR="009517C3" w:rsidRDefault="009517C3">
      <w:pPr>
        <w:spacing w:after="0" w:line="240" w:lineRule="auto"/>
        <w:rPr>
          <w:rFonts w:ascii="Times New Roman" w:eastAsia="Times New Roman" w:hAnsi="Times New Roman" w:cs="Times New Roman"/>
          <w:sz w:val="24"/>
          <w:szCs w:val="24"/>
        </w:rPr>
      </w:pPr>
    </w:p>
    <w:p w14:paraId="3750155E"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Předmět smlouvy</w:t>
      </w:r>
    </w:p>
    <w:p w14:paraId="165079C3"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Poskytovatel se zavazuje pro Objednatele provést analytické práce, navrhnout vhodné AI modely, vytvořit a implementovat AI řešení do vybraných zdravotnických a administrativních procesů Objednatele a vytvořit </w:t>
      </w:r>
      <w:proofErr w:type="spellStart"/>
      <w:r>
        <w:rPr>
          <w:rFonts w:ascii="Times New Roman" w:eastAsia="Times New Roman" w:hAnsi="Times New Roman" w:cs="Times New Roman"/>
          <w:sz w:val="24"/>
          <w:szCs w:val="24"/>
        </w:rPr>
        <w:t>chatbota</w:t>
      </w:r>
      <w:proofErr w:type="spellEnd"/>
      <w:r>
        <w:rPr>
          <w:rFonts w:ascii="Times New Roman" w:eastAsia="Times New Roman" w:hAnsi="Times New Roman" w:cs="Times New Roman"/>
          <w:sz w:val="24"/>
          <w:szCs w:val="24"/>
        </w:rPr>
        <w:t xml:space="preserve"> pro internetové stránky Objednatele, zejména pro účely průvodce pobytem a průvodce léčbou klientů.</w:t>
      </w:r>
    </w:p>
    <w:p w14:paraId="285BF3AD" w14:textId="77777777" w:rsidR="009517C3" w:rsidRDefault="009517C3">
      <w:pPr>
        <w:spacing w:after="0" w:line="240" w:lineRule="auto"/>
        <w:jc w:val="both"/>
        <w:rPr>
          <w:rFonts w:ascii="Times New Roman" w:eastAsia="Times New Roman" w:hAnsi="Times New Roman" w:cs="Times New Roman"/>
          <w:sz w:val="24"/>
          <w:szCs w:val="24"/>
        </w:rPr>
      </w:pPr>
    </w:p>
    <w:p w14:paraId="6A9FF269"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Součástí plnění jsou zejména tyto činnosti:</w:t>
      </w:r>
    </w:p>
    <w:p w14:paraId="152399B0" w14:textId="4E29FB89"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sběr a strukturování požadavků Objednatele, zejména od managementu, lékařů, IT oddělení a</w:t>
      </w:r>
      <w:r w:rsidR="00914C49">
        <w:rPr>
          <w:rFonts w:ascii="Times New Roman" w:eastAsia="Times New Roman" w:hAnsi="Times New Roman" w:cs="Times New Roman"/>
          <w:sz w:val="24"/>
          <w:szCs w:val="24"/>
        </w:rPr>
        <w:t> </w:t>
      </w:r>
      <w:r>
        <w:rPr>
          <w:rFonts w:ascii="Times New Roman" w:eastAsia="Times New Roman" w:hAnsi="Times New Roman" w:cs="Times New Roman"/>
          <w:sz w:val="24"/>
          <w:szCs w:val="24"/>
        </w:rPr>
        <w:t>dalších určených osob;</w:t>
      </w:r>
    </w:p>
    <w:p w14:paraId="11CBABDD" w14:textId="0E2E93FE"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analýza stávajících procesů, datových zdrojů, informačních systémů, komunikačních kanálů a</w:t>
      </w:r>
      <w:r w:rsidR="00914C49">
        <w:rPr>
          <w:rFonts w:ascii="Times New Roman" w:eastAsia="Times New Roman" w:hAnsi="Times New Roman" w:cs="Times New Roman"/>
          <w:sz w:val="24"/>
          <w:szCs w:val="24"/>
        </w:rPr>
        <w:t> </w:t>
      </w:r>
      <w:r>
        <w:rPr>
          <w:rFonts w:ascii="Times New Roman" w:eastAsia="Times New Roman" w:hAnsi="Times New Roman" w:cs="Times New Roman"/>
          <w:sz w:val="24"/>
          <w:szCs w:val="24"/>
        </w:rPr>
        <w:t>souvisejících omezení;</w:t>
      </w:r>
    </w:p>
    <w:p w14:paraId="4D8CF63B"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návrh vhodných AI modelů a cílové architektury řešení včetně odůvodnění zvoleného postupu;</w:t>
      </w:r>
    </w:p>
    <w:p w14:paraId="33CF1112"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návrh bezpečnostních, provozních, datových a integračních opatření;</w:t>
      </w:r>
    </w:p>
    <w:p w14:paraId="29CEBF00"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vytvoření, konfigurace, testování a implementace </w:t>
      </w:r>
      <w:proofErr w:type="spellStart"/>
      <w:r>
        <w:rPr>
          <w:rFonts w:ascii="Times New Roman" w:eastAsia="Times New Roman" w:hAnsi="Times New Roman" w:cs="Times New Roman"/>
          <w:sz w:val="24"/>
          <w:szCs w:val="24"/>
        </w:rPr>
        <w:t>chatbota</w:t>
      </w:r>
      <w:proofErr w:type="spellEnd"/>
      <w:r>
        <w:rPr>
          <w:rFonts w:ascii="Times New Roman" w:eastAsia="Times New Roman" w:hAnsi="Times New Roman" w:cs="Times New Roman"/>
          <w:sz w:val="24"/>
          <w:szCs w:val="24"/>
        </w:rPr>
        <w:t xml:space="preserve"> na internetové stránky Objednatele;</w:t>
      </w:r>
    </w:p>
    <w:p w14:paraId="7B822635"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testování funkčnosti, kvality odpovědí, bezpečnostních omezení a použitelnosti řešení;</w:t>
      </w:r>
    </w:p>
    <w:p w14:paraId="4B00BCD5"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zaškolení určených pracovníků Objednatele;</w:t>
      </w:r>
    </w:p>
    <w:p w14:paraId="765921B3"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předání dokumentace, zdrojových a konfiguračních podkladů v rozsahu sjednaném touto smlouvou;</w:t>
      </w:r>
    </w:p>
    <w:p w14:paraId="546EC690"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poskytování součinnosti při uvedení do provozu a v záruční době.</w:t>
      </w:r>
    </w:p>
    <w:p w14:paraId="38C469F0" w14:textId="77777777" w:rsidR="009517C3" w:rsidRDefault="009517C3">
      <w:pPr>
        <w:spacing w:after="0" w:line="240" w:lineRule="auto"/>
        <w:jc w:val="both"/>
        <w:rPr>
          <w:rFonts w:ascii="Times New Roman" w:eastAsia="Times New Roman" w:hAnsi="Times New Roman" w:cs="Times New Roman"/>
          <w:sz w:val="24"/>
          <w:szCs w:val="24"/>
        </w:rPr>
      </w:pPr>
    </w:p>
    <w:p w14:paraId="6220FE0B"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Detailní technická a věcná specifikace plnění je uvedena v příloze č. 1 této smlouvy. Není-li příloha při podpisu smlouvy samostatně zpracována, platí specifikace uvedená v zadávací dokumentaci a v nabídce Poskytovatele.</w:t>
      </w:r>
    </w:p>
    <w:p w14:paraId="26BECE61" w14:textId="77777777" w:rsidR="009517C3" w:rsidRDefault="009517C3">
      <w:pPr>
        <w:spacing w:after="0" w:line="240" w:lineRule="auto"/>
        <w:jc w:val="both"/>
        <w:rPr>
          <w:rFonts w:ascii="Times New Roman" w:eastAsia="Times New Roman" w:hAnsi="Times New Roman" w:cs="Times New Roman"/>
          <w:sz w:val="24"/>
          <w:szCs w:val="24"/>
        </w:rPr>
      </w:pPr>
    </w:p>
    <w:p w14:paraId="010025AD"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Smluvní strany berou na vědomí, že předmětem plnění nejsou zdravotnická rozhodnutí, stanovení diagnózy, léčebného postupu ani nahrazení odborného zdravotnického personálu. Jakékoliv výstupy AI řešení musí být označeny a nastaveny jako podpůrné a informační.</w:t>
      </w:r>
    </w:p>
    <w:p w14:paraId="7DB2076E" w14:textId="77777777" w:rsidR="009517C3" w:rsidRDefault="009517C3">
      <w:pPr>
        <w:spacing w:after="0" w:line="240" w:lineRule="auto"/>
        <w:rPr>
          <w:rFonts w:ascii="Times New Roman" w:eastAsia="Times New Roman" w:hAnsi="Times New Roman" w:cs="Times New Roman"/>
          <w:sz w:val="24"/>
          <w:szCs w:val="24"/>
        </w:rPr>
      </w:pPr>
    </w:p>
    <w:p w14:paraId="31D3FFE6" w14:textId="2BF02D39"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Výstupy a akceptační kritéria</w:t>
      </w:r>
    </w:p>
    <w:p w14:paraId="3803B528" w14:textId="77777777" w:rsidR="00914C49" w:rsidRDefault="00914C49">
      <w:pPr>
        <w:spacing w:after="0" w:line="240" w:lineRule="auto"/>
        <w:jc w:val="center"/>
        <w:rPr>
          <w:rFonts w:ascii="Times New Roman" w:eastAsia="Times New Roman" w:hAnsi="Times New Roman" w:cs="Times New Roman"/>
          <w:b/>
          <w:bCs/>
          <w:sz w:val="24"/>
          <w:szCs w:val="24"/>
        </w:rPr>
      </w:pPr>
    </w:p>
    <w:tbl>
      <w:tblPr>
        <w:tblStyle w:val="a"/>
        <w:tblW w:w="96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4"/>
        <w:gridCol w:w="2406"/>
        <w:gridCol w:w="2406"/>
        <w:gridCol w:w="2406"/>
      </w:tblGrid>
      <w:tr w:rsidR="009517C3" w14:paraId="4A77A3CA" w14:textId="77777777">
        <w:trPr>
          <w:jc w:val="center"/>
        </w:trPr>
        <w:tc>
          <w:tcPr>
            <w:tcW w:w="2404" w:type="dxa"/>
            <w:shd w:val="clear" w:color="auto" w:fill="BFD7EA"/>
          </w:tcPr>
          <w:p w14:paraId="2D0CE004"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Fáze</w:t>
            </w:r>
          </w:p>
        </w:tc>
        <w:tc>
          <w:tcPr>
            <w:tcW w:w="2406" w:type="dxa"/>
            <w:shd w:val="clear" w:color="auto" w:fill="BFD7EA"/>
          </w:tcPr>
          <w:p w14:paraId="61FABB8A"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Výstup</w:t>
            </w:r>
          </w:p>
        </w:tc>
        <w:tc>
          <w:tcPr>
            <w:tcW w:w="2406" w:type="dxa"/>
            <w:shd w:val="clear" w:color="auto" w:fill="BFD7EA"/>
          </w:tcPr>
          <w:p w14:paraId="6AF97EE9"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Minimální obsah</w:t>
            </w:r>
          </w:p>
        </w:tc>
        <w:tc>
          <w:tcPr>
            <w:tcW w:w="2406" w:type="dxa"/>
            <w:shd w:val="clear" w:color="auto" w:fill="BFD7EA"/>
          </w:tcPr>
          <w:p w14:paraId="0086B26D"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Akceptační kritéria</w:t>
            </w:r>
          </w:p>
        </w:tc>
      </w:tr>
      <w:tr w:rsidR="009517C3" w14:paraId="6344237C" w14:textId="77777777">
        <w:trPr>
          <w:jc w:val="center"/>
        </w:trPr>
        <w:tc>
          <w:tcPr>
            <w:tcW w:w="2404" w:type="dxa"/>
          </w:tcPr>
          <w:p w14:paraId="6AD34BF5"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06" w:type="dxa"/>
          </w:tcPr>
          <w:p w14:paraId="4715D78F"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Analytická zpráva</w:t>
            </w:r>
          </w:p>
        </w:tc>
        <w:tc>
          <w:tcPr>
            <w:tcW w:w="2406" w:type="dxa"/>
          </w:tcPr>
          <w:p w14:paraId="2BFB75F9"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Popis procesů, požadavků, rizik, datových zdrojů, návrh cílového řešení.</w:t>
            </w:r>
          </w:p>
        </w:tc>
        <w:tc>
          <w:tcPr>
            <w:tcW w:w="2406" w:type="dxa"/>
          </w:tcPr>
          <w:p w14:paraId="68E98FF2"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Písemné schválení Objednatelem nebo vypořádání připomínek.</w:t>
            </w:r>
          </w:p>
        </w:tc>
      </w:tr>
      <w:tr w:rsidR="009517C3" w14:paraId="57BE4A08" w14:textId="77777777">
        <w:trPr>
          <w:jc w:val="center"/>
        </w:trPr>
        <w:tc>
          <w:tcPr>
            <w:tcW w:w="2404" w:type="dxa"/>
          </w:tcPr>
          <w:p w14:paraId="48122D74"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06" w:type="dxa"/>
          </w:tcPr>
          <w:p w14:paraId="7C669A12"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Návrh AI modelů a architektury</w:t>
            </w:r>
          </w:p>
        </w:tc>
        <w:tc>
          <w:tcPr>
            <w:tcW w:w="2406" w:type="dxa"/>
          </w:tcPr>
          <w:p w14:paraId="0731AA11"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Výběr modelů, integrační a bezpečnostní návrh, návrh měření kvality.</w:t>
            </w:r>
          </w:p>
        </w:tc>
        <w:tc>
          <w:tcPr>
            <w:tcW w:w="2406" w:type="dxa"/>
          </w:tcPr>
          <w:p w14:paraId="1755F5AA"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Soulad se zadáním, zdůvodnění a absence neakceptovaných kritických připomínek.</w:t>
            </w:r>
          </w:p>
        </w:tc>
      </w:tr>
      <w:tr w:rsidR="009517C3" w14:paraId="575BC8D7" w14:textId="77777777">
        <w:trPr>
          <w:jc w:val="center"/>
        </w:trPr>
        <w:tc>
          <w:tcPr>
            <w:tcW w:w="2404" w:type="dxa"/>
          </w:tcPr>
          <w:p w14:paraId="3A2AF57D"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06" w:type="dxa"/>
          </w:tcPr>
          <w:p w14:paraId="1D189B6C"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Implementovaný </w:t>
            </w:r>
            <w:proofErr w:type="spellStart"/>
            <w:r>
              <w:rPr>
                <w:rFonts w:ascii="Times New Roman" w:eastAsia="Times New Roman" w:hAnsi="Times New Roman" w:cs="Times New Roman"/>
                <w:sz w:val="24"/>
                <w:szCs w:val="24"/>
              </w:rPr>
              <w:t>chatbot</w:t>
            </w:r>
            <w:proofErr w:type="spellEnd"/>
          </w:p>
        </w:tc>
        <w:tc>
          <w:tcPr>
            <w:tcW w:w="2406" w:type="dxa"/>
          </w:tcPr>
          <w:p w14:paraId="540F3DFF"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Funkční nasazení v testovacím a následně produkčním prostředí podle dohody stran.</w:t>
            </w:r>
          </w:p>
        </w:tc>
        <w:tc>
          <w:tcPr>
            <w:tcW w:w="2406" w:type="dxa"/>
          </w:tcPr>
          <w:p w14:paraId="67CA4F94"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Úspěšné funkční testy, test scénářů a potvrzení Objednatelem.</w:t>
            </w:r>
          </w:p>
        </w:tc>
      </w:tr>
      <w:tr w:rsidR="009517C3" w14:paraId="74D79C9D" w14:textId="77777777">
        <w:trPr>
          <w:jc w:val="center"/>
        </w:trPr>
        <w:tc>
          <w:tcPr>
            <w:tcW w:w="2404" w:type="dxa"/>
          </w:tcPr>
          <w:p w14:paraId="7734C568"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06" w:type="dxa"/>
          </w:tcPr>
          <w:p w14:paraId="3E8616CD"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Dokumentace a školení</w:t>
            </w:r>
          </w:p>
        </w:tc>
        <w:tc>
          <w:tcPr>
            <w:tcW w:w="2406" w:type="dxa"/>
          </w:tcPr>
          <w:p w14:paraId="39257F3B"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Provozní, administrátorská a uživatelská dokumentace; školení určených osob.</w:t>
            </w:r>
          </w:p>
        </w:tc>
        <w:tc>
          <w:tcPr>
            <w:tcW w:w="2406" w:type="dxa"/>
          </w:tcPr>
          <w:p w14:paraId="6E8EBC38"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Předání dokumentace a prezenční / elektronické potvrzení školení.</w:t>
            </w:r>
          </w:p>
        </w:tc>
      </w:tr>
      <w:tr w:rsidR="009517C3" w14:paraId="4984D913" w14:textId="77777777">
        <w:trPr>
          <w:jc w:val="center"/>
        </w:trPr>
        <w:tc>
          <w:tcPr>
            <w:tcW w:w="2404" w:type="dxa"/>
          </w:tcPr>
          <w:p w14:paraId="0EA01F03"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06" w:type="dxa"/>
          </w:tcPr>
          <w:p w14:paraId="2FD25FD4"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Předávací protokol</w:t>
            </w:r>
          </w:p>
        </w:tc>
        <w:tc>
          <w:tcPr>
            <w:tcW w:w="2406" w:type="dxa"/>
          </w:tcPr>
          <w:p w14:paraId="34B30229"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Seznam předaných výstupů, vady a nedodělky, záruční doba.</w:t>
            </w:r>
          </w:p>
        </w:tc>
        <w:tc>
          <w:tcPr>
            <w:tcW w:w="2406" w:type="dxa"/>
          </w:tcPr>
          <w:p w14:paraId="5266B6EF" w14:textId="77777777" w:rsidR="009517C3" w:rsidRDefault="00E62491">
            <w:pPr>
              <w:rPr>
                <w:rFonts w:ascii="Times New Roman" w:eastAsia="Times New Roman" w:hAnsi="Times New Roman" w:cs="Times New Roman"/>
                <w:sz w:val="24"/>
                <w:szCs w:val="24"/>
              </w:rPr>
            </w:pPr>
            <w:r>
              <w:rPr>
                <w:rFonts w:ascii="Times New Roman" w:eastAsia="Times New Roman" w:hAnsi="Times New Roman" w:cs="Times New Roman"/>
                <w:sz w:val="24"/>
                <w:szCs w:val="24"/>
              </w:rPr>
              <w:t>Podpis protokolu oběma stranami.</w:t>
            </w:r>
          </w:p>
        </w:tc>
      </w:tr>
    </w:tbl>
    <w:p w14:paraId="0888771C" w14:textId="77777777" w:rsidR="009517C3" w:rsidRDefault="009517C3">
      <w:pPr>
        <w:spacing w:after="0" w:line="240" w:lineRule="auto"/>
        <w:rPr>
          <w:rFonts w:ascii="Times New Roman" w:eastAsia="Times New Roman" w:hAnsi="Times New Roman" w:cs="Times New Roman"/>
          <w:sz w:val="24"/>
          <w:szCs w:val="24"/>
        </w:rPr>
      </w:pPr>
    </w:p>
    <w:p w14:paraId="764E3267"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Objednatel provede kontrolu předaného výstupu do 10 pracovních dnů od jeho předání, není-li pro konkrétní výstup dohodnuta delší lhůta. Pokud Objednatel ve lhůtě nepředá písemné připomínky, považuje se výstup za řádně akceptovaný.</w:t>
      </w:r>
    </w:p>
    <w:p w14:paraId="7F3ED111" w14:textId="77777777" w:rsidR="009413B9" w:rsidRDefault="009413B9">
      <w:pPr>
        <w:spacing w:after="0" w:line="240" w:lineRule="auto"/>
        <w:jc w:val="both"/>
        <w:rPr>
          <w:rFonts w:ascii="Times New Roman" w:eastAsia="Times New Roman" w:hAnsi="Times New Roman" w:cs="Times New Roman"/>
          <w:sz w:val="24"/>
          <w:szCs w:val="24"/>
        </w:rPr>
      </w:pPr>
    </w:p>
    <w:p w14:paraId="30F09354" w14:textId="5FA95C1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Pokud výstup obsahuje podstatné vady nebo neodpovídá smlouvě, Objednatel jej odmítne převzít a uvede důvody odmítnutí. Poskytovatel je povinen vady odstranit bez zbytečného odkladu, nejpozději do 10 pracovních dnů, není-li vzhledem k povaze vady dohodnuta jiná lhůta.</w:t>
      </w:r>
    </w:p>
    <w:p w14:paraId="1850C560" w14:textId="77777777" w:rsidR="009517C3" w:rsidRDefault="009517C3">
      <w:pPr>
        <w:spacing w:after="0" w:line="240" w:lineRule="auto"/>
        <w:jc w:val="both"/>
        <w:rPr>
          <w:rFonts w:ascii="Times New Roman" w:eastAsia="Times New Roman" w:hAnsi="Times New Roman" w:cs="Times New Roman"/>
          <w:sz w:val="24"/>
          <w:szCs w:val="24"/>
        </w:rPr>
      </w:pPr>
    </w:p>
    <w:p w14:paraId="6DB0AEC4"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Převzetím dílčího výstupu nejsou dotčena práva Objednatele z vad ani práva ze záruky.</w:t>
      </w:r>
    </w:p>
    <w:p w14:paraId="2E2D8C91" w14:textId="77777777" w:rsidR="009517C3" w:rsidRDefault="009517C3">
      <w:pPr>
        <w:spacing w:after="0" w:line="240" w:lineRule="auto"/>
        <w:rPr>
          <w:rFonts w:ascii="Times New Roman" w:eastAsia="Times New Roman" w:hAnsi="Times New Roman" w:cs="Times New Roman"/>
          <w:sz w:val="24"/>
          <w:szCs w:val="24"/>
        </w:rPr>
      </w:pPr>
    </w:p>
    <w:p w14:paraId="247657CA"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Doba trvání smlouvy a místo plnění</w:t>
      </w:r>
    </w:p>
    <w:p w14:paraId="6B12B44D"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Tato smlouva nabývá platnosti dnem jejího podpisu oběma smluvními stranami.</w:t>
      </w:r>
    </w:p>
    <w:p w14:paraId="479BD898" w14:textId="77777777" w:rsidR="009517C3" w:rsidRDefault="009517C3">
      <w:pPr>
        <w:spacing w:after="0" w:line="240" w:lineRule="auto"/>
        <w:jc w:val="both"/>
        <w:rPr>
          <w:rFonts w:ascii="Times New Roman" w:eastAsia="Times New Roman" w:hAnsi="Times New Roman" w:cs="Times New Roman"/>
          <w:sz w:val="24"/>
          <w:szCs w:val="24"/>
        </w:rPr>
      </w:pPr>
    </w:p>
    <w:p w14:paraId="40D12B57"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Tato smlouva se uzavírá na dobu určitou ode dne podpisu smlouvy Objednatelem do 31.12.2026.</w:t>
      </w:r>
    </w:p>
    <w:p w14:paraId="33788691" w14:textId="77777777" w:rsidR="009517C3" w:rsidRDefault="009517C3">
      <w:pPr>
        <w:spacing w:after="0" w:line="240" w:lineRule="auto"/>
        <w:jc w:val="both"/>
        <w:rPr>
          <w:rFonts w:ascii="Times New Roman" w:eastAsia="Times New Roman" w:hAnsi="Times New Roman" w:cs="Times New Roman"/>
          <w:sz w:val="24"/>
          <w:szCs w:val="24"/>
        </w:rPr>
      </w:pPr>
    </w:p>
    <w:p w14:paraId="31CF39F9"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Plnění bude zahájeno bez zbytečného odkladu po nabytí účinnosti této smlouvy.</w:t>
      </w:r>
    </w:p>
    <w:p w14:paraId="75EFE25D" w14:textId="77777777" w:rsidR="009517C3" w:rsidRDefault="009517C3">
      <w:pPr>
        <w:spacing w:after="0" w:line="240" w:lineRule="auto"/>
        <w:jc w:val="both"/>
        <w:rPr>
          <w:rFonts w:ascii="Times New Roman" w:eastAsia="Times New Roman" w:hAnsi="Times New Roman" w:cs="Times New Roman"/>
          <w:sz w:val="24"/>
          <w:szCs w:val="24"/>
        </w:rPr>
      </w:pPr>
    </w:p>
    <w:p w14:paraId="0ECC12FB" w14:textId="482FD3F3"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Celé plnění musí být řádně dokončeno, předáno a akceptováno nejpozději do 31. 12. 2026. Každé prodlení Objednatele se součinností prodlužuje odpovídající termíny plnění o dobu prodlení</w:t>
      </w:r>
      <w:r w:rsidR="005B3AF4">
        <w:rPr>
          <w:rFonts w:ascii="Times New Roman" w:eastAsia="Times New Roman" w:hAnsi="Times New Roman" w:cs="Times New Roman"/>
          <w:sz w:val="24"/>
          <w:szCs w:val="24"/>
        </w:rPr>
        <w:t xml:space="preserve"> + maximálně 7 dnů</w:t>
      </w:r>
      <w:r>
        <w:rPr>
          <w:rFonts w:ascii="Times New Roman" w:eastAsia="Times New Roman" w:hAnsi="Times New Roman" w:cs="Times New Roman"/>
          <w:sz w:val="24"/>
          <w:szCs w:val="24"/>
        </w:rPr>
        <w:t>, a to automaticky, bez nutnosti uzavírat dodatek</w:t>
      </w:r>
      <w:r w:rsidR="00622E1F">
        <w:rPr>
          <w:rFonts w:ascii="Times New Roman" w:eastAsia="Times New Roman" w:hAnsi="Times New Roman" w:cs="Times New Roman"/>
          <w:sz w:val="24"/>
          <w:szCs w:val="24"/>
        </w:rPr>
        <w:t>.</w:t>
      </w:r>
    </w:p>
    <w:p w14:paraId="4600F123" w14:textId="77777777" w:rsidR="009517C3" w:rsidRDefault="009517C3">
      <w:pPr>
        <w:spacing w:after="0" w:line="240" w:lineRule="auto"/>
        <w:jc w:val="both"/>
        <w:rPr>
          <w:rFonts w:ascii="Times New Roman" w:eastAsia="Times New Roman" w:hAnsi="Times New Roman" w:cs="Times New Roman"/>
          <w:sz w:val="24"/>
          <w:szCs w:val="24"/>
        </w:rPr>
      </w:pPr>
    </w:p>
    <w:p w14:paraId="2D2FB045" w14:textId="32446954"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Harmonogram plnění bude upřesněn na úvodní schůzce smluvních stran, nejpozději do 10 pracovních dnů od účinnosti smlouvy. Harmonogram nesmí prodloužit nejzazší termín podle odst. 5.2.</w:t>
      </w:r>
      <w:r w:rsidR="00622E1F">
        <w:rPr>
          <w:rFonts w:ascii="Times New Roman" w:eastAsia="Times New Roman" w:hAnsi="Times New Roman" w:cs="Times New Roman"/>
          <w:sz w:val="24"/>
          <w:szCs w:val="24"/>
        </w:rPr>
        <w:t xml:space="preserve"> této smlouvy, s výjimkou dle ustanovení odst. 5.4 a 5.7. této smlouvy.</w:t>
      </w:r>
    </w:p>
    <w:p w14:paraId="198A17C4" w14:textId="77777777" w:rsidR="009517C3" w:rsidRDefault="009517C3">
      <w:pPr>
        <w:spacing w:after="0" w:line="240" w:lineRule="auto"/>
        <w:jc w:val="both"/>
        <w:rPr>
          <w:rFonts w:ascii="Times New Roman" w:eastAsia="Times New Roman" w:hAnsi="Times New Roman" w:cs="Times New Roman"/>
          <w:sz w:val="24"/>
          <w:szCs w:val="24"/>
        </w:rPr>
      </w:pPr>
    </w:p>
    <w:p w14:paraId="61BE85BB"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Místem plnění je sídlo Objednatele a dále vzdálený přístup / online prostředí, pokud je to s ohledem na povahu plnění účelné a bezpečné.</w:t>
      </w:r>
    </w:p>
    <w:p w14:paraId="651D345E" w14:textId="77777777" w:rsidR="009517C3" w:rsidRDefault="009517C3">
      <w:pPr>
        <w:spacing w:after="0" w:line="240" w:lineRule="auto"/>
        <w:jc w:val="both"/>
        <w:rPr>
          <w:rFonts w:ascii="Times New Roman" w:eastAsia="Times New Roman" w:hAnsi="Times New Roman" w:cs="Times New Roman"/>
          <w:sz w:val="24"/>
          <w:szCs w:val="24"/>
        </w:rPr>
      </w:pPr>
    </w:p>
    <w:p w14:paraId="2C6EE765"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Poskytovatel není v prodlení po dobu prokazatelného prodlení Objednatele s poskytnutím nezbytné součinnosti, pokud Poskytovatel na neposkytnutí součinnosti Objednatele písemně upozornil a současně uvedl dopad na termín plnění.</w:t>
      </w:r>
    </w:p>
    <w:p w14:paraId="35AFE116" w14:textId="77777777" w:rsidR="009517C3" w:rsidRDefault="009517C3">
      <w:pPr>
        <w:spacing w:after="0" w:line="240" w:lineRule="auto"/>
        <w:jc w:val="center"/>
        <w:rPr>
          <w:rFonts w:ascii="Times New Roman" w:eastAsia="Times New Roman" w:hAnsi="Times New Roman" w:cs="Times New Roman"/>
          <w:b/>
          <w:bCs/>
          <w:sz w:val="24"/>
          <w:szCs w:val="24"/>
        </w:rPr>
      </w:pPr>
    </w:p>
    <w:p w14:paraId="375AE933"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Cena a platební podmínky</w:t>
      </w:r>
    </w:p>
    <w:p w14:paraId="35B12C0F" w14:textId="7CD555DE"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Cena služeb je stanovena na základě výsledků výběrového řízení pro veřejnou zakázku malého rozsahu a činí </w:t>
      </w:r>
      <w:r w:rsidRPr="00EC1907">
        <w:rPr>
          <w:rFonts w:ascii="Times New Roman" w:eastAsia="Times New Roman" w:hAnsi="Times New Roman" w:cs="Times New Roman"/>
          <w:sz w:val="24"/>
          <w:szCs w:val="24"/>
          <w:highlight w:val="black"/>
        </w:rPr>
        <w:t>380 000 Kč (slovy: tři sta osmdesát tisíc korun</w:t>
      </w:r>
      <w:r w:rsidR="00622E1F" w:rsidRPr="00EC1907">
        <w:rPr>
          <w:rFonts w:ascii="Times New Roman" w:eastAsia="Times New Roman" w:hAnsi="Times New Roman" w:cs="Times New Roman"/>
          <w:sz w:val="24"/>
          <w:szCs w:val="24"/>
          <w:highlight w:val="black"/>
        </w:rPr>
        <w:t xml:space="preserve"> českých</w:t>
      </w:r>
      <w:r w:rsidRPr="00EC1907">
        <w:rPr>
          <w:rFonts w:ascii="Times New Roman" w:eastAsia="Times New Roman" w:hAnsi="Times New Roman" w:cs="Times New Roman"/>
          <w:sz w:val="24"/>
          <w:szCs w:val="24"/>
          <w:highlight w:val="black"/>
        </w:rPr>
        <w:t>)</w:t>
      </w:r>
      <w:r>
        <w:rPr>
          <w:rFonts w:ascii="Times New Roman" w:eastAsia="Times New Roman" w:hAnsi="Times New Roman" w:cs="Times New Roman"/>
          <w:sz w:val="24"/>
          <w:szCs w:val="24"/>
        </w:rPr>
        <w:t xml:space="preserve"> bez DPH, </w:t>
      </w:r>
      <w:r w:rsidRPr="00EC1907">
        <w:rPr>
          <w:rFonts w:ascii="Times New Roman" w:eastAsia="Times New Roman" w:hAnsi="Times New Roman" w:cs="Times New Roman"/>
          <w:sz w:val="24"/>
          <w:szCs w:val="24"/>
          <w:highlight w:val="black"/>
        </w:rPr>
        <w:t>459 800 Kč (slovy: čtyři sta padesát devět tisíc osm set korun</w:t>
      </w:r>
      <w:r w:rsidR="00622E1F" w:rsidRPr="00EC1907">
        <w:rPr>
          <w:rFonts w:ascii="Times New Roman" w:eastAsia="Times New Roman" w:hAnsi="Times New Roman" w:cs="Times New Roman"/>
          <w:sz w:val="24"/>
          <w:szCs w:val="24"/>
          <w:highlight w:val="black"/>
        </w:rPr>
        <w:t xml:space="preserve"> českých</w:t>
      </w:r>
      <w:r w:rsidRPr="00EC1907">
        <w:rPr>
          <w:rFonts w:ascii="Times New Roman" w:eastAsia="Times New Roman" w:hAnsi="Times New Roman" w:cs="Times New Roman"/>
          <w:sz w:val="24"/>
          <w:szCs w:val="24"/>
          <w:highlight w:val="black"/>
        </w:rPr>
        <w:t>)</w:t>
      </w:r>
      <w:r>
        <w:rPr>
          <w:rFonts w:ascii="Times New Roman" w:eastAsia="Times New Roman" w:hAnsi="Times New Roman" w:cs="Times New Roman"/>
          <w:sz w:val="24"/>
          <w:szCs w:val="24"/>
        </w:rPr>
        <w:t xml:space="preserve"> včetně DPH. DPH z této částky je ve výši </w:t>
      </w:r>
      <w:r w:rsidRPr="00EC1907">
        <w:rPr>
          <w:rFonts w:ascii="Times New Roman" w:eastAsia="Times New Roman" w:hAnsi="Times New Roman" w:cs="Times New Roman"/>
          <w:sz w:val="24"/>
          <w:szCs w:val="24"/>
          <w:highlight w:val="black"/>
        </w:rPr>
        <w:t>79 800 Kč (slovy: sedmdesát devět tisíc osm set korun</w:t>
      </w:r>
      <w:r w:rsidR="00622E1F" w:rsidRPr="00EC1907">
        <w:rPr>
          <w:rFonts w:ascii="Times New Roman" w:eastAsia="Times New Roman" w:hAnsi="Times New Roman" w:cs="Times New Roman"/>
          <w:sz w:val="24"/>
          <w:szCs w:val="24"/>
          <w:highlight w:val="black"/>
        </w:rPr>
        <w:t xml:space="preserve"> českých</w:t>
      </w:r>
      <w:r w:rsidRPr="00EC1907">
        <w:rPr>
          <w:rFonts w:ascii="Times New Roman" w:eastAsia="Times New Roman" w:hAnsi="Times New Roman" w:cs="Times New Roman"/>
          <w:sz w:val="24"/>
          <w:szCs w:val="24"/>
          <w:highlight w:val="black"/>
        </w:rPr>
        <w:t>).</w:t>
      </w:r>
      <w:r>
        <w:rPr>
          <w:rFonts w:ascii="Times New Roman" w:eastAsia="Times New Roman" w:hAnsi="Times New Roman" w:cs="Times New Roman"/>
          <w:sz w:val="24"/>
          <w:szCs w:val="24"/>
        </w:rPr>
        <w:t xml:space="preserve"> DPH je </w:t>
      </w:r>
      <w:proofErr w:type="gramStart"/>
      <w:r>
        <w:rPr>
          <w:rFonts w:ascii="Times New Roman" w:eastAsia="Times New Roman" w:hAnsi="Times New Roman" w:cs="Times New Roman"/>
          <w:sz w:val="24"/>
          <w:szCs w:val="24"/>
        </w:rPr>
        <w:t>21%</w:t>
      </w:r>
      <w:proofErr w:type="gramEnd"/>
      <w:r>
        <w:rPr>
          <w:rFonts w:ascii="Times New Roman" w:eastAsia="Times New Roman" w:hAnsi="Times New Roman" w:cs="Times New Roman"/>
          <w:sz w:val="24"/>
          <w:szCs w:val="24"/>
        </w:rPr>
        <w:t xml:space="preserve">. </w:t>
      </w:r>
    </w:p>
    <w:p w14:paraId="68F40FD1" w14:textId="77777777" w:rsidR="009517C3" w:rsidRDefault="009517C3">
      <w:pPr>
        <w:spacing w:after="0" w:line="240" w:lineRule="auto"/>
        <w:jc w:val="both"/>
        <w:rPr>
          <w:rFonts w:ascii="Times New Roman" w:eastAsia="Times New Roman" w:hAnsi="Times New Roman" w:cs="Times New Roman"/>
          <w:sz w:val="24"/>
          <w:szCs w:val="24"/>
        </w:rPr>
      </w:pPr>
    </w:p>
    <w:p w14:paraId="760FB2FE"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Cena podle této smlouvy je cenou celkovou, konečnou a nejvýše přípustnou za celý předmět plnění.</w:t>
      </w:r>
    </w:p>
    <w:p w14:paraId="5352B3F5" w14:textId="77777777" w:rsidR="009517C3" w:rsidRDefault="009517C3">
      <w:pPr>
        <w:spacing w:after="0" w:line="240" w:lineRule="auto"/>
        <w:jc w:val="both"/>
        <w:rPr>
          <w:rFonts w:ascii="Times New Roman" w:eastAsia="Times New Roman" w:hAnsi="Times New Roman" w:cs="Times New Roman"/>
          <w:sz w:val="24"/>
          <w:szCs w:val="24"/>
        </w:rPr>
      </w:pPr>
    </w:p>
    <w:p w14:paraId="26CE973F"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Cena zahrnuje veškeré náklady Poskytovatele související s plněním smlouvy, zejména náklady na analýzu, vývoj, implementaci, testování, dokumentaci, školení, cestovní náklady, licence a jiné poplatky, nejsou-li výslovně uvedeny jako samostatně hrazené Objednatelem.</w:t>
      </w:r>
    </w:p>
    <w:p w14:paraId="5E8D0C2C" w14:textId="77777777" w:rsidR="009517C3" w:rsidRDefault="009517C3">
      <w:pPr>
        <w:spacing w:after="0" w:line="240" w:lineRule="auto"/>
        <w:jc w:val="both"/>
        <w:rPr>
          <w:rFonts w:ascii="Times New Roman" w:eastAsia="Times New Roman" w:hAnsi="Times New Roman" w:cs="Times New Roman"/>
          <w:sz w:val="24"/>
          <w:szCs w:val="24"/>
        </w:rPr>
      </w:pPr>
    </w:p>
    <w:p w14:paraId="6418EE57"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Objednatel neposkytuje zálohy.</w:t>
      </w:r>
    </w:p>
    <w:p w14:paraId="2B7C7133" w14:textId="77777777" w:rsidR="009517C3" w:rsidRDefault="009517C3">
      <w:pPr>
        <w:spacing w:after="0" w:line="240" w:lineRule="auto"/>
        <w:jc w:val="both"/>
        <w:rPr>
          <w:rFonts w:ascii="Times New Roman" w:eastAsia="Times New Roman" w:hAnsi="Times New Roman" w:cs="Times New Roman"/>
          <w:sz w:val="24"/>
          <w:szCs w:val="24"/>
        </w:rPr>
      </w:pPr>
    </w:p>
    <w:p w14:paraId="600F7317"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Daňový doklad bude Poskytovatelem vystavován měsíčně, vždy do 14 kalendářních dnů na základě výkazu odpracovaných hodin a činností odsouhlasených Objednatelem. Pokud Objednatel neodsouhlasí nebo neodmítne výkaz do 5 pracovních dnů od jeho doručení, považuje se výkaz za odsouhlasený.</w:t>
      </w:r>
    </w:p>
    <w:p w14:paraId="4BBF10B9" w14:textId="77777777" w:rsidR="009517C3" w:rsidRDefault="009517C3">
      <w:pPr>
        <w:spacing w:after="0" w:line="240" w:lineRule="auto"/>
        <w:jc w:val="both"/>
        <w:rPr>
          <w:rFonts w:ascii="Times New Roman" w:eastAsia="Times New Roman" w:hAnsi="Times New Roman" w:cs="Times New Roman"/>
          <w:sz w:val="24"/>
          <w:szCs w:val="24"/>
        </w:rPr>
      </w:pPr>
    </w:p>
    <w:p w14:paraId="7BF15B1A"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6.6 Splatnost daňového dokladu činí 30 kalendářních dnů ode dne jeho doručení Objednateli.</w:t>
      </w:r>
    </w:p>
    <w:p w14:paraId="7540E2BD" w14:textId="77777777" w:rsidR="009517C3" w:rsidRDefault="009517C3">
      <w:pPr>
        <w:spacing w:after="0" w:line="240" w:lineRule="auto"/>
        <w:jc w:val="both"/>
        <w:rPr>
          <w:rFonts w:ascii="Times New Roman" w:eastAsia="Times New Roman" w:hAnsi="Times New Roman" w:cs="Times New Roman"/>
          <w:sz w:val="24"/>
          <w:szCs w:val="24"/>
        </w:rPr>
      </w:pPr>
    </w:p>
    <w:p w14:paraId="554754E2"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Platby budou probíhat výhradně v CZK. Veškeré cenové údaje ve smlouvě a jejích přílohách jsou uvedeny v CZK.</w:t>
      </w:r>
    </w:p>
    <w:p w14:paraId="299F5B61" w14:textId="77777777" w:rsidR="00CF5A74" w:rsidRDefault="00CF5A74">
      <w:pPr>
        <w:spacing w:after="0" w:line="240" w:lineRule="auto"/>
        <w:jc w:val="both"/>
        <w:rPr>
          <w:rFonts w:ascii="Times New Roman" w:eastAsia="Times New Roman" w:hAnsi="Times New Roman" w:cs="Times New Roman"/>
          <w:sz w:val="24"/>
          <w:szCs w:val="24"/>
        </w:rPr>
      </w:pPr>
    </w:p>
    <w:p w14:paraId="2C90556B"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Daňový doklad musí obsahovat náležitosti daňového a účetního dokladu podle právních předpisů, identifikaci této smlouvy a veřejné zakázky, popis fakturovaného plnění a období, za které je fakturováno.</w:t>
      </w:r>
    </w:p>
    <w:p w14:paraId="3829B241" w14:textId="77777777" w:rsidR="009517C3" w:rsidRDefault="009517C3">
      <w:pPr>
        <w:spacing w:after="0" w:line="240" w:lineRule="auto"/>
        <w:jc w:val="both"/>
        <w:rPr>
          <w:rFonts w:ascii="Times New Roman" w:eastAsia="Times New Roman" w:hAnsi="Times New Roman" w:cs="Times New Roman"/>
          <w:sz w:val="24"/>
          <w:szCs w:val="24"/>
        </w:rPr>
      </w:pPr>
    </w:p>
    <w:p w14:paraId="32A82CE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 Objednatel je oprávněn vrátit daňový doklad, který neobsahuje sjednané nebo zákonné náležitosti. V takovém případě začne běžet nová lhůta splatnosti až doručením opraveného daňového dokladu.</w:t>
      </w:r>
    </w:p>
    <w:p w14:paraId="78D0343F" w14:textId="77777777" w:rsidR="009517C3" w:rsidRDefault="009517C3">
      <w:pPr>
        <w:spacing w:after="0" w:line="240" w:lineRule="auto"/>
        <w:jc w:val="both"/>
        <w:rPr>
          <w:rFonts w:ascii="Times New Roman" w:eastAsia="Times New Roman" w:hAnsi="Times New Roman" w:cs="Times New Roman"/>
          <w:sz w:val="24"/>
          <w:szCs w:val="24"/>
          <w:highlight w:val="cyan"/>
        </w:rPr>
      </w:pPr>
    </w:p>
    <w:p w14:paraId="66713EE9" w14:textId="6495664C"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6.10 Smluvní strany souhlasí s elektronickým zasíláním faktur na adresu Objednatele </w:t>
      </w:r>
      <w:hyperlink r:id="rId9">
        <w:r w:rsidR="009517C3">
          <w:rPr>
            <w:rFonts w:ascii="Times New Roman" w:eastAsia="Times New Roman" w:hAnsi="Times New Roman" w:cs="Times New Roman"/>
            <w:color w:val="0563C1"/>
            <w:sz w:val="24"/>
            <w:szCs w:val="24"/>
            <w:u w:val="single"/>
          </w:rPr>
          <w:t>fakturace@janskelazne.com</w:t>
        </w:r>
      </w:hyperlink>
      <w:r w:rsidR="00622E1F">
        <w:t>.</w:t>
      </w:r>
    </w:p>
    <w:p w14:paraId="21874B63" w14:textId="77777777" w:rsidR="009517C3" w:rsidRDefault="009517C3">
      <w:pPr>
        <w:spacing w:after="0" w:line="240" w:lineRule="auto"/>
        <w:rPr>
          <w:rFonts w:ascii="Times New Roman" w:eastAsia="Times New Roman" w:hAnsi="Times New Roman" w:cs="Times New Roman"/>
          <w:sz w:val="24"/>
          <w:szCs w:val="24"/>
        </w:rPr>
      </w:pPr>
    </w:p>
    <w:p w14:paraId="5E63C72A"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Součinnost a řízení projektu</w:t>
      </w:r>
    </w:p>
    <w:p w14:paraId="34DC8AE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Smluvní strany určí projektové manažery odpovědné za běžnou komunikaci, organizaci schůzek, předávání podkladů a </w:t>
      </w:r>
      <w:proofErr w:type="spellStart"/>
      <w:r>
        <w:rPr>
          <w:rFonts w:ascii="Times New Roman" w:eastAsia="Times New Roman" w:hAnsi="Times New Roman" w:cs="Times New Roman"/>
          <w:sz w:val="24"/>
          <w:szCs w:val="24"/>
        </w:rPr>
        <w:t>odsouhlasování</w:t>
      </w:r>
      <w:proofErr w:type="spellEnd"/>
      <w:r>
        <w:rPr>
          <w:rFonts w:ascii="Times New Roman" w:eastAsia="Times New Roman" w:hAnsi="Times New Roman" w:cs="Times New Roman"/>
          <w:sz w:val="24"/>
          <w:szCs w:val="24"/>
        </w:rPr>
        <w:t xml:space="preserve"> výkazů.</w:t>
      </w:r>
    </w:p>
    <w:p w14:paraId="0BCA5275" w14:textId="77777777" w:rsidR="009517C3" w:rsidRDefault="009517C3">
      <w:pPr>
        <w:spacing w:after="0" w:line="240" w:lineRule="auto"/>
        <w:jc w:val="both"/>
        <w:rPr>
          <w:rFonts w:ascii="Times New Roman" w:eastAsia="Times New Roman" w:hAnsi="Times New Roman" w:cs="Times New Roman"/>
          <w:sz w:val="24"/>
          <w:szCs w:val="24"/>
        </w:rPr>
      </w:pPr>
    </w:p>
    <w:p w14:paraId="6BCA1A5C" w14:textId="514F11A2"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Objednatel poskytne Poskytovateli nezbytnou součinnost, zejména přístup k relevantním procesním informacím, veřejným textům, kontaktním osobám a testovacím scénářům.</w:t>
      </w:r>
      <w:r w:rsidR="009413B9">
        <w:rPr>
          <w:rFonts w:ascii="Times New Roman" w:eastAsia="Times New Roman" w:hAnsi="Times New Roman" w:cs="Times New Roman"/>
          <w:sz w:val="24"/>
          <w:szCs w:val="24"/>
        </w:rPr>
        <w:t xml:space="preserve"> </w:t>
      </w:r>
      <w:r w:rsidR="009413B9" w:rsidRPr="009854E9">
        <w:rPr>
          <w:rFonts w:ascii="Times New Roman" w:eastAsia="Times New Roman" w:hAnsi="Times New Roman" w:cs="Times New Roman"/>
          <w:sz w:val="24"/>
          <w:szCs w:val="24"/>
        </w:rPr>
        <w:t>Objednatel odpovídá za úplnost, správnost a aktuálnost informací, podkladů, datových zdrojů, technických specifikací a informací o prostředí, které poskytne Poskytovateli. Poskytovatel neodpovídá za vady nebo omezení způsobené neúplnými, nesprávnými nebo opožděně poskytnutými informacemi.</w:t>
      </w:r>
    </w:p>
    <w:p w14:paraId="43621CAE" w14:textId="77777777" w:rsidR="009517C3" w:rsidRDefault="009517C3">
      <w:pPr>
        <w:spacing w:after="0" w:line="240" w:lineRule="auto"/>
        <w:jc w:val="both"/>
        <w:rPr>
          <w:rFonts w:ascii="Times New Roman" w:eastAsia="Times New Roman" w:hAnsi="Times New Roman" w:cs="Times New Roman"/>
          <w:sz w:val="24"/>
          <w:szCs w:val="24"/>
        </w:rPr>
      </w:pPr>
    </w:p>
    <w:p w14:paraId="25F3105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Poskytovatel je povinen upozornit Objednatele na neúplnost, nevhodnost nebo rizikovost předaných podkladů bez zbytečného odkladu poté, co tuto skutečnost zjistí nebo při odborné péči zjistit měl.</w:t>
      </w:r>
    </w:p>
    <w:p w14:paraId="78C76865" w14:textId="77777777" w:rsidR="009517C3" w:rsidRDefault="009517C3">
      <w:pPr>
        <w:spacing w:after="0" w:line="240" w:lineRule="auto"/>
        <w:jc w:val="both"/>
        <w:rPr>
          <w:rFonts w:ascii="Times New Roman" w:eastAsia="Times New Roman" w:hAnsi="Times New Roman" w:cs="Times New Roman"/>
          <w:sz w:val="24"/>
          <w:szCs w:val="24"/>
        </w:rPr>
      </w:pPr>
    </w:p>
    <w:p w14:paraId="14FCD5C4"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Schůzky a rozhodnutí významná pro plnění budou zachyceny zápisem nebo e-mailovým potvrzením. Mlčení Objednatele nelze považovat za schválení změny rozsahu, ceny nebo termínu plnění.</w:t>
      </w:r>
    </w:p>
    <w:p w14:paraId="42A18969" w14:textId="77777777" w:rsidR="009517C3" w:rsidRDefault="009517C3">
      <w:pPr>
        <w:spacing w:after="0" w:line="240" w:lineRule="auto"/>
        <w:jc w:val="both"/>
        <w:rPr>
          <w:rFonts w:ascii="Times New Roman" w:eastAsia="Times New Roman" w:hAnsi="Times New Roman" w:cs="Times New Roman"/>
          <w:sz w:val="24"/>
          <w:szCs w:val="24"/>
        </w:rPr>
      </w:pPr>
    </w:p>
    <w:p w14:paraId="4A214661"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Poskytovatel není odpovědný za vady, prodlení nebo omezení funkčnosti řešení způsobené neúplnými, nesprávnými nebo opožděně poskytnutými podklady Objednatele.</w:t>
      </w:r>
    </w:p>
    <w:p w14:paraId="7995CAC8" w14:textId="77777777" w:rsidR="009517C3" w:rsidRDefault="009517C3">
      <w:pPr>
        <w:spacing w:after="0" w:line="240" w:lineRule="auto"/>
        <w:rPr>
          <w:rFonts w:ascii="Times New Roman" w:eastAsia="Times New Roman" w:hAnsi="Times New Roman" w:cs="Times New Roman"/>
          <w:sz w:val="24"/>
          <w:szCs w:val="24"/>
        </w:rPr>
      </w:pPr>
    </w:p>
    <w:p w14:paraId="029148CE"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Bezpečnost, ochrana dat a regulovaná oblast zdravotnictví</w:t>
      </w:r>
    </w:p>
    <w:p w14:paraId="1AA2BAEA"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Poskytovatel je povinen postupovat s odbornou péčí, v souladu s právními předpisy, zadávací dokumentací, touto smlouvou, pokyny Objednatele a obecně uznávanými bezpečnostními a technickými standardy.</w:t>
      </w:r>
    </w:p>
    <w:p w14:paraId="6FE95FB3" w14:textId="77777777" w:rsidR="009517C3" w:rsidRDefault="009517C3">
      <w:pPr>
        <w:spacing w:after="0" w:line="240" w:lineRule="auto"/>
        <w:jc w:val="both"/>
        <w:rPr>
          <w:rFonts w:ascii="Times New Roman" w:eastAsia="Times New Roman" w:hAnsi="Times New Roman" w:cs="Times New Roman"/>
          <w:sz w:val="24"/>
          <w:szCs w:val="24"/>
        </w:rPr>
      </w:pPr>
    </w:p>
    <w:p w14:paraId="67094BD0"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Poskytovatel nesmí bez předchozího písemného souhlasu Objednatele používat neveřejné informace Objednatele, osobní údaje, zdravotnické údaje, interní dokumentaci ani provozní data k trénování veřejně dostupných modelů nebo modelů třetích osob.</w:t>
      </w:r>
    </w:p>
    <w:p w14:paraId="6AAE5914" w14:textId="77777777" w:rsidR="009517C3" w:rsidRDefault="009517C3">
      <w:pPr>
        <w:spacing w:after="0" w:line="240" w:lineRule="auto"/>
        <w:jc w:val="both"/>
        <w:rPr>
          <w:rFonts w:ascii="Times New Roman" w:eastAsia="Times New Roman" w:hAnsi="Times New Roman" w:cs="Times New Roman"/>
          <w:sz w:val="24"/>
          <w:szCs w:val="24"/>
        </w:rPr>
      </w:pPr>
    </w:p>
    <w:p w14:paraId="3D9C5165"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8.3 Poskytovatel je povinen navrhnout a nastavit řešení tak, aby minimalizovalo riziko nepřesných, zavádějících, diskriminačních nebo zdravotně rizikových odpovědí. </w:t>
      </w:r>
      <w:proofErr w:type="spellStart"/>
      <w:r>
        <w:rPr>
          <w:rFonts w:ascii="Times New Roman" w:eastAsia="Times New Roman" w:hAnsi="Times New Roman" w:cs="Times New Roman"/>
          <w:sz w:val="24"/>
          <w:szCs w:val="24"/>
        </w:rPr>
        <w:t>Chatbot</w:t>
      </w:r>
      <w:proofErr w:type="spellEnd"/>
      <w:r>
        <w:rPr>
          <w:rFonts w:ascii="Times New Roman" w:eastAsia="Times New Roman" w:hAnsi="Times New Roman" w:cs="Times New Roman"/>
          <w:sz w:val="24"/>
          <w:szCs w:val="24"/>
        </w:rPr>
        <w:t xml:space="preserve"> musí obsahovat přiměřené upozornění, že neposkytuje zdravotní diagnózu ani individuální léčebné doporučení.</w:t>
      </w:r>
    </w:p>
    <w:p w14:paraId="30EB7692" w14:textId="77777777" w:rsidR="009517C3" w:rsidRDefault="009517C3">
      <w:pPr>
        <w:spacing w:after="0" w:line="240" w:lineRule="auto"/>
        <w:jc w:val="both"/>
        <w:rPr>
          <w:rFonts w:ascii="Times New Roman" w:eastAsia="Times New Roman" w:hAnsi="Times New Roman" w:cs="Times New Roman"/>
          <w:sz w:val="24"/>
          <w:szCs w:val="24"/>
        </w:rPr>
      </w:pPr>
    </w:p>
    <w:p w14:paraId="54308193" w14:textId="47D5937A"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8.4 </w:t>
      </w:r>
      <w:r w:rsidR="00FA4101" w:rsidRPr="00FA4101">
        <w:rPr>
          <w:rFonts w:ascii="Times New Roman" w:eastAsia="Times New Roman" w:hAnsi="Times New Roman" w:cs="Times New Roman"/>
          <w:sz w:val="24"/>
          <w:szCs w:val="24"/>
        </w:rPr>
        <w:t xml:space="preserve">Bude-li Poskytovatel při plnění této smlouvy zpracovávat pro Objednatele osobní údaje, je oprávněn tak činit výhradně na základě Smlouvy o zpracování osobních údajů podle čl. 28 GDPR, která tvoří Přílohu č. </w:t>
      </w:r>
      <w:r w:rsidR="00CF5A74">
        <w:rPr>
          <w:rFonts w:ascii="Times New Roman" w:eastAsia="Times New Roman" w:hAnsi="Times New Roman" w:cs="Times New Roman"/>
          <w:sz w:val="24"/>
          <w:szCs w:val="24"/>
        </w:rPr>
        <w:t>2</w:t>
      </w:r>
      <w:r w:rsidR="00FA4101" w:rsidRPr="00FA4101">
        <w:rPr>
          <w:rFonts w:ascii="Times New Roman" w:eastAsia="Times New Roman" w:hAnsi="Times New Roman" w:cs="Times New Roman"/>
          <w:sz w:val="24"/>
          <w:szCs w:val="24"/>
        </w:rPr>
        <w:t xml:space="preserve"> této smlouvy a její nedílnou součást</w:t>
      </w:r>
      <w:r>
        <w:rPr>
          <w:rFonts w:ascii="Times New Roman" w:eastAsia="Times New Roman" w:hAnsi="Times New Roman" w:cs="Times New Roman"/>
          <w:sz w:val="24"/>
          <w:szCs w:val="24"/>
        </w:rPr>
        <w:t>.</w:t>
      </w:r>
    </w:p>
    <w:p w14:paraId="63E7C9A1" w14:textId="77777777" w:rsidR="009517C3" w:rsidRDefault="009517C3">
      <w:pPr>
        <w:spacing w:after="0" w:line="240" w:lineRule="auto"/>
        <w:jc w:val="both"/>
        <w:rPr>
          <w:rFonts w:ascii="Times New Roman" w:eastAsia="Times New Roman" w:hAnsi="Times New Roman" w:cs="Times New Roman"/>
          <w:sz w:val="24"/>
          <w:szCs w:val="24"/>
        </w:rPr>
      </w:pPr>
    </w:p>
    <w:p w14:paraId="4E2F0E8A"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Poskytovatel je povinen zachovávat mlčenlivost o všech neveřejných informacích, které získá při plnění smlouvy. Tato povinnost trvá i po skončení smlouvy.</w:t>
      </w:r>
    </w:p>
    <w:p w14:paraId="7E4D90EE" w14:textId="77777777" w:rsidR="009517C3" w:rsidRDefault="009517C3">
      <w:pPr>
        <w:spacing w:after="0" w:line="240" w:lineRule="auto"/>
        <w:jc w:val="both"/>
        <w:rPr>
          <w:rFonts w:ascii="Times New Roman" w:eastAsia="Times New Roman" w:hAnsi="Times New Roman" w:cs="Times New Roman"/>
          <w:sz w:val="24"/>
          <w:szCs w:val="24"/>
        </w:rPr>
      </w:pPr>
    </w:p>
    <w:p w14:paraId="00BE01A3" w14:textId="678778BF"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8.6 Poskytovatel je povinen </w:t>
      </w:r>
      <w:r w:rsidR="000268AC">
        <w:rPr>
          <w:rFonts w:ascii="Times New Roman" w:eastAsia="Times New Roman" w:hAnsi="Times New Roman" w:cs="Times New Roman"/>
          <w:sz w:val="24"/>
          <w:szCs w:val="24"/>
        </w:rPr>
        <w:t xml:space="preserve">do 24 hodin </w:t>
      </w:r>
      <w:r w:rsidR="000004DD" w:rsidRPr="000004DD">
        <w:rPr>
          <w:rFonts w:ascii="Times New Roman" w:eastAsia="Times New Roman" w:hAnsi="Times New Roman" w:cs="Times New Roman"/>
          <w:sz w:val="24"/>
          <w:szCs w:val="24"/>
        </w:rPr>
        <w:t>od okamžiku, kdy se o takové skutečnosti dozví,</w:t>
      </w:r>
      <w:r w:rsidR="000004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informovat Objednatele o bezpečnostním incidentu, úniku dat, podezření na neoprávněný přístup nebo jiné události, která může ovlivnit bezpečnost, dostupnost nebo důvěrnost plnění.</w:t>
      </w:r>
    </w:p>
    <w:p w14:paraId="14517168" w14:textId="77777777" w:rsidR="009517C3" w:rsidRDefault="009517C3">
      <w:pPr>
        <w:spacing w:after="0" w:line="240" w:lineRule="auto"/>
        <w:jc w:val="both"/>
        <w:rPr>
          <w:rFonts w:ascii="Times New Roman" w:eastAsia="Times New Roman" w:hAnsi="Times New Roman" w:cs="Times New Roman"/>
          <w:sz w:val="24"/>
          <w:szCs w:val="24"/>
        </w:rPr>
      </w:pPr>
    </w:p>
    <w:p w14:paraId="13785630" w14:textId="25D78110"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r w:rsidR="003066FA">
        <w:rPr>
          <w:rFonts w:ascii="Times New Roman" w:eastAsia="Times New Roman" w:hAnsi="Times New Roman" w:cs="Times New Roman"/>
          <w:sz w:val="24"/>
          <w:szCs w:val="24"/>
        </w:rPr>
        <w:t xml:space="preserve">. </w:t>
      </w:r>
      <w:r w:rsidR="003066FA" w:rsidRPr="009854E9">
        <w:rPr>
          <w:rFonts w:ascii="Times New Roman" w:eastAsia="Times New Roman" w:hAnsi="Times New Roman" w:cs="Times New Roman"/>
          <w:sz w:val="24"/>
          <w:szCs w:val="24"/>
        </w:rPr>
        <w:t>Integrace s informačními systémy Objednatele nebo třetích stran bude provedena pouze v</w:t>
      </w:r>
      <w:r w:rsidR="00914C49">
        <w:rPr>
          <w:rFonts w:ascii="Times New Roman" w:eastAsia="Times New Roman" w:hAnsi="Times New Roman" w:cs="Times New Roman"/>
          <w:sz w:val="24"/>
          <w:szCs w:val="24"/>
        </w:rPr>
        <w:t> </w:t>
      </w:r>
      <w:r w:rsidR="003066FA" w:rsidRPr="009854E9">
        <w:rPr>
          <w:rFonts w:ascii="Times New Roman" w:eastAsia="Times New Roman" w:hAnsi="Times New Roman" w:cs="Times New Roman"/>
          <w:sz w:val="24"/>
          <w:szCs w:val="24"/>
        </w:rPr>
        <w:t>rozsahu výslovně sjednaném ve specifikaci. Poskytovatel není povinen zajišťovat kompatibilitu s</w:t>
      </w:r>
      <w:r w:rsidR="00914C49">
        <w:rPr>
          <w:rFonts w:ascii="Times New Roman" w:eastAsia="Times New Roman" w:hAnsi="Times New Roman" w:cs="Times New Roman"/>
          <w:sz w:val="24"/>
          <w:szCs w:val="24"/>
        </w:rPr>
        <w:t> </w:t>
      </w:r>
      <w:r w:rsidR="003066FA" w:rsidRPr="009854E9">
        <w:rPr>
          <w:rFonts w:ascii="Times New Roman" w:eastAsia="Times New Roman" w:hAnsi="Times New Roman" w:cs="Times New Roman"/>
          <w:sz w:val="24"/>
          <w:szCs w:val="24"/>
        </w:rPr>
        <w:t>jinými systémy, které nebyly předem identifikovány a odsouhlaseny.</w:t>
      </w:r>
      <w:r w:rsidR="00602C93">
        <w:rPr>
          <w:rFonts w:ascii="Times New Roman" w:eastAsia="Times New Roman" w:hAnsi="Times New Roman" w:cs="Times New Roman"/>
          <w:sz w:val="24"/>
          <w:szCs w:val="24"/>
        </w:rPr>
        <w:t xml:space="preserve"> </w:t>
      </w:r>
      <w:r w:rsidR="00602C93" w:rsidRPr="00602C93">
        <w:rPr>
          <w:rFonts w:ascii="Times New Roman" w:eastAsia="Times New Roman" w:hAnsi="Times New Roman" w:cs="Times New Roman"/>
          <w:sz w:val="24"/>
          <w:szCs w:val="24"/>
        </w:rPr>
        <w:t xml:space="preserve">Poskytovatel je povinen předat Objednateli úplnou dokumentaci obsahující požadavky na bezpečný provoz a konfiguraci prostředí Objednatele a bez zbytečného odkladu upozornit Objednatele na každé zjištěné bezpečnostní riziko či nevhodnost jeho prostředí. </w:t>
      </w:r>
    </w:p>
    <w:p w14:paraId="0A8F1F48" w14:textId="77777777" w:rsidR="009517C3" w:rsidRDefault="009517C3">
      <w:pPr>
        <w:spacing w:after="0" w:line="240" w:lineRule="auto"/>
        <w:rPr>
          <w:rFonts w:ascii="Times New Roman" w:eastAsia="Times New Roman" w:hAnsi="Times New Roman" w:cs="Times New Roman"/>
          <w:sz w:val="24"/>
          <w:szCs w:val="24"/>
        </w:rPr>
      </w:pPr>
    </w:p>
    <w:p w14:paraId="2FAFD2F4"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Práva duševního vlastnictví a licence</w:t>
      </w:r>
    </w:p>
    <w:p w14:paraId="073CA8E8" w14:textId="663F744D"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w:t>
      </w:r>
      <w:r w:rsidR="00D220ED" w:rsidRPr="00D220ED">
        <w:rPr>
          <w:rFonts w:ascii="Times New Roman" w:eastAsia="Times New Roman" w:hAnsi="Times New Roman" w:cs="Times New Roman"/>
          <w:sz w:val="24"/>
          <w:szCs w:val="24"/>
        </w:rPr>
        <w:t xml:space="preserve">Poskytovatel poskytuje Objednateli nevýhradní, časově a územně neomezenou licenci k užití všech výstupů vytvořených v rámci plnění, které jsou autorským dílem nebo jiným předmětem práv duševního vlastnictví, a to v rozsahu nezbytném pro provoz, správu, údržbu, úpravy, rozvoj, spojování s jinými systémy, migraci a užívání AI řešení Objednatelem, včetně užití prostřednictvím jím určených třetích osob. </w:t>
      </w:r>
      <w:r w:rsidR="009854E9" w:rsidRPr="009854E9">
        <w:rPr>
          <w:rFonts w:ascii="Times New Roman" w:eastAsia="Times New Roman" w:hAnsi="Times New Roman" w:cs="Times New Roman"/>
          <w:sz w:val="24"/>
          <w:szCs w:val="24"/>
        </w:rPr>
        <w:t>Objednatel je</w:t>
      </w:r>
      <w:r w:rsidR="009854E9">
        <w:rPr>
          <w:rFonts w:ascii="Times New Roman" w:eastAsia="Times New Roman" w:hAnsi="Times New Roman" w:cs="Times New Roman"/>
          <w:sz w:val="24"/>
          <w:szCs w:val="24"/>
        </w:rPr>
        <w:t xml:space="preserve"> </w:t>
      </w:r>
      <w:r w:rsidR="009854E9" w:rsidRPr="009854E9">
        <w:rPr>
          <w:rFonts w:ascii="Times New Roman" w:eastAsia="Times New Roman" w:hAnsi="Times New Roman" w:cs="Times New Roman"/>
          <w:sz w:val="24"/>
          <w:szCs w:val="24"/>
        </w:rPr>
        <w:t xml:space="preserve">oprávněn poskytnout podlicenci pouze třetím osobám, které pro něj zajišťují provoz, servis, </w:t>
      </w:r>
      <w:proofErr w:type="spellStart"/>
      <w:r w:rsidR="009854E9" w:rsidRPr="009854E9">
        <w:rPr>
          <w:rFonts w:ascii="Times New Roman" w:eastAsia="Times New Roman" w:hAnsi="Times New Roman" w:cs="Times New Roman"/>
          <w:sz w:val="24"/>
          <w:szCs w:val="24"/>
        </w:rPr>
        <w:t>hosting</w:t>
      </w:r>
      <w:proofErr w:type="spellEnd"/>
      <w:r w:rsidR="009854E9" w:rsidRPr="009854E9">
        <w:rPr>
          <w:rFonts w:ascii="Times New Roman" w:eastAsia="Times New Roman" w:hAnsi="Times New Roman" w:cs="Times New Roman"/>
          <w:sz w:val="24"/>
          <w:szCs w:val="24"/>
        </w:rPr>
        <w:t>, audit, bezpečnostní dohled nebo technickou podporu, a pouze v rozsahu nezbytném pro poskytování těchto služeb. Podlicence nesmí být poskytnuta za úplatu ani za účelem dalšího šíření, komercializace nebo využití mimo prostředí Objednatele.</w:t>
      </w:r>
      <w:r w:rsidR="009854E9">
        <w:rPr>
          <w:rFonts w:ascii="Times New Roman" w:eastAsia="Times New Roman" w:hAnsi="Times New Roman" w:cs="Times New Roman"/>
          <w:sz w:val="24"/>
          <w:szCs w:val="24"/>
        </w:rPr>
        <w:t xml:space="preserve"> </w:t>
      </w:r>
      <w:r w:rsidR="009854E9" w:rsidRPr="009854E9">
        <w:rPr>
          <w:rFonts w:ascii="Times New Roman" w:eastAsia="Times New Roman" w:hAnsi="Times New Roman" w:cs="Times New Roman"/>
          <w:sz w:val="24"/>
          <w:szCs w:val="24"/>
        </w:rPr>
        <w:t>Objednatel není oprávněn poskytovat výstupy nebo jejich části jiným subjektům za účelem jejich samostatného užívání, úprav, integrace nebo dalšího vývoje, pokud k tomu Poskytovatel neposkytne předchozí písemný souhlas.</w:t>
      </w:r>
    </w:p>
    <w:p w14:paraId="3D288856" w14:textId="77777777" w:rsidR="009517C3" w:rsidRDefault="009517C3">
      <w:pPr>
        <w:spacing w:after="0" w:line="240" w:lineRule="auto"/>
        <w:jc w:val="both"/>
        <w:rPr>
          <w:rFonts w:ascii="Times New Roman" w:eastAsia="Times New Roman" w:hAnsi="Times New Roman" w:cs="Times New Roman"/>
          <w:sz w:val="24"/>
          <w:szCs w:val="24"/>
        </w:rPr>
      </w:pPr>
    </w:p>
    <w:p w14:paraId="57032857"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Licence podle odst. 9.1 je zahrnuta v ceně plnění a je poskytnuta okamžikem převzetí příslušného výstupu Objednatelem.</w:t>
      </w:r>
    </w:p>
    <w:p w14:paraId="2F2F72B7" w14:textId="77777777" w:rsidR="009517C3" w:rsidRDefault="009517C3">
      <w:pPr>
        <w:spacing w:after="0" w:line="240" w:lineRule="auto"/>
        <w:jc w:val="both"/>
        <w:rPr>
          <w:rFonts w:ascii="Times New Roman" w:eastAsia="Times New Roman" w:hAnsi="Times New Roman" w:cs="Times New Roman"/>
          <w:sz w:val="24"/>
          <w:szCs w:val="24"/>
        </w:rPr>
      </w:pPr>
    </w:p>
    <w:p w14:paraId="4A50998A" w14:textId="41615104"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Objednatel je oprávněn výstupy interně upravovat, spojovat s jinými systémy, vytvářet jejich záložní kopie a poskytovat je třetím osobám zajišťujícím provoz, servis, </w:t>
      </w:r>
      <w:proofErr w:type="spellStart"/>
      <w:r>
        <w:rPr>
          <w:rFonts w:ascii="Times New Roman" w:eastAsia="Times New Roman" w:hAnsi="Times New Roman" w:cs="Times New Roman"/>
          <w:sz w:val="24"/>
          <w:szCs w:val="24"/>
        </w:rPr>
        <w:t>hosting</w:t>
      </w:r>
      <w:proofErr w:type="spellEnd"/>
      <w:r>
        <w:rPr>
          <w:rFonts w:ascii="Times New Roman" w:eastAsia="Times New Roman" w:hAnsi="Times New Roman" w:cs="Times New Roman"/>
          <w:sz w:val="24"/>
          <w:szCs w:val="24"/>
        </w:rPr>
        <w:t>, audit nebo právní a</w:t>
      </w:r>
      <w:r w:rsidR="00914C49">
        <w:rPr>
          <w:rFonts w:ascii="Times New Roman" w:eastAsia="Times New Roman" w:hAnsi="Times New Roman" w:cs="Times New Roman"/>
          <w:sz w:val="24"/>
          <w:szCs w:val="24"/>
        </w:rPr>
        <w:t> </w:t>
      </w:r>
      <w:r>
        <w:rPr>
          <w:rFonts w:ascii="Times New Roman" w:eastAsia="Times New Roman" w:hAnsi="Times New Roman" w:cs="Times New Roman"/>
          <w:sz w:val="24"/>
          <w:szCs w:val="24"/>
        </w:rPr>
        <w:t>technickou podporu Objednatele.</w:t>
      </w:r>
    </w:p>
    <w:p w14:paraId="111F32C7" w14:textId="77777777" w:rsidR="009517C3" w:rsidRDefault="009517C3">
      <w:pPr>
        <w:spacing w:after="0" w:line="240" w:lineRule="auto"/>
        <w:jc w:val="both"/>
        <w:rPr>
          <w:rFonts w:ascii="Times New Roman" w:eastAsia="Times New Roman" w:hAnsi="Times New Roman" w:cs="Times New Roman"/>
          <w:sz w:val="24"/>
          <w:szCs w:val="24"/>
        </w:rPr>
      </w:pPr>
    </w:p>
    <w:p w14:paraId="74EBC87E"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Poskytovatel odpovídá za to, že plnění neporušuje práva třetích osob. U součástí třetích osob, open-source komponent, </w:t>
      </w:r>
      <w:proofErr w:type="spellStart"/>
      <w:r>
        <w:rPr>
          <w:rFonts w:ascii="Times New Roman" w:eastAsia="Times New Roman" w:hAnsi="Times New Roman" w:cs="Times New Roman"/>
          <w:sz w:val="24"/>
          <w:szCs w:val="24"/>
        </w:rPr>
        <w:t>cloudových</w:t>
      </w:r>
      <w:proofErr w:type="spellEnd"/>
      <w:r>
        <w:rPr>
          <w:rFonts w:ascii="Times New Roman" w:eastAsia="Times New Roman" w:hAnsi="Times New Roman" w:cs="Times New Roman"/>
          <w:sz w:val="24"/>
          <w:szCs w:val="24"/>
        </w:rPr>
        <w:t xml:space="preserve"> služeb, API nebo modelů třetích osob je Poskytovatel povinen předem písemně označit licenční, cenové, bezpečnostní a provozní podmínky.</w:t>
      </w:r>
    </w:p>
    <w:p w14:paraId="14777F90" w14:textId="77777777" w:rsidR="009517C3" w:rsidRDefault="009517C3">
      <w:pPr>
        <w:spacing w:after="0" w:line="240" w:lineRule="auto"/>
        <w:jc w:val="both"/>
        <w:rPr>
          <w:rFonts w:ascii="Times New Roman" w:eastAsia="Times New Roman" w:hAnsi="Times New Roman" w:cs="Times New Roman"/>
          <w:sz w:val="24"/>
          <w:szCs w:val="24"/>
        </w:rPr>
      </w:pPr>
    </w:p>
    <w:p w14:paraId="47657F78"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Bez předchozího písemného souhlasu Objednatele nesmí Poskytovatel do řešení začlenit komponentu, jejíž licenční podmínky by omezovaly Objednatele v užívání výstupů podle této smlouvy nebo mu ukládaly povinnost zpřístupnit vlastní data, zdrojové kódy či interní dokumentaci.</w:t>
      </w:r>
    </w:p>
    <w:p w14:paraId="1BD7F55D" w14:textId="77777777" w:rsidR="009517C3" w:rsidRDefault="009517C3">
      <w:pPr>
        <w:spacing w:after="0" w:line="240" w:lineRule="auto"/>
        <w:jc w:val="both"/>
        <w:rPr>
          <w:rFonts w:ascii="Times New Roman" w:eastAsia="Times New Roman" w:hAnsi="Times New Roman" w:cs="Times New Roman"/>
          <w:sz w:val="24"/>
          <w:szCs w:val="24"/>
        </w:rPr>
      </w:pPr>
    </w:p>
    <w:p w14:paraId="46ECB14C" w14:textId="7BE5286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9.6 </w:t>
      </w:r>
      <w:r w:rsidR="004D6779" w:rsidRPr="004D6779">
        <w:rPr>
          <w:rFonts w:ascii="Times New Roman" w:eastAsia="Times New Roman" w:hAnsi="Times New Roman" w:cs="Times New Roman"/>
          <w:sz w:val="24"/>
          <w:szCs w:val="24"/>
        </w:rPr>
        <w:t>Licence se nevztahuje na know-how, metodiky, modely, knihovny, nástroje, skripty a</w:t>
      </w:r>
      <w:r w:rsidR="00914C49">
        <w:rPr>
          <w:rFonts w:ascii="Times New Roman" w:eastAsia="Times New Roman" w:hAnsi="Times New Roman" w:cs="Times New Roman"/>
          <w:sz w:val="24"/>
          <w:szCs w:val="24"/>
        </w:rPr>
        <w:t> </w:t>
      </w:r>
      <w:r w:rsidR="004D6779" w:rsidRPr="004D6779">
        <w:rPr>
          <w:rFonts w:ascii="Times New Roman" w:eastAsia="Times New Roman" w:hAnsi="Times New Roman" w:cs="Times New Roman"/>
          <w:sz w:val="24"/>
          <w:szCs w:val="24"/>
        </w:rPr>
        <w:t xml:space="preserve">komponenty, které Poskytovatel používal před uzavřením smlouvy nebo je používá obecně v rámci své podnikatelské činnosti. Je-li však kterýkoli z těchto prvků použit v AI řešení a je nezbytný pro </w:t>
      </w:r>
      <w:r w:rsidR="004D6779" w:rsidRPr="004D6779">
        <w:rPr>
          <w:rFonts w:ascii="Times New Roman" w:eastAsia="Times New Roman" w:hAnsi="Times New Roman" w:cs="Times New Roman"/>
          <w:sz w:val="24"/>
          <w:szCs w:val="24"/>
        </w:rPr>
        <w:lastRenderedPageBreak/>
        <w:t>jeho provoz, správu, údržbu, úpravy, rozvoj nebo migraci, poskytuje Poskytovatel Objednateli k</w:t>
      </w:r>
      <w:r w:rsidR="001B45F0">
        <w:rPr>
          <w:rFonts w:ascii="Times New Roman" w:eastAsia="Times New Roman" w:hAnsi="Times New Roman" w:cs="Times New Roman"/>
          <w:sz w:val="24"/>
          <w:szCs w:val="24"/>
        </w:rPr>
        <w:t> </w:t>
      </w:r>
      <w:r w:rsidR="004D6779" w:rsidRPr="004D6779">
        <w:rPr>
          <w:rFonts w:ascii="Times New Roman" w:eastAsia="Times New Roman" w:hAnsi="Times New Roman" w:cs="Times New Roman"/>
          <w:sz w:val="24"/>
          <w:szCs w:val="24"/>
        </w:rPr>
        <w:t xml:space="preserve">takovému prvku nevýhradní, časově a územně neomezenou licenci v rozsahu podle čl. 9.1 této smlouvy. </w:t>
      </w:r>
      <w:r w:rsidR="009854E9" w:rsidRPr="009854E9">
        <w:rPr>
          <w:rFonts w:ascii="Times New Roman" w:eastAsia="Times New Roman" w:hAnsi="Times New Roman" w:cs="Times New Roman"/>
          <w:sz w:val="24"/>
          <w:szCs w:val="24"/>
        </w:rPr>
        <w:t>Za nezbytné pro provoz se považují pouze ty části, které jsou výslovně uvedeny v</w:t>
      </w:r>
      <w:r w:rsidR="001B45F0">
        <w:rPr>
          <w:rFonts w:ascii="Times New Roman" w:eastAsia="Times New Roman" w:hAnsi="Times New Roman" w:cs="Times New Roman"/>
          <w:sz w:val="24"/>
          <w:szCs w:val="24"/>
        </w:rPr>
        <w:t> </w:t>
      </w:r>
      <w:r w:rsidR="009854E9" w:rsidRPr="009854E9">
        <w:rPr>
          <w:rFonts w:ascii="Times New Roman" w:eastAsia="Times New Roman" w:hAnsi="Times New Roman" w:cs="Times New Roman"/>
          <w:sz w:val="24"/>
          <w:szCs w:val="24"/>
        </w:rPr>
        <w:t>dokumentaci jako součást dodaného řešení. Interní nástroje, knihovny, modely, skripty, metodiky nebo know-how Poskytovatele nejsou považovány za nezbytné pro provoz, pokud Poskytovatel výslovně neuvede jinak</w:t>
      </w:r>
      <w:r w:rsidR="009854E9">
        <w:rPr>
          <w:rFonts w:ascii="Times New Roman" w:eastAsia="Times New Roman" w:hAnsi="Times New Roman" w:cs="Times New Roman"/>
          <w:sz w:val="24"/>
          <w:szCs w:val="24"/>
        </w:rPr>
        <w:t xml:space="preserve">. </w:t>
      </w:r>
    </w:p>
    <w:p w14:paraId="015A9983" w14:textId="77777777" w:rsidR="009517C3" w:rsidRDefault="009517C3">
      <w:pPr>
        <w:spacing w:after="0" w:line="240" w:lineRule="auto"/>
        <w:jc w:val="center"/>
        <w:rPr>
          <w:rFonts w:ascii="Times New Roman" w:eastAsia="Times New Roman" w:hAnsi="Times New Roman" w:cs="Times New Roman"/>
          <w:b/>
          <w:bCs/>
          <w:sz w:val="24"/>
          <w:szCs w:val="24"/>
        </w:rPr>
      </w:pPr>
    </w:p>
    <w:p w14:paraId="0BBFF575"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Záruka, vady a servisní součinnost</w:t>
      </w:r>
    </w:p>
    <w:p w14:paraId="5E384C31"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Poskytovatel poskytuje záruku za jakost na celý předmět plnění v délce 24 měsíců.</w:t>
      </w:r>
    </w:p>
    <w:p w14:paraId="30CFCC1B" w14:textId="77777777" w:rsidR="009517C3" w:rsidRDefault="009517C3">
      <w:pPr>
        <w:spacing w:after="0" w:line="240" w:lineRule="auto"/>
        <w:jc w:val="both"/>
        <w:rPr>
          <w:rFonts w:ascii="Times New Roman" w:eastAsia="Times New Roman" w:hAnsi="Times New Roman" w:cs="Times New Roman"/>
          <w:sz w:val="24"/>
          <w:szCs w:val="24"/>
        </w:rPr>
      </w:pPr>
    </w:p>
    <w:p w14:paraId="2ED5F0F1"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Záruční doba začíná běžet dnem následujícím po dni protokolárního předání a převzetí celého předmětu plnění veřejné zakázky.</w:t>
      </w:r>
    </w:p>
    <w:p w14:paraId="60890BD1" w14:textId="77777777" w:rsidR="009517C3" w:rsidRDefault="009517C3">
      <w:pPr>
        <w:spacing w:after="0" w:line="240" w:lineRule="auto"/>
        <w:jc w:val="both"/>
        <w:rPr>
          <w:rFonts w:ascii="Times New Roman" w:eastAsia="Times New Roman" w:hAnsi="Times New Roman" w:cs="Times New Roman"/>
          <w:sz w:val="24"/>
          <w:szCs w:val="24"/>
        </w:rPr>
      </w:pPr>
    </w:p>
    <w:p w14:paraId="7D989CEE" w14:textId="63BD484B" w:rsidR="00C8384E" w:rsidRPr="00C8384E" w:rsidRDefault="00E62491" w:rsidP="00C8384E">
      <w:pPr>
        <w:spacing w:after="0" w:line="240" w:lineRule="auto"/>
        <w:jc w:val="both"/>
        <w:rPr>
          <w:rFonts w:ascii="Times New Roman" w:eastAsia="Times New Roman" w:hAnsi="Times New Roman" w:cs="Times New Roman"/>
          <w:sz w:val="24"/>
          <w:szCs w:val="24"/>
          <w:lang w:val="cs-CZ"/>
        </w:rPr>
      </w:pPr>
      <w:r>
        <w:rPr>
          <w:rFonts w:ascii="Times New Roman" w:eastAsia="Times New Roman" w:hAnsi="Times New Roman" w:cs="Times New Roman"/>
          <w:sz w:val="24"/>
          <w:szCs w:val="24"/>
        </w:rPr>
        <w:t>10.3 Vadou je zejména rozpor plnění se smlouvou, zadávací dokumentací, schválenou specifikací, dokumentací, bezpečnostními požadavky, právními předpisy nebo obvyklými vlastnostmi řešení obdobného druhu</w:t>
      </w:r>
      <w:r w:rsidR="009F4B13">
        <w:rPr>
          <w:rFonts w:ascii="Times New Roman" w:eastAsia="Times New Roman" w:hAnsi="Times New Roman" w:cs="Times New Roman"/>
          <w:sz w:val="24"/>
          <w:szCs w:val="24"/>
        </w:rPr>
        <w:t xml:space="preserve">. </w:t>
      </w:r>
      <w:r w:rsidR="00C8384E" w:rsidRPr="001B45F0">
        <w:rPr>
          <w:rFonts w:ascii="Times New Roman" w:eastAsia="Times New Roman" w:hAnsi="Times New Roman" w:cs="Times New Roman"/>
          <w:sz w:val="24"/>
          <w:szCs w:val="24"/>
          <w:lang w:val="cs-CZ"/>
        </w:rPr>
        <w:t>Poskytovatel neodpovídá za funkčnost, bezpečnost, dostupnost ani chování systémů, služeb, datových zdrojů nebo komponent třetích stran, které nejsou součástí plnění podle této smlouvy. Poskytovatel neodpovídá ani za integrace, konfigurace nebo změny provedené Objednatelem nebo třetí osobou, pokud nebyly výslovně předmětem plnění. Poskytovatel není povinen provádět audit, analýzu ani ověřování bezpečnosti či funkčnosti prostředí Objednatele nebo systémů třetích stran nad rámec rozsahu sjednaného plnění.</w:t>
      </w:r>
      <w:r w:rsidR="00C8384E">
        <w:rPr>
          <w:rFonts w:ascii="Times New Roman" w:eastAsia="Times New Roman" w:hAnsi="Times New Roman" w:cs="Times New Roman"/>
          <w:sz w:val="24"/>
          <w:szCs w:val="24"/>
          <w:lang w:val="cs-CZ"/>
        </w:rPr>
        <w:t xml:space="preserve"> </w:t>
      </w:r>
      <w:r w:rsidR="00C8384E" w:rsidRPr="001B45F0">
        <w:rPr>
          <w:rFonts w:ascii="Times New Roman" w:eastAsia="Times New Roman" w:hAnsi="Times New Roman" w:cs="Times New Roman"/>
          <w:sz w:val="24"/>
          <w:szCs w:val="24"/>
          <w:lang w:val="cs-CZ"/>
        </w:rPr>
        <w:t>Poskytovatel odpovídá pouze za ty části řešení, které sám navrhl, implementoval nebo konfiguroval, a pouze v rozsahu, v němž má plnění pod jeho kontrolou. Odpovědnost Poskytovatele za integraci se systémy třetích stran vzniká pouze tehdy, pokud Objednatel předem poskytl úplné, pravdivé a aktuální informace o jejich funkčnosti, rozhraních, omezeních a licenčních podmínkách.</w:t>
      </w:r>
    </w:p>
    <w:p w14:paraId="3B4018A8" w14:textId="77777777" w:rsidR="00C8384E" w:rsidRDefault="00C8384E">
      <w:pPr>
        <w:spacing w:after="0" w:line="240" w:lineRule="auto"/>
        <w:jc w:val="both"/>
        <w:rPr>
          <w:rFonts w:ascii="Times New Roman" w:eastAsia="Times New Roman" w:hAnsi="Times New Roman" w:cs="Times New Roman"/>
          <w:sz w:val="24"/>
          <w:szCs w:val="24"/>
        </w:rPr>
      </w:pPr>
    </w:p>
    <w:p w14:paraId="4959D5EF"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Poskytovatel je povinen zahájit řešení oznámené vady bez zbytečného odkladu, nejpozději do 2 pracovních dnů od jejího oznámení, a odstranit ji v přiměřené lhůtě stanovené Objednatelem s ohledem na její závažnost.</w:t>
      </w:r>
    </w:p>
    <w:p w14:paraId="16711B8D" w14:textId="77777777" w:rsidR="009517C3" w:rsidRDefault="009517C3">
      <w:pPr>
        <w:spacing w:after="0" w:line="240" w:lineRule="auto"/>
        <w:jc w:val="both"/>
        <w:rPr>
          <w:rFonts w:ascii="Times New Roman" w:eastAsia="Times New Roman" w:hAnsi="Times New Roman" w:cs="Times New Roman"/>
          <w:sz w:val="24"/>
          <w:szCs w:val="24"/>
        </w:rPr>
      </w:pPr>
    </w:p>
    <w:p w14:paraId="0C3AAF04"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10.5 Kritická vada znemožňující provoz </w:t>
      </w:r>
      <w:proofErr w:type="spellStart"/>
      <w:r>
        <w:rPr>
          <w:rFonts w:ascii="Times New Roman" w:eastAsia="Times New Roman" w:hAnsi="Times New Roman" w:cs="Times New Roman"/>
          <w:sz w:val="24"/>
          <w:szCs w:val="24"/>
        </w:rPr>
        <w:t>chatbota</w:t>
      </w:r>
      <w:proofErr w:type="spellEnd"/>
      <w:r>
        <w:rPr>
          <w:rFonts w:ascii="Times New Roman" w:eastAsia="Times New Roman" w:hAnsi="Times New Roman" w:cs="Times New Roman"/>
          <w:sz w:val="24"/>
          <w:szCs w:val="24"/>
        </w:rPr>
        <w:t xml:space="preserve"> nebo představující zjevné bezpečnostní či zdravotní riziko musí být řešena přednostně. Poskytovatel je povinen navrhnout bezodkladné náhradní opatření, včetně dočasného omezení nebo vypnutí dotčené funkcionality.</w:t>
      </w:r>
    </w:p>
    <w:p w14:paraId="4258E82C" w14:textId="77777777" w:rsidR="009517C3" w:rsidRDefault="009517C3">
      <w:pPr>
        <w:spacing w:after="0" w:line="240" w:lineRule="auto"/>
        <w:jc w:val="both"/>
        <w:rPr>
          <w:rFonts w:ascii="Times New Roman" w:eastAsia="Times New Roman" w:hAnsi="Times New Roman" w:cs="Times New Roman"/>
          <w:sz w:val="24"/>
          <w:szCs w:val="24"/>
        </w:rPr>
      </w:pPr>
    </w:p>
    <w:p w14:paraId="67CFB0E8"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10.6 Uplatněním práv z vad není dotčeno právo Objednatele na smluvní pokutu, náhradu škody ani jiné nároky podle smlouvy nebo právních předpisů.</w:t>
      </w:r>
    </w:p>
    <w:p w14:paraId="25C294B7" w14:textId="77777777" w:rsidR="009517C3" w:rsidRDefault="009517C3">
      <w:pPr>
        <w:spacing w:after="0" w:line="240" w:lineRule="auto"/>
        <w:rPr>
          <w:rFonts w:ascii="Times New Roman" w:eastAsia="Times New Roman" w:hAnsi="Times New Roman" w:cs="Times New Roman"/>
          <w:sz w:val="24"/>
          <w:szCs w:val="24"/>
        </w:rPr>
      </w:pPr>
    </w:p>
    <w:p w14:paraId="2AD86C98" w14:textId="03397DDF" w:rsidR="009517C3" w:rsidRDefault="00E62491" w:rsidP="009854E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Smluvní pokuty a náhrada škody</w:t>
      </w:r>
    </w:p>
    <w:p w14:paraId="4BCACC0C" w14:textId="64BA83E3"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V případě porušení povinnosti mlčenlivosti, neoprávněného použití neveřejných dat Objednatele nebo neoprávněného použití osobních údajů je Poskytovatel povinen uhradit Objednateli smluvní pokutu ve výši </w:t>
      </w:r>
      <w:r w:rsidR="000268AC" w:rsidRPr="00EC1907">
        <w:rPr>
          <w:rFonts w:ascii="Times New Roman" w:eastAsia="Times New Roman" w:hAnsi="Times New Roman" w:cs="Times New Roman"/>
          <w:sz w:val="24"/>
          <w:szCs w:val="24"/>
          <w:highlight w:val="black"/>
        </w:rPr>
        <w:t>5</w:t>
      </w:r>
      <w:r w:rsidRPr="00EC1907">
        <w:rPr>
          <w:rFonts w:ascii="Times New Roman" w:eastAsia="Times New Roman" w:hAnsi="Times New Roman" w:cs="Times New Roman"/>
          <w:sz w:val="24"/>
          <w:szCs w:val="24"/>
          <w:highlight w:val="black"/>
        </w:rPr>
        <w:t>0 000 Kč</w:t>
      </w:r>
      <w:r>
        <w:rPr>
          <w:rFonts w:ascii="Times New Roman" w:eastAsia="Times New Roman" w:hAnsi="Times New Roman" w:cs="Times New Roman"/>
          <w:sz w:val="24"/>
          <w:szCs w:val="24"/>
        </w:rPr>
        <w:t xml:space="preserve"> za každý jednotlivý případ porušení.</w:t>
      </w:r>
    </w:p>
    <w:p w14:paraId="3E02D77A" w14:textId="77777777" w:rsidR="009517C3" w:rsidRDefault="009517C3">
      <w:pPr>
        <w:spacing w:after="0" w:line="240" w:lineRule="auto"/>
        <w:jc w:val="both"/>
        <w:rPr>
          <w:rFonts w:ascii="Times New Roman" w:eastAsia="Times New Roman" w:hAnsi="Times New Roman" w:cs="Times New Roman"/>
          <w:sz w:val="24"/>
          <w:szCs w:val="24"/>
        </w:rPr>
      </w:pPr>
    </w:p>
    <w:p w14:paraId="0E114B79"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V případě prodlení s odstraněním vady v dohodnuté nebo stanovené lhůtě je Poskytovatel povinen uhradit Objednateli smluvní pokutu ve výši </w:t>
      </w:r>
      <w:r w:rsidRPr="00EC1907">
        <w:rPr>
          <w:rFonts w:ascii="Times New Roman" w:eastAsia="Times New Roman" w:hAnsi="Times New Roman" w:cs="Times New Roman"/>
          <w:sz w:val="24"/>
          <w:szCs w:val="24"/>
          <w:highlight w:val="black"/>
        </w:rPr>
        <w:t>500 Kč</w:t>
      </w:r>
      <w:bookmarkStart w:id="0" w:name="_GoBack"/>
      <w:bookmarkEnd w:id="0"/>
      <w:r>
        <w:rPr>
          <w:rFonts w:ascii="Times New Roman" w:eastAsia="Times New Roman" w:hAnsi="Times New Roman" w:cs="Times New Roman"/>
          <w:sz w:val="24"/>
          <w:szCs w:val="24"/>
        </w:rPr>
        <w:t xml:space="preserve"> za každý započatý den prodlení a každou vadu.</w:t>
      </w:r>
    </w:p>
    <w:p w14:paraId="07978D7D" w14:textId="77777777" w:rsidR="000268AC" w:rsidRDefault="000268AC">
      <w:pPr>
        <w:spacing w:after="0" w:line="240" w:lineRule="auto"/>
        <w:jc w:val="both"/>
        <w:rPr>
          <w:rFonts w:ascii="Times New Roman" w:eastAsia="Times New Roman" w:hAnsi="Times New Roman" w:cs="Times New Roman"/>
          <w:sz w:val="24"/>
          <w:szCs w:val="24"/>
        </w:rPr>
      </w:pPr>
    </w:p>
    <w:p w14:paraId="3F954248" w14:textId="1554E8C3" w:rsidR="000268AC" w:rsidRDefault="000268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w:t>
      </w:r>
      <w:r w:rsidRPr="000268AC">
        <w:rPr>
          <w:rFonts w:ascii="Times New Roman" w:eastAsia="Times New Roman" w:hAnsi="Times New Roman" w:cs="Times New Roman"/>
          <w:sz w:val="24"/>
          <w:szCs w:val="24"/>
        </w:rPr>
        <w:t>V případě prodlení Poskytovatele s řádným dokončením, předáním a akceptací celého předmětu plnění do 31. 12. 2026 je Poskytovatel povinen uhradit Objednateli smluvní pokutu ve výši 0,1 % z celkové ceny plnění bez DPH za každý započatý den prodlení.</w:t>
      </w:r>
    </w:p>
    <w:p w14:paraId="488926DD" w14:textId="77777777" w:rsidR="009517C3" w:rsidRDefault="009517C3">
      <w:pPr>
        <w:spacing w:after="0" w:line="240" w:lineRule="auto"/>
        <w:jc w:val="both"/>
        <w:rPr>
          <w:rFonts w:ascii="Times New Roman" w:eastAsia="Times New Roman" w:hAnsi="Times New Roman" w:cs="Times New Roman"/>
          <w:sz w:val="24"/>
          <w:szCs w:val="24"/>
        </w:rPr>
      </w:pPr>
    </w:p>
    <w:p w14:paraId="50A4D82E" w14:textId="6B7102E3"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0268AC">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Zaplacením smluvní pokuty není dotčeno právo Objednatele na náhradu škody v plné výši.</w:t>
      </w:r>
    </w:p>
    <w:p w14:paraId="5F064C21" w14:textId="77777777" w:rsidR="009517C3" w:rsidRDefault="009517C3">
      <w:pPr>
        <w:spacing w:after="0" w:line="240" w:lineRule="auto"/>
        <w:jc w:val="both"/>
        <w:rPr>
          <w:rFonts w:ascii="Times New Roman" w:eastAsia="Times New Roman" w:hAnsi="Times New Roman" w:cs="Times New Roman"/>
          <w:sz w:val="24"/>
          <w:szCs w:val="24"/>
        </w:rPr>
      </w:pPr>
    </w:p>
    <w:p w14:paraId="0FA36BA7" w14:textId="207A2D82"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0268AC">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Smluvní pokutu je Objednatel oprávněn započíst proti splatným pohledávkám Poskytovatele.</w:t>
      </w:r>
    </w:p>
    <w:p w14:paraId="0B659B18" w14:textId="77777777" w:rsidR="009517C3" w:rsidRDefault="009517C3">
      <w:pPr>
        <w:spacing w:after="0" w:line="240" w:lineRule="auto"/>
        <w:jc w:val="both"/>
        <w:rPr>
          <w:rFonts w:ascii="Times New Roman" w:eastAsia="Times New Roman" w:hAnsi="Times New Roman" w:cs="Times New Roman"/>
          <w:sz w:val="24"/>
          <w:szCs w:val="24"/>
        </w:rPr>
      </w:pPr>
    </w:p>
    <w:p w14:paraId="53FBAEC0" w14:textId="451665B4"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0268AC">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Celková výše smluvních pokut vůči Poskytovateli je omezena na </w:t>
      </w:r>
      <w:r w:rsidR="005B3AF4">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 celkové ceny plnění dle této smlouvy. Smluvní pokuta nevzniká, pokud prodlení nebo vada byla způsobena nesprávnou součinností Objednatele, změnou jeho prostředí nebo okolnostmi vylučujícími odpovědnost. </w:t>
      </w:r>
    </w:p>
    <w:p w14:paraId="796BDD14" w14:textId="77777777" w:rsidR="009517C3" w:rsidRDefault="009517C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cyan"/>
        </w:rPr>
      </w:pPr>
    </w:p>
    <w:p w14:paraId="3A0D4698" w14:textId="07487D7D" w:rsidR="009517C3" w:rsidRDefault="00E624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0268AC">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color w:val="000000"/>
          <w:sz w:val="24"/>
          <w:szCs w:val="24"/>
        </w:rPr>
        <w:t xml:space="preserve">V případě prodlení Objednatele s úhradou faktury Poskytovateli má Poskytovatel nárok na úhradu smluvního úroku ve výši </w:t>
      </w:r>
      <w:proofErr w:type="gramStart"/>
      <w:r w:rsidRPr="00EC1907">
        <w:rPr>
          <w:rFonts w:ascii="Times New Roman" w:eastAsia="Times New Roman" w:hAnsi="Times New Roman" w:cs="Times New Roman"/>
          <w:color w:val="000000"/>
          <w:sz w:val="24"/>
          <w:szCs w:val="24"/>
          <w:highlight w:val="black"/>
        </w:rPr>
        <w:t>0,</w:t>
      </w:r>
      <w:r w:rsidR="00C8384E" w:rsidRPr="00EC1907">
        <w:rPr>
          <w:rFonts w:ascii="Times New Roman" w:eastAsia="Times New Roman" w:hAnsi="Times New Roman" w:cs="Times New Roman"/>
          <w:color w:val="000000"/>
          <w:sz w:val="24"/>
          <w:szCs w:val="24"/>
          <w:highlight w:val="black"/>
        </w:rPr>
        <w:t>1</w:t>
      </w:r>
      <w:r w:rsidRPr="00EC1907">
        <w:rPr>
          <w:rFonts w:ascii="Times New Roman" w:eastAsia="Times New Roman" w:hAnsi="Times New Roman" w:cs="Times New Roman"/>
          <w:color w:val="000000"/>
          <w:sz w:val="24"/>
          <w:szCs w:val="24"/>
          <w:highlight w:val="black"/>
        </w:rPr>
        <w:t>%</w:t>
      </w:r>
      <w:proofErr w:type="gramEnd"/>
      <w:r>
        <w:rPr>
          <w:rFonts w:ascii="Times New Roman" w:eastAsia="Times New Roman" w:hAnsi="Times New Roman" w:cs="Times New Roman"/>
          <w:color w:val="000000"/>
          <w:sz w:val="24"/>
          <w:szCs w:val="24"/>
        </w:rPr>
        <w:t xml:space="preserve"> z dlužné částky za každý den prodlení, čímž není dotčeno právo Poskytovatele na zákonný úrok z prodlení a náhradu případné škody. </w:t>
      </w:r>
    </w:p>
    <w:p w14:paraId="2A5A18A6" w14:textId="77777777" w:rsidR="009517C3" w:rsidRDefault="009517C3">
      <w:pPr>
        <w:spacing w:after="0" w:line="240" w:lineRule="auto"/>
        <w:rPr>
          <w:rFonts w:ascii="Times New Roman" w:eastAsia="Times New Roman" w:hAnsi="Times New Roman" w:cs="Times New Roman"/>
          <w:sz w:val="24"/>
          <w:szCs w:val="24"/>
        </w:rPr>
      </w:pPr>
    </w:p>
    <w:p w14:paraId="5D707391"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Odpovědnost Poskytovatele</w:t>
      </w:r>
    </w:p>
    <w:p w14:paraId="3E0E64A8"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Poskytovatel odpovídá za odbornou správnost, bezpečnost, funkčnost a použitelnost jím navrženého a implementovaného řešení v rozsahu této smlouvy.</w:t>
      </w:r>
    </w:p>
    <w:p w14:paraId="493858D9" w14:textId="77777777" w:rsidR="009517C3" w:rsidRDefault="009517C3">
      <w:pPr>
        <w:spacing w:after="0" w:line="240" w:lineRule="auto"/>
        <w:jc w:val="both"/>
        <w:rPr>
          <w:rFonts w:ascii="Times New Roman" w:eastAsia="Times New Roman" w:hAnsi="Times New Roman" w:cs="Times New Roman"/>
          <w:sz w:val="24"/>
          <w:szCs w:val="24"/>
        </w:rPr>
      </w:pPr>
    </w:p>
    <w:p w14:paraId="11B5522E"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Poskytovatel odpovídá za škodu způsobenou porušením smlouvy, právních předpisů, práv třetích osob nebo povinnosti odborné péče.</w:t>
      </w:r>
    </w:p>
    <w:p w14:paraId="741E5DEA" w14:textId="77777777" w:rsidR="009517C3" w:rsidRDefault="009517C3">
      <w:pPr>
        <w:spacing w:after="0" w:line="240" w:lineRule="auto"/>
        <w:jc w:val="both"/>
        <w:rPr>
          <w:rFonts w:ascii="Times New Roman" w:eastAsia="Times New Roman" w:hAnsi="Times New Roman" w:cs="Times New Roman"/>
          <w:sz w:val="24"/>
          <w:szCs w:val="24"/>
        </w:rPr>
      </w:pPr>
    </w:p>
    <w:p w14:paraId="4C05C47B" w14:textId="74C0981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 </w:t>
      </w:r>
      <w:r w:rsidR="0014071A" w:rsidRPr="0014071A">
        <w:rPr>
          <w:rFonts w:ascii="Times New Roman" w:eastAsia="Times New Roman" w:hAnsi="Times New Roman" w:cs="Times New Roman"/>
          <w:sz w:val="24"/>
          <w:szCs w:val="24"/>
        </w:rPr>
        <w:t xml:space="preserve">Poskytovatel je povinen mít po dobu trvání smlouvy a záruční doby sjednáno pojištění odpovědnosti za škodu způsobenou při výkonu podnikatelské činnosti s limitem pojistného plnění nejméně </w:t>
      </w:r>
      <w:r w:rsidR="0014071A" w:rsidRPr="00EC1907">
        <w:rPr>
          <w:rFonts w:ascii="Times New Roman" w:eastAsia="Times New Roman" w:hAnsi="Times New Roman" w:cs="Times New Roman"/>
          <w:sz w:val="24"/>
          <w:szCs w:val="24"/>
          <w:highlight w:val="black"/>
        </w:rPr>
        <w:t>2 000 000 Kč</w:t>
      </w:r>
      <w:r w:rsidR="0014071A" w:rsidRPr="0014071A">
        <w:rPr>
          <w:rFonts w:ascii="Times New Roman" w:eastAsia="Times New Roman" w:hAnsi="Times New Roman" w:cs="Times New Roman"/>
          <w:sz w:val="24"/>
          <w:szCs w:val="24"/>
        </w:rPr>
        <w:t xml:space="preserve"> za jednu pojistnou událost a v souhrnu za jeden pojistný rok. Pojištění musí zahrnovat i odpovědnost za čistou finanční škodu způsobenou vadou software nebo chybou při elektronickém přenosu dat. Doklad o pojištění předloží Poskytovatel Objednateli před zahájením plnění a kdykoliv na jeho vyžádání.</w:t>
      </w:r>
    </w:p>
    <w:p w14:paraId="144F80DF" w14:textId="77777777" w:rsidR="009517C3" w:rsidRDefault="009517C3">
      <w:pPr>
        <w:spacing w:after="0" w:line="240" w:lineRule="auto"/>
        <w:jc w:val="both"/>
        <w:rPr>
          <w:rFonts w:ascii="Times New Roman" w:eastAsia="Times New Roman" w:hAnsi="Times New Roman" w:cs="Times New Roman"/>
          <w:sz w:val="24"/>
          <w:szCs w:val="24"/>
        </w:rPr>
      </w:pPr>
    </w:p>
    <w:p w14:paraId="490FAADA"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 Poskytovatel není oprávněn bez písemného souhlasu Objednatele převést plnění smlouvy nebo jeho podstatnou část na poddodavatele. Tím není dotčena odpovědnost Poskytovatele za plnění poddodavatele jako za plnění vlastní.</w:t>
      </w:r>
    </w:p>
    <w:p w14:paraId="791A3DBD" w14:textId="77777777" w:rsidR="009517C3" w:rsidRDefault="009517C3">
      <w:pPr>
        <w:spacing w:after="0" w:line="240" w:lineRule="auto"/>
        <w:jc w:val="both"/>
        <w:rPr>
          <w:rFonts w:ascii="Times New Roman" w:eastAsia="Times New Roman" w:hAnsi="Times New Roman" w:cs="Times New Roman"/>
          <w:sz w:val="24"/>
          <w:szCs w:val="24"/>
        </w:rPr>
      </w:pPr>
    </w:p>
    <w:p w14:paraId="7EBF85F9" w14:textId="0302E8C0"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12.5 </w:t>
      </w:r>
      <w:r w:rsidR="00A11C4C" w:rsidRPr="00A11C4C">
        <w:rPr>
          <w:rFonts w:ascii="Times New Roman" w:eastAsia="Times New Roman" w:hAnsi="Times New Roman" w:cs="Times New Roman"/>
          <w:sz w:val="24"/>
          <w:szCs w:val="24"/>
        </w:rPr>
        <w:t>Celková odpovědnost Poskytovatele za škodu a jinou újmu vzniklou porušením této smlouvy je omezena částkou odpovídající celkové cen</w:t>
      </w:r>
      <w:r w:rsidR="00B47454">
        <w:rPr>
          <w:rFonts w:ascii="Times New Roman" w:eastAsia="Times New Roman" w:hAnsi="Times New Roman" w:cs="Times New Roman"/>
          <w:sz w:val="24"/>
          <w:szCs w:val="24"/>
        </w:rPr>
        <w:t>ě</w:t>
      </w:r>
      <w:r w:rsidR="00A11C4C" w:rsidRPr="00A11C4C">
        <w:rPr>
          <w:rFonts w:ascii="Times New Roman" w:eastAsia="Times New Roman" w:hAnsi="Times New Roman" w:cs="Times New Roman"/>
          <w:sz w:val="24"/>
          <w:szCs w:val="24"/>
        </w:rPr>
        <w:t xml:space="preserve"> plnění včetně DPH. Toto omezení se nevztahuje na újmu způsobenou úmyslně nebo z hrubé nedbalosti, porušením povinnosti mlčenlivosti, porušením práv duševního vlastnictví ani na škodu nebo jinou újmu vzniklou v souvislosti s porušením povinností Poskytovatele při zpracování osobních údajů nebo zajištění bezpečnosti řešení.</w:t>
      </w:r>
    </w:p>
    <w:p w14:paraId="1483ADA7" w14:textId="77777777" w:rsidR="009517C3" w:rsidRDefault="009517C3">
      <w:pPr>
        <w:spacing w:after="0" w:line="240" w:lineRule="auto"/>
        <w:rPr>
          <w:rFonts w:ascii="Times New Roman" w:eastAsia="Times New Roman" w:hAnsi="Times New Roman" w:cs="Times New Roman"/>
          <w:sz w:val="24"/>
          <w:szCs w:val="24"/>
        </w:rPr>
      </w:pPr>
    </w:p>
    <w:p w14:paraId="1AA98D74" w14:textId="5FF5BC8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r w:rsidR="001B47A7">
        <w:rPr>
          <w:rFonts w:ascii="Times New Roman" w:eastAsia="Times New Roman" w:hAnsi="Times New Roman" w:cs="Times New Roman"/>
          <w:sz w:val="24"/>
          <w:szCs w:val="24"/>
        </w:rPr>
        <w:t xml:space="preserve"> </w:t>
      </w:r>
      <w:r w:rsidR="001B47A7" w:rsidRPr="001B47A7">
        <w:rPr>
          <w:rFonts w:ascii="Times New Roman" w:eastAsia="Times New Roman" w:hAnsi="Times New Roman" w:cs="Times New Roman"/>
          <w:sz w:val="24"/>
          <w:szCs w:val="24"/>
        </w:rPr>
        <w:t xml:space="preserve">Smluvní strany berou na vědomí, že výstupy AI řešení mají pouze podpůrný a informační charakter a nenahrazují odborné rozhodování Objednatele, jeho zaměstnanců ani zdravotnického personálu. Odpovědnost za konečné posouzení, interpretaci a použití výstupů AI nese Objednatel. Tím není dotčena odpovědnost Poskytovatele za řádný návrh, implementaci, nastavení, testování, bezpečnostní omezení, integraci a dokumentaci AI řešení v souladu s touto smlouvou, schválenou specifikací a odbornou péčí, ani za neupozornění Objednatele na známá nebo při vynaložení odborné péče zjistitelná rizika a omezení řešení. Poskytovatel neodpovídá za nepřesné, neúplné nebo zavádějící výstupy způsobené výlučně kvalitou, strukturou či aktuálností dat poskytnutých Objednatelem, změnami provedenými Objednatelem nebo třetí osobou v rozporu s dokumentací, uživatelským chováním v rozporu s dokumentací nebo doporučenými postupy, ani za výstupy ovlivněné změnami či nedostupností služeb třetích stran, pokud tyto okolnosti nemohl při vynaložení </w:t>
      </w:r>
      <w:r w:rsidR="001B47A7" w:rsidRPr="001B47A7">
        <w:rPr>
          <w:rFonts w:ascii="Times New Roman" w:eastAsia="Times New Roman" w:hAnsi="Times New Roman" w:cs="Times New Roman"/>
          <w:sz w:val="24"/>
          <w:szCs w:val="24"/>
        </w:rPr>
        <w:lastRenderedPageBreak/>
        <w:t>odborné péče předvídat ani jim přiměřeně předejít a Objednatele na příslušnou závislost předem písemně upozornil.</w:t>
      </w:r>
    </w:p>
    <w:p w14:paraId="25B6A9BA" w14:textId="77777777" w:rsidR="009854E9" w:rsidRDefault="009854E9">
      <w:pPr>
        <w:spacing w:after="0" w:line="240" w:lineRule="auto"/>
        <w:jc w:val="both"/>
        <w:rPr>
          <w:rFonts w:ascii="Times New Roman" w:eastAsia="Times New Roman" w:hAnsi="Times New Roman" w:cs="Times New Roman"/>
          <w:sz w:val="24"/>
          <w:szCs w:val="24"/>
        </w:rPr>
      </w:pPr>
    </w:p>
    <w:p w14:paraId="75A44DF0" w14:textId="6E26DC8F" w:rsidR="009517C3" w:rsidRPr="003066FA" w:rsidRDefault="009854E9" w:rsidP="003066FA">
      <w:pPr>
        <w:spacing w:after="0" w:line="240" w:lineRule="auto"/>
        <w:jc w:val="both"/>
        <w:rPr>
          <w:rFonts w:ascii="Times New Roman" w:eastAsia="Times New Roman" w:hAnsi="Times New Roman" w:cs="Times New Roman"/>
          <w:sz w:val="24"/>
          <w:szCs w:val="24"/>
          <w:lang w:val="cs-CZ"/>
        </w:rPr>
      </w:pPr>
      <w:r>
        <w:rPr>
          <w:rFonts w:ascii="Times New Roman" w:eastAsia="Times New Roman" w:hAnsi="Times New Roman" w:cs="Times New Roman"/>
          <w:sz w:val="24"/>
          <w:szCs w:val="24"/>
          <w:lang w:val="cs-CZ"/>
        </w:rPr>
        <w:t xml:space="preserve">12.7. </w:t>
      </w:r>
      <w:r w:rsidRPr="001B45F0">
        <w:rPr>
          <w:rFonts w:ascii="Times New Roman" w:eastAsia="Times New Roman" w:hAnsi="Times New Roman" w:cs="Times New Roman"/>
          <w:sz w:val="24"/>
          <w:szCs w:val="24"/>
          <w:lang w:val="cs-CZ"/>
        </w:rPr>
        <w:t>Poskytovatel neodpovídá za škody způsobené nesprávným užíváním řešení, nedodržením dokumentace, bezpečnostních pokynů, provozních podmínek nebo doporučených postupů Objednatelem nebo třetí osobou.</w:t>
      </w:r>
      <w:r>
        <w:rPr>
          <w:rFonts w:ascii="Times New Roman" w:eastAsia="Times New Roman" w:hAnsi="Times New Roman" w:cs="Times New Roman"/>
          <w:sz w:val="24"/>
          <w:szCs w:val="24"/>
          <w:lang w:val="cs-CZ"/>
        </w:rPr>
        <w:t xml:space="preserve"> </w:t>
      </w:r>
      <w:r w:rsidRPr="001B45F0">
        <w:rPr>
          <w:rFonts w:ascii="Times New Roman" w:eastAsia="Times New Roman" w:hAnsi="Times New Roman" w:cs="Times New Roman"/>
          <w:sz w:val="24"/>
          <w:szCs w:val="24"/>
          <w:lang w:val="cs-CZ"/>
        </w:rPr>
        <w:t>Poskytovatel neodpovídá za škody způsobené výstupy AI, pokud byly použity mimo jejich podpůrný a informační charakter nebo v rozporu s upozorněními uvedenými v dokumentaci.</w:t>
      </w:r>
    </w:p>
    <w:p w14:paraId="3B4EF63C"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Změny rozsahu plnění</w:t>
      </w:r>
    </w:p>
    <w:p w14:paraId="5F4933F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Jakákoliv změna rozsahu plnění, ceny, termínu nebo licenčních podmínek vyžaduje písemný dodatek podepsaný oběma smluvními stranami, nestanoví-li tato smlouva výslovně jinak.</w:t>
      </w:r>
    </w:p>
    <w:p w14:paraId="165C42BC" w14:textId="77777777" w:rsidR="009517C3" w:rsidRDefault="009517C3">
      <w:pPr>
        <w:spacing w:after="0" w:line="240" w:lineRule="auto"/>
        <w:jc w:val="both"/>
        <w:rPr>
          <w:rFonts w:ascii="Times New Roman" w:eastAsia="Times New Roman" w:hAnsi="Times New Roman" w:cs="Times New Roman"/>
          <w:sz w:val="24"/>
          <w:szCs w:val="24"/>
        </w:rPr>
      </w:pPr>
    </w:p>
    <w:p w14:paraId="6C78E742"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Za změnu smlouvy se nepovažuje technické upřesnění provedení, které nemění cenu, termín, rozsah plnění ani právní postavení smluvních stran.</w:t>
      </w:r>
    </w:p>
    <w:p w14:paraId="754CBB52" w14:textId="77777777" w:rsidR="009517C3" w:rsidRDefault="009517C3">
      <w:pPr>
        <w:spacing w:after="0" w:line="240" w:lineRule="auto"/>
        <w:jc w:val="both"/>
        <w:rPr>
          <w:rFonts w:ascii="Times New Roman" w:eastAsia="Times New Roman" w:hAnsi="Times New Roman" w:cs="Times New Roman"/>
          <w:sz w:val="24"/>
          <w:szCs w:val="24"/>
        </w:rPr>
      </w:pPr>
    </w:p>
    <w:p w14:paraId="1BBB2BCE"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Poskytovatel není oprávněn fakturovat vícepráce nebo jiné dodatečné náklady bez předchozí písemné dohody smluvních stran.</w:t>
      </w:r>
    </w:p>
    <w:p w14:paraId="768C50C7" w14:textId="77777777" w:rsidR="009517C3" w:rsidRDefault="009517C3">
      <w:pPr>
        <w:spacing w:after="0" w:line="240" w:lineRule="auto"/>
        <w:rPr>
          <w:rFonts w:ascii="Times New Roman" w:eastAsia="Times New Roman" w:hAnsi="Times New Roman" w:cs="Times New Roman"/>
          <w:sz w:val="24"/>
          <w:szCs w:val="24"/>
        </w:rPr>
      </w:pPr>
    </w:p>
    <w:p w14:paraId="0003E56C"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Ukončení smlouvy</w:t>
      </w:r>
    </w:p>
    <w:p w14:paraId="30850EEA"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Smlouvu lze ukončit písemnou dohodou smluvních stran.</w:t>
      </w:r>
    </w:p>
    <w:p w14:paraId="7B9A0710" w14:textId="77777777" w:rsidR="009517C3" w:rsidRDefault="009517C3">
      <w:pPr>
        <w:spacing w:after="0" w:line="240" w:lineRule="auto"/>
        <w:jc w:val="both"/>
        <w:rPr>
          <w:rFonts w:ascii="Times New Roman" w:eastAsia="Times New Roman" w:hAnsi="Times New Roman" w:cs="Times New Roman"/>
          <w:sz w:val="24"/>
          <w:szCs w:val="24"/>
        </w:rPr>
      </w:pPr>
    </w:p>
    <w:p w14:paraId="5F0DF998"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Objednatel je oprávněn odstoupit od smlouvy zejména v případě, že Poskytovatel je v prodlení s plněním déle než 30 dnů a nedojde k nápravě ani do 15 dnů po písemné výzvě ze strany Objednatele, opakovaně předává vadné výstupy, poruší povinnost mlčenlivosti, poruší pravidla ochrany dat nebo podstatně poruší jinou smluvní povinnost.</w:t>
      </w:r>
    </w:p>
    <w:p w14:paraId="362D195B" w14:textId="77777777" w:rsidR="009517C3" w:rsidRDefault="009517C3">
      <w:pPr>
        <w:spacing w:after="0" w:line="240" w:lineRule="auto"/>
        <w:jc w:val="both"/>
        <w:rPr>
          <w:rFonts w:ascii="Times New Roman" w:eastAsia="Times New Roman" w:hAnsi="Times New Roman" w:cs="Times New Roman"/>
          <w:sz w:val="24"/>
          <w:szCs w:val="24"/>
        </w:rPr>
      </w:pPr>
    </w:p>
    <w:p w14:paraId="7B32896D"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 Poskytovatel je oprávněn odstoupit od smlouvy, pokud je Objednatel v prodlení s úhradou řádně vystaveného a splatného daňového dokladu déle než 30 dnů a neuhradí jej ani v dodatečné lhůtě alespoň 15 dnů po písemné výzvě.</w:t>
      </w:r>
    </w:p>
    <w:p w14:paraId="5CCF24D7" w14:textId="77777777" w:rsidR="009517C3" w:rsidRDefault="009517C3">
      <w:pPr>
        <w:spacing w:after="0" w:line="240" w:lineRule="auto"/>
        <w:jc w:val="both"/>
        <w:rPr>
          <w:rFonts w:ascii="Times New Roman" w:eastAsia="Times New Roman" w:hAnsi="Times New Roman" w:cs="Times New Roman"/>
          <w:sz w:val="24"/>
          <w:szCs w:val="24"/>
        </w:rPr>
      </w:pPr>
    </w:p>
    <w:p w14:paraId="11C52AE5"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14.4 Ukončením smlouvy nejsou dotčena ustanovení o mlčenlivosti, ochraně dat, právech duševního vlastnictví, odpovědnosti, smluvních pokutách, náhradě škody a řešení sporů.</w:t>
      </w:r>
    </w:p>
    <w:p w14:paraId="540B3E0D" w14:textId="77777777" w:rsidR="009517C3" w:rsidRDefault="009517C3">
      <w:pPr>
        <w:spacing w:after="0" w:line="240" w:lineRule="auto"/>
        <w:jc w:val="both"/>
        <w:rPr>
          <w:rFonts w:ascii="Times New Roman" w:eastAsia="Times New Roman" w:hAnsi="Times New Roman" w:cs="Times New Roman"/>
          <w:sz w:val="24"/>
          <w:szCs w:val="24"/>
        </w:rPr>
      </w:pPr>
    </w:p>
    <w:p w14:paraId="4E584EAA" w14:textId="21A7B40A"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14.5 V případě ukončení smlouvy z jakéhokoliv důvodu je Objednatel povinen uhradit Poskytovateli veškeré prokazatelně provedené práce, náklady a závazky vzniklé do dne účinnosti ukončení</w:t>
      </w:r>
      <w:r w:rsidR="003C3931" w:rsidRPr="003C3931">
        <w:rPr>
          <w:rFonts w:ascii="Times New Roman" w:eastAsia="Times New Roman" w:hAnsi="Times New Roman" w:cs="Times New Roman"/>
          <w:sz w:val="24"/>
          <w:szCs w:val="24"/>
        </w:rPr>
        <w:t>; tato povinnost se neuplatní v případě ukončení smlouvy z důvodu podstatného porušení povinností Poskytovatele.</w:t>
      </w:r>
    </w:p>
    <w:p w14:paraId="2CCEB6B6" w14:textId="77777777" w:rsidR="009517C3" w:rsidRDefault="009517C3">
      <w:pPr>
        <w:spacing w:after="0" w:line="240" w:lineRule="auto"/>
        <w:rPr>
          <w:rFonts w:ascii="Times New Roman" w:eastAsia="Times New Roman" w:hAnsi="Times New Roman" w:cs="Times New Roman"/>
          <w:sz w:val="24"/>
          <w:szCs w:val="24"/>
        </w:rPr>
      </w:pPr>
    </w:p>
    <w:p w14:paraId="11442DA0" w14:textId="77777777" w:rsidR="009517C3" w:rsidRDefault="009517C3">
      <w:pPr>
        <w:spacing w:after="0" w:line="240" w:lineRule="auto"/>
        <w:jc w:val="center"/>
        <w:rPr>
          <w:rFonts w:ascii="Times New Roman" w:eastAsia="Times New Roman" w:hAnsi="Times New Roman" w:cs="Times New Roman"/>
          <w:b/>
          <w:bCs/>
          <w:sz w:val="24"/>
          <w:szCs w:val="24"/>
        </w:rPr>
      </w:pPr>
    </w:p>
    <w:p w14:paraId="7F970DDD" w14:textId="77777777" w:rsidR="009517C3" w:rsidRDefault="009517C3">
      <w:pPr>
        <w:spacing w:after="0" w:line="240" w:lineRule="auto"/>
        <w:jc w:val="center"/>
        <w:rPr>
          <w:rFonts w:ascii="Times New Roman" w:eastAsia="Times New Roman" w:hAnsi="Times New Roman" w:cs="Times New Roman"/>
          <w:b/>
          <w:bCs/>
          <w:sz w:val="24"/>
          <w:szCs w:val="24"/>
        </w:rPr>
      </w:pPr>
    </w:p>
    <w:p w14:paraId="60FBE712"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 Uveřejnění, archivace a kontrola</w:t>
      </w:r>
    </w:p>
    <w:p w14:paraId="3ADC8D42"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Poskytovatel bere na vědomí, že Objednatel je veřejným zadavatelem a může být povinen uveřejnit tuto smlouvu, její dodatky nebo související informace v rozsahu stanoveném právními předpisy.</w:t>
      </w:r>
    </w:p>
    <w:p w14:paraId="3A23F026" w14:textId="77777777" w:rsidR="009517C3" w:rsidRDefault="009517C3">
      <w:pPr>
        <w:spacing w:after="0" w:line="240" w:lineRule="auto"/>
        <w:jc w:val="both"/>
        <w:rPr>
          <w:rFonts w:ascii="Times New Roman" w:eastAsia="Times New Roman" w:hAnsi="Times New Roman" w:cs="Times New Roman"/>
          <w:sz w:val="24"/>
          <w:szCs w:val="24"/>
        </w:rPr>
      </w:pPr>
    </w:p>
    <w:p w14:paraId="0FC0AD1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Poskytovatel označí před podpisem smlouvy informace, které považuje za obchodní tajemství. Za obchodní tajemství nelze označit údaje, jejichž uveřejnění je vyžadováno právními předpisy.</w:t>
      </w:r>
    </w:p>
    <w:p w14:paraId="6DBDD3B3" w14:textId="77777777" w:rsidR="009517C3" w:rsidRDefault="009517C3">
      <w:pPr>
        <w:spacing w:after="0" w:line="240" w:lineRule="auto"/>
        <w:jc w:val="both"/>
        <w:rPr>
          <w:rFonts w:ascii="Times New Roman" w:eastAsia="Times New Roman" w:hAnsi="Times New Roman" w:cs="Times New Roman"/>
          <w:sz w:val="24"/>
          <w:szCs w:val="24"/>
        </w:rPr>
      </w:pPr>
    </w:p>
    <w:p w14:paraId="266F73A3" w14:textId="18105FA9"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15.3 Poskytovatel je povinen uchovávat podklady související s plněním smlouvy po dobu nejméně 5</w:t>
      </w:r>
      <w:r w:rsidR="001B45F0">
        <w:rPr>
          <w:rFonts w:ascii="Times New Roman" w:eastAsia="Times New Roman" w:hAnsi="Times New Roman" w:cs="Times New Roman"/>
          <w:sz w:val="24"/>
          <w:szCs w:val="24"/>
        </w:rPr>
        <w:t> </w:t>
      </w:r>
      <w:r>
        <w:rPr>
          <w:rFonts w:ascii="Times New Roman" w:eastAsia="Times New Roman" w:hAnsi="Times New Roman" w:cs="Times New Roman"/>
          <w:sz w:val="24"/>
          <w:szCs w:val="24"/>
        </w:rPr>
        <w:t>let od skončení smlouvy, pokud právní předpis nebo závazné pravidlo Objednatele nevyžaduje dobu delší.</w:t>
      </w:r>
    </w:p>
    <w:p w14:paraId="1CB40690" w14:textId="77777777" w:rsidR="009517C3" w:rsidRDefault="009517C3">
      <w:pPr>
        <w:spacing w:after="0" w:line="240" w:lineRule="auto"/>
        <w:rPr>
          <w:rFonts w:ascii="Times New Roman" w:eastAsia="Times New Roman" w:hAnsi="Times New Roman" w:cs="Times New Roman"/>
          <w:sz w:val="24"/>
          <w:szCs w:val="24"/>
        </w:rPr>
      </w:pPr>
    </w:p>
    <w:p w14:paraId="416C8DB1" w14:textId="77777777" w:rsidR="009517C3" w:rsidRDefault="00E6249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 Závěrečná ustanovení</w:t>
      </w:r>
    </w:p>
    <w:p w14:paraId="7C848EC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Tato smlouva nabývá platnosti dnem podpisu oběma smluvními stranami a účinnosti dnem jejího uveřejnění v registru smluv, podléhá-li takovému uveřejnění; jinak dnem podpisu poslední smluvní stranou.</w:t>
      </w:r>
    </w:p>
    <w:p w14:paraId="04671D9A" w14:textId="77777777" w:rsidR="009517C3" w:rsidRDefault="009517C3">
      <w:pPr>
        <w:spacing w:after="0" w:line="240" w:lineRule="auto"/>
        <w:jc w:val="both"/>
        <w:rPr>
          <w:rFonts w:ascii="Times New Roman" w:eastAsia="Times New Roman" w:hAnsi="Times New Roman" w:cs="Times New Roman"/>
          <w:sz w:val="24"/>
          <w:szCs w:val="24"/>
        </w:rPr>
      </w:pPr>
    </w:p>
    <w:p w14:paraId="02E7493B"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Práva a povinnosti neupravené touto smlouvou se řídí právním řádem České republiky, zejména zákonem č. 89/2012 Sb., občanský zákoník.</w:t>
      </w:r>
    </w:p>
    <w:p w14:paraId="7DF11D51" w14:textId="77777777" w:rsidR="009517C3" w:rsidRDefault="009517C3">
      <w:pPr>
        <w:spacing w:after="0" w:line="240" w:lineRule="auto"/>
        <w:jc w:val="both"/>
        <w:rPr>
          <w:rFonts w:ascii="Times New Roman" w:eastAsia="Times New Roman" w:hAnsi="Times New Roman" w:cs="Times New Roman"/>
          <w:sz w:val="24"/>
          <w:szCs w:val="24"/>
        </w:rPr>
      </w:pPr>
    </w:p>
    <w:p w14:paraId="25FEB82C"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Spory vzniklé z této smlouvy budou řešeny přednostně smírně. Nedojde-li ke smírnému řešení, rozhodne věcně a místně příslušný soud České republiky.</w:t>
      </w:r>
    </w:p>
    <w:p w14:paraId="37EC313F" w14:textId="77777777" w:rsidR="009517C3" w:rsidRDefault="009517C3">
      <w:pPr>
        <w:spacing w:after="0" w:line="240" w:lineRule="auto"/>
        <w:jc w:val="both"/>
        <w:rPr>
          <w:rFonts w:ascii="Times New Roman" w:eastAsia="Times New Roman" w:hAnsi="Times New Roman" w:cs="Times New Roman"/>
          <w:sz w:val="24"/>
          <w:szCs w:val="24"/>
        </w:rPr>
      </w:pPr>
    </w:p>
    <w:p w14:paraId="7B2A1FBD" w14:textId="77777777" w:rsidR="009517C3" w:rsidRDefault="00E62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 Tato smlouva je vyhotovena ve 2 stejnopisech, z nichž Objednatel obdrží jeden a Poskytovatel také jeden.</w:t>
      </w:r>
    </w:p>
    <w:p w14:paraId="433B3231" w14:textId="77777777" w:rsidR="00FA4101" w:rsidRDefault="00FA4101">
      <w:pPr>
        <w:spacing w:after="0" w:line="240" w:lineRule="auto"/>
        <w:jc w:val="both"/>
        <w:rPr>
          <w:rFonts w:ascii="Times New Roman" w:eastAsia="Times New Roman" w:hAnsi="Times New Roman" w:cs="Times New Roman"/>
          <w:sz w:val="24"/>
          <w:szCs w:val="24"/>
        </w:rPr>
      </w:pPr>
    </w:p>
    <w:p w14:paraId="07773A8C" w14:textId="61B716DF" w:rsidR="00FA4101" w:rsidRPr="00FA4101" w:rsidRDefault="00FA4101" w:rsidP="00FA410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A4101">
        <w:rPr>
          <w:rFonts w:ascii="Times New Roman" w:eastAsia="Times New Roman" w:hAnsi="Times New Roman" w:cs="Times New Roman"/>
          <w:sz w:val="24"/>
          <w:szCs w:val="24"/>
        </w:rPr>
        <w:t xml:space="preserve">Nedílnou součástí této smlouvy jsou její následující přílohy: </w:t>
      </w:r>
    </w:p>
    <w:p w14:paraId="040DBA58" w14:textId="263E86D1" w:rsidR="00FA4101" w:rsidRPr="00FD7826" w:rsidRDefault="00FA4101" w:rsidP="00FD7826">
      <w:pPr>
        <w:pStyle w:val="Odstavecseseznamem"/>
        <w:numPr>
          <w:ilvl w:val="0"/>
          <w:numId w:val="1"/>
        </w:numPr>
        <w:spacing w:after="0" w:line="240" w:lineRule="auto"/>
        <w:jc w:val="both"/>
        <w:rPr>
          <w:rFonts w:ascii="Times New Roman" w:eastAsia="Times New Roman" w:hAnsi="Times New Roman" w:cs="Times New Roman"/>
          <w:sz w:val="24"/>
          <w:szCs w:val="24"/>
        </w:rPr>
      </w:pPr>
      <w:r w:rsidRPr="00FD7826">
        <w:rPr>
          <w:rFonts w:ascii="Times New Roman" w:eastAsia="Times New Roman" w:hAnsi="Times New Roman" w:cs="Times New Roman"/>
          <w:sz w:val="24"/>
          <w:szCs w:val="24"/>
        </w:rPr>
        <w:t xml:space="preserve">Příloha č. 1 – </w:t>
      </w:r>
      <w:r w:rsidRPr="00476023">
        <w:rPr>
          <w:rFonts w:ascii="Times New Roman" w:eastAsia="Times New Roman" w:hAnsi="Times New Roman" w:cs="Times New Roman"/>
          <w:sz w:val="24"/>
          <w:szCs w:val="24"/>
        </w:rPr>
        <w:t>Technická a věcná specifikace plnění</w:t>
      </w:r>
    </w:p>
    <w:p w14:paraId="4D45E2CB" w14:textId="13C288C1" w:rsidR="00FA4101" w:rsidRDefault="00FA4101" w:rsidP="00FA4101">
      <w:pPr>
        <w:pStyle w:val="Odstavecseseznamem"/>
        <w:numPr>
          <w:ilvl w:val="0"/>
          <w:numId w:val="1"/>
        </w:numPr>
        <w:spacing w:after="0" w:line="240" w:lineRule="auto"/>
        <w:jc w:val="both"/>
        <w:rPr>
          <w:rFonts w:ascii="Times New Roman" w:eastAsia="Times New Roman" w:hAnsi="Times New Roman" w:cs="Times New Roman"/>
          <w:sz w:val="24"/>
          <w:szCs w:val="24"/>
        </w:rPr>
      </w:pPr>
      <w:r w:rsidRPr="00FD7826">
        <w:rPr>
          <w:rFonts w:ascii="Times New Roman" w:eastAsia="Times New Roman" w:hAnsi="Times New Roman" w:cs="Times New Roman"/>
          <w:sz w:val="24"/>
          <w:szCs w:val="24"/>
        </w:rPr>
        <w:t xml:space="preserve">Příloha č. 2 – </w:t>
      </w:r>
      <w:r w:rsidR="00CF5A74" w:rsidRPr="00FA4101">
        <w:rPr>
          <w:rFonts w:ascii="Times New Roman" w:eastAsia="Times New Roman" w:hAnsi="Times New Roman" w:cs="Times New Roman"/>
          <w:sz w:val="24"/>
          <w:szCs w:val="24"/>
        </w:rPr>
        <w:t>Smlouv</w:t>
      </w:r>
      <w:r w:rsidR="00CF5A74">
        <w:rPr>
          <w:rFonts w:ascii="Times New Roman" w:eastAsia="Times New Roman" w:hAnsi="Times New Roman" w:cs="Times New Roman"/>
          <w:sz w:val="24"/>
          <w:szCs w:val="24"/>
        </w:rPr>
        <w:t>a</w:t>
      </w:r>
      <w:r w:rsidR="00CF5A74" w:rsidRPr="00FA4101">
        <w:rPr>
          <w:rFonts w:ascii="Times New Roman" w:eastAsia="Times New Roman" w:hAnsi="Times New Roman" w:cs="Times New Roman"/>
          <w:sz w:val="24"/>
          <w:szCs w:val="24"/>
        </w:rPr>
        <w:t xml:space="preserve"> o zpracování osobních údajů</w:t>
      </w:r>
    </w:p>
    <w:p w14:paraId="71C3F08F" w14:textId="77777777" w:rsidR="00FA4101" w:rsidRDefault="00FA4101">
      <w:pPr>
        <w:spacing w:after="0" w:line="240" w:lineRule="auto"/>
        <w:jc w:val="both"/>
        <w:rPr>
          <w:rFonts w:ascii="Times New Roman" w:eastAsia="Times New Roman" w:hAnsi="Times New Roman" w:cs="Times New Roman"/>
          <w:sz w:val="24"/>
          <w:szCs w:val="24"/>
        </w:rPr>
      </w:pPr>
    </w:p>
    <w:p w14:paraId="1A109E68" w14:textId="77777777" w:rsidR="009517C3" w:rsidRDefault="009517C3">
      <w:pPr>
        <w:spacing w:after="0" w:line="240" w:lineRule="auto"/>
        <w:jc w:val="both"/>
        <w:rPr>
          <w:rFonts w:ascii="Times New Roman" w:eastAsia="Times New Roman" w:hAnsi="Times New Roman" w:cs="Times New Roman"/>
          <w:color w:val="C0C0C0"/>
          <w:sz w:val="24"/>
          <w:szCs w:val="24"/>
        </w:rPr>
      </w:pPr>
    </w:p>
    <w:p w14:paraId="0A99C24B" w14:textId="77777777" w:rsidR="009517C3" w:rsidRDefault="009517C3">
      <w:pPr>
        <w:spacing w:after="0" w:line="240" w:lineRule="auto"/>
        <w:rPr>
          <w:rFonts w:ascii="Times New Roman" w:eastAsia="Times New Roman" w:hAnsi="Times New Roman" w:cs="Times New Roman"/>
          <w:sz w:val="24"/>
          <w:szCs w:val="24"/>
        </w:rPr>
      </w:pPr>
    </w:p>
    <w:p w14:paraId="47BF67CD" w14:textId="77777777" w:rsidR="009517C3" w:rsidRDefault="009517C3">
      <w:pPr>
        <w:spacing w:after="0" w:line="240" w:lineRule="auto"/>
        <w:rPr>
          <w:rFonts w:ascii="Times New Roman" w:eastAsia="Times New Roman" w:hAnsi="Times New Roman" w:cs="Times New Roman"/>
          <w:sz w:val="24"/>
          <w:szCs w:val="24"/>
        </w:rPr>
      </w:pPr>
    </w:p>
    <w:p w14:paraId="14FDF1ED" w14:textId="77777777" w:rsidR="009517C3" w:rsidRDefault="00E624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dne………2026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V Hradci Králové dne 5.6.2026</w:t>
      </w:r>
    </w:p>
    <w:p w14:paraId="6D36CB64" w14:textId="77777777" w:rsidR="009517C3" w:rsidRDefault="009517C3">
      <w:pPr>
        <w:spacing w:after="0" w:line="240" w:lineRule="auto"/>
        <w:rPr>
          <w:rFonts w:ascii="Times New Roman" w:eastAsia="Times New Roman" w:hAnsi="Times New Roman" w:cs="Times New Roman"/>
          <w:sz w:val="24"/>
          <w:szCs w:val="24"/>
        </w:rPr>
      </w:pPr>
    </w:p>
    <w:p w14:paraId="6A25A14E" w14:textId="77777777" w:rsidR="009517C3" w:rsidRDefault="009517C3">
      <w:pPr>
        <w:spacing w:after="0" w:line="240" w:lineRule="auto"/>
        <w:rPr>
          <w:rFonts w:ascii="Times New Roman" w:eastAsia="Times New Roman" w:hAnsi="Times New Roman" w:cs="Times New Roman"/>
          <w:sz w:val="24"/>
          <w:szCs w:val="24"/>
        </w:rPr>
      </w:pPr>
    </w:p>
    <w:p w14:paraId="40AA0F6B" w14:textId="77777777" w:rsidR="009517C3" w:rsidRDefault="009517C3">
      <w:pPr>
        <w:spacing w:after="0" w:line="240" w:lineRule="auto"/>
        <w:rPr>
          <w:rFonts w:ascii="Times New Roman" w:eastAsia="Times New Roman" w:hAnsi="Times New Roman" w:cs="Times New Roman"/>
          <w:sz w:val="24"/>
          <w:szCs w:val="24"/>
        </w:rPr>
      </w:pPr>
    </w:p>
    <w:p w14:paraId="571E4CCB" w14:textId="77777777" w:rsidR="009517C3" w:rsidRDefault="009517C3">
      <w:pPr>
        <w:spacing w:after="0" w:line="240" w:lineRule="auto"/>
        <w:rPr>
          <w:rFonts w:ascii="Times New Roman" w:eastAsia="Times New Roman" w:hAnsi="Times New Roman" w:cs="Times New Roman"/>
          <w:sz w:val="24"/>
          <w:szCs w:val="24"/>
        </w:rPr>
      </w:pPr>
    </w:p>
    <w:p w14:paraId="4074E82E" w14:textId="77777777" w:rsidR="009517C3" w:rsidRDefault="009517C3">
      <w:pPr>
        <w:spacing w:after="0" w:line="240" w:lineRule="auto"/>
        <w:rPr>
          <w:rFonts w:ascii="Times New Roman" w:eastAsia="Times New Roman" w:hAnsi="Times New Roman" w:cs="Times New Roman"/>
          <w:sz w:val="24"/>
          <w:szCs w:val="24"/>
        </w:rPr>
      </w:pPr>
    </w:p>
    <w:p w14:paraId="5FFBFDC8" w14:textId="77777777" w:rsidR="009517C3" w:rsidRDefault="009517C3">
      <w:pPr>
        <w:spacing w:after="0" w:line="240" w:lineRule="auto"/>
        <w:rPr>
          <w:rFonts w:ascii="Times New Roman" w:eastAsia="Times New Roman" w:hAnsi="Times New Roman" w:cs="Times New Roman"/>
          <w:sz w:val="24"/>
          <w:szCs w:val="24"/>
        </w:rPr>
      </w:pPr>
    </w:p>
    <w:p w14:paraId="6143D006" w14:textId="77777777" w:rsidR="009517C3" w:rsidRDefault="00E624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01906561" w14:textId="43C2BE4A"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C1907">
        <w:rPr>
          <w:rFonts w:ascii="Times New Roman" w:eastAsia="Times New Roman" w:hAnsi="Times New Roman" w:cs="Times New Roman"/>
          <w:color w:val="000000"/>
          <w:sz w:val="24"/>
          <w:szCs w:val="24"/>
          <w:highlight w:val="black"/>
        </w:rPr>
        <w:t>Mgr. Martin Voženílek, MBA, ředitel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1B45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EC1907">
        <w:rPr>
          <w:rFonts w:ascii="Times New Roman" w:eastAsia="Times New Roman" w:hAnsi="Times New Roman" w:cs="Times New Roman"/>
          <w:color w:val="000000"/>
          <w:sz w:val="24"/>
          <w:szCs w:val="24"/>
          <w:highlight w:val="black"/>
        </w:rPr>
        <w:t>Ing. Miloslav Bartoň, jednatel</w:t>
      </w:r>
      <w:r>
        <w:rPr>
          <w:rFonts w:ascii="Times New Roman" w:eastAsia="Times New Roman" w:hAnsi="Times New Roman" w:cs="Times New Roman"/>
          <w:color w:val="000000"/>
          <w:sz w:val="24"/>
          <w:szCs w:val="24"/>
        </w:rPr>
        <w:t xml:space="preserve"> </w:t>
      </w:r>
    </w:p>
    <w:p w14:paraId="1B8DDCA2" w14:textId="77777777" w:rsidR="009517C3" w:rsidRDefault="00E6249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Státní léčebné lázně Janské Lázně, státní podnik</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Next</w:t>
      </w:r>
      <w:proofErr w:type="spellEnd"/>
      <w:r>
        <w:rPr>
          <w:rFonts w:ascii="Times New Roman" w:eastAsia="Times New Roman" w:hAnsi="Times New Roman" w:cs="Times New Roman"/>
          <w:color w:val="000000"/>
          <w:sz w:val="24"/>
          <w:szCs w:val="24"/>
        </w:rPr>
        <w:t xml:space="preserve"> mind s.r.o.</w:t>
      </w:r>
    </w:p>
    <w:p w14:paraId="2C55F4A4" w14:textId="77777777" w:rsidR="009517C3" w:rsidRDefault="009517C3">
      <w:pPr>
        <w:spacing w:after="0" w:line="240" w:lineRule="auto"/>
        <w:rPr>
          <w:rFonts w:ascii="Times New Roman" w:eastAsia="Times New Roman" w:hAnsi="Times New Roman" w:cs="Times New Roman"/>
          <w:sz w:val="24"/>
          <w:szCs w:val="24"/>
        </w:rPr>
      </w:pPr>
    </w:p>
    <w:p w14:paraId="789708FC" w14:textId="77777777" w:rsidR="009517C3" w:rsidRDefault="009517C3">
      <w:pPr>
        <w:spacing w:after="0" w:line="240" w:lineRule="auto"/>
        <w:rPr>
          <w:rFonts w:ascii="Times New Roman" w:eastAsia="Times New Roman" w:hAnsi="Times New Roman" w:cs="Times New Roman"/>
          <w:sz w:val="24"/>
          <w:szCs w:val="24"/>
        </w:rPr>
      </w:pPr>
    </w:p>
    <w:p w14:paraId="5540A617" w14:textId="77777777" w:rsidR="009517C3" w:rsidRDefault="009517C3">
      <w:pPr>
        <w:spacing w:after="0" w:line="240" w:lineRule="auto"/>
        <w:rPr>
          <w:rFonts w:ascii="Times New Roman" w:eastAsia="Times New Roman" w:hAnsi="Times New Roman" w:cs="Times New Roman"/>
          <w:sz w:val="24"/>
          <w:szCs w:val="24"/>
        </w:rPr>
      </w:pPr>
    </w:p>
    <w:p w14:paraId="2C30B03A" w14:textId="77777777" w:rsidR="009517C3" w:rsidRDefault="009517C3">
      <w:pPr>
        <w:spacing w:after="0" w:line="240" w:lineRule="auto"/>
        <w:rPr>
          <w:rFonts w:ascii="Times New Roman" w:eastAsia="Times New Roman" w:hAnsi="Times New Roman" w:cs="Times New Roman"/>
          <w:b/>
          <w:bCs/>
          <w:sz w:val="24"/>
          <w:szCs w:val="24"/>
        </w:rPr>
      </w:pPr>
    </w:p>
    <w:p w14:paraId="62E55BD0" w14:textId="77777777" w:rsidR="009517C3" w:rsidRDefault="00E62491">
      <w:pPr>
        <w:spacing w:after="0" w:line="240" w:lineRule="auto"/>
        <w:rPr>
          <w:rFonts w:ascii="Times New Roman" w:eastAsia="Times New Roman" w:hAnsi="Times New Roman" w:cs="Times New Roman"/>
          <w:b/>
          <w:bCs/>
          <w:color w:val="C0C0C0"/>
          <w:sz w:val="24"/>
          <w:szCs w:val="24"/>
        </w:rPr>
      </w:pPr>
      <w:r>
        <w:rPr>
          <w:rFonts w:ascii="Times New Roman" w:eastAsia="Times New Roman" w:hAnsi="Times New Roman" w:cs="Times New Roman"/>
          <w:b/>
          <w:bCs/>
          <w:color w:val="C0C0C0"/>
          <w:sz w:val="24"/>
          <w:szCs w:val="24"/>
        </w:rPr>
        <w:t xml:space="preserve"> </w:t>
      </w:r>
    </w:p>
    <w:p w14:paraId="140023FD" w14:textId="77777777" w:rsidR="009517C3" w:rsidRDefault="009517C3">
      <w:pPr>
        <w:spacing w:after="0" w:line="240" w:lineRule="auto"/>
        <w:rPr>
          <w:rFonts w:ascii="Times New Roman" w:eastAsia="Times New Roman" w:hAnsi="Times New Roman" w:cs="Times New Roman"/>
          <w:b/>
          <w:bCs/>
          <w:color w:val="C0C0C0"/>
          <w:sz w:val="24"/>
          <w:szCs w:val="24"/>
        </w:rPr>
      </w:pPr>
    </w:p>
    <w:p w14:paraId="64716A30" w14:textId="77777777" w:rsidR="009517C3" w:rsidRDefault="009517C3">
      <w:pPr>
        <w:spacing w:after="0" w:line="240" w:lineRule="auto"/>
        <w:rPr>
          <w:rFonts w:ascii="Times New Roman" w:eastAsia="Times New Roman" w:hAnsi="Times New Roman" w:cs="Times New Roman"/>
          <w:b/>
          <w:bCs/>
          <w:color w:val="C0C0C0"/>
          <w:sz w:val="24"/>
          <w:szCs w:val="24"/>
        </w:rPr>
      </w:pPr>
    </w:p>
    <w:p w14:paraId="6E03A600" w14:textId="77777777" w:rsidR="009517C3" w:rsidRDefault="009517C3">
      <w:pPr>
        <w:spacing w:after="0" w:line="240" w:lineRule="auto"/>
        <w:rPr>
          <w:rFonts w:ascii="Times New Roman" w:eastAsia="Times New Roman" w:hAnsi="Times New Roman" w:cs="Times New Roman"/>
          <w:b/>
          <w:bCs/>
          <w:color w:val="C0C0C0"/>
          <w:sz w:val="24"/>
          <w:szCs w:val="24"/>
        </w:rPr>
      </w:pPr>
    </w:p>
    <w:p w14:paraId="1D0443CA" w14:textId="77777777" w:rsidR="009517C3" w:rsidRDefault="009517C3">
      <w:pPr>
        <w:spacing w:after="0" w:line="240" w:lineRule="auto"/>
        <w:rPr>
          <w:rFonts w:ascii="Times New Roman" w:eastAsia="Times New Roman" w:hAnsi="Times New Roman" w:cs="Times New Roman"/>
          <w:b/>
          <w:bCs/>
          <w:color w:val="C0C0C0"/>
          <w:sz w:val="24"/>
          <w:szCs w:val="24"/>
        </w:rPr>
      </w:pPr>
    </w:p>
    <w:p w14:paraId="47A9648A" w14:textId="77777777" w:rsidR="009517C3" w:rsidRDefault="009517C3">
      <w:pPr>
        <w:spacing w:after="0" w:line="240" w:lineRule="auto"/>
        <w:rPr>
          <w:rFonts w:ascii="Times New Roman" w:eastAsia="Times New Roman" w:hAnsi="Times New Roman" w:cs="Times New Roman"/>
          <w:color w:val="C0C0C0"/>
          <w:sz w:val="24"/>
          <w:szCs w:val="24"/>
        </w:rPr>
      </w:pPr>
    </w:p>
    <w:sectPr w:rsidR="009517C3">
      <w:headerReference w:type="even" r:id="rId10"/>
      <w:headerReference w:type="default" r:id="rId11"/>
      <w:footerReference w:type="even" r:id="rId12"/>
      <w:footerReference w:type="default" r:id="rId13"/>
      <w:headerReference w:type="first" r:id="rId14"/>
      <w:footerReference w:type="first" r:id="rId15"/>
      <w:pgSz w:w="12240" w:h="15840"/>
      <w:pgMar w:top="1134" w:right="1304" w:bottom="1134" w:left="1304" w:header="720" w:footer="720"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9B075B" w16cex:dateUtc="2026-07-17T09:58:00Z"/>
  <w16cex:commentExtensible w16cex:durableId="5D7AFD80" w16cex:dateUtc="2026-07-20T11:25:00Z"/>
  <w16cex:commentExtensible w16cex:durableId="60B5BA38" w16cex:dateUtc="2026-07-17T10:09:00Z"/>
  <w16cex:commentExtensible w16cex:durableId="669104CD" w16cex:dateUtc="2026-07-17T10: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31A74" w14:textId="77777777" w:rsidR="00534D9F" w:rsidRDefault="00534D9F">
      <w:pPr>
        <w:spacing w:after="0" w:line="240" w:lineRule="auto"/>
      </w:pPr>
      <w:r>
        <w:separator/>
      </w:r>
    </w:p>
  </w:endnote>
  <w:endnote w:type="continuationSeparator" w:id="0">
    <w:p w14:paraId="484C0664" w14:textId="77777777" w:rsidR="00534D9F" w:rsidRDefault="0053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633F2F30-3247-4226-8A15-656452CDE76D}"/>
  </w:font>
  <w:font w:name="Segoe UI">
    <w:panose1 w:val="020B0502040204020203"/>
    <w:charset w:val="00"/>
    <w:family w:val="swiss"/>
    <w:pitch w:val="variable"/>
    <w:sig w:usb0="E4002EFF" w:usb1="C000E47F" w:usb2="00000009" w:usb3="00000000" w:csb0="000001FF" w:csb1="00000000"/>
    <w:embedRegular r:id="rId2" w:fontKey="{743EBCE5-E65F-4E72-A327-3E6B303ACDAB}"/>
  </w:font>
  <w:font w:name="Cambria">
    <w:panose1 w:val="02040503050406030204"/>
    <w:charset w:val="EE"/>
    <w:family w:val="roman"/>
    <w:pitch w:val="variable"/>
    <w:sig w:usb0="E00006FF" w:usb1="420024FF" w:usb2="02000000" w:usb3="00000000" w:csb0="0000019F" w:csb1="00000000"/>
    <w:embedRegular r:id="rId3" w:fontKey="{1D414E63-3E39-481E-B7E5-334ECA41AC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681C" w14:textId="77777777" w:rsidR="008F5E0C" w:rsidRDefault="008F5E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08480" w14:textId="77777777" w:rsidR="009517C3" w:rsidRDefault="00E6249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97BAA">
      <w:rPr>
        <w:noProof/>
        <w:color w:val="000000"/>
      </w:rPr>
      <w:t>1</w:t>
    </w:r>
    <w:r>
      <w:rPr>
        <w:color w:val="000000"/>
      </w:rPr>
      <w:fldChar w:fldCharType="end"/>
    </w:r>
  </w:p>
  <w:p w14:paraId="35882387" w14:textId="77777777" w:rsidR="009517C3" w:rsidRDefault="009517C3">
    <w:pPr>
      <w:pBdr>
        <w:top w:val="nil"/>
        <w:left w:val="nil"/>
        <w:bottom w:val="nil"/>
        <w:right w:val="nil"/>
        <w:between w:val="nil"/>
      </w:pBdr>
      <w:tabs>
        <w:tab w:val="center" w:pos="4680"/>
        <w:tab w:val="right" w:pos="9360"/>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7C98A" w14:textId="77777777" w:rsidR="008F5E0C" w:rsidRDefault="008F5E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B875C" w14:textId="77777777" w:rsidR="00534D9F" w:rsidRDefault="00534D9F">
      <w:pPr>
        <w:spacing w:after="0" w:line="240" w:lineRule="auto"/>
      </w:pPr>
      <w:r>
        <w:separator/>
      </w:r>
    </w:p>
  </w:footnote>
  <w:footnote w:type="continuationSeparator" w:id="0">
    <w:p w14:paraId="407F10EC" w14:textId="77777777" w:rsidR="00534D9F" w:rsidRDefault="0053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7DF49" w14:textId="77777777" w:rsidR="008F5E0C" w:rsidRDefault="008F5E0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2F81A" w14:textId="77777777" w:rsidR="008F5E0C" w:rsidRDefault="008F5E0C">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B68F2" w14:textId="77777777" w:rsidR="008F5E0C" w:rsidRDefault="008F5E0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655E2B"/>
    <w:multiLevelType w:val="hybridMultilevel"/>
    <w:tmpl w:val="DC10E25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7C3"/>
    <w:rsid w:val="000004DD"/>
    <w:rsid w:val="000268AC"/>
    <w:rsid w:val="000333FC"/>
    <w:rsid w:val="000D7521"/>
    <w:rsid w:val="0014071A"/>
    <w:rsid w:val="00161C46"/>
    <w:rsid w:val="001B45F0"/>
    <w:rsid w:val="001B47A7"/>
    <w:rsid w:val="001E3EE0"/>
    <w:rsid w:val="0028022B"/>
    <w:rsid w:val="003066FA"/>
    <w:rsid w:val="003C3931"/>
    <w:rsid w:val="00476023"/>
    <w:rsid w:val="004D6779"/>
    <w:rsid w:val="004F7B34"/>
    <w:rsid w:val="00534D9F"/>
    <w:rsid w:val="005B3AF4"/>
    <w:rsid w:val="005C589B"/>
    <w:rsid w:val="00602C93"/>
    <w:rsid w:val="00622E1F"/>
    <w:rsid w:val="0080630C"/>
    <w:rsid w:val="008F5E0C"/>
    <w:rsid w:val="00914C49"/>
    <w:rsid w:val="00934C2F"/>
    <w:rsid w:val="009413B9"/>
    <w:rsid w:val="009517C3"/>
    <w:rsid w:val="009623A8"/>
    <w:rsid w:val="009854E9"/>
    <w:rsid w:val="009F4B13"/>
    <w:rsid w:val="009F5F1F"/>
    <w:rsid w:val="00A11C4C"/>
    <w:rsid w:val="00A97BAA"/>
    <w:rsid w:val="00B47454"/>
    <w:rsid w:val="00C8384E"/>
    <w:rsid w:val="00CD2F5E"/>
    <w:rsid w:val="00CF5A74"/>
    <w:rsid w:val="00D220ED"/>
    <w:rsid w:val="00DB4C04"/>
    <w:rsid w:val="00E05B18"/>
    <w:rsid w:val="00E62491"/>
    <w:rsid w:val="00EC1907"/>
    <w:rsid w:val="00F93151"/>
    <w:rsid w:val="00FA4101"/>
    <w:rsid w:val="00FD78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F11D"/>
  <w15:docId w15:val="{BA0DB422-B726-41A9-8F0A-978E04E6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cs" w:eastAsia="cs-CZ"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360" w:after="80"/>
      <w:outlineLvl w:val="0"/>
    </w:pPr>
    <w:rPr>
      <w:rFonts w:ascii="Calibri" w:eastAsia="Calibri" w:hAnsi="Calibri" w:cs="Calibri"/>
      <w:color w:val="2F5496"/>
      <w:sz w:val="40"/>
      <w:szCs w:val="40"/>
    </w:rPr>
  </w:style>
  <w:style w:type="paragraph" w:styleId="Nadpis2">
    <w:name w:val="heading 2"/>
    <w:basedOn w:val="Normln"/>
    <w:next w:val="Normln"/>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Nadpis3">
    <w:name w:val="heading 3"/>
    <w:basedOn w:val="Normln"/>
    <w:next w:val="Normln"/>
    <w:uiPriority w:val="9"/>
    <w:semiHidden/>
    <w:unhideWhenUsed/>
    <w:qFormat/>
    <w:pPr>
      <w:keepNext/>
      <w:keepLines/>
      <w:spacing w:before="160" w:after="80"/>
      <w:outlineLvl w:val="2"/>
    </w:pPr>
    <w:rPr>
      <w:color w:val="2F5496"/>
      <w:sz w:val="28"/>
      <w:szCs w:val="28"/>
    </w:rPr>
  </w:style>
  <w:style w:type="paragraph" w:styleId="Nadpis4">
    <w:name w:val="heading 4"/>
    <w:basedOn w:val="Normln"/>
    <w:next w:val="Normln"/>
    <w:uiPriority w:val="9"/>
    <w:semiHidden/>
    <w:unhideWhenUsed/>
    <w:qFormat/>
    <w:pPr>
      <w:keepNext/>
      <w:keepLines/>
      <w:spacing w:before="80" w:after="40"/>
      <w:outlineLvl w:val="3"/>
    </w:pPr>
    <w:rPr>
      <w:i/>
      <w:iCs/>
      <w:color w:val="2F5496"/>
    </w:rPr>
  </w:style>
  <w:style w:type="paragraph" w:styleId="Nadpis5">
    <w:name w:val="heading 5"/>
    <w:basedOn w:val="Normln"/>
    <w:next w:val="Normln"/>
    <w:uiPriority w:val="9"/>
    <w:semiHidden/>
    <w:unhideWhenUsed/>
    <w:qFormat/>
    <w:pPr>
      <w:keepNext/>
      <w:keepLines/>
      <w:spacing w:before="80" w:after="40"/>
      <w:outlineLvl w:val="4"/>
    </w:pPr>
    <w:rPr>
      <w:color w:val="2F5496"/>
    </w:rPr>
  </w:style>
  <w:style w:type="paragraph" w:styleId="Nadpis6">
    <w:name w:val="heading 6"/>
    <w:basedOn w:val="Normln"/>
    <w:next w:val="Normln"/>
    <w:uiPriority w:val="9"/>
    <w:semiHidden/>
    <w:unhideWhenUsed/>
    <w:qFormat/>
    <w:pPr>
      <w:keepNext/>
      <w:keepLines/>
      <w:spacing w:before="40" w:after="0"/>
      <w:outlineLvl w:val="5"/>
    </w:pPr>
    <w:rPr>
      <w:i/>
      <w:iCs/>
      <w:color w:val="59595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spacing w:after="80" w:line="240" w:lineRule="auto"/>
    </w:pPr>
    <w:rPr>
      <w:rFonts w:ascii="Calibri" w:eastAsia="Calibri" w:hAnsi="Calibri" w:cs="Calibri"/>
      <w:sz w:val="56"/>
      <w:szCs w:val="56"/>
    </w:rPr>
  </w:style>
  <w:style w:type="paragraph" w:styleId="Podnadpis">
    <w:name w:val="Subtitle"/>
    <w:basedOn w:val="Normln"/>
    <w:next w:val="Normln"/>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Revize">
    <w:name w:val="Revision"/>
    <w:hidden/>
    <w:uiPriority w:val="99"/>
    <w:semiHidden/>
    <w:rsid w:val="00A97BAA"/>
    <w:pPr>
      <w:spacing w:after="0" w:line="240" w:lineRule="auto"/>
    </w:pPr>
  </w:style>
  <w:style w:type="character" w:styleId="Odkaznakoment">
    <w:name w:val="annotation reference"/>
    <w:basedOn w:val="Standardnpsmoodstavce"/>
    <w:uiPriority w:val="99"/>
    <w:semiHidden/>
    <w:unhideWhenUsed/>
    <w:rsid w:val="00FA4101"/>
    <w:rPr>
      <w:sz w:val="16"/>
      <w:szCs w:val="16"/>
    </w:rPr>
  </w:style>
  <w:style w:type="paragraph" w:styleId="Textkomente">
    <w:name w:val="annotation text"/>
    <w:basedOn w:val="Normln"/>
    <w:link w:val="TextkomenteChar"/>
    <w:uiPriority w:val="99"/>
    <w:unhideWhenUsed/>
    <w:rsid w:val="00FA4101"/>
    <w:pPr>
      <w:spacing w:line="240" w:lineRule="auto"/>
    </w:pPr>
  </w:style>
  <w:style w:type="character" w:customStyle="1" w:styleId="TextkomenteChar">
    <w:name w:val="Text komentáře Char"/>
    <w:basedOn w:val="Standardnpsmoodstavce"/>
    <w:link w:val="Textkomente"/>
    <w:uiPriority w:val="99"/>
    <w:rsid w:val="00FA4101"/>
  </w:style>
  <w:style w:type="paragraph" w:styleId="Pedmtkomente">
    <w:name w:val="annotation subject"/>
    <w:basedOn w:val="Textkomente"/>
    <w:next w:val="Textkomente"/>
    <w:link w:val="PedmtkomenteChar"/>
    <w:uiPriority w:val="99"/>
    <w:semiHidden/>
    <w:unhideWhenUsed/>
    <w:rsid w:val="00FA4101"/>
    <w:rPr>
      <w:b/>
      <w:bCs/>
    </w:rPr>
  </w:style>
  <w:style w:type="character" w:customStyle="1" w:styleId="PedmtkomenteChar">
    <w:name w:val="Předmět komentáře Char"/>
    <w:basedOn w:val="TextkomenteChar"/>
    <w:link w:val="Pedmtkomente"/>
    <w:uiPriority w:val="99"/>
    <w:semiHidden/>
    <w:rsid w:val="00FA4101"/>
    <w:rPr>
      <w:b/>
      <w:bCs/>
    </w:rPr>
  </w:style>
  <w:style w:type="paragraph" w:styleId="Odstavecseseznamem">
    <w:name w:val="List Paragraph"/>
    <w:basedOn w:val="Normln"/>
    <w:uiPriority w:val="34"/>
    <w:qFormat/>
    <w:rsid w:val="00FA4101"/>
    <w:pPr>
      <w:ind w:left="720"/>
      <w:contextualSpacing/>
    </w:pPr>
  </w:style>
  <w:style w:type="paragraph" w:styleId="Zhlav">
    <w:name w:val="header"/>
    <w:basedOn w:val="Normln"/>
    <w:link w:val="ZhlavChar"/>
    <w:uiPriority w:val="99"/>
    <w:unhideWhenUsed/>
    <w:rsid w:val="008F5E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5E0C"/>
  </w:style>
  <w:style w:type="paragraph" w:styleId="Zpat">
    <w:name w:val="footer"/>
    <w:basedOn w:val="Normln"/>
    <w:link w:val="ZpatChar"/>
    <w:uiPriority w:val="99"/>
    <w:unhideWhenUsed/>
    <w:rsid w:val="008F5E0C"/>
    <w:pPr>
      <w:tabs>
        <w:tab w:val="center" w:pos="4536"/>
        <w:tab w:val="right" w:pos="9072"/>
      </w:tabs>
      <w:spacing w:after="0" w:line="240" w:lineRule="auto"/>
    </w:pPr>
  </w:style>
  <w:style w:type="character" w:customStyle="1" w:styleId="ZpatChar">
    <w:name w:val="Zápatí Char"/>
    <w:basedOn w:val="Standardnpsmoodstavce"/>
    <w:link w:val="Zpat"/>
    <w:uiPriority w:val="99"/>
    <w:rsid w:val="008F5E0C"/>
  </w:style>
  <w:style w:type="paragraph" w:styleId="Textbubliny">
    <w:name w:val="Balloon Text"/>
    <w:basedOn w:val="Normln"/>
    <w:link w:val="TextbublinyChar"/>
    <w:uiPriority w:val="99"/>
    <w:semiHidden/>
    <w:unhideWhenUsed/>
    <w:rsid w:val="00914C4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14C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etr.krupicka@nextmind.cz" TargetMode="Externa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ace@janskelazne.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mE/HwDiJSBtMel+exPX2JkvwWg==">CgMxLjA4AHIhMWVDS0w5eVdMeThWWF9pelN1czVLWlIya2tJZWRHU3Jy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3409</Words>
  <Characters>20115</Characters>
  <Application>Microsoft Office Word</Application>
  <DocSecurity>0</DocSecurity>
  <Lines>167</Lines>
  <Paragraphs>46</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Kasperová Simona</dc:creator>
  <cp:lastModifiedBy>Laura Šedivá</cp:lastModifiedBy>
  <cp:revision>2</cp:revision>
  <cp:lastPrinted>2026-07-17T09:51:00Z</cp:lastPrinted>
  <dcterms:created xsi:type="dcterms:W3CDTF">2026-09-11T11:22:00Z</dcterms:created>
  <dcterms:modified xsi:type="dcterms:W3CDTF">2026-09-11T11:22:00Z</dcterms:modified>
</cp:coreProperties>
</file>