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D3E9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6701B4" w:rsidRDefault="006701B4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6701B4" w:rsidRPr="0017620C" w:rsidRDefault="006701B4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17620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SYSTHERM s.r.o.</w:t>
                  </w:r>
                </w:p>
                <w:p w:rsidR="006701B4" w:rsidRDefault="006701B4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 Papírně 172/26</w:t>
                  </w:r>
                </w:p>
                <w:p w:rsidR="006701B4" w:rsidRPr="00922258" w:rsidRDefault="006701B4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312 00 Plzeň</w:t>
                  </w:r>
                </w:p>
                <w:p w:rsidR="006701B4" w:rsidRPr="00922258" w:rsidRDefault="006701B4" w:rsidP="0017620C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17620C">
                    <w:rPr>
                      <w:rFonts w:ascii="Calibri" w:hAnsi="Calibri" w:cs="Calibri"/>
                      <w:sz w:val="24"/>
                      <w:szCs w:val="24"/>
                    </w:rPr>
                    <w:t xml:space="preserve"> CZ64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8</w:t>
                  </w:r>
                  <w:r w:rsidRPr="0017620C">
                    <w:rPr>
                      <w:rFonts w:ascii="Calibri" w:hAnsi="Calibri" w:cs="Calibri"/>
                      <w:sz w:val="24"/>
                      <w:szCs w:val="24"/>
                    </w:rPr>
                    <w:t>30454</w:t>
                  </w:r>
                </w:p>
                <w:p w:rsidR="006701B4" w:rsidRPr="00922258" w:rsidRDefault="006701B4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DIČ: </w:t>
                  </w:r>
                  <w:r w:rsidRPr="0017620C">
                    <w:rPr>
                      <w:rFonts w:ascii="Calibri" w:hAnsi="Calibri" w:cs="Calibri"/>
                      <w:sz w:val="24"/>
                      <w:szCs w:val="24"/>
                    </w:rPr>
                    <w:t>CZ64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8</w:t>
                  </w:r>
                  <w:r w:rsidRPr="0017620C">
                    <w:rPr>
                      <w:rFonts w:ascii="Calibri" w:hAnsi="Calibri" w:cs="Calibri"/>
                      <w:sz w:val="24"/>
                      <w:szCs w:val="24"/>
                    </w:rPr>
                    <w:t>30454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D3E9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proofErr w:type="gramStart"/>
      <w:r w:rsidR="005A2FBC">
        <w:rPr>
          <w:rFonts w:ascii="Calibri" w:hAnsi="Calibri" w:cs="Calibri"/>
          <w:b/>
        </w:rPr>
        <w:t xml:space="preserve">ZBOŽÍ </w:t>
      </w:r>
      <w:r w:rsidRPr="00C5407E">
        <w:rPr>
          <w:rFonts w:ascii="Calibri" w:hAnsi="Calibri" w:cs="Calibri"/>
          <w:b/>
        </w:rPr>
        <w:t xml:space="preserve"> č.</w:t>
      </w:r>
      <w:proofErr w:type="gramEnd"/>
      <w:r w:rsidRPr="00C5407E">
        <w:rPr>
          <w:rFonts w:ascii="Calibri" w:hAnsi="Calibri" w:cs="Calibri"/>
          <w:b/>
        </w:rPr>
        <w:t xml:space="preserve"> </w:t>
      </w:r>
      <w:r w:rsidR="00EC4957">
        <w:rPr>
          <w:rFonts w:ascii="Calibri" w:hAnsi="Calibri" w:cs="Calibri"/>
          <w:b/>
        </w:rPr>
        <w:t>11</w:t>
      </w:r>
      <w:r w:rsidR="001E138A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6701B4">
        <w:rPr>
          <w:rFonts w:ascii="Calibri" w:hAnsi="Calibri" w:cs="Calibri"/>
          <w:b/>
        </w:rPr>
        <w:t>248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gramStart"/>
      <w:r w:rsidRPr="00C5407E">
        <w:rPr>
          <w:rFonts w:ascii="Calibri" w:hAnsi="Calibri" w:cs="Calibri"/>
          <w:sz w:val="16"/>
          <w:szCs w:val="16"/>
        </w:rPr>
        <w:t>č.ú.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4D3E9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6D1A1F" w:rsidRPr="00C5407E" w:rsidRDefault="00EC4957" w:rsidP="005A2FBC">
      <w:pPr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rámci investiční akce „</w:t>
      </w:r>
      <w:r w:rsidR="001E138A">
        <w:rPr>
          <w:rFonts w:ascii="Calibri" w:hAnsi="Calibri" w:cs="Calibri"/>
          <w:sz w:val="20"/>
          <w:szCs w:val="20"/>
        </w:rPr>
        <w:t>Rekonstrukce TK a přechod na dvojtrubní systém Obeciny, Zlín</w:t>
      </w:r>
      <w:r>
        <w:rPr>
          <w:rFonts w:ascii="Calibri" w:hAnsi="Calibri" w:cs="Calibri"/>
          <w:sz w:val="20"/>
          <w:szCs w:val="20"/>
        </w:rPr>
        <w:t xml:space="preserve">“ objednáváme u Vás </w:t>
      </w:r>
      <w:r w:rsidR="001E138A">
        <w:rPr>
          <w:rFonts w:ascii="Calibri" w:hAnsi="Calibri" w:cs="Calibri"/>
          <w:sz w:val="20"/>
          <w:szCs w:val="20"/>
        </w:rPr>
        <w:t xml:space="preserve">dodávku prototypové </w:t>
      </w:r>
      <w:r>
        <w:rPr>
          <w:rFonts w:ascii="Calibri" w:hAnsi="Calibri" w:cs="Calibri"/>
          <w:sz w:val="20"/>
          <w:szCs w:val="20"/>
        </w:rPr>
        <w:t xml:space="preserve">OPS </w:t>
      </w:r>
      <w:r w:rsidR="001E138A">
        <w:rPr>
          <w:rFonts w:ascii="Calibri" w:hAnsi="Calibri" w:cs="Calibri"/>
          <w:sz w:val="20"/>
          <w:szCs w:val="20"/>
        </w:rPr>
        <w:t>pro objekt 6</w:t>
      </w:r>
      <w:r w:rsidR="006701B4">
        <w:rPr>
          <w:rFonts w:ascii="Calibri" w:hAnsi="Calibri" w:cs="Calibri"/>
          <w:sz w:val="20"/>
          <w:szCs w:val="20"/>
        </w:rPr>
        <w:t xml:space="preserve"> </w:t>
      </w:r>
      <w:r w:rsidR="001E138A">
        <w:rPr>
          <w:rFonts w:ascii="Calibri" w:hAnsi="Calibri" w:cs="Calibri"/>
          <w:sz w:val="20"/>
          <w:szCs w:val="20"/>
        </w:rPr>
        <w:t>bj.</w:t>
      </w:r>
      <w:r w:rsidR="005A2FBC">
        <w:rPr>
          <w:rFonts w:ascii="Calibri" w:hAnsi="Calibri" w:cs="Calibri"/>
          <w:sz w:val="20"/>
          <w:szCs w:val="20"/>
        </w:rPr>
        <w:t xml:space="preserve"> </w:t>
      </w:r>
      <w:r w:rsidR="005A2FBC" w:rsidRPr="005A2FBC">
        <w:rPr>
          <w:rFonts w:ascii="Calibri" w:hAnsi="Calibri" w:cs="Calibri"/>
          <w:sz w:val="18"/>
          <w:szCs w:val="18"/>
        </w:rPr>
        <w:t>70/81kW</w:t>
      </w:r>
      <w:r w:rsidR="001E138A">
        <w:rPr>
          <w:rFonts w:ascii="Calibri" w:hAnsi="Calibri" w:cs="Calibri"/>
          <w:sz w:val="20"/>
          <w:szCs w:val="20"/>
        </w:rPr>
        <w:t xml:space="preserve"> včetně opláštění z tahokovu v de</w:t>
      </w:r>
      <w:r w:rsidR="00CB0A49">
        <w:rPr>
          <w:rFonts w:ascii="Calibri" w:hAnsi="Calibri" w:cs="Calibri"/>
          <w:sz w:val="20"/>
          <w:szCs w:val="20"/>
        </w:rPr>
        <w:t>t</w:t>
      </w:r>
      <w:r w:rsidR="001E138A">
        <w:rPr>
          <w:rFonts w:ascii="Calibri" w:hAnsi="Calibri" w:cs="Calibri"/>
          <w:sz w:val="20"/>
          <w:szCs w:val="20"/>
        </w:rPr>
        <w:t xml:space="preserve">ailním provedení dle projednání </w:t>
      </w:r>
      <w:proofErr w:type="gramStart"/>
      <w:r w:rsidR="001E138A">
        <w:rPr>
          <w:rFonts w:ascii="Calibri" w:hAnsi="Calibri" w:cs="Calibri"/>
          <w:sz w:val="20"/>
          <w:szCs w:val="20"/>
        </w:rPr>
        <w:t>9.10.2017</w:t>
      </w:r>
      <w:proofErr w:type="gramEnd"/>
      <w:r w:rsidR="001E138A">
        <w:rPr>
          <w:rFonts w:ascii="Calibri" w:hAnsi="Calibri" w:cs="Calibri"/>
          <w:sz w:val="20"/>
          <w:szCs w:val="20"/>
        </w:rPr>
        <w:t xml:space="preserve">. Stanici dodejte bez akumulační nádrže na </w:t>
      </w:r>
      <w:r w:rsidR="00CB0A49">
        <w:rPr>
          <w:rFonts w:ascii="Calibri" w:hAnsi="Calibri" w:cs="Calibri"/>
          <w:sz w:val="20"/>
          <w:szCs w:val="20"/>
        </w:rPr>
        <w:t>teplou vodu</w:t>
      </w:r>
      <w:r w:rsidR="001E138A">
        <w:rPr>
          <w:rFonts w:ascii="Calibri" w:hAnsi="Calibri" w:cs="Calibri"/>
          <w:sz w:val="20"/>
          <w:szCs w:val="20"/>
        </w:rPr>
        <w:t>, obě čerpadla značky Grundfos - kompletní sestava stanice</w:t>
      </w:r>
      <w:r w:rsidR="005A2FBC">
        <w:rPr>
          <w:rFonts w:ascii="Calibri" w:hAnsi="Calibri" w:cs="Calibri"/>
          <w:sz w:val="20"/>
          <w:szCs w:val="20"/>
        </w:rPr>
        <w:t xml:space="preserve"> </w:t>
      </w:r>
      <w:r w:rsidR="001E138A">
        <w:rPr>
          <w:rFonts w:ascii="Calibri" w:hAnsi="Calibri" w:cs="Calibri"/>
          <w:sz w:val="20"/>
          <w:szCs w:val="20"/>
        </w:rPr>
        <w:t>dle přílohy. Případné technické detaily konzultujte s Ing. Malým.</w:t>
      </w:r>
      <w:r w:rsidR="005A2FBC">
        <w:rPr>
          <w:rFonts w:ascii="Calibri" w:hAnsi="Calibri" w:cs="Calibri"/>
          <w:sz w:val="20"/>
          <w:szCs w:val="20"/>
        </w:rPr>
        <w:t xml:space="preserve"> Expedici avizujte 5 pracovních dní předem.</w:t>
      </w:r>
    </w:p>
    <w:p w:rsidR="00EC4957" w:rsidRPr="001E138A" w:rsidRDefault="001E138A" w:rsidP="00EC4957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1E138A">
        <w:rPr>
          <w:rFonts w:ascii="Calibri" w:hAnsi="Calibri" w:cs="Calibri"/>
          <w:b/>
          <w:sz w:val="20"/>
          <w:szCs w:val="20"/>
        </w:rPr>
        <w:t xml:space="preserve">Cena </w:t>
      </w:r>
      <w:r w:rsidR="005A2FBC">
        <w:rPr>
          <w:rFonts w:ascii="Calibri" w:hAnsi="Calibri" w:cs="Calibri"/>
          <w:b/>
          <w:sz w:val="20"/>
          <w:szCs w:val="20"/>
        </w:rPr>
        <w:t>zboží</w:t>
      </w:r>
      <w:r w:rsidRPr="001E138A">
        <w:rPr>
          <w:rFonts w:ascii="Calibri" w:hAnsi="Calibri" w:cs="Calibri"/>
          <w:b/>
          <w:sz w:val="20"/>
          <w:szCs w:val="20"/>
        </w:rPr>
        <w:t xml:space="preserve">: </w:t>
      </w:r>
      <w:r w:rsidRPr="001E138A">
        <w:rPr>
          <w:rFonts w:ascii="Calibri" w:hAnsi="Calibri" w:cs="Calibri"/>
          <w:b/>
          <w:sz w:val="20"/>
          <w:szCs w:val="20"/>
        </w:rPr>
        <w:tab/>
      </w:r>
      <w:r w:rsidR="009C3A19" w:rsidRPr="001E138A">
        <w:rPr>
          <w:rFonts w:ascii="Calibri" w:hAnsi="Calibri" w:cs="Calibri"/>
          <w:b/>
          <w:sz w:val="20"/>
          <w:szCs w:val="20"/>
        </w:rPr>
        <w:tab/>
      </w:r>
      <w:proofErr w:type="gramStart"/>
      <w:r w:rsidR="005A2FBC">
        <w:rPr>
          <w:rFonts w:ascii="Calibri" w:hAnsi="Calibri" w:cs="Calibri"/>
          <w:b/>
          <w:sz w:val="20"/>
          <w:szCs w:val="20"/>
        </w:rPr>
        <w:t>142.000</w:t>
      </w:r>
      <w:r w:rsidR="00285E81">
        <w:rPr>
          <w:rFonts w:ascii="Calibri" w:hAnsi="Calibri" w:cs="Calibri"/>
          <w:b/>
          <w:sz w:val="20"/>
          <w:szCs w:val="20"/>
        </w:rPr>
        <w:t xml:space="preserve"> ,- </w:t>
      </w:r>
      <w:r w:rsidR="005A2FBC">
        <w:rPr>
          <w:rFonts w:ascii="Calibri" w:hAnsi="Calibri" w:cs="Calibri"/>
          <w:b/>
          <w:sz w:val="20"/>
          <w:szCs w:val="20"/>
        </w:rPr>
        <w:t>Kč</w:t>
      </w:r>
      <w:proofErr w:type="gramEnd"/>
      <w:r w:rsidR="005A2FBC">
        <w:rPr>
          <w:rFonts w:ascii="Calibri" w:hAnsi="Calibri" w:cs="Calibri"/>
          <w:b/>
          <w:sz w:val="20"/>
          <w:szCs w:val="20"/>
        </w:rPr>
        <w:t xml:space="preserve"> bez DPH</w:t>
      </w:r>
    </w:p>
    <w:p w:rsidR="009C3A19" w:rsidRPr="00C5407E" w:rsidRDefault="009C3A19" w:rsidP="00EC4957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EC4957">
        <w:rPr>
          <w:rFonts w:ascii="Calibri" w:hAnsi="Calibri" w:cs="Calibri"/>
          <w:sz w:val="20"/>
          <w:szCs w:val="20"/>
        </w:rPr>
        <w:t>5. 1</w:t>
      </w:r>
      <w:r w:rsidR="001E138A">
        <w:rPr>
          <w:rFonts w:ascii="Calibri" w:hAnsi="Calibri" w:cs="Calibri"/>
          <w:sz w:val="20"/>
          <w:szCs w:val="20"/>
        </w:rPr>
        <w:t>1</w:t>
      </w:r>
      <w:r w:rsidR="00EC4957">
        <w:rPr>
          <w:rFonts w:ascii="Calibri" w:hAnsi="Calibri" w:cs="Calibri"/>
          <w:sz w:val="20"/>
          <w:szCs w:val="20"/>
        </w:rPr>
        <w:t xml:space="preserve">. 2017 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1E138A">
        <w:rPr>
          <w:rFonts w:ascii="Calibri" w:hAnsi="Calibri" w:cs="Calibri"/>
          <w:sz w:val="20"/>
          <w:szCs w:val="20"/>
        </w:rPr>
        <w:t>dodací list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  <w:r w:rsidR="001E138A">
        <w:rPr>
          <w:rFonts w:ascii="Calibri" w:hAnsi="Calibri" w:cs="Calibri"/>
          <w:sz w:val="20"/>
          <w:szCs w:val="20"/>
        </w:rPr>
        <w:t>, místo dodání Zlín, sídlo objednatele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D3E94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1E138A">
        <w:rPr>
          <w:rFonts w:ascii="Calibri" w:hAnsi="Calibri" w:cs="Calibri"/>
          <w:sz w:val="20"/>
          <w:szCs w:val="20"/>
        </w:rPr>
        <w:t>1</w:t>
      </w:r>
      <w:r w:rsidR="00686B35">
        <w:rPr>
          <w:rFonts w:ascii="Calibri" w:hAnsi="Calibri" w:cs="Calibri"/>
          <w:sz w:val="20"/>
          <w:szCs w:val="20"/>
        </w:rPr>
        <w:t>1</w:t>
      </w:r>
      <w:r w:rsidR="0076596E">
        <w:rPr>
          <w:rFonts w:ascii="Calibri" w:hAnsi="Calibri" w:cs="Calibri"/>
          <w:sz w:val="20"/>
          <w:szCs w:val="20"/>
        </w:rPr>
        <w:t>.</w:t>
      </w:r>
      <w:r w:rsidR="00EC4957">
        <w:rPr>
          <w:rFonts w:ascii="Calibri" w:hAnsi="Calibri" w:cs="Calibri"/>
          <w:sz w:val="20"/>
          <w:szCs w:val="20"/>
        </w:rPr>
        <w:t xml:space="preserve"> 10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="00786F7F" w:rsidRPr="00236A90">
        <w:rPr>
          <w:rFonts w:ascii="Calibri" w:hAnsi="Calibri" w:cs="Calibri"/>
          <w:sz w:val="16"/>
          <w:szCs w:val="16"/>
        </w:rPr>
        <w:t xml:space="preserve">č. </w:t>
      </w:r>
      <w:r w:rsidR="001E138A">
        <w:rPr>
          <w:rFonts w:ascii="Calibri" w:hAnsi="Calibri" w:cs="Calibri"/>
          <w:sz w:val="16"/>
          <w:szCs w:val="16"/>
        </w:rPr>
        <w:t>............................</w:t>
      </w:r>
      <w:r w:rsidRPr="00236A90">
        <w:rPr>
          <w:rFonts w:ascii="Calibri" w:hAnsi="Calibri" w:cs="Calibri"/>
          <w:sz w:val="16"/>
          <w:szCs w:val="16"/>
        </w:rPr>
        <w:t xml:space="preserve"> společnosti</w:t>
      </w:r>
      <w:proofErr w:type="gramEnd"/>
      <w:r w:rsidRPr="00236A90">
        <w:rPr>
          <w:rFonts w:ascii="Calibri" w:hAnsi="Calibri" w:cs="Calibri"/>
          <w:sz w:val="16"/>
          <w:szCs w:val="16"/>
        </w:rPr>
        <w:t xml:space="preserve">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686B35">
        <w:rPr>
          <w:rFonts w:ascii="Calibri" w:hAnsi="Calibri" w:cs="Calibri"/>
          <w:sz w:val="16"/>
          <w:szCs w:val="16"/>
        </w:rPr>
        <w:t>11</w:t>
      </w:r>
      <w:r w:rsidR="00EC4957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EC4957">
        <w:rPr>
          <w:rFonts w:ascii="Calibri" w:hAnsi="Calibri" w:cs="Calibri"/>
          <w:sz w:val="16"/>
          <w:szCs w:val="16"/>
        </w:rPr>
        <w:t>10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proofErr w:type="gramStart"/>
      <w:r w:rsidR="001E138A">
        <w:rPr>
          <w:rFonts w:ascii="Calibri" w:hAnsi="Calibri" w:cs="Calibri"/>
          <w:sz w:val="16"/>
          <w:szCs w:val="16"/>
        </w:rPr>
        <w:t>Systherm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  <w:proofErr w:type="gramEnd"/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225E3"/>
    <w:rsid w:val="00032DD3"/>
    <w:rsid w:val="00044314"/>
    <w:rsid w:val="0005057A"/>
    <w:rsid w:val="000770D0"/>
    <w:rsid w:val="000815E7"/>
    <w:rsid w:val="001309E8"/>
    <w:rsid w:val="00140DA3"/>
    <w:rsid w:val="0017620C"/>
    <w:rsid w:val="001E138A"/>
    <w:rsid w:val="00214F0F"/>
    <w:rsid w:val="00236A90"/>
    <w:rsid w:val="00241D34"/>
    <w:rsid w:val="00262B93"/>
    <w:rsid w:val="002666CD"/>
    <w:rsid w:val="00285E81"/>
    <w:rsid w:val="002A7DB9"/>
    <w:rsid w:val="002F6F54"/>
    <w:rsid w:val="0030663A"/>
    <w:rsid w:val="00312D46"/>
    <w:rsid w:val="00367E46"/>
    <w:rsid w:val="00372561"/>
    <w:rsid w:val="003760C4"/>
    <w:rsid w:val="003A6CAC"/>
    <w:rsid w:val="003E1E20"/>
    <w:rsid w:val="003F39A7"/>
    <w:rsid w:val="003F7588"/>
    <w:rsid w:val="0040405E"/>
    <w:rsid w:val="0041297B"/>
    <w:rsid w:val="00437823"/>
    <w:rsid w:val="00442E10"/>
    <w:rsid w:val="00474704"/>
    <w:rsid w:val="0048435F"/>
    <w:rsid w:val="004858D3"/>
    <w:rsid w:val="004874F9"/>
    <w:rsid w:val="00497BD5"/>
    <w:rsid w:val="004C6FBD"/>
    <w:rsid w:val="004D3E94"/>
    <w:rsid w:val="004D7552"/>
    <w:rsid w:val="004F3701"/>
    <w:rsid w:val="00506A19"/>
    <w:rsid w:val="00513CB5"/>
    <w:rsid w:val="005246C2"/>
    <w:rsid w:val="00536131"/>
    <w:rsid w:val="00537E0D"/>
    <w:rsid w:val="00540FC7"/>
    <w:rsid w:val="005509B8"/>
    <w:rsid w:val="005866AD"/>
    <w:rsid w:val="00593FC1"/>
    <w:rsid w:val="005A2FBC"/>
    <w:rsid w:val="005E2D26"/>
    <w:rsid w:val="005E319C"/>
    <w:rsid w:val="005F4149"/>
    <w:rsid w:val="00602E07"/>
    <w:rsid w:val="00611D1F"/>
    <w:rsid w:val="00613800"/>
    <w:rsid w:val="00617FFB"/>
    <w:rsid w:val="006347FE"/>
    <w:rsid w:val="00650966"/>
    <w:rsid w:val="00650FCE"/>
    <w:rsid w:val="006701B4"/>
    <w:rsid w:val="00686B35"/>
    <w:rsid w:val="006957E9"/>
    <w:rsid w:val="006D1A1F"/>
    <w:rsid w:val="006D68FC"/>
    <w:rsid w:val="006F1595"/>
    <w:rsid w:val="007009B5"/>
    <w:rsid w:val="0070409B"/>
    <w:rsid w:val="007129DD"/>
    <w:rsid w:val="007162CB"/>
    <w:rsid w:val="007427B0"/>
    <w:rsid w:val="00744CCC"/>
    <w:rsid w:val="00747459"/>
    <w:rsid w:val="00754F96"/>
    <w:rsid w:val="0076596E"/>
    <w:rsid w:val="00773860"/>
    <w:rsid w:val="00783FBD"/>
    <w:rsid w:val="00786F7F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B5BD0"/>
    <w:rsid w:val="008C00E8"/>
    <w:rsid w:val="008C036F"/>
    <w:rsid w:val="008C0699"/>
    <w:rsid w:val="008F15A6"/>
    <w:rsid w:val="009070A4"/>
    <w:rsid w:val="00922212"/>
    <w:rsid w:val="00922258"/>
    <w:rsid w:val="0094422F"/>
    <w:rsid w:val="00981206"/>
    <w:rsid w:val="009C3A19"/>
    <w:rsid w:val="009D0548"/>
    <w:rsid w:val="009D0881"/>
    <w:rsid w:val="009F2F3C"/>
    <w:rsid w:val="00A53AD0"/>
    <w:rsid w:val="00A61DBE"/>
    <w:rsid w:val="00A75C81"/>
    <w:rsid w:val="00A9471C"/>
    <w:rsid w:val="00A96B39"/>
    <w:rsid w:val="00A9797D"/>
    <w:rsid w:val="00AB328B"/>
    <w:rsid w:val="00AD0F10"/>
    <w:rsid w:val="00B159F8"/>
    <w:rsid w:val="00B56BD5"/>
    <w:rsid w:val="00B629D9"/>
    <w:rsid w:val="00B965A3"/>
    <w:rsid w:val="00BD0176"/>
    <w:rsid w:val="00BD6FCC"/>
    <w:rsid w:val="00BE528D"/>
    <w:rsid w:val="00C0148D"/>
    <w:rsid w:val="00C22F2B"/>
    <w:rsid w:val="00C5407E"/>
    <w:rsid w:val="00C560D2"/>
    <w:rsid w:val="00C56124"/>
    <w:rsid w:val="00C82AA3"/>
    <w:rsid w:val="00C9727C"/>
    <w:rsid w:val="00CB0A49"/>
    <w:rsid w:val="00CB179B"/>
    <w:rsid w:val="00CE2BD1"/>
    <w:rsid w:val="00D271B2"/>
    <w:rsid w:val="00D3516A"/>
    <w:rsid w:val="00D515DB"/>
    <w:rsid w:val="00D829A2"/>
    <w:rsid w:val="00D84D37"/>
    <w:rsid w:val="00D954EB"/>
    <w:rsid w:val="00DE0BA4"/>
    <w:rsid w:val="00E32E3C"/>
    <w:rsid w:val="00E64917"/>
    <w:rsid w:val="00E85677"/>
    <w:rsid w:val="00EA61CC"/>
    <w:rsid w:val="00EC2BFC"/>
    <w:rsid w:val="00EC4957"/>
    <w:rsid w:val="00EF4D42"/>
    <w:rsid w:val="00F10D3A"/>
    <w:rsid w:val="00F17E56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E138A"/>
    <w:rPr>
      <w:b/>
      <w:bCs/>
    </w:rPr>
  </w:style>
  <w:style w:type="character" w:customStyle="1" w:styleId="nowrap">
    <w:name w:val="nowrap"/>
    <w:basedOn w:val="Standardnpsmoodstavce"/>
    <w:rsid w:val="001E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2017-10-05T11:13:00Z</cp:lastPrinted>
  <dcterms:created xsi:type="dcterms:W3CDTF">2017-10-12T12:25:00Z</dcterms:created>
  <dcterms:modified xsi:type="dcterms:W3CDTF">2017-10-12T12:25:00Z</dcterms:modified>
</cp:coreProperties>
</file>