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26EE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8124A49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60B8937B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23FEC208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F667968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194C7615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255ABB4D" w14:textId="77777777" w:rsidR="00605F71" w:rsidRPr="000C0861" w:rsidRDefault="009462F2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0C0861">
        <w:rPr>
          <w:rFonts w:ascii="Arial" w:hAnsi="Arial" w:cs="Arial"/>
          <w:b/>
          <w:sz w:val="23"/>
          <w:szCs w:val="23"/>
        </w:rPr>
        <w:t>PRAGOPERUN, spol. s r.o.</w:t>
      </w:r>
    </w:p>
    <w:p w14:paraId="24D0513D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9462F2">
        <w:rPr>
          <w:rFonts w:ascii="Arial" w:hAnsi="Arial" w:cs="Arial"/>
          <w:sz w:val="23"/>
          <w:szCs w:val="23"/>
        </w:rPr>
        <w:t>41190360</w:t>
      </w:r>
    </w:p>
    <w:p w14:paraId="66C969F3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9462F2">
        <w:rPr>
          <w:rStyle w:val="platne1"/>
          <w:rFonts w:ascii="Arial" w:hAnsi="Arial" w:cs="Arial"/>
          <w:sz w:val="23"/>
          <w:szCs w:val="23"/>
        </w:rPr>
        <w:t>CZ41190360</w:t>
      </w:r>
    </w:p>
    <w:p w14:paraId="57F2727B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9462F2">
        <w:rPr>
          <w:rStyle w:val="platne1"/>
          <w:rFonts w:ascii="Arial" w:hAnsi="Arial" w:cs="Arial"/>
          <w:sz w:val="23"/>
          <w:szCs w:val="23"/>
        </w:rPr>
        <w:t>Modletice 98, 251 01 Říčany</w:t>
      </w:r>
    </w:p>
    <w:p w14:paraId="0B1EC568" w14:textId="77777777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9462F2">
        <w:rPr>
          <w:rStyle w:val="platne1"/>
          <w:rFonts w:ascii="Arial" w:hAnsi="Arial" w:cs="Arial"/>
          <w:sz w:val="23"/>
          <w:szCs w:val="23"/>
        </w:rPr>
        <w:t>Městským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0C0861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0C0861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0C0861">
        <w:rPr>
          <w:rStyle w:val="platne1"/>
          <w:rFonts w:ascii="Arial" w:hAnsi="Arial" w:cs="Arial"/>
          <w:sz w:val="23"/>
          <w:szCs w:val="23"/>
        </w:rPr>
        <w:t>3336</w:t>
      </w:r>
    </w:p>
    <w:p w14:paraId="3687EFC3" w14:textId="77777777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0C0861">
        <w:rPr>
          <w:rStyle w:val="platne1"/>
          <w:rFonts w:ascii="Arial" w:hAnsi="Arial" w:cs="Arial"/>
          <w:sz w:val="23"/>
          <w:szCs w:val="23"/>
        </w:rPr>
        <w:t>Ing. Lucií Fialovou, jednatelkou</w:t>
      </w:r>
    </w:p>
    <w:p w14:paraId="1805E289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0C0861">
        <w:rPr>
          <w:rStyle w:val="platne1"/>
          <w:rFonts w:ascii="Arial" w:hAnsi="Arial" w:cs="Arial"/>
          <w:sz w:val="23"/>
          <w:szCs w:val="23"/>
        </w:rPr>
        <w:t>Komerční banka, a.s.</w:t>
      </w:r>
    </w:p>
    <w:p w14:paraId="34D05B51" w14:textId="0BD3A8FC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</w:t>
      </w:r>
      <w:proofErr w:type="gramStart"/>
      <w:r w:rsidRPr="00A67AE8">
        <w:rPr>
          <w:rStyle w:val="platne1"/>
          <w:rFonts w:ascii="Arial" w:hAnsi="Arial" w:cs="Arial"/>
          <w:sz w:val="23"/>
          <w:szCs w:val="23"/>
        </w:rPr>
        <w:t xml:space="preserve">účtu: </w:t>
      </w:r>
      <w:r w:rsidR="00EA7DBF">
        <w:rPr>
          <w:rFonts w:ascii="Arial" w:hAnsi="Arial" w:cs="Arial"/>
          <w:bCs/>
        </w:rPr>
        <w:t>..................................</w:t>
      </w:r>
      <w:proofErr w:type="gramEnd"/>
    </w:p>
    <w:p w14:paraId="384BF915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9F7F7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2EA7E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8FA650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19024FC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8BA57E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6FCB5358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493EAB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22F60EF3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54A8382C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547FDD27" w14:textId="77777777" w:rsidR="006260B6" w:rsidRPr="00965BCF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65BCF" w:rsidRPr="00965BCF">
        <w:rPr>
          <w:rFonts w:ascii="Arial" w:hAnsi="Arial" w:cs="Arial"/>
          <w:sz w:val="23"/>
          <w:szCs w:val="23"/>
        </w:rPr>
        <w:t>Česká národní banka</w:t>
      </w:r>
    </w:p>
    <w:p w14:paraId="485413F5" w14:textId="52068C0F" w:rsidR="005D0FD1" w:rsidRPr="00965BCF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965BCF">
        <w:rPr>
          <w:rFonts w:ascii="Arial" w:hAnsi="Arial" w:cs="Arial"/>
          <w:sz w:val="23"/>
          <w:szCs w:val="23"/>
        </w:rPr>
        <w:t xml:space="preserve">číslo bankovního </w:t>
      </w:r>
      <w:proofErr w:type="gramStart"/>
      <w:r w:rsidRPr="00965BCF">
        <w:rPr>
          <w:rFonts w:ascii="Arial" w:hAnsi="Arial" w:cs="Arial"/>
          <w:sz w:val="23"/>
          <w:szCs w:val="23"/>
        </w:rPr>
        <w:t xml:space="preserve">účtu: </w:t>
      </w:r>
      <w:r w:rsidR="00EA7DBF">
        <w:rPr>
          <w:rFonts w:ascii="Arial" w:hAnsi="Arial" w:cs="Arial"/>
          <w:sz w:val="23"/>
          <w:szCs w:val="23"/>
        </w:rPr>
        <w:t>..............................</w:t>
      </w:r>
      <w:proofErr w:type="gramEnd"/>
    </w:p>
    <w:p w14:paraId="5C8E8255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="00F1541E">
        <w:rPr>
          <w:rFonts w:ascii="Arial" w:eastAsia="Times New Roman" w:hAnsi="Arial" w:cs="Arial"/>
          <w:i/>
          <w:sz w:val="23"/>
          <w:szCs w:val="23"/>
          <w:lang w:eastAsia="cs-CZ"/>
        </w:rPr>
        <w:t>utím Ministerstva zdravotnictví.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F1541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22AD909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0D5062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275A2F35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D1D5B3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12001EE1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74EC028" w14:textId="77777777" w:rsidR="003B79AE" w:rsidRDefault="003B79A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32EAD34" w14:textId="77777777" w:rsidR="003B79AE" w:rsidRDefault="003B79A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0B7624E" w14:textId="77777777" w:rsidR="003B79AE" w:rsidRDefault="003B79A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bookmarkStart w:id="0" w:name="_GoBack"/>
      <w:bookmarkEnd w:id="0"/>
    </w:p>
    <w:p w14:paraId="26432FF1" w14:textId="77777777" w:rsidR="003B79AE" w:rsidRDefault="003B79A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A92EFB6" w14:textId="77777777" w:rsidR="003B79AE" w:rsidRDefault="003B79A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2031E0A" w14:textId="77777777" w:rsidR="003B79AE" w:rsidRPr="008D17FE" w:rsidRDefault="003B79A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9AD51F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792E3B5B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DA80EF6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352EBC7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F2C073D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71E6FC0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5B1E241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2441B8B9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8585446" w14:textId="77777777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0C0861">
        <w:rPr>
          <w:rFonts w:ascii="Arial" w:hAnsi="Arial" w:cs="Arial"/>
          <w:i/>
          <w:sz w:val="23"/>
          <w:szCs w:val="23"/>
          <w:lang w:val="cs-CZ"/>
        </w:rPr>
        <w:t xml:space="preserve">nábal na </w:t>
      </w:r>
      <w:proofErr w:type="spellStart"/>
      <w:r w:rsidR="000C0861">
        <w:rPr>
          <w:rFonts w:ascii="Arial" w:hAnsi="Arial" w:cs="Arial"/>
          <w:i/>
          <w:sz w:val="23"/>
          <w:szCs w:val="23"/>
          <w:lang w:val="cs-CZ"/>
        </w:rPr>
        <w:t>žehlič</w:t>
      </w:r>
      <w:proofErr w:type="spellEnd"/>
      <w:r w:rsidR="000C0861">
        <w:rPr>
          <w:rFonts w:ascii="Arial" w:hAnsi="Arial" w:cs="Arial"/>
          <w:i/>
          <w:sz w:val="23"/>
          <w:szCs w:val="23"/>
          <w:lang w:val="cs-CZ"/>
        </w:rPr>
        <w:t xml:space="preserve"> HPM 12-33-2</w:t>
      </w:r>
      <w:r w:rsidR="008645D8" w:rsidRPr="008645D8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</w:t>
      </w:r>
      <w:r w:rsidR="00BA6066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0C0861">
        <w:rPr>
          <w:rFonts w:ascii="Arial" w:hAnsi="Arial" w:cs="Arial"/>
          <w:b/>
          <w:sz w:val="23"/>
          <w:szCs w:val="23"/>
          <w:lang w:val="cs-CZ"/>
        </w:rPr>
        <w:t>Antex</w:t>
      </w:r>
      <w:proofErr w:type="spellEnd"/>
      <w:r w:rsidR="000C0861">
        <w:rPr>
          <w:rFonts w:ascii="Arial" w:hAnsi="Arial" w:cs="Arial"/>
          <w:b/>
          <w:sz w:val="23"/>
          <w:szCs w:val="23"/>
          <w:lang w:val="cs-CZ"/>
        </w:rPr>
        <w:t xml:space="preserve"> 800 </w:t>
      </w:r>
      <w:proofErr w:type="spellStart"/>
      <w:r w:rsidR="000C0861">
        <w:rPr>
          <w:rFonts w:ascii="Arial" w:hAnsi="Arial" w:cs="Arial"/>
          <w:b/>
          <w:sz w:val="23"/>
          <w:szCs w:val="23"/>
          <w:lang w:val="cs-CZ"/>
        </w:rPr>
        <w:t>compact</w:t>
      </w:r>
      <w:proofErr w:type="spellEnd"/>
      <w:r w:rsidR="000C0861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0C0861" w:rsidRPr="00BA6066">
        <w:rPr>
          <w:rFonts w:ascii="Arial" w:hAnsi="Arial" w:cs="Arial"/>
          <w:sz w:val="23"/>
          <w:szCs w:val="23"/>
          <w:lang w:val="cs-CZ"/>
        </w:rPr>
        <w:t>a</w:t>
      </w:r>
      <w:r w:rsidR="000C0861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0C0861" w:rsidRPr="00BA6066">
        <w:rPr>
          <w:rFonts w:ascii="Arial" w:hAnsi="Arial" w:cs="Arial"/>
          <w:i/>
          <w:sz w:val="23"/>
          <w:szCs w:val="23"/>
          <w:lang w:val="cs-CZ"/>
        </w:rPr>
        <w:t xml:space="preserve">nábal na </w:t>
      </w:r>
      <w:proofErr w:type="spellStart"/>
      <w:r w:rsidR="000C0861" w:rsidRPr="00BA6066">
        <w:rPr>
          <w:rFonts w:ascii="Arial" w:hAnsi="Arial" w:cs="Arial"/>
          <w:i/>
          <w:sz w:val="23"/>
          <w:szCs w:val="23"/>
          <w:lang w:val="cs-CZ"/>
        </w:rPr>
        <w:t>žehlič</w:t>
      </w:r>
      <w:proofErr w:type="spellEnd"/>
      <w:r w:rsidR="000C0861" w:rsidRPr="00BA6066">
        <w:rPr>
          <w:rFonts w:ascii="Arial" w:hAnsi="Arial" w:cs="Arial"/>
          <w:i/>
          <w:sz w:val="23"/>
          <w:szCs w:val="23"/>
          <w:lang w:val="cs-CZ"/>
        </w:rPr>
        <w:t xml:space="preserve"> HPM Grand 20-35,</w:t>
      </w:r>
      <w:r w:rsidR="000C0861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proofErr w:type="spellStart"/>
      <w:r w:rsidR="000C0861">
        <w:rPr>
          <w:rFonts w:ascii="Arial" w:hAnsi="Arial" w:cs="Arial"/>
          <w:b/>
          <w:sz w:val="23"/>
          <w:szCs w:val="23"/>
          <w:lang w:val="cs-CZ"/>
        </w:rPr>
        <w:t>Antex</w:t>
      </w:r>
      <w:proofErr w:type="spellEnd"/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A6066">
        <w:rPr>
          <w:rFonts w:ascii="Arial" w:hAnsi="Arial" w:cs="Arial"/>
          <w:b/>
          <w:sz w:val="23"/>
          <w:szCs w:val="23"/>
          <w:lang w:val="cs-CZ"/>
        </w:rPr>
        <w:t xml:space="preserve">FF 2200, </w:t>
      </w:r>
      <w:r w:rsidRPr="008D17FE">
        <w:rPr>
          <w:rFonts w:ascii="Arial" w:hAnsi="Arial" w:cs="Arial"/>
          <w:sz w:val="23"/>
          <w:szCs w:val="23"/>
        </w:rPr>
        <w:t xml:space="preserve">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3FA5A459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09EB689" w14:textId="77777777" w:rsidR="00E826DA" w:rsidRPr="00C82E02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3CD7531" w14:textId="77777777" w:rsidR="00C82E02" w:rsidRDefault="00C82E02" w:rsidP="00C82E02">
      <w:pPr>
        <w:pStyle w:val="Odstavecseseznamem"/>
        <w:rPr>
          <w:rFonts w:ascii="Arial" w:hAnsi="Arial" w:cs="Arial"/>
          <w:sz w:val="23"/>
          <w:szCs w:val="23"/>
        </w:rPr>
      </w:pPr>
    </w:p>
    <w:p w14:paraId="2C15C752" w14:textId="77777777" w:rsidR="00C82E02" w:rsidRPr="008D17FE" w:rsidRDefault="00C82E02" w:rsidP="00C82E02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 dodat Kupujícímu společně se Zbožím i veškeré doklady, které se ke Zboží vztahují, tj. zejména doklady nutné k převzetí a k řádnému užívání zboží:</w:t>
      </w:r>
    </w:p>
    <w:p w14:paraId="5A8C6BA1" w14:textId="77777777" w:rsidR="00C82E02" w:rsidRPr="008D17FE" w:rsidRDefault="00C82E02" w:rsidP="00C82E02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návod k ovládání Zboží v českém jazyce ve dvou vyhotoveních (1x v listinné podobě, 1x v datové podobě na </w:t>
      </w:r>
      <w:r>
        <w:rPr>
          <w:rFonts w:ascii="Arial" w:hAnsi="Arial" w:cs="Arial"/>
          <w:sz w:val="23"/>
          <w:szCs w:val="23"/>
        </w:rPr>
        <w:t>CD/</w:t>
      </w:r>
      <w:r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Pr="008D17FE">
        <w:rPr>
          <w:rFonts w:ascii="Arial" w:hAnsi="Arial" w:cs="Arial"/>
          <w:sz w:val="23"/>
          <w:szCs w:val="23"/>
        </w:rPr>
        <w:t>pdf</w:t>
      </w:r>
      <w:proofErr w:type="spellEnd"/>
      <w:r w:rsidRPr="008D17FE">
        <w:rPr>
          <w:rFonts w:ascii="Arial" w:hAnsi="Arial" w:cs="Arial"/>
          <w:sz w:val="23"/>
          <w:szCs w:val="23"/>
        </w:rPr>
        <w:t>);</w:t>
      </w:r>
    </w:p>
    <w:p w14:paraId="5809ED55" w14:textId="77777777" w:rsidR="00C82E02" w:rsidRDefault="00C82E02" w:rsidP="00C82E02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0FE2BAA9" w14:textId="77777777" w:rsidR="00C82E02" w:rsidRPr="008D17FE" w:rsidRDefault="00C82E02" w:rsidP="00C82E02">
      <w:pPr>
        <w:pStyle w:val="Zkladntext3"/>
        <w:rPr>
          <w:rFonts w:ascii="Arial" w:hAnsi="Arial" w:cs="Arial"/>
          <w:sz w:val="23"/>
          <w:szCs w:val="23"/>
        </w:rPr>
      </w:pPr>
    </w:p>
    <w:p w14:paraId="081FA4A3" w14:textId="77777777" w:rsidR="00B9193B" w:rsidRPr="003D20CE" w:rsidRDefault="00B9193B" w:rsidP="003D20CE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40FBC061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151027CD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27D39FCB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CA5EAAF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750C77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042947C5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EB2FE59" w14:textId="247051B0" w:rsidR="00B80156" w:rsidRPr="006F5DAB" w:rsidRDefault="00CB3F14" w:rsidP="00B80156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Místem dodání Zboží je</w:t>
      </w:r>
      <w:r w:rsidR="00EE4F3C">
        <w:rPr>
          <w:rFonts w:ascii="Arial" w:hAnsi="Arial" w:cs="Arial"/>
          <w:sz w:val="23"/>
          <w:szCs w:val="23"/>
          <w:lang w:val="cs-CZ"/>
        </w:rPr>
        <w:t xml:space="preserve">: </w:t>
      </w:r>
      <w:r w:rsidR="00EE4F3C">
        <w:rPr>
          <w:rFonts w:ascii="Arial" w:hAnsi="Arial" w:cs="Arial"/>
          <w:sz w:val="22"/>
          <w:szCs w:val="22"/>
        </w:rPr>
        <w:t>Prádelna</w:t>
      </w:r>
      <w:r w:rsidR="00B80156" w:rsidRPr="006F5DAB">
        <w:rPr>
          <w:rFonts w:ascii="Arial" w:hAnsi="Arial" w:cs="Arial"/>
          <w:sz w:val="23"/>
          <w:szCs w:val="23"/>
        </w:rPr>
        <w:t>, Pracoviště medicíny dospělého věku, FN Brno, Jihlavská 20, 625 00 Brno.</w:t>
      </w:r>
    </w:p>
    <w:p w14:paraId="73D4757E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8AC68D2" w14:textId="7187E804" w:rsidR="00B707D0" w:rsidRPr="00B707D0" w:rsidRDefault="00913128" w:rsidP="00B707D0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B707D0">
        <w:rPr>
          <w:rFonts w:ascii="Arial" w:hAnsi="Arial" w:cs="Arial"/>
          <w:sz w:val="23"/>
          <w:szCs w:val="23"/>
        </w:rPr>
        <w:t xml:space="preserve">Prodávající se zavazuje oznámit Kupujícímu konkrétní termín dodání Zboží </w:t>
      </w:r>
      <w:r w:rsidRPr="00B707D0">
        <w:rPr>
          <w:rFonts w:ascii="Arial" w:hAnsi="Arial" w:cs="Arial"/>
          <w:sz w:val="23"/>
          <w:szCs w:val="23"/>
          <w:lang w:val="cs-CZ"/>
        </w:rPr>
        <w:t>pět</w:t>
      </w:r>
      <w:r w:rsidRPr="00B707D0">
        <w:rPr>
          <w:rFonts w:ascii="Arial" w:hAnsi="Arial" w:cs="Arial"/>
          <w:sz w:val="23"/>
          <w:szCs w:val="23"/>
        </w:rPr>
        <w:t xml:space="preserve"> pracovní</w:t>
      </w:r>
      <w:r w:rsidRPr="00B707D0">
        <w:rPr>
          <w:rFonts w:ascii="Arial" w:hAnsi="Arial" w:cs="Arial"/>
          <w:sz w:val="23"/>
          <w:szCs w:val="23"/>
          <w:lang w:val="cs-CZ"/>
        </w:rPr>
        <w:t>ch</w:t>
      </w:r>
      <w:r w:rsidRPr="00B707D0">
        <w:rPr>
          <w:rFonts w:ascii="Arial" w:hAnsi="Arial" w:cs="Arial"/>
          <w:sz w:val="23"/>
          <w:szCs w:val="23"/>
        </w:rPr>
        <w:t xml:space="preserve"> dn</w:t>
      </w:r>
      <w:r w:rsidRPr="00B707D0">
        <w:rPr>
          <w:rFonts w:ascii="Arial" w:hAnsi="Arial" w:cs="Arial"/>
          <w:sz w:val="23"/>
          <w:szCs w:val="23"/>
          <w:lang w:val="cs-CZ"/>
        </w:rPr>
        <w:t>ů</w:t>
      </w:r>
      <w:r w:rsidRPr="00B707D0">
        <w:rPr>
          <w:rFonts w:ascii="Arial" w:hAnsi="Arial" w:cs="Arial"/>
          <w:sz w:val="23"/>
          <w:szCs w:val="23"/>
        </w:rPr>
        <w:t xml:space="preserve"> před plánovaným termínem dodání na </w:t>
      </w:r>
      <w:r w:rsidR="00B707D0">
        <w:rPr>
          <w:rFonts w:ascii="Arial" w:hAnsi="Arial" w:cs="Arial"/>
          <w:sz w:val="23"/>
          <w:szCs w:val="23"/>
        </w:rPr>
        <w:t>Odbor hospodářsko</w:t>
      </w:r>
      <w:r w:rsidR="00B707D0">
        <w:rPr>
          <w:rFonts w:ascii="Arial" w:hAnsi="Arial" w:cs="Arial"/>
          <w:sz w:val="23"/>
          <w:szCs w:val="23"/>
          <w:lang w:val="cs-CZ"/>
        </w:rPr>
        <w:t xml:space="preserve">- </w:t>
      </w:r>
      <w:r w:rsidR="00EE4F3C" w:rsidRPr="00B707D0">
        <w:rPr>
          <w:rFonts w:ascii="Arial" w:hAnsi="Arial" w:cs="Arial"/>
          <w:sz w:val="23"/>
          <w:szCs w:val="23"/>
        </w:rPr>
        <w:t>technické správy</w:t>
      </w:r>
      <w:r w:rsidR="00EE4F3C" w:rsidRPr="00B707D0">
        <w:rPr>
          <w:rFonts w:ascii="Arial" w:hAnsi="Arial" w:cs="Arial"/>
          <w:sz w:val="23"/>
          <w:szCs w:val="23"/>
          <w:lang w:val="cs-CZ"/>
        </w:rPr>
        <w:t xml:space="preserve"> do prádelny, </w:t>
      </w:r>
      <w:r w:rsidRPr="00B707D0">
        <w:rPr>
          <w:rFonts w:ascii="Arial" w:hAnsi="Arial" w:cs="Arial"/>
          <w:sz w:val="23"/>
          <w:szCs w:val="23"/>
          <w:lang w:val="cs-CZ"/>
        </w:rPr>
        <w:t xml:space="preserve">FN Brno </w:t>
      </w:r>
      <w:r w:rsidR="00B707D0" w:rsidRPr="00B707D0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 xml:space="preserve">paní </w:t>
      </w:r>
      <w:r w:rsidR="00EA7DBF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...........................</w:t>
      </w:r>
      <w:r w:rsidR="00B707D0" w:rsidRPr="00B707D0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 xml:space="preserve"> </w:t>
      </w:r>
      <w:proofErr w:type="gramStart"/>
      <w:r w:rsidR="00B707D0" w:rsidRPr="00B707D0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 xml:space="preserve">tel.:  </w:t>
      </w:r>
      <w:r w:rsidR="00EA7DBF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> ......................................</w:t>
      </w:r>
      <w:r w:rsidR="00B707D0" w:rsidRPr="00B707D0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 xml:space="preserve"> a potvrdit</w:t>
      </w:r>
      <w:proofErr w:type="gramEnd"/>
      <w:r w:rsidR="00B707D0" w:rsidRPr="00B707D0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 xml:space="preserve"> písemně na e-mail:</w:t>
      </w:r>
      <w:r w:rsidR="00B707D0">
        <w:rPr>
          <w:rFonts w:ascii="Arial" w:eastAsia="Calibri" w:hAnsi="Arial" w:cs="Arial"/>
          <w:color w:val="00000A"/>
          <w:sz w:val="23"/>
          <w:szCs w:val="23"/>
          <w:lang w:val="cs-CZ" w:eastAsia="en-US"/>
        </w:rPr>
        <w:t xml:space="preserve"> </w:t>
      </w:r>
      <w:r w:rsidR="00EA7DBF">
        <w:rPr>
          <w:rFonts w:ascii="Arial" w:eastAsia="Calibri" w:hAnsi="Arial" w:cs="Arial"/>
          <w:color w:val="00000A"/>
          <w:sz w:val="23"/>
          <w:szCs w:val="23"/>
          <w:u w:val="single"/>
          <w:lang w:val="cs-CZ" w:eastAsia="en-US"/>
        </w:rPr>
        <w:t>..................................</w:t>
      </w:r>
      <w:r w:rsidR="00B707D0" w:rsidRPr="0034103F">
        <w:rPr>
          <w:rFonts w:ascii="Arial" w:eastAsia="Calibri" w:hAnsi="Arial" w:cs="Arial"/>
          <w:sz w:val="22"/>
          <w:szCs w:val="22"/>
          <w:lang w:val="cs-CZ" w:eastAsia="en-US"/>
        </w:rPr>
        <w:t xml:space="preserve">, </w:t>
      </w:r>
      <w:hyperlink r:id="rId12">
        <w:r w:rsidR="00EA7DBF">
          <w:rPr>
            <w:rFonts w:ascii="Arial" w:eastAsia="Calibri" w:hAnsi="Arial" w:cs="Arial"/>
            <w:sz w:val="23"/>
            <w:szCs w:val="23"/>
            <w:u w:val="single"/>
            <w:lang w:val="cs-CZ" w:eastAsia="en-US"/>
          </w:rPr>
          <w:t>..................................</w:t>
        </w:r>
      </w:hyperlink>
      <w:r w:rsidR="00B707D0" w:rsidRPr="0034103F">
        <w:rPr>
          <w:rFonts w:ascii="Calibri" w:eastAsia="Calibri" w:hAnsi="Calibri"/>
          <w:sz w:val="22"/>
          <w:szCs w:val="22"/>
          <w:u w:val="single"/>
          <w:lang w:val="cs-CZ" w:eastAsia="en-US"/>
        </w:rPr>
        <w:t>.</w:t>
      </w:r>
      <w:r w:rsidR="00B707D0" w:rsidRPr="0034103F">
        <w:rPr>
          <w:rFonts w:ascii="Arial" w:eastAsia="Calibri" w:hAnsi="Arial" w:cs="Arial"/>
          <w:sz w:val="23"/>
          <w:szCs w:val="23"/>
          <w:lang w:val="cs-CZ" w:eastAsia="en-US"/>
        </w:rPr>
        <w:t xml:space="preserve"> </w:t>
      </w:r>
      <w:r w:rsidR="00B707D0" w:rsidRPr="0034103F">
        <w:rPr>
          <w:rFonts w:ascii="Arial" w:hAnsi="Arial" w:cs="Arial"/>
          <w:sz w:val="23"/>
          <w:szCs w:val="23"/>
        </w:rPr>
        <w:t xml:space="preserve">Bez tohoto oznámení není Kupující </w:t>
      </w:r>
      <w:r w:rsidR="00B707D0" w:rsidRPr="00B707D0">
        <w:rPr>
          <w:rFonts w:ascii="Arial" w:hAnsi="Arial" w:cs="Arial"/>
          <w:sz w:val="23"/>
          <w:szCs w:val="23"/>
        </w:rPr>
        <w:t>povinen Zboží převzít.</w:t>
      </w:r>
    </w:p>
    <w:p w14:paraId="493E187B" w14:textId="77777777" w:rsidR="00B707D0" w:rsidRPr="00B707D0" w:rsidRDefault="00B707D0" w:rsidP="00B707D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3"/>
          <w:szCs w:val="23"/>
          <w:lang w:val="x-none" w:eastAsia="cs-CZ"/>
        </w:rPr>
      </w:pPr>
    </w:p>
    <w:p w14:paraId="6E3DF881" w14:textId="77777777" w:rsidR="00C77EC7" w:rsidRPr="002F4EDA" w:rsidRDefault="0098380E" w:rsidP="00C77EC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Prodávající se zavazuje dodat spolu se zbožím veškeré doklady nutné k převzetí a užívání zboží.</w:t>
      </w:r>
    </w:p>
    <w:p w14:paraId="5A735430" w14:textId="77777777" w:rsidR="00250E90" w:rsidRPr="00C77EC7" w:rsidRDefault="00250E90" w:rsidP="00D80E36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1571A1DD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="00873FF9">
        <w:rPr>
          <w:rFonts w:ascii="Arial" w:hAnsi="Arial" w:cs="Arial"/>
          <w:sz w:val="23"/>
          <w:szCs w:val="23"/>
        </w:rPr>
        <w:t>protokol</w:t>
      </w:r>
      <w:r w:rsidR="00873FF9">
        <w:rPr>
          <w:rFonts w:ascii="Arial" w:hAnsi="Arial" w:cs="Arial"/>
          <w:sz w:val="23"/>
          <w:szCs w:val="23"/>
          <w:lang w:val="cs-CZ"/>
        </w:rPr>
        <w:t xml:space="preserve"> a dodací list o předání a převzetí Zboží.</w:t>
      </w:r>
      <w:r w:rsidRPr="008D17FE">
        <w:rPr>
          <w:rFonts w:ascii="Arial" w:hAnsi="Arial" w:cs="Arial"/>
          <w:sz w:val="23"/>
          <w:szCs w:val="23"/>
        </w:rPr>
        <w:t xml:space="preserve"> Prodávající i Kupující jsou oprávněni v</w:t>
      </w:r>
      <w:r w:rsidR="00873FF9">
        <w:rPr>
          <w:rFonts w:ascii="Arial" w:hAnsi="Arial" w:cs="Arial"/>
          <w:sz w:val="23"/>
          <w:szCs w:val="23"/>
        </w:rPr>
        <w:t> </w:t>
      </w:r>
      <w:r w:rsidR="00873FF9">
        <w:rPr>
          <w:rFonts w:ascii="Arial" w:hAnsi="Arial" w:cs="Arial"/>
          <w:sz w:val="23"/>
          <w:szCs w:val="23"/>
          <w:lang w:val="cs-CZ"/>
        </w:rPr>
        <w:t>dodacím listě</w:t>
      </w:r>
      <w:r w:rsidRPr="008D17FE">
        <w:rPr>
          <w:rFonts w:ascii="Arial" w:hAnsi="Arial" w:cs="Arial"/>
          <w:sz w:val="23"/>
          <w:szCs w:val="23"/>
        </w:rPr>
        <w:t xml:space="preserve">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435B4864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1FF50B82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890807">
        <w:rPr>
          <w:rFonts w:ascii="Arial" w:hAnsi="Arial" w:cs="Arial"/>
          <w:sz w:val="23"/>
          <w:szCs w:val="23"/>
          <w:lang w:val="cs-CZ"/>
        </w:rPr>
        <w:t>dodacího listu o převzetí Zboží</w:t>
      </w:r>
      <w:r w:rsidRPr="008D17FE">
        <w:rPr>
          <w:rFonts w:ascii="Arial" w:hAnsi="Arial" w:cs="Arial"/>
          <w:sz w:val="23"/>
          <w:szCs w:val="23"/>
        </w:rPr>
        <w:t xml:space="preserve"> nabývá Kupující vlastnické právo ke Zboží a přechází na Kupujícího nebezpečí škody na Zboží.</w:t>
      </w:r>
    </w:p>
    <w:p w14:paraId="16C73247" w14:textId="77777777" w:rsidR="00BB16E5" w:rsidRPr="0085633E" w:rsidRDefault="00BB16E5" w:rsidP="0085633E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2E07C2C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9088E8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4850DCA2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612D1BE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1A9439B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28A7" w14:textId="03FA9685" w:rsidR="00AF2763" w:rsidRPr="00C77EC7" w:rsidRDefault="00AF2763" w:rsidP="00C77EC7">
      <w:pPr>
        <w:pStyle w:val="Zkladntext3"/>
        <w:ind w:left="1417" w:hanging="709"/>
        <w:rPr>
          <w:rFonts w:ascii="Arial" w:hAnsi="Arial" w:cs="Arial"/>
          <w:sz w:val="23"/>
          <w:szCs w:val="23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07AF650" w14:textId="77777777" w:rsidTr="002F4EDA">
        <w:tc>
          <w:tcPr>
            <w:tcW w:w="2977" w:type="dxa"/>
            <w:shd w:val="clear" w:color="auto" w:fill="auto"/>
          </w:tcPr>
          <w:p w14:paraId="4D5F5C38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E61AA1B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63C7BEE0" w14:textId="5A8BA7D8" w:rsidR="00FC6465" w:rsidRPr="00415B16" w:rsidRDefault="00BA6066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18.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000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0F274E4" w14:textId="7F19F916" w:rsidR="00FC6465" w:rsidRPr="00415B16" w:rsidRDefault="00FC6465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osmnáct</w:t>
            </w:r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tisíc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040517FB" w14:textId="77777777" w:rsidTr="002F4EDA">
        <w:tc>
          <w:tcPr>
            <w:tcW w:w="2977" w:type="dxa"/>
            <w:shd w:val="clear" w:color="auto" w:fill="auto"/>
          </w:tcPr>
          <w:p w14:paraId="384850B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94CCF26" w14:textId="77777777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2B3C2C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6543AA80" w14:textId="1B9B203D" w:rsidR="00BA6066" w:rsidRDefault="00BA6066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4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5. 780,-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</w:p>
          <w:p w14:paraId="6FF0CD69" w14:textId="1F50E8E3" w:rsidR="00FC6465" w:rsidRPr="00415B16" w:rsidRDefault="00BA6066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čtyřicet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pět</w:t>
            </w:r>
            <w:proofErr w:type="spellEnd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tisíc </w:t>
            </w:r>
            <w:proofErr w:type="spellStart"/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sedmsetosmdesát</w:t>
            </w:r>
            <w:proofErr w:type="spellEnd"/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korun českých)</w:t>
            </w:r>
          </w:p>
        </w:tc>
      </w:tr>
      <w:tr w:rsidR="00FC6465" w:rsidRPr="008D17FE" w14:paraId="3F8AAB4D" w14:textId="77777777" w:rsidTr="002F4EDA">
        <w:tc>
          <w:tcPr>
            <w:tcW w:w="2977" w:type="dxa"/>
            <w:shd w:val="clear" w:color="auto" w:fill="auto"/>
          </w:tcPr>
          <w:p w14:paraId="52759BC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4E5DF7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1BB68C0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AE32EB" w14:textId="539D582C" w:rsidR="00FC6465" w:rsidRPr="00415B16" w:rsidRDefault="00BA6066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26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3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780,-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6EE41871" w14:textId="508C4FAD" w:rsidR="00FC6465" w:rsidRPr="00415B16" w:rsidRDefault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dvěstěšedesát</w:t>
            </w:r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tři</w:t>
            </w:r>
            <w:proofErr w:type="spellEnd"/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tisíc </w:t>
            </w:r>
            <w:proofErr w:type="spellStart"/>
            <w:r w:rsidR="002713A5">
              <w:rPr>
                <w:rFonts w:ascii="Arial" w:hAnsi="Arial" w:cs="Arial"/>
                <w:b/>
                <w:sz w:val="23"/>
                <w:szCs w:val="23"/>
                <w:lang w:val="cs-CZ"/>
              </w:rPr>
              <w:t>sedmsetosmdesát</w:t>
            </w:r>
            <w:proofErr w:type="spellEnd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45DA7360" w14:textId="77777777" w:rsidR="00FA72BB" w:rsidRPr="00C77EC7" w:rsidRDefault="00C77EC7" w:rsidP="00B707D0">
      <w:pPr>
        <w:pStyle w:val="Zkladntext3"/>
        <w:ind w:left="1417" w:hanging="709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 xml:space="preserve"> </w:t>
      </w:r>
    </w:p>
    <w:p w14:paraId="688911E0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D7F9CB5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>Sjednaná celková cena plnění zahrnuje kromě Zboží, zejména náklady na dopravu do místa plnění, obaly, naložení, složení, pojištění během d</w:t>
      </w:r>
      <w:r w:rsidR="0085633E">
        <w:rPr>
          <w:rFonts w:ascii="Arial" w:hAnsi="Arial" w:cs="Arial"/>
          <w:sz w:val="23"/>
          <w:szCs w:val="23"/>
        </w:rPr>
        <w:t>opravy, případné clo, instalaci</w:t>
      </w:r>
      <w:r w:rsidR="0085633E">
        <w:rPr>
          <w:rFonts w:ascii="Arial" w:hAnsi="Arial" w:cs="Arial"/>
          <w:sz w:val="23"/>
          <w:szCs w:val="23"/>
          <w:lang w:val="cs-CZ"/>
        </w:rPr>
        <w:t xml:space="preserve">, </w:t>
      </w:r>
      <w:r w:rsidRPr="00D927B5">
        <w:rPr>
          <w:rFonts w:ascii="Arial" w:hAnsi="Arial" w:cs="Arial"/>
          <w:sz w:val="23"/>
          <w:szCs w:val="23"/>
        </w:rPr>
        <w:t>recyklační poplatek (pouze u Zboží, které tomuto poplatku podle zákona č. 185/2001 Sb., o odpadech, ve znění pozdějších předpisů, podléhá),</w:t>
      </w:r>
      <w:r w:rsidR="0085633E">
        <w:rPr>
          <w:rFonts w:ascii="Arial" w:hAnsi="Arial" w:cs="Arial"/>
          <w:sz w:val="23"/>
          <w:szCs w:val="23"/>
          <w:lang w:val="cs-CZ"/>
        </w:rPr>
        <w:t xml:space="preserve"> montáž v místě plnění</w:t>
      </w:r>
      <w:r w:rsidRPr="00D927B5">
        <w:rPr>
          <w:rFonts w:ascii="Arial" w:hAnsi="Arial" w:cs="Arial"/>
          <w:sz w:val="23"/>
          <w:szCs w:val="23"/>
        </w:rPr>
        <w:t>.</w:t>
      </w:r>
    </w:p>
    <w:p w14:paraId="53ABBFE4" w14:textId="77777777" w:rsidR="002E1388" w:rsidRPr="0094567B" w:rsidRDefault="002E1388" w:rsidP="0094567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EED7CA5" w14:textId="77777777" w:rsidR="002E1388" w:rsidRPr="008D17FE" w:rsidRDefault="002E1388" w:rsidP="006F3C09">
      <w:pPr>
        <w:pStyle w:val="Zkladntext3"/>
        <w:ind w:left="708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7D3B8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05D02AD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B3C5288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4370146" w14:textId="77777777" w:rsidR="009465DA" w:rsidRPr="00B707D0" w:rsidRDefault="006F3C09" w:rsidP="009465DA">
      <w:pPr>
        <w:spacing w:after="0" w:line="240" w:lineRule="atLeast"/>
        <w:ind w:left="705" w:hanging="705"/>
        <w:rPr>
          <w:rFonts w:ascii="Arial" w:hAnsi="Arial" w:cs="Arial"/>
          <w:color w:val="00000A"/>
        </w:rPr>
      </w:pPr>
      <w:proofErr w:type="gramStart"/>
      <w:r>
        <w:rPr>
          <w:rFonts w:ascii="Arial" w:hAnsi="Arial" w:cs="Arial"/>
          <w:b/>
          <w:color w:val="444444"/>
        </w:rPr>
        <w:t>IV.4</w:t>
      </w:r>
      <w:r w:rsidR="009465DA" w:rsidRPr="009465DA">
        <w:rPr>
          <w:rFonts w:ascii="Arial" w:hAnsi="Arial" w:cs="Arial"/>
          <w:b/>
          <w:color w:val="444444"/>
        </w:rPr>
        <w:t>.</w:t>
      </w:r>
      <w:r w:rsidR="009465DA">
        <w:rPr>
          <w:rFonts w:ascii="Arial" w:hAnsi="Arial" w:cs="Arial"/>
          <w:color w:val="444444"/>
        </w:rPr>
        <w:tab/>
      </w:r>
      <w:r w:rsidR="00B707D0" w:rsidRPr="00B707D0">
        <w:rPr>
          <w:rFonts w:ascii="Arial" w:hAnsi="Arial" w:cs="Arial"/>
          <w:color w:val="444444"/>
        </w:rPr>
        <w:t>Fakturu</w:t>
      </w:r>
      <w:proofErr w:type="gramEnd"/>
      <w:r w:rsidR="00B707D0" w:rsidRPr="00B707D0">
        <w:rPr>
          <w:rFonts w:ascii="Arial" w:hAnsi="Arial" w:cs="Arial"/>
          <w:color w:val="444444"/>
        </w:rPr>
        <w:t xml:space="preserve"> - daňový doklad vystaví prodávající po splnění dodávky a předání předmětu plnění kupujícímu. Splatnost faktury je rozložena do 4 rovnoměrných splátek, první splátka 60 dnů od data vystavení faktury,  druhá splátka 30 dnů od splatnosti </w:t>
      </w:r>
      <w:r w:rsidR="00B707D0" w:rsidRPr="00B707D0">
        <w:rPr>
          <w:rFonts w:ascii="Arial" w:hAnsi="Arial" w:cs="Arial"/>
          <w:color w:val="444444"/>
        </w:rPr>
        <w:lastRenderedPageBreak/>
        <w:t>předchozí splátky. Součástí faktury bude splátkový kalendář, datum splatnosti faktury bude shodné s datem druhé splátky. Datum uskutečnění zdanitelného plnění bude shodné s datem předání předmětu plnění kupujícímu, t j. datem podpisu předávacího protokolu.(dodacího listu).</w:t>
      </w:r>
    </w:p>
    <w:p w14:paraId="3D38BA6A" w14:textId="77777777" w:rsidR="009465DA" w:rsidRDefault="009465DA" w:rsidP="009465DA">
      <w:pPr>
        <w:pStyle w:val="Zkladntext3"/>
        <w:ind w:left="426"/>
        <w:rPr>
          <w:rFonts w:ascii="Arial" w:hAnsi="Arial" w:cs="Arial"/>
          <w:sz w:val="22"/>
          <w:szCs w:val="22"/>
          <w:lang w:val="cs-CZ"/>
        </w:rPr>
      </w:pPr>
    </w:p>
    <w:p w14:paraId="44544222" w14:textId="77777777" w:rsidR="00A74BD6" w:rsidRDefault="00A17F49" w:rsidP="009465DA">
      <w:pPr>
        <w:pStyle w:val="Zkladntext3"/>
        <w:ind w:left="705"/>
        <w:rPr>
          <w:rFonts w:ascii="Arial" w:hAnsi="Arial" w:cs="Arial"/>
          <w:color w:val="000000"/>
          <w:sz w:val="22"/>
          <w:szCs w:val="22"/>
          <w:lang w:val="cs-CZ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2DDD8DFF" w14:textId="77777777" w:rsidR="00ED4A66" w:rsidRPr="00ED4A66" w:rsidRDefault="00ED4A66" w:rsidP="009465DA">
      <w:pPr>
        <w:pStyle w:val="Zkladntext3"/>
        <w:ind w:left="705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F79F315" w14:textId="77777777" w:rsidR="006412CC" w:rsidRPr="006C589F" w:rsidRDefault="006F3C09" w:rsidP="00962E08">
      <w:pPr>
        <w:pStyle w:val="Zkladntext3"/>
        <w:tabs>
          <w:tab w:val="left" w:pos="709"/>
        </w:tabs>
        <w:ind w:left="567" w:hanging="567"/>
        <w:rPr>
          <w:rFonts w:ascii="Arial" w:hAnsi="Arial" w:cs="Arial"/>
        </w:rPr>
      </w:pPr>
      <w:proofErr w:type="gramStart"/>
      <w:r w:rsidRPr="006F3C09">
        <w:rPr>
          <w:rFonts w:ascii="Arial" w:hAnsi="Arial" w:cs="Arial"/>
          <w:b/>
          <w:color w:val="000000"/>
          <w:sz w:val="22"/>
          <w:szCs w:val="22"/>
          <w:lang w:val="cs-CZ"/>
        </w:rPr>
        <w:t>IV.5.</w:t>
      </w:r>
      <w:proofErr w:type="gramEnd"/>
      <w:r w:rsidRPr="006F3C09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6412CC"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346F5993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ECC3A70" w14:textId="77777777" w:rsidR="00F25BC8" w:rsidRPr="008D17FE" w:rsidRDefault="00A17F49" w:rsidP="00962E08">
      <w:pPr>
        <w:pStyle w:val="Zkladntext3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6BEAB2F3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5E0136F" w14:textId="77777777" w:rsidR="00183727" w:rsidRPr="009A4F9F" w:rsidRDefault="00F25BC8" w:rsidP="00962E08">
      <w:pPr>
        <w:pStyle w:val="Zkladntext3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2056463E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28D185DA" w14:textId="77777777" w:rsidR="009A4F9F" w:rsidRPr="00CC0F64" w:rsidRDefault="009A4F9F" w:rsidP="00962E08">
      <w:pPr>
        <w:pStyle w:val="Zkladntext3"/>
        <w:numPr>
          <w:ilvl w:val="0"/>
          <w:numId w:val="30"/>
        </w:numPr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0908C10F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FE30D27" w14:textId="77777777" w:rsidR="009A4F9F" w:rsidRPr="009A4F9F" w:rsidRDefault="000B5E9D" w:rsidP="00962E08">
      <w:pPr>
        <w:pStyle w:val="Zkladntext3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347C6D8E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483B901" w14:textId="77777777" w:rsidR="00183727" w:rsidRPr="008D17FE" w:rsidRDefault="00183727" w:rsidP="00962E08">
      <w:pPr>
        <w:pStyle w:val="Zkladntext3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6C5D1BB9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4AFD898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B921406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2E17206B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84374A0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DDEA1A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26AC855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5941309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CAB15E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A749417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5620748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3CBE0F3A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25AF524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567B5472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463889B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097C916E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0AE3EAC0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4B18DA8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0A9451EE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717E083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6A0D059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109D33FA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9DFAC6C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14E6AAB1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02EFABA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5594C6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4F395CA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6A43BA5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459125FF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C6B878B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Uplatněná či již uhrazená smluvní pokuta nemá vliv na uplatnění nároku Kupujícího na náhradu škody, kterou lze vymáhat samostatně vedle smluvní </w:t>
      </w:r>
      <w:r w:rsidRPr="008D17FE">
        <w:rPr>
          <w:rFonts w:ascii="Arial" w:hAnsi="Arial" w:cs="Arial"/>
          <w:sz w:val="23"/>
          <w:szCs w:val="23"/>
        </w:rPr>
        <w:lastRenderedPageBreak/>
        <w:t>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43BCC8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521C8E2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6C24535A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489E87F3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04D2509E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36B80FD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1E40173F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BC87B3E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2CCB91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528A75E8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24DA256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5FDA2F12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04C9E0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2657603D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113DB0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1C57CD8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0534F40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714151A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87A71E5" w14:textId="77777777" w:rsidR="00327588" w:rsidRPr="00346F00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4C7023CD" w14:textId="77777777" w:rsidR="00346F00" w:rsidRDefault="00346F00" w:rsidP="00346F00">
      <w:pPr>
        <w:pStyle w:val="Odstavecseseznamem"/>
        <w:rPr>
          <w:rFonts w:ascii="Arial" w:hAnsi="Arial" w:cs="Arial"/>
          <w:snapToGrid w:val="0"/>
          <w:sz w:val="23"/>
          <w:szCs w:val="23"/>
        </w:rPr>
      </w:pPr>
    </w:p>
    <w:p w14:paraId="051A3F80" w14:textId="77777777" w:rsidR="00346F00" w:rsidRPr="00346F00" w:rsidRDefault="00346F00" w:rsidP="00346F0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346F00">
        <w:rPr>
          <w:rFonts w:ascii="Arial" w:hAnsi="Arial" w:cs="Arial"/>
          <w:snapToGrid w:val="0"/>
          <w:sz w:val="22"/>
          <w:szCs w:val="22"/>
          <w:lang w:val="cs-CZ"/>
        </w:rPr>
        <w:lastRenderedPageBreak/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5B02C4AD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143FFD03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75DA1F99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4BFB23AC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2F20CB41" w14:textId="77777777" w:rsidTr="00330DC4">
        <w:tc>
          <w:tcPr>
            <w:tcW w:w="4889" w:type="dxa"/>
          </w:tcPr>
          <w:p w14:paraId="7C94575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61E6DCD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0B26430" w14:textId="31D978B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BA6066">
              <w:rPr>
                <w:rFonts w:ascii="Arial" w:hAnsi="Arial" w:cs="Arial"/>
                <w:sz w:val="23"/>
                <w:szCs w:val="23"/>
                <w:lang w:val="cs-CZ"/>
              </w:rPr>
              <w:t>Modleticích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</w:p>
          <w:p w14:paraId="06BA87F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CFED26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6DA20FF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081DF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F31A6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D49E6AB" w14:textId="77777777" w:rsidR="007157D9" w:rsidRPr="00BA6066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</w:t>
            </w:r>
            <w:r w:rsidR="00BA6066" w:rsidRPr="00BA6066">
              <w:rPr>
                <w:rFonts w:ascii="Arial" w:hAnsi="Arial" w:cs="Arial"/>
                <w:b/>
                <w:sz w:val="23"/>
                <w:szCs w:val="23"/>
                <w:lang w:val="cs-CZ"/>
              </w:rPr>
              <w:t>PRAGOPERUN, spol. s r.o.</w:t>
            </w:r>
          </w:p>
          <w:p w14:paraId="77231FDC" w14:textId="77777777" w:rsidR="007157D9" w:rsidRPr="003E0DE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 w:rsidRPr="00BA606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</w:t>
            </w:r>
            <w:r w:rsidR="00BA6066" w:rsidRPr="00BA6066">
              <w:rPr>
                <w:rFonts w:ascii="Arial" w:hAnsi="Arial" w:cs="Arial"/>
                <w:sz w:val="23"/>
                <w:szCs w:val="23"/>
                <w:lang w:val="cs-CZ"/>
              </w:rPr>
              <w:t>Ing. Lucie Fialová</w:t>
            </w:r>
            <w:r w:rsidRPr="00BA6066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14:paraId="198A30C9" w14:textId="77777777" w:rsidR="00A51741" w:rsidRPr="00415B16" w:rsidRDefault="00BA6066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jednatelka</w:t>
            </w:r>
          </w:p>
        </w:tc>
        <w:tc>
          <w:tcPr>
            <w:tcW w:w="4889" w:type="dxa"/>
          </w:tcPr>
          <w:p w14:paraId="657E5E3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3BF163F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694912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7C90AB1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500F7E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1337C0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F2A4FAB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53F2A4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3452FB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104393F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0B90051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18224C6A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6DA432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E4EA49B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A0D90C6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577B3D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C3A92D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E1F751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7DB6497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6AEFD60" w14:textId="77777777" w:rsidR="00BA6066" w:rsidRDefault="00BA6066">
      <w:pPr>
        <w:spacing w:after="0" w:line="240" w:lineRule="auto"/>
        <w:rPr>
          <w:rFonts w:ascii="Arial" w:eastAsia="Times New Roman" w:hAnsi="Arial" w:cs="Arial"/>
          <w:lang w:val="x-none" w:eastAsia="cs-CZ"/>
        </w:rPr>
      </w:pPr>
      <w:r>
        <w:rPr>
          <w:rFonts w:ascii="Arial" w:hAnsi="Arial" w:cs="Arial"/>
        </w:rPr>
        <w:br w:type="page"/>
      </w:r>
    </w:p>
    <w:p w14:paraId="723B23EA" w14:textId="77777777" w:rsidR="000B5E9D" w:rsidRPr="005D272F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lastRenderedPageBreak/>
        <w:t xml:space="preserve">Příloha č. 1 – technická specifikace </w:t>
      </w:r>
    </w:p>
    <w:p w14:paraId="61DDB241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10C5756" w14:textId="77777777" w:rsidR="00BA6066" w:rsidRPr="00BA6066" w:rsidRDefault="00B2167C" w:rsidP="00BA6066">
      <w:pPr>
        <w:autoSpaceDE w:val="0"/>
        <w:autoSpaceDN w:val="0"/>
        <w:rPr>
          <w:rFonts w:ascii="Helvetica" w:hAnsi="Helvetica" w:cs="Helvetica"/>
          <w:b/>
          <w:color w:val="0070C0"/>
          <w:sz w:val="28"/>
          <w:szCs w:val="28"/>
          <w:lang w:eastAsia="cs-CZ"/>
        </w:rPr>
      </w:pPr>
      <w:r>
        <w:rPr>
          <w:rFonts w:ascii="Helvetica" w:hAnsi="Helvetica" w:cs="Helvetica"/>
          <w:b/>
          <w:color w:val="0070C0"/>
          <w:sz w:val="28"/>
          <w:szCs w:val="28"/>
          <w:lang w:eastAsia="cs-CZ"/>
        </w:rPr>
        <w:t xml:space="preserve">Nábal </w:t>
      </w:r>
      <w:proofErr w:type="spellStart"/>
      <w:r>
        <w:rPr>
          <w:rFonts w:ascii="Helvetica" w:hAnsi="Helvetica" w:cs="Helvetica"/>
          <w:b/>
          <w:color w:val="0070C0"/>
          <w:sz w:val="28"/>
          <w:szCs w:val="28"/>
          <w:lang w:eastAsia="cs-CZ"/>
        </w:rPr>
        <w:t>Antex</w:t>
      </w:r>
      <w:proofErr w:type="spellEnd"/>
      <w:r>
        <w:rPr>
          <w:rFonts w:ascii="Helvetica" w:hAnsi="Helvetica" w:cs="Helvetica"/>
          <w:b/>
          <w:color w:val="0070C0"/>
          <w:sz w:val="28"/>
          <w:szCs w:val="28"/>
          <w:lang w:eastAsia="cs-CZ"/>
        </w:rPr>
        <w:t xml:space="preserve"> 800 </w:t>
      </w:r>
      <w:proofErr w:type="spellStart"/>
      <w:r>
        <w:rPr>
          <w:rFonts w:ascii="Helvetica" w:hAnsi="Helvetica" w:cs="Helvetica"/>
          <w:b/>
          <w:color w:val="0070C0"/>
          <w:sz w:val="28"/>
          <w:szCs w:val="28"/>
          <w:lang w:eastAsia="cs-CZ"/>
        </w:rPr>
        <w:t>compact</w:t>
      </w:r>
      <w:proofErr w:type="spellEnd"/>
    </w:p>
    <w:p w14:paraId="217F2B0D" w14:textId="77777777" w:rsidR="00BA6066" w:rsidRP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 w:rsidRPr="00BA6066">
        <w:rPr>
          <w:rFonts w:ascii="Helvetica" w:hAnsi="Helvetica" w:cs="Helvetica"/>
          <w:lang w:eastAsia="cs-CZ"/>
        </w:rPr>
        <w:t>-</w:t>
      </w:r>
      <w:r>
        <w:rPr>
          <w:rFonts w:ascii="Helvetica" w:hAnsi="Helvetica" w:cs="Helvetica"/>
          <w:lang w:eastAsia="cs-CZ"/>
        </w:rPr>
        <w:t xml:space="preserve"> p</w:t>
      </w:r>
      <w:r w:rsidRPr="00BA6066">
        <w:rPr>
          <w:rFonts w:ascii="Helvetica" w:hAnsi="Helvetica" w:cs="Helvetica"/>
          <w:lang w:eastAsia="cs-CZ"/>
        </w:rPr>
        <w:t xml:space="preserve">otah válce - nábal pro </w:t>
      </w:r>
      <w:proofErr w:type="spellStart"/>
      <w:r w:rsidRPr="00BA6066">
        <w:rPr>
          <w:rFonts w:ascii="Helvetica" w:hAnsi="Helvetica" w:cs="Helvetica"/>
          <w:lang w:eastAsia="cs-CZ"/>
        </w:rPr>
        <w:t>žehlič</w:t>
      </w:r>
      <w:proofErr w:type="spellEnd"/>
      <w:r w:rsidRPr="00BA6066">
        <w:rPr>
          <w:rFonts w:ascii="Helvetica" w:hAnsi="Helvetica" w:cs="Helvetica"/>
          <w:lang w:eastAsia="cs-CZ"/>
        </w:rPr>
        <w:t xml:space="preserve"> </w:t>
      </w:r>
      <w:proofErr w:type="spellStart"/>
      <w:r w:rsidR="00B2167C">
        <w:rPr>
          <w:rFonts w:ascii="Helvetica" w:hAnsi="Helvetica" w:cs="Helvetica"/>
          <w:lang w:eastAsia="cs-CZ"/>
        </w:rPr>
        <w:t>Kannegiesser</w:t>
      </w:r>
      <w:proofErr w:type="spellEnd"/>
      <w:r w:rsidR="00B2167C">
        <w:rPr>
          <w:rFonts w:ascii="Helvetica" w:hAnsi="Helvetica" w:cs="Helvetica"/>
          <w:lang w:eastAsia="cs-CZ"/>
        </w:rPr>
        <w:t xml:space="preserve"> </w:t>
      </w:r>
      <w:r w:rsidRPr="00BA6066">
        <w:rPr>
          <w:rFonts w:ascii="Helvetica" w:hAnsi="Helvetica" w:cs="Helvetica"/>
          <w:lang w:eastAsia="cs-CZ"/>
        </w:rPr>
        <w:t xml:space="preserve">HPM 12-33-2 </w:t>
      </w:r>
    </w:p>
    <w:p w14:paraId="26A35D07" w14:textId="77777777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rozm</w:t>
      </w:r>
      <w:r>
        <w:rPr>
          <w:rFonts w:ascii="Arial" w:hAnsi="Arial" w:cs="Arial"/>
          <w:lang w:eastAsia="cs-CZ"/>
        </w:rPr>
        <w:t>ě</w:t>
      </w:r>
      <w:r>
        <w:rPr>
          <w:rFonts w:ascii="Helvetica" w:hAnsi="Helvetica" w:cs="Helvetica"/>
          <w:lang w:eastAsia="cs-CZ"/>
        </w:rPr>
        <w:t>ry: 3,6 m š x 7,65 m délky</w:t>
      </w:r>
    </w:p>
    <w:p w14:paraId="64349E12" w14:textId="17AE0968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materiál Aramid 800g/m2</w:t>
      </w:r>
    </w:p>
    <w:p w14:paraId="51A11226" w14:textId="77777777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celkový rozm</w:t>
      </w:r>
      <w:r>
        <w:rPr>
          <w:rFonts w:ascii="Arial" w:hAnsi="Arial" w:cs="Arial"/>
          <w:lang w:eastAsia="cs-CZ"/>
        </w:rPr>
        <w:t>ě</w:t>
      </w:r>
      <w:r>
        <w:rPr>
          <w:rFonts w:ascii="Helvetica" w:hAnsi="Helvetica" w:cs="Helvetica"/>
          <w:lang w:eastAsia="cs-CZ"/>
        </w:rPr>
        <w:t>r nábalu - 55,1 m2</w:t>
      </w:r>
    </w:p>
    <w:p w14:paraId="2B420E14" w14:textId="439CC14F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odolný proti vysokým teplotám</w:t>
      </w:r>
    </w:p>
    <w:p w14:paraId="6FB0BDF3" w14:textId="2203570F" w:rsidR="003A75F3" w:rsidRDefault="003A75F3" w:rsidP="00BA6066">
      <w:pPr>
        <w:autoSpaceDE w:val="0"/>
        <w:autoSpaceDN w:val="0"/>
        <w:rPr>
          <w:rFonts w:ascii="Helvetica" w:hAnsi="Helvetica" w:cs="Helvetica"/>
          <w:lang w:eastAsia="cs-CZ"/>
        </w:rPr>
      </w:pPr>
    </w:p>
    <w:p w14:paraId="752F980A" w14:textId="240560D0" w:rsidR="003A75F3" w:rsidRDefault="003A75F3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noProof/>
          <w:lang w:eastAsia="cs-CZ"/>
        </w:rPr>
        <w:drawing>
          <wp:inline distT="0" distB="0" distL="0" distR="0" wp14:anchorId="7D5FD151" wp14:editId="5968A829">
            <wp:extent cx="3785616" cy="1194816"/>
            <wp:effectExtent l="0" t="0" r="571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X 800 compact 1 skaliert 1242x39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2D9AD" w14:textId="77777777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</w:p>
    <w:p w14:paraId="74059577" w14:textId="77777777" w:rsidR="00B2167C" w:rsidRPr="00B2167C" w:rsidRDefault="00B2167C" w:rsidP="00B2167C">
      <w:pPr>
        <w:autoSpaceDE w:val="0"/>
        <w:autoSpaceDN w:val="0"/>
        <w:rPr>
          <w:rFonts w:ascii="Helvetica" w:hAnsi="Helvetica" w:cs="Helvetica"/>
          <w:b/>
          <w:color w:val="0070C0"/>
          <w:sz w:val="28"/>
          <w:szCs w:val="28"/>
          <w:lang w:eastAsia="cs-CZ"/>
        </w:rPr>
      </w:pPr>
      <w:proofErr w:type="spellStart"/>
      <w:r w:rsidRPr="00B2167C">
        <w:rPr>
          <w:rFonts w:ascii="Helvetica" w:hAnsi="Helvetica" w:cs="Helvetica"/>
          <w:b/>
          <w:color w:val="0070C0"/>
          <w:sz w:val="28"/>
          <w:szCs w:val="28"/>
          <w:lang w:eastAsia="cs-CZ"/>
        </w:rPr>
        <w:t>Antex</w:t>
      </w:r>
      <w:proofErr w:type="spellEnd"/>
      <w:r w:rsidRPr="00B2167C">
        <w:rPr>
          <w:rFonts w:ascii="Helvetica" w:hAnsi="Helvetica" w:cs="Helvetica"/>
          <w:b/>
          <w:color w:val="0070C0"/>
          <w:sz w:val="28"/>
          <w:szCs w:val="28"/>
          <w:lang w:eastAsia="cs-CZ"/>
        </w:rPr>
        <w:t xml:space="preserve"> FF 2200</w:t>
      </w:r>
    </w:p>
    <w:p w14:paraId="1543EB59" w14:textId="77777777" w:rsidR="00BA6066" w:rsidRPr="00B2167C" w:rsidRDefault="00B2167C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 w:rsidRPr="00B2167C">
        <w:rPr>
          <w:rFonts w:ascii="Helvetica" w:hAnsi="Helvetica" w:cs="Helvetica"/>
          <w:lang w:eastAsia="cs-CZ"/>
        </w:rPr>
        <w:t xml:space="preserve">- </w:t>
      </w:r>
      <w:r>
        <w:rPr>
          <w:rFonts w:ascii="Helvetica" w:hAnsi="Helvetica" w:cs="Helvetica"/>
          <w:lang w:eastAsia="cs-CZ"/>
        </w:rPr>
        <w:t>potah válce - nábal</w:t>
      </w:r>
      <w:r w:rsidR="00BA6066" w:rsidRPr="00B2167C">
        <w:rPr>
          <w:rFonts w:ascii="Helvetica" w:hAnsi="Helvetica" w:cs="Helvetica"/>
          <w:lang w:eastAsia="cs-CZ"/>
        </w:rPr>
        <w:t xml:space="preserve"> pro </w:t>
      </w:r>
      <w:proofErr w:type="spellStart"/>
      <w:r w:rsidR="00BA6066" w:rsidRPr="00B2167C">
        <w:rPr>
          <w:rFonts w:ascii="Helvetica" w:hAnsi="Helvetica" w:cs="Helvetica"/>
          <w:lang w:eastAsia="cs-CZ"/>
        </w:rPr>
        <w:t>žehlič</w:t>
      </w:r>
      <w:proofErr w:type="spellEnd"/>
      <w:r w:rsidR="00BA6066" w:rsidRPr="00B2167C">
        <w:rPr>
          <w:rFonts w:ascii="Helvetica" w:hAnsi="Helvetica" w:cs="Helvetica"/>
          <w:lang w:eastAsia="cs-CZ"/>
        </w:rPr>
        <w:t xml:space="preserve"> </w:t>
      </w:r>
      <w:proofErr w:type="spellStart"/>
      <w:r>
        <w:rPr>
          <w:rFonts w:ascii="Helvetica" w:hAnsi="Helvetica" w:cs="Helvetica"/>
          <w:lang w:eastAsia="cs-CZ"/>
        </w:rPr>
        <w:t>Kannegiesser</w:t>
      </w:r>
      <w:proofErr w:type="spellEnd"/>
      <w:r>
        <w:rPr>
          <w:rFonts w:ascii="Helvetica" w:hAnsi="Helvetica" w:cs="Helvetica"/>
          <w:lang w:eastAsia="cs-CZ"/>
        </w:rPr>
        <w:t xml:space="preserve"> HPM </w:t>
      </w:r>
      <w:r w:rsidR="00BA6066" w:rsidRPr="00B2167C">
        <w:rPr>
          <w:rFonts w:ascii="Helvetica" w:hAnsi="Helvetica" w:cs="Helvetica"/>
          <w:lang w:eastAsia="cs-CZ"/>
        </w:rPr>
        <w:t xml:space="preserve">GRAND 20-35 </w:t>
      </w:r>
    </w:p>
    <w:p w14:paraId="69A86536" w14:textId="77777777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rozm</w:t>
      </w:r>
      <w:r>
        <w:rPr>
          <w:rFonts w:ascii="Arial" w:hAnsi="Arial" w:cs="Arial"/>
          <w:lang w:eastAsia="cs-CZ"/>
        </w:rPr>
        <w:t>ě</w:t>
      </w:r>
      <w:r>
        <w:rPr>
          <w:rFonts w:ascii="Helvetica" w:hAnsi="Helvetica" w:cs="Helvetica"/>
          <w:lang w:eastAsia="cs-CZ"/>
        </w:rPr>
        <w:t>ry: 3,55m x 6,2m délky</w:t>
      </w:r>
    </w:p>
    <w:p w14:paraId="7C3FA513" w14:textId="0AAB8798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 xml:space="preserve">- materiál </w:t>
      </w:r>
      <w:r w:rsidR="003A75F3">
        <w:rPr>
          <w:rFonts w:ascii="Helvetica" w:hAnsi="Helvetica" w:cs="Helvetica"/>
          <w:lang w:eastAsia="cs-CZ"/>
        </w:rPr>
        <w:t>Aramid</w:t>
      </w:r>
      <w:r>
        <w:rPr>
          <w:rFonts w:ascii="Helvetica" w:hAnsi="Helvetica" w:cs="Helvetica"/>
          <w:lang w:eastAsia="cs-CZ"/>
        </w:rPr>
        <w:t xml:space="preserve"> 2200g/m2</w:t>
      </w:r>
    </w:p>
    <w:p w14:paraId="30ACCFA7" w14:textId="77777777" w:rsidR="00BA6066" w:rsidRDefault="00BA6066" w:rsidP="00BA6066">
      <w:pPr>
        <w:autoSpaceDE w:val="0"/>
        <w:autoSpaceDN w:val="0"/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celkový rozm</w:t>
      </w:r>
      <w:r>
        <w:rPr>
          <w:rFonts w:ascii="Arial" w:hAnsi="Arial" w:cs="Arial"/>
          <w:lang w:eastAsia="cs-CZ"/>
        </w:rPr>
        <w:t>ě</w:t>
      </w:r>
      <w:r>
        <w:rPr>
          <w:rFonts w:ascii="Helvetica" w:hAnsi="Helvetica" w:cs="Helvetica"/>
          <w:lang w:eastAsia="cs-CZ"/>
        </w:rPr>
        <w:t>r nábalu - 22 m2</w:t>
      </w:r>
    </w:p>
    <w:p w14:paraId="70A6F5FC" w14:textId="77777777" w:rsidR="00BA6066" w:rsidRDefault="00BA6066" w:rsidP="00BA6066">
      <w:pPr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lang w:eastAsia="cs-CZ"/>
        </w:rPr>
        <w:t>- odolný proti vysokým teplotám</w:t>
      </w:r>
    </w:p>
    <w:p w14:paraId="5037A6DA" w14:textId="77777777" w:rsidR="00BA6066" w:rsidRDefault="00BA6066" w:rsidP="00BA6066">
      <w:pPr>
        <w:rPr>
          <w:rFonts w:ascii="Helvetica" w:hAnsi="Helvetica" w:cs="Helvetica"/>
          <w:lang w:eastAsia="cs-CZ"/>
        </w:rPr>
      </w:pPr>
    </w:p>
    <w:p w14:paraId="0208DF07" w14:textId="7E0048DE" w:rsidR="00BA6066" w:rsidRDefault="003A75F3" w:rsidP="00BA6066">
      <w:pPr>
        <w:rPr>
          <w:rFonts w:ascii="Helvetica" w:hAnsi="Helvetica" w:cs="Helvetica"/>
          <w:lang w:eastAsia="cs-CZ"/>
        </w:rPr>
      </w:pPr>
      <w:r>
        <w:rPr>
          <w:rFonts w:ascii="Helvetica" w:hAnsi="Helvetica" w:cs="Helvetica"/>
          <w:noProof/>
          <w:lang w:eastAsia="cs-CZ"/>
        </w:rPr>
        <w:drawing>
          <wp:inline distT="0" distB="0" distL="0" distR="0" wp14:anchorId="6BF8594B" wp14:editId="520143A3">
            <wp:extent cx="3785616" cy="1194816"/>
            <wp:effectExtent l="0" t="0" r="571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X 800 compact 1 skaliert 1242x39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0BD40" w14:textId="77777777" w:rsidR="00BA6066" w:rsidRPr="000B5E9D" w:rsidRDefault="00BA6066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BA6066" w:rsidRPr="000B5E9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6598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598C5" w16cid:durableId="1D3D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F2D74" w14:textId="77777777" w:rsidR="004E0606" w:rsidRDefault="004E0606" w:rsidP="00FF18EB">
      <w:pPr>
        <w:spacing w:after="0" w:line="240" w:lineRule="auto"/>
      </w:pPr>
      <w:r>
        <w:separator/>
      </w:r>
    </w:p>
  </w:endnote>
  <w:endnote w:type="continuationSeparator" w:id="0">
    <w:p w14:paraId="228934D0" w14:textId="77777777" w:rsidR="004E0606" w:rsidRDefault="004E0606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87518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7A0DE6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181EB17" w14:textId="0AA0AE3D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3B79AE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3B79AE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2024B5FD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09A81" w14:textId="77777777" w:rsidR="004E0606" w:rsidRDefault="004E0606" w:rsidP="00FF18EB">
      <w:pPr>
        <w:spacing w:after="0" w:line="240" w:lineRule="auto"/>
      </w:pPr>
      <w:r>
        <w:separator/>
      </w:r>
    </w:p>
  </w:footnote>
  <w:footnote w:type="continuationSeparator" w:id="0">
    <w:p w14:paraId="36E92AFE" w14:textId="77777777" w:rsidR="004E0606" w:rsidRDefault="004E0606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-77"/>
        </w:tabs>
        <w:ind w:left="-7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07"/>
        </w:tabs>
        <w:ind w:left="20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490"/>
        </w:tabs>
        <w:ind w:left="49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774"/>
        </w:tabs>
        <w:ind w:left="77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57"/>
        </w:tabs>
        <w:ind w:left="105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1"/>
        </w:tabs>
        <w:ind w:left="134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624"/>
        </w:tabs>
        <w:ind w:left="162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908"/>
        </w:tabs>
        <w:ind w:left="190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191"/>
        </w:tabs>
        <w:ind w:left="219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332C0"/>
    <w:multiLevelType w:val="hybridMultilevel"/>
    <w:tmpl w:val="3BF80B56"/>
    <w:lvl w:ilvl="0" w:tplc="DA766A3E">
      <w:start w:val="5"/>
      <w:numFmt w:val="decimal"/>
      <w:lvlText w:val="IV.%1."/>
      <w:lvlJc w:val="left"/>
      <w:pPr>
        <w:ind w:left="7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5EF"/>
    <w:multiLevelType w:val="multilevel"/>
    <w:tmpl w:val="2D8CE340"/>
    <w:lvl w:ilvl="0">
      <w:start w:val="1"/>
      <w:numFmt w:val="decimal"/>
      <w:lvlText w:val="IV.%1."/>
      <w:lvlJc w:val="left"/>
      <w:pPr>
        <w:ind w:left="360" w:hanging="360"/>
      </w:pPr>
      <w:rPr>
        <w:rFonts w:ascii="Arial" w:hAnsi="Arial"/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5725D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B6227E"/>
    <w:multiLevelType w:val="hybridMultilevel"/>
    <w:tmpl w:val="C346EAB4"/>
    <w:lvl w:ilvl="0" w:tplc="8D940C28">
      <w:start w:val="6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56664"/>
    <w:multiLevelType w:val="hybridMultilevel"/>
    <w:tmpl w:val="3EEAE606"/>
    <w:lvl w:ilvl="0" w:tplc="06E85F8E">
      <w:start w:val="1"/>
      <w:numFmt w:val="decimal"/>
      <w:lvlText w:val="IV.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6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13"/>
  </w:num>
  <w:num w:numId="17">
    <w:abstractNumId w:val="22"/>
  </w:num>
  <w:num w:numId="18">
    <w:abstractNumId w:val="28"/>
  </w:num>
  <w:num w:numId="19">
    <w:abstractNumId w:val="27"/>
  </w:num>
  <w:num w:numId="20">
    <w:abstractNumId w:val="25"/>
  </w:num>
  <w:num w:numId="21">
    <w:abstractNumId w:val="18"/>
  </w:num>
  <w:num w:numId="22">
    <w:abstractNumId w:val="6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</w:num>
  <w:num w:numId="27">
    <w:abstractNumId w:val="12"/>
  </w:num>
  <w:num w:numId="28">
    <w:abstractNumId w:val="14"/>
  </w:num>
  <w:num w:numId="29">
    <w:abstractNumId w:val="7"/>
  </w:num>
  <w:num w:numId="3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e Fialová">
    <w15:presenceInfo w15:providerId="AD" w15:userId="S-1-5-21-2765365655-4004769723-3949408130-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75245"/>
    <w:rsid w:val="00082797"/>
    <w:rsid w:val="00082B4B"/>
    <w:rsid w:val="00085714"/>
    <w:rsid w:val="00085E6F"/>
    <w:rsid w:val="00095F81"/>
    <w:rsid w:val="000B1AE0"/>
    <w:rsid w:val="000B5BF7"/>
    <w:rsid w:val="000B5E9D"/>
    <w:rsid w:val="000C0861"/>
    <w:rsid w:val="000C21E4"/>
    <w:rsid w:val="000C5A3D"/>
    <w:rsid w:val="000D0498"/>
    <w:rsid w:val="000F4C59"/>
    <w:rsid w:val="00113B40"/>
    <w:rsid w:val="00115CAC"/>
    <w:rsid w:val="001341A7"/>
    <w:rsid w:val="00134BC1"/>
    <w:rsid w:val="00142BD2"/>
    <w:rsid w:val="001470F0"/>
    <w:rsid w:val="0014717B"/>
    <w:rsid w:val="00154F85"/>
    <w:rsid w:val="00183226"/>
    <w:rsid w:val="00183727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6C55"/>
    <w:rsid w:val="002575A6"/>
    <w:rsid w:val="002713A5"/>
    <w:rsid w:val="002812F7"/>
    <w:rsid w:val="002834BC"/>
    <w:rsid w:val="00283E98"/>
    <w:rsid w:val="0029524D"/>
    <w:rsid w:val="00296488"/>
    <w:rsid w:val="00297406"/>
    <w:rsid w:val="00297EE2"/>
    <w:rsid w:val="002A29DA"/>
    <w:rsid w:val="002E1388"/>
    <w:rsid w:val="002E48E0"/>
    <w:rsid w:val="002F4EDA"/>
    <w:rsid w:val="003073CD"/>
    <w:rsid w:val="00327588"/>
    <w:rsid w:val="00330DC4"/>
    <w:rsid w:val="003360BF"/>
    <w:rsid w:val="0034103F"/>
    <w:rsid w:val="00341AD8"/>
    <w:rsid w:val="00346F00"/>
    <w:rsid w:val="0035483D"/>
    <w:rsid w:val="00355E79"/>
    <w:rsid w:val="00375955"/>
    <w:rsid w:val="00382D5D"/>
    <w:rsid w:val="003A1056"/>
    <w:rsid w:val="003A75F3"/>
    <w:rsid w:val="003B79AE"/>
    <w:rsid w:val="003D20CE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214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0606"/>
    <w:rsid w:val="004E74F7"/>
    <w:rsid w:val="004F3A6F"/>
    <w:rsid w:val="00503008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6F3C09"/>
    <w:rsid w:val="0071478F"/>
    <w:rsid w:val="007157D9"/>
    <w:rsid w:val="00716292"/>
    <w:rsid w:val="00735D41"/>
    <w:rsid w:val="0073763C"/>
    <w:rsid w:val="00744E5D"/>
    <w:rsid w:val="00750C77"/>
    <w:rsid w:val="0075205D"/>
    <w:rsid w:val="00775695"/>
    <w:rsid w:val="00787C20"/>
    <w:rsid w:val="00794661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43430"/>
    <w:rsid w:val="0085307C"/>
    <w:rsid w:val="0085633E"/>
    <w:rsid w:val="008645D8"/>
    <w:rsid w:val="00865A8C"/>
    <w:rsid w:val="00873FF9"/>
    <w:rsid w:val="008877B1"/>
    <w:rsid w:val="008903ED"/>
    <w:rsid w:val="00890807"/>
    <w:rsid w:val="00890DE4"/>
    <w:rsid w:val="00896EEC"/>
    <w:rsid w:val="008A4B00"/>
    <w:rsid w:val="008D0213"/>
    <w:rsid w:val="008D17FE"/>
    <w:rsid w:val="008F5230"/>
    <w:rsid w:val="008F6BCC"/>
    <w:rsid w:val="00901F83"/>
    <w:rsid w:val="00913128"/>
    <w:rsid w:val="00916EE4"/>
    <w:rsid w:val="009206F6"/>
    <w:rsid w:val="0092292F"/>
    <w:rsid w:val="00931C39"/>
    <w:rsid w:val="00932EBD"/>
    <w:rsid w:val="0094567B"/>
    <w:rsid w:val="009462F2"/>
    <w:rsid w:val="009465DA"/>
    <w:rsid w:val="009547FF"/>
    <w:rsid w:val="00957978"/>
    <w:rsid w:val="009606A3"/>
    <w:rsid w:val="00961803"/>
    <w:rsid w:val="00962E08"/>
    <w:rsid w:val="00965BCF"/>
    <w:rsid w:val="009664E0"/>
    <w:rsid w:val="00971663"/>
    <w:rsid w:val="0097244D"/>
    <w:rsid w:val="00973DFD"/>
    <w:rsid w:val="0098380E"/>
    <w:rsid w:val="009A048E"/>
    <w:rsid w:val="009A3D16"/>
    <w:rsid w:val="009A4F9F"/>
    <w:rsid w:val="009B2645"/>
    <w:rsid w:val="009B2B19"/>
    <w:rsid w:val="009B48A9"/>
    <w:rsid w:val="009C2784"/>
    <w:rsid w:val="009D3B32"/>
    <w:rsid w:val="009F3BF8"/>
    <w:rsid w:val="00A03BF1"/>
    <w:rsid w:val="00A131FD"/>
    <w:rsid w:val="00A146F1"/>
    <w:rsid w:val="00A17F49"/>
    <w:rsid w:val="00A24F10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A7964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2167C"/>
    <w:rsid w:val="00B406E7"/>
    <w:rsid w:val="00B41494"/>
    <w:rsid w:val="00B436FD"/>
    <w:rsid w:val="00B707D0"/>
    <w:rsid w:val="00B733E1"/>
    <w:rsid w:val="00B80156"/>
    <w:rsid w:val="00B82BC0"/>
    <w:rsid w:val="00B85405"/>
    <w:rsid w:val="00B9193B"/>
    <w:rsid w:val="00B95871"/>
    <w:rsid w:val="00BA07E6"/>
    <w:rsid w:val="00BA606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77EC7"/>
    <w:rsid w:val="00C82146"/>
    <w:rsid w:val="00C82E02"/>
    <w:rsid w:val="00C90967"/>
    <w:rsid w:val="00C970BF"/>
    <w:rsid w:val="00C978A8"/>
    <w:rsid w:val="00CB01C4"/>
    <w:rsid w:val="00CB3F14"/>
    <w:rsid w:val="00CB6A3D"/>
    <w:rsid w:val="00CC0110"/>
    <w:rsid w:val="00CC0F64"/>
    <w:rsid w:val="00CC12D2"/>
    <w:rsid w:val="00CD15BB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092"/>
    <w:rsid w:val="00D308D9"/>
    <w:rsid w:val="00D32C96"/>
    <w:rsid w:val="00D40546"/>
    <w:rsid w:val="00D80E36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A7DBF"/>
    <w:rsid w:val="00EB6947"/>
    <w:rsid w:val="00ED3A3E"/>
    <w:rsid w:val="00ED4A66"/>
    <w:rsid w:val="00EE477D"/>
    <w:rsid w:val="00EE4F3C"/>
    <w:rsid w:val="00EF46EE"/>
    <w:rsid w:val="00F01FFB"/>
    <w:rsid w:val="00F06B76"/>
    <w:rsid w:val="00F1541E"/>
    <w:rsid w:val="00F213A4"/>
    <w:rsid w:val="00F24FF5"/>
    <w:rsid w:val="00F25BC8"/>
    <w:rsid w:val="00F45113"/>
    <w:rsid w:val="00F7334F"/>
    <w:rsid w:val="00F74782"/>
    <w:rsid w:val="00F86F9D"/>
    <w:rsid w:val="00F91A23"/>
    <w:rsid w:val="00FA72BB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8CB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oulikova.martin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2DWAXVAW3MHF-1171-24</_dlc_DocId>
    <_dlc_DocIdUrl xmlns="a7e37686-00e6-405d-9032-d05dd3ba55a9">
      <Url>http://vis/c012/WebVZ/_layouts/15/DocIdRedir.aspx?ID=2DWAXVAW3MHF-1171-24</Url>
      <Description>2DWAXVAW3MHF-1171-24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54668A10F62C4BA3FCDC5AEBEB5902" ma:contentTypeVersion="0" ma:contentTypeDescription="Vytvoří nový dokument" ma:contentTypeScope="" ma:versionID="7c7df3f9038b4c1bb66340022c22255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EE833-DE7B-4B0C-A922-BBB8D2E7F610}"/>
</file>

<file path=customXml/itemProps2.xml><?xml version="1.0" encoding="utf-8"?>
<ds:datastoreItem xmlns:ds="http://schemas.openxmlformats.org/officeDocument/2006/customXml" ds:itemID="{6EA905C3-07DF-42C7-B5F8-A0AA08D31D63}"/>
</file>

<file path=customXml/itemProps3.xml><?xml version="1.0" encoding="utf-8"?>
<ds:datastoreItem xmlns:ds="http://schemas.openxmlformats.org/officeDocument/2006/customXml" ds:itemID="{B9B15887-18DD-4EFA-B145-23D22E661E9A}"/>
</file>

<file path=customXml/itemProps4.xml><?xml version="1.0" encoding="utf-8"?>
<ds:datastoreItem xmlns:ds="http://schemas.openxmlformats.org/officeDocument/2006/customXml" ds:itemID="{602AA957-07F2-4ADA-A461-907FCD69E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2165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Havelková Veronika</cp:lastModifiedBy>
  <cp:revision>8</cp:revision>
  <cp:lastPrinted>2017-08-15T10:54:00Z</cp:lastPrinted>
  <dcterms:created xsi:type="dcterms:W3CDTF">2017-09-26T12:06:00Z</dcterms:created>
  <dcterms:modified xsi:type="dcterms:W3CDTF">2017-10-10T12:42:00Z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0x0101006654668A10F62C4BA3FCDC5AEBEB5902</vt:lpwstr>
  </property>
  <property fmtid="{D5CDD505-2E9C-101B-9397-08002B2CF9AE}" pid="3" name="_dlc_DocIdItemGuid">
    <vt:lpwstr>f8868b93-c5cf-4eed-8e05-d9c4247f36ec</vt:lpwstr>
  </property>
</Properties>
</file>