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7E" w:rsidRDefault="001B497E">
      <w:pPr>
        <w:pStyle w:val="Style6"/>
        <w:shd w:val="clear" w:color="auto" w:fill="auto"/>
        <w:ind w:left="80" w:right="240" w:firstLine="340"/>
        <w:rPr>
          <w:rStyle w:val="CharStyle8"/>
        </w:rPr>
      </w:pPr>
      <w:proofErr w:type="gramStart"/>
      <w:r>
        <w:rPr>
          <w:rStyle w:val="CharStyle8"/>
        </w:rPr>
        <w:t>S m l o u v a</w:t>
      </w:r>
      <w:proofErr w:type="gramEnd"/>
      <w:r>
        <w:rPr>
          <w:rStyle w:val="CharStyle8"/>
        </w:rPr>
        <w:t xml:space="preserve"> </w:t>
      </w:r>
    </w:p>
    <w:p w:rsidR="00905D70" w:rsidRDefault="001B497E">
      <w:pPr>
        <w:pStyle w:val="Style6"/>
        <w:shd w:val="clear" w:color="auto" w:fill="auto"/>
        <w:ind w:left="80" w:right="240" w:firstLine="340"/>
      </w:pPr>
      <w:r>
        <w:rPr>
          <w:rStyle w:val="CharStyle8"/>
        </w:rPr>
        <w:t xml:space="preserve">nájmu prostoru </w:t>
      </w:r>
      <w:r>
        <w:t xml:space="preserve">uzavřená ve smyslu </w:t>
      </w:r>
      <w:proofErr w:type="spellStart"/>
      <w:r>
        <w:t>ust</w:t>
      </w:r>
      <w:proofErr w:type="spellEnd"/>
      <w:r>
        <w:t xml:space="preserve">. § 2201 a násl. zákona č. 89/2012 Sb., občanského zákoníku, v platném znění (dále jako </w:t>
      </w:r>
      <w:r>
        <w:rPr>
          <w:rStyle w:val="CharStyle8"/>
        </w:rPr>
        <w:t>„</w:t>
      </w:r>
      <w:proofErr w:type="spellStart"/>
      <w:r>
        <w:rPr>
          <w:rStyle w:val="CharStyle8"/>
        </w:rPr>
        <w:t>ObčZ</w:t>
      </w:r>
      <w:proofErr w:type="spellEnd"/>
      <w:r>
        <w:rPr>
          <w:rStyle w:val="CharStyle8"/>
        </w:rPr>
        <w:t xml:space="preserve">"), </w:t>
      </w:r>
      <w:r>
        <w:t xml:space="preserve">mezi těmito smluvními stranami (dále také jako </w:t>
      </w:r>
      <w:r>
        <w:rPr>
          <w:rStyle w:val="CharStyle8"/>
        </w:rPr>
        <w:t>„Smlouva");</w:t>
      </w:r>
    </w:p>
    <w:p w:rsidR="00905D70" w:rsidRDefault="001B497E">
      <w:pPr>
        <w:pStyle w:val="Style9"/>
        <w:shd w:val="clear" w:color="auto" w:fill="auto"/>
        <w:tabs>
          <w:tab w:val="left" w:pos="2076"/>
        </w:tabs>
        <w:spacing w:before="0"/>
        <w:ind w:left="54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 xml:space="preserve">se </w:t>
      </w:r>
      <w:r>
        <w:t>sídlem;</w:t>
      </w:r>
      <w:r>
        <w:tab/>
        <w:t xml:space="preserve">Praha 3, </w:t>
      </w:r>
      <w:proofErr w:type="spellStart"/>
      <w:r>
        <w:t>Žížkov</w:t>
      </w:r>
      <w:proofErr w:type="spellEnd"/>
      <w:r>
        <w:t>, Řehořova 908/4, PSČ; 130 00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IČ:</w:t>
      </w:r>
      <w:r>
        <w:tab/>
        <w:t>285 45 320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DIČ;</w:t>
      </w:r>
      <w:r>
        <w:tab/>
        <w:t>CZ28545320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jednající;</w:t>
      </w:r>
      <w:r>
        <w:tab/>
        <w:t>Mgr. Romanem Švecem, členem představenstva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80" w:right="580" w:firstLine="2060"/>
        <w:jc w:val="left"/>
      </w:pPr>
      <w:r>
        <w:t>Ing. Martinem Jarolímem, členem představenstva zapsaná v obchodním rejstříku vedeném Městským soudem v Praze, oddíl B,</w:t>
      </w:r>
      <w:r>
        <w:t xml:space="preserve"> vložka 15122 bankovní spojení;</w:t>
      </w:r>
      <w:r>
        <w:tab/>
      </w:r>
      <w:proofErr w:type="spellStart"/>
      <w:r>
        <w:t>xxxxxxxxxxxxxxxxxxx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telefon + fax;</w:t>
      </w:r>
      <w:r>
        <w:tab/>
      </w:r>
      <w:proofErr w:type="spellStart"/>
      <w:r>
        <w:t>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284"/>
        <w:ind w:left="540" w:hanging="460"/>
      </w:pPr>
      <w:r>
        <w:t>e-mail;</w:t>
      </w:r>
      <w:r>
        <w:tab/>
      </w:r>
      <w:hyperlink r:id="rId8" w:history="1">
        <w:proofErr w:type="spellStart"/>
        <w:r>
          <w:rPr>
            <w:lang w:val="en-US"/>
          </w:rPr>
          <w:t>xxxxxxxxxxxxxxxxxxxx</w:t>
        </w:r>
        <w:proofErr w:type="spellEnd"/>
      </w:hyperlink>
    </w:p>
    <w:p w:rsidR="00905D70" w:rsidRDefault="001B497E">
      <w:pPr>
        <w:pStyle w:val="Style9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443" w:line="190" w:lineRule="exact"/>
        <w:ind w:left="80" w:firstLine="340"/>
      </w:pPr>
      <w:r>
        <w:rPr>
          <w:rStyle w:val="CharStyle11"/>
        </w:rPr>
        <w:t xml:space="preserve">dále jen </w:t>
      </w:r>
      <w:r>
        <w:t>„pronajímatel"</w:t>
      </w:r>
    </w:p>
    <w:p w:rsidR="00905D70" w:rsidRDefault="001B497E">
      <w:pPr>
        <w:pStyle w:val="Style9"/>
        <w:shd w:val="clear" w:color="auto" w:fill="auto"/>
        <w:tabs>
          <w:tab w:val="left" w:pos="2076"/>
        </w:tabs>
        <w:spacing w:before="0"/>
        <w:ind w:left="540"/>
      </w:pPr>
      <w:r>
        <w:t>Název:</w:t>
      </w:r>
      <w:r>
        <w:tab/>
        <w:t>Centrum pro regionální rozvoj České republiky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se sídlem;</w:t>
      </w:r>
      <w:r>
        <w:tab/>
        <w:t>Praha</w:t>
      </w:r>
      <w:r>
        <w:t xml:space="preserve"> 2, Vinohrady, Vinohradská 1896/46, PSČ 120 00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IČ;</w:t>
      </w:r>
      <w:r>
        <w:tab/>
        <w:t>04095316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DIČ;</w:t>
      </w:r>
      <w:r>
        <w:tab/>
        <w:t>není plátce DPH</w:t>
      </w:r>
    </w:p>
    <w:p w:rsidR="00905D70" w:rsidRDefault="001B497E">
      <w:pPr>
        <w:pStyle w:val="Style6"/>
        <w:shd w:val="clear" w:color="auto" w:fill="auto"/>
        <w:tabs>
          <w:tab w:val="left" w:pos="2076"/>
        </w:tabs>
        <w:spacing w:after="0"/>
        <w:ind w:left="540" w:hanging="460"/>
      </w:pPr>
      <w:r>
        <w:t>jednající;</w:t>
      </w:r>
      <w:r>
        <w:tab/>
      </w:r>
      <w:proofErr w:type="spellStart"/>
      <w:r>
        <w:t>xxxxxxxxxxxxxxxxxxxxxxxxxxxxx</w:t>
      </w:r>
      <w:proofErr w:type="spellEnd"/>
    </w:p>
    <w:p w:rsidR="001B497E" w:rsidRDefault="001B497E" w:rsidP="001B497E">
      <w:pPr>
        <w:pStyle w:val="Style6"/>
        <w:shd w:val="clear" w:color="auto" w:fill="auto"/>
        <w:tabs>
          <w:tab w:val="left" w:pos="2076"/>
        </w:tabs>
        <w:spacing w:after="0"/>
        <w:ind w:left="80" w:right="3420" w:firstLine="0"/>
        <w:jc w:val="left"/>
      </w:pPr>
      <w:r>
        <w:t xml:space="preserve">bankovní spojení; </w:t>
      </w:r>
      <w:proofErr w:type="spellStart"/>
      <w:r>
        <w:t>xxxxxxxxxxxxxxxxxx</w:t>
      </w:r>
      <w:proofErr w:type="spellEnd"/>
      <w:r>
        <w:t xml:space="preserve"> telefon + fax:</w:t>
      </w:r>
      <w:r>
        <w:tab/>
      </w:r>
      <w:proofErr w:type="spellStart"/>
      <w:r>
        <w:t>xxxxxxxxxxxxxxxxx</w:t>
      </w:r>
      <w:proofErr w:type="spellEnd"/>
    </w:p>
    <w:p w:rsidR="00905D70" w:rsidRDefault="001B497E" w:rsidP="001B497E">
      <w:pPr>
        <w:pStyle w:val="Style6"/>
        <w:shd w:val="clear" w:color="auto" w:fill="auto"/>
        <w:tabs>
          <w:tab w:val="left" w:pos="2076"/>
        </w:tabs>
        <w:spacing w:after="0"/>
        <w:ind w:left="80" w:right="3420" w:firstLine="0"/>
        <w:jc w:val="left"/>
      </w:pPr>
      <w:r>
        <w:t>e-mail;</w:t>
      </w:r>
      <w:r>
        <w:tab/>
      </w:r>
      <w:r>
        <w:t xml:space="preserve">dále jen </w:t>
      </w:r>
      <w:r>
        <w:rPr>
          <w:rStyle w:val="CharStyle8"/>
        </w:rPr>
        <w:t>„nájemce"</w:t>
      </w:r>
    </w:p>
    <w:p w:rsidR="00905D70" w:rsidRDefault="001B497E">
      <w:pPr>
        <w:pStyle w:val="Style9"/>
        <w:shd w:val="clear" w:color="auto" w:fill="auto"/>
        <w:spacing w:before="0" w:after="33" w:line="190" w:lineRule="exact"/>
        <w:ind w:left="100" w:firstLine="0"/>
        <w:jc w:val="center"/>
      </w:pPr>
      <w:r>
        <w:t>Článek I.</w:t>
      </w:r>
    </w:p>
    <w:p w:rsidR="00905D70" w:rsidRDefault="001B497E">
      <w:pPr>
        <w:pStyle w:val="Style9"/>
        <w:shd w:val="clear" w:color="auto" w:fill="auto"/>
        <w:spacing w:before="0" w:after="174" w:line="190" w:lineRule="exact"/>
        <w:ind w:left="380" w:firstLine="0"/>
        <w:jc w:val="center"/>
      </w:pPr>
      <w:r>
        <w:t>Předmět nájmu</w:t>
      </w:r>
    </w:p>
    <w:p w:rsidR="00905D70" w:rsidRDefault="001B497E">
      <w:pPr>
        <w:pStyle w:val="Style6"/>
        <w:numPr>
          <w:ilvl w:val="0"/>
          <w:numId w:val="2"/>
        </w:numPr>
        <w:shd w:val="clear" w:color="auto" w:fill="auto"/>
        <w:spacing w:after="244"/>
        <w:ind w:left="540" w:right="380" w:hanging="460"/>
      </w:pPr>
      <w:r>
        <w:t xml:space="preserve"> Pronajímatel je vlastníkem nemovitosti zapsané v Katastru nemovitostí u Katastrálního úřadu pro Moravskoslezský kraj. Katastrální pracoviště Ostrava, na LV č. 6713, pro okres Ostrava - město, obec Ostrava a k. </w:t>
      </w:r>
      <w:proofErr w:type="spellStart"/>
      <w:r>
        <w:t>ú.</w:t>
      </w:r>
      <w:proofErr w:type="spellEnd"/>
      <w:r>
        <w:t xml:space="preserve"> Moravská Ostrava, a to v budově č, p. 635,</w:t>
      </w:r>
      <w:r>
        <w:t xml:space="preserve"> která je součástí pozemku pare. </w:t>
      </w:r>
      <w:proofErr w:type="gramStart"/>
      <w:r>
        <w:t>č.</w:t>
      </w:r>
      <w:proofErr w:type="gramEnd"/>
      <w:r>
        <w:t xml:space="preserve"> 907/3 (dále jen </w:t>
      </w:r>
      <w:r>
        <w:rPr>
          <w:rStyle w:val="CharStyle8"/>
        </w:rPr>
        <w:t xml:space="preserve">„Smlouva"). </w:t>
      </w:r>
      <w:r>
        <w:t xml:space="preserve">Objekt se nachází na adrese 30. dubna 635/35, 702 00 Ostrava (dále jen </w:t>
      </w:r>
      <w:r>
        <w:rPr>
          <w:rStyle w:val="CharStyle8"/>
        </w:rPr>
        <w:t>„budova").</w:t>
      </w:r>
    </w:p>
    <w:p w:rsidR="00905D70" w:rsidRDefault="001B497E">
      <w:pPr>
        <w:pStyle w:val="Style6"/>
        <w:numPr>
          <w:ilvl w:val="0"/>
          <w:numId w:val="3"/>
        </w:numPr>
        <w:shd w:val="clear" w:color="auto" w:fill="auto"/>
        <w:spacing w:after="0" w:line="240" w:lineRule="exact"/>
        <w:ind w:left="540" w:right="380" w:hanging="460"/>
      </w:pPr>
      <w:r>
        <w:t xml:space="preserve"> Pronajímatel za podmínek stanovených v této Smlouvě pronajímá nájemci místnosti a další prostory v budově jak</w:t>
      </w:r>
      <w:r>
        <w:t xml:space="preserve"> jsou určeny v příloze č. 1 této smlouvy, a to s veškerými součástmi a příslušenstvím a vybavením (společně dále též </w:t>
      </w:r>
      <w:r>
        <w:rPr>
          <w:rStyle w:val="CharStyle8"/>
        </w:rPr>
        <w:t xml:space="preserve">„předmět nájmu") </w:t>
      </w:r>
      <w:r>
        <w:t>a nájemce předmět nájmu za podmínek stanovených v této smlouvě do nájmu přijímá. Smluvní strany se dohodly, že předmět náj</w:t>
      </w:r>
      <w:r>
        <w:t>mu (tj. počet místnosti a částí chodeb v budově) se bude v průběhu trvání této Smlouvy měnit, a to podle specifikace místností a určeného v harmonogramu, jak je uveden v tomto odstavci a jak je blíže specifikován v přílohách č. 1 a č. 2 této Smlouvy. Smluv</w:t>
      </w:r>
      <w:r>
        <w:t>ní strany prohlašují, že nedomluví-li se jinak, bude v souladu s přílohami č. 1 a č. 2 této Smlouvy předmětem nájmu v průběhu trvání této smlouvy následující;</w:t>
      </w:r>
      <w:r>
        <w:br w:type="page"/>
      </w:r>
    </w:p>
    <w:p w:rsidR="00905D70" w:rsidRDefault="001B497E">
      <w:pPr>
        <w:pStyle w:val="Style6"/>
        <w:numPr>
          <w:ilvl w:val="0"/>
          <w:numId w:val="4"/>
        </w:numPr>
        <w:shd w:val="clear" w:color="auto" w:fill="auto"/>
        <w:tabs>
          <w:tab w:val="right" w:pos="8308"/>
        </w:tabs>
        <w:spacing w:after="0" w:line="240" w:lineRule="exact"/>
        <w:ind w:left="40" w:firstLine="0"/>
      </w:pPr>
      <w:r>
        <w:lastRenderedPageBreak/>
        <w:t xml:space="preserve">od </w:t>
      </w:r>
      <w:r>
        <w:rPr>
          <w:lang w:val="en-US"/>
        </w:rPr>
        <w:t xml:space="preserve">1. 1. 2016 </w:t>
      </w:r>
      <w:r>
        <w:t xml:space="preserve">(včetně) </w:t>
      </w:r>
      <w:r>
        <w:rPr>
          <w:lang w:val="en-US"/>
        </w:rPr>
        <w:t xml:space="preserve">do </w:t>
      </w:r>
      <w:r>
        <w:t>30. 6. 2016 (</w:t>
      </w:r>
      <w:proofErr w:type="gramStart"/>
      <w:r>
        <w:t>včetně) (dále</w:t>
      </w:r>
      <w:proofErr w:type="gramEnd"/>
      <w:r>
        <w:t xml:space="preserve"> též „1. etapa nájmu") -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780" w:right="100" w:firstLine="0"/>
      </w:pPr>
      <w:r>
        <w:t>deset (10) kancelář</w:t>
      </w:r>
      <w:r>
        <w:t>í, a to kancelář č. 1 o výměře 26,0 m^, kancelář č. 2 o výměře 18,8 m^, kancelář č. 3 o výměře 18,8 m^ kancelář č. 4 o výměře 14,4 m^, kancelář č. 5 o výměře 24,8 m^, kancelář č. 6 o výměře 21,1 m^, kancelář č. 7 o výměře 21,4 m^, kancelář č. 8 o výměře 20</w:t>
      </w:r>
      <w:r>
        <w:t xml:space="preserve">,6 m^, kancelář č. 9 o výměře 21,3 m^, kancelář </w:t>
      </w:r>
      <w:proofErr w:type="gramStart"/>
      <w:r>
        <w:t>č.10</w:t>
      </w:r>
      <w:proofErr w:type="gramEnd"/>
      <w:r>
        <w:t xml:space="preserve"> o výměře 23,0 m^, a dále jedna (1) zasedací místnost o výměře</w:t>
      </w:r>
    </w:p>
    <w:p w:rsidR="00905D70" w:rsidRDefault="001B497E">
      <w:pPr>
        <w:pStyle w:val="Style6"/>
        <w:numPr>
          <w:ilvl w:val="0"/>
          <w:numId w:val="5"/>
        </w:numPr>
        <w:shd w:val="clear" w:color="auto" w:fill="auto"/>
        <w:spacing w:after="0" w:line="240" w:lineRule="exact"/>
        <w:ind w:left="780" w:firstLine="0"/>
      </w:pPr>
      <w:r>
        <w:t xml:space="preserve"> m^, jeden (1) archiv o výměře 10,2 m^ dvě (2) sociální zařízení, a to toalety</w:t>
      </w:r>
    </w:p>
    <w:p w:rsidR="00905D70" w:rsidRDefault="001B497E">
      <w:pPr>
        <w:pStyle w:val="Style6"/>
        <w:shd w:val="clear" w:color="auto" w:fill="auto"/>
        <w:tabs>
          <w:tab w:val="left" w:pos="1040"/>
        </w:tabs>
        <w:spacing w:after="280" w:line="240" w:lineRule="exact"/>
        <w:ind w:left="780" w:right="100" w:firstLine="0"/>
      </w:pPr>
      <w:r>
        <w:t>o</w:t>
      </w:r>
      <w:r>
        <w:tab/>
      </w:r>
      <w:proofErr w:type="gramStart"/>
      <w:r>
        <w:t>výměre</w:t>
      </w:r>
      <w:proofErr w:type="gramEnd"/>
      <w:r>
        <w:t xml:space="preserve"> 13,5 m a sprcha o výměře 2,4 m^, a dále (1) kuchyňka </w:t>
      </w:r>
      <w:r>
        <w:t xml:space="preserve">o výměře 11,5 m^, a místnost </w:t>
      </w:r>
      <w:proofErr w:type="spellStart"/>
      <w:r>
        <w:t>serverovny</w:t>
      </w:r>
      <w:proofErr w:type="spellEnd"/>
      <w:r>
        <w:t xml:space="preserve"> o výměře 7,6 m^, a dále I chodby o výměře 73,8 m^, to vše v 3. NP budovy, jak jsou zakresleny v půdorysném plánu 3.NP budovy tvořícím přílohu č. 1 této Smlouvy, jakož i dvou (2) parkovacích míst uvnitř budovy (zřetel</w:t>
      </w:r>
      <w:r>
        <w:t xml:space="preserve">ně označených pojmenováním nájemce a zakreslených na mapce tvořící přílohu č. 8 této Smlouvy); celková výměra pronajatých prostor v rozsahu vymezeném pod písm. a) tohoto odstavce bude činit 354,9 m a celkový počet pronajatých parkovacích státní bude činit </w:t>
      </w:r>
      <w:r>
        <w:t>dvě (2);</w:t>
      </w:r>
    </w:p>
    <w:p w:rsidR="00905D70" w:rsidRDefault="001B497E">
      <w:pPr>
        <w:pStyle w:val="Style6"/>
        <w:numPr>
          <w:ilvl w:val="0"/>
          <w:numId w:val="4"/>
        </w:numPr>
        <w:shd w:val="clear" w:color="auto" w:fill="auto"/>
        <w:tabs>
          <w:tab w:val="right" w:pos="8308"/>
        </w:tabs>
        <w:spacing w:after="0" w:line="190" w:lineRule="exact"/>
        <w:ind w:left="40" w:firstLine="0"/>
      </w:pPr>
      <w:r>
        <w:t>od 1. 7. 2016 do 31. 12. 2023 (</w:t>
      </w:r>
      <w:proofErr w:type="gramStart"/>
      <w:r>
        <w:t>včetně) (dále</w:t>
      </w:r>
      <w:proofErr w:type="gramEnd"/>
      <w:r>
        <w:t xml:space="preserve"> též „2. etapa nájmu") - vše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780" w:right="100" w:firstLine="0"/>
      </w:pPr>
      <w:r>
        <w:t xml:space="preserve">uvedené v tomto odstavci pod písm. a) výše a dále i třináct (13) kanceláří, a to kancelář č. 11 o výměře 24,6 m^, kancelář č. 12 o výměře 20,0 m^, kancelář č. 13 o výměře </w:t>
      </w:r>
      <w:r>
        <w:t>19,8 m^, kancelář č. 14 o výměře 19,7 m^, kancelář č. 15 o výměře</w:t>
      </w:r>
    </w:p>
    <w:p w:rsidR="00905D70" w:rsidRDefault="001B497E">
      <w:pPr>
        <w:pStyle w:val="Style6"/>
        <w:numPr>
          <w:ilvl w:val="0"/>
          <w:numId w:val="6"/>
        </w:numPr>
        <w:shd w:val="clear" w:color="auto" w:fill="auto"/>
        <w:spacing w:after="0" w:line="240" w:lineRule="exact"/>
        <w:ind w:left="780" w:right="100" w:firstLine="0"/>
      </w:pPr>
      <w:r>
        <w:t xml:space="preserve"> m^, kancelář č, 16 o výměře 16,5 m^ kancelář č. 17 o výměře 19,3 m^, kancelář č. 18 o výměře 22,5 m^, kancelář č. 19 o výměře 22,8 m^, kancelář č. 20 o výměře 19,3 m^, kancelář č. 21 o výmě</w:t>
      </w:r>
      <w:r>
        <w:t xml:space="preserve">ře 20,4 m^, kancelář č. 22 o výměře 20,3 m^, kancelář č. 23 o výměře 28,6 </w:t>
      </w:r>
      <w:proofErr w:type="spellStart"/>
      <w:r>
        <w:t>m^a</w:t>
      </w:r>
      <w:proofErr w:type="spellEnd"/>
      <w:r>
        <w:t xml:space="preserve"> dále též jedna (1) zasedací místnost</w:t>
      </w:r>
    </w:p>
    <w:p w:rsidR="00905D70" w:rsidRDefault="001B497E">
      <w:pPr>
        <w:pStyle w:val="Style6"/>
        <w:shd w:val="clear" w:color="auto" w:fill="auto"/>
        <w:tabs>
          <w:tab w:val="left" w:pos="1035"/>
        </w:tabs>
        <w:spacing w:after="360" w:line="240" w:lineRule="exact"/>
        <w:ind w:left="780" w:right="100" w:firstLine="0"/>
      </w:pPr>
      <w:r>
        <w:t>o</w:t>
      </w:r>
      <w:r>
        <w:tab/>
        <w:t>výměře 46 m^, jeden (1) archiv o výměře 22,7 m^, jedno (1) sociální zařízení o výměře 11 m^, (1) kuchyňka o výměře 17,1 m^, úklidová místno</w:t>
      </w:r>
      <w:r>
        <w:t xml:space="preserve">st o výměře 1,4 m^ a dále i chodby o výměře 114,6 m^, to vše v 3. NP budovy, jak jsou zakresleny v půdorysném plánu 3. NP tvořícím přílohu č. 2 </w:t>
      </w:r>
      <w:proofErr w:type="gramStart"/>
      <w:r>
        <w:t>této</w:t>
      </w:r>
      <w:proofErr w:type="gramEnd"/>
      <w:r>
        <w:t xml:space="preserve"> Smlouvy; celková výměra pronajatých prostor v rozsahu vymezeném pod písm. a) a b) tohoto odstavce bude čini</w:t>
      </w:r>
      <w:r>
        <w:t>t 847,2 m^ a celkový počet pronajatých parkovacích státní bude činit dvě (2);</w:t>
      </w:r>
    </w:p>
    <w:p w:rsidR="00905D70" w:rsidRDefault="001B497E">
      <w:pPr>
        <w:pStyle w:val="Style6"/>
        <w:shd w:val="clear" w:color="auto" w:fill="auto"/>
        <w:spacing w:after="240" w:line="240" w:lineRule="exact"/>
        <w:ind w:left="40" w:right="100" w:firstLine="0"/>
      </w:pPr>
      <w:r>
        <w:t>Pronajímatel a nájemce se zavazují, že si vzájemně předají/převezmou určené místnosti, které budou dle čl. I. odst. 2 této smlouvy a přílohy č. 1 a č. 2 této smlouvy předmětem ná</w:t>
      </w:r>
      <w:r>
        <w:t>jmu, včetně klíčů, vstupních, parkovacích a jiných přístupových karet a čipů, a to vždy nejpozději ke dni, který je v odst. 2 výše uveden jako den zahájení 1. a 2. etapy nájmu; o takovém předání a převzetí bude sepsán předávací protokol. Pronajímatel se za</w:t>
      </w:r>
      <w:r>
        <w:t>vazuje, že nejpozději ke dni 1. 1. 2016 oddělí od společných prostor v budově pronajaté prostory tvořící předmět nájmu v rámci 1. etapy nájmu, a to stěnou s uzamykatelnými dveřmi umožňujícími nájemci samostatný vstup do předmětu nájmu v rámci 1. etapy nájm</w:t>
      </w:r>
      <w:r>
        <w:t>u ze schodiště v 3. NP budovy a u tohoto vstupu pronajímatel nainstaluje bezdrátový zvonek s dosahem do místnosti č 6, kterou bude nájemce užívat jako sekretariát. Pronajímatel se zavazuje, že nejpozději ke dni 1. 7. 2016 oddělí od společných prostor v bud</w:t>
      </w:r>
      <w:r>
        <w:t>ově pronajaté prostory tvořící předmět nájmu v rámci 2. etapy nájmu, a to stěnou s uzamykatelnými dveřmi umožňujícími nájemci samostatný vstup do předmětu nájmu v rámci 2. etapy nájmu ze schodiště v 3. NP budovy a u tohoto vstupu pronajímatel nainstaluje b</w:t>
      </w:r>
      <w:r>
        <w:t>ezdrátový zvonek s dosahem do místnosti č 6, kterou bude nájemce užívat jako sekretariát.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40" w:right="100" w:firstLine="0"/>
        <w:sectPr w:rsidR="00905D70">
          <w:type w:val="continuous"/>
          <w:pgSz w:w="11909" w:h="16834"/>
          <w:pgMar w:top="1133" w:right="1488" w:bottom="2247" w:left="1200" w:header="0" w:footer="3" w:gutter="0"/>
          <w:cols w:space="720"/>
          <w:noEndnote/>
          <w:docGrid w:linePitch="360"/>
        </w:sectPr>
      </w:pPr>
      <w:r>
        <w:t>Nájemce je oprávněn po pronajímateli požadovat, aby mu předmět nájmu, resp. další místnosti, o které se změní předmět nájmu, bezúplatně předal</w:t>
      </w:r>
      <w:r>
        <w:t xml:space="preserve"> do výpůjčky za účelem adaptace místností ve lhůtě 5 pracovních dní před zahájením samotného užívání předmětu nájmu, resp. před dnem rozšíření předmětu nájmu, jak jsou uvedeny odst. 2 výše (dále jen „doba pro adaptaci"); po dobu adaptace nebude nájemce pla</w:t>
      </w:r>
      <w:r>
        <w:t>tit nájemné</w:t>
      </w:r>
    </w:p>
    <w:p w:rsidR="00905D70" w:rsidRDefault="001B497E">
      <w:pPr>
        <w:pStyle w:val="Style6"/>
        <w:shd w:val="clear" w:color="auto" w:fill="auto"/>
        <w:spacing w:after="184"/>
        <w:ind w:left="600" w:right="80" w:firstLine="0"/>
      </w:pPr>
      <w:r>
        <w:lastRenderedPageBreak/>
        <w:t xml:space="preserve">za předané místnosti k adaptaci. Pronajímatel se zavazuje žádosti nájemce 1&lt; předání místností k adaptaci </w:t>
      </w:r>
      <w:proofErr w:type="spellStart"/>
      <w:r>
        <w:t>vyiiovét</w:t>
      </w:r>
      <w:proofErr w:type="spellEnd"/>
      <w:r>
        <w:t xml:space="preserve"> a místnosti ve </w:t>
      </w:r>
      <w:proofErr w:type="spellStart"/>
      <w:r>
        <w:t>iliůtě</w:t>
      </w:r>
      <w:proofErr w:type="spellEnd"/>
      <w:r>
        <w:t xml:space="preserve"> 5 pracovních dní před </w:t>
      </w:r>
      <w:proofErr w:type="spellStart"/>
      <w:r>
        <w:t>zaíiájením</w:t>
      </w:r>
      <w:proofErr w:type="spellEnd"/>
      <w:r>
        <w:t xml:space="preserve"> jejich užívání jako předmětu nájmu předat nájemci do výpůjčky. Výpůjčka </w:t>
      </w:r>
      <w:r>
        <w:t>zaniká a je nahrazena nájmem dle této smlouvy vždy ode dne uvedeného v odst. 2 výše, k němuž počíná nebo se rozšiřuje předmět nájmu o další místnosti a prostory.</w:t>
      </w:r>
    </w:p>
    <w:p w:rsidR="00905D70" w:rsidRDefault="001B497E">
      <w:pPr>
        <w:pStyle w:val="Style6"/>
        <w:numPr>
          <w:ilvl w:val="0"/>
          <w:numId w:val="7"/>
        </w:numPr>
        <w:shd w:val="clear" w:color="auto" w:fill="auto"/>
        <w:spacing w:after="180" w:line="240" w:lineRule="exact"/>
        <w:ind w:left="600" w:right="80" w:hanging="540"/>
      </w:pPr>
      <w:r>
        <w:t xml:space="preserve"> Nájemce je oprávněn si předmět nájmu přizpůsobit (rozmístění nábytku, barva výmalby, podlahov</w:t>
      </w:r>
      <w:r>
        <w:t>á krytina, stínící technika, svítící technika apod.) dle svých potřeb a představ i bez předchozího souhlasu pronajímatele.</w:t>
      </w:r>
    </w:p>
    <w:p w:rsidR="00905D70" w:rsidRDefault="001B497E">
      <w:pPr>
        <w:pStyle w:val="Style6"/>
        <w:numPr>
          <w:ilvl w:val="0"/>
          <w:numId w:val="7"/>
        </w:numPr>
        <w:shd w:val="clear" w:color="auto" w:fill="auto"/>
        <w:tabs>
          <w:tab w:val="left" w:pos="530"/>
        </w:tabs>
        <w:spacing w:after="180" w:line="240" w:lineRule="exact"/>
        <w:ind w:left="600" w:right="80" w:hanging="540"/>
      </w:pPr>
      <w:r>
        <w:t>Pronajímatel se zároveň zavazuje, že ke dni předání místnosti (včetně chodeb), které budou dle čl. I. odst. 2 této smlouvy a příloh č</w:t>
      </w:r>
      <w:r>
        <w:t>, 1 a č, 2 této Smlouvy předmětem nájmu, a to vždy nejpozději ke dni, který v odst. 2 výše uveden jako den zahájení užívání předmětu nájmu, resp. den o který se rozšiřuje předmětu nájmu, zajistí na svůj náklad zařízení místností (včetně chodeb) vybavením a</w:t>
      </w:r>
      <w:r>
        <w:t xml:space="preserve"> podlahovou krytinou, stínící technikou, svítící technikou a klimatizací jak je uvedeno v příloze č. 9 této smlouvy,</w:t>
      </w:r>
    </w:p>
    <w:p w:rsidR="00905D70" w:rsidRDefault="001B497E">
      <w:pPr>
        <w:pStyle w:val="Style6"/>
        <w:numPr>
          <w:ilvl w:val="0"/>
          <w:numId w:val="7"/>
        </w:numPr>
        <w:shd w:val="clear" w:color="auto" w:fill="auto"/>
        <w:tabs>
          <w:tab w:val="left" w:pos="530"/>
        </w:tabs>
        <w:spacing w:after="180" w:line="240" w:lineRule="exact"/>
        <w:ind w:left="600" w:right="80" w:hanging="540"/>
      </w:pPr>
      <w:r>
        <w:t>Bude-li pronajímatel v prodlení se splněním kterékoliv z povinností plynoucích mu z odst. 2, 3 a 4 tohoto článku výše, bude povinen zaplati</w:t>
      </w:r>
      <w:r>
        <w:t>t nájemci smluvní pokutu ve výši Kč 1000,- za každý den, kdy bude pronajímatel v prodlení; tím není dotčeno právo nájemce na náhradu škody.</w:t>
      </w:r>
    </w:p>
    <w:p w:rsidR="00905D70" w:rsidRDefault="001B497E">
      <w:pPr>
        <w:pStyle w:val="Style6"/>
        <w:shd w:val="clear" w:color="auto" w:fill="auto"/>
        <w:spacing w:after="176" w:line="240" w:lineRule="exact"/>
        <w:ind w:left="600" w:right="80" w:hanging="540"/>
      </w:pPr>
      <w:r>
        <w:t>8 Při užívání předmětu nájmu je nájemce oprávněn bezúplatně užívat rovněž společné prostory budovy v rozsahu potřebn</w:t>
      </w:r>
      <w:r>
        <w:t>ém pro řádný chod předmětu nájmu (např. vstupní prostory, chodby, výtah, apod.).</w:t>
      </w:r>
    </w:p>
    <w:p w:rsidR="00905D70" w:rsidRDefault="001B497E">
      <w:pPr>
        <w:pStyle w:val="Style6"/>
        <w:numPr>
          <w:ilvl w:val="0"/>
          <w:numId w:val="8"/>
        </w:numPr>
        <w:shd w:val="clear" w:color="auto" w:fill="auto"/>
        <w:tabs>
          <w:tab w:val="left" w:pos="530"/>
        </w:tabs>
        <w:spacing w:after="180"/>
        <w:ind w:left="600" w:right="80" w:hanging="540"/>
      </w:pPr>
      <w:r>
        <w:t>Nájemce, jeho zaměstnanci, klienti a dodavatelé jsou oprávněni vstupovat a odcházet z budovy kdykoliv, a to i mimo provozní dobu upravenou v provozním řádu k budově vydaném pr</w:t>
      </w:r>
      <w:r>
        <w:t>onajímatelem, a to jak v pracovních, tak i v nepracovních dnech.</w:t>
      </w:r>
    </w:p>
    <w:p w:rsidR="00905D70" w:rsidRDefault="001B497E">
      <w:pPr>
        <w:pStyle w:val="Style6"/>
        <w:numPr>
          <w:ilvl w:val="0"/>
          <w:numId w:val="8"/>
        </w:numPr>
        <w:shd w:val="clear" w:color="auto" w:fill="auto"/>
        <w:tabs>
          <w:tab w:val="left" w:pos="530"/>
        </w:tabs>
        <w:spacing w:after="0"/>
        <w:ind w:left="600" w:right="80" w:hanging="540"/>
      </w:pPr>
      <w:r>
        <w:t xml:space="preserve">Nájemce je oprávněn za trvání této Smlouvy po pronajímateli požadovat, bez ohledu na specifikaci předmětu nájmu dle čí. I. odst. 2 </w:t>
      </w:r>
      <w:proofErr w:type="gramStart"/>
      <w:r>
        <w:t>této</w:t>
      </w:r>
      <w:proofErr w:type="gramEnd"/>
      <w:r>
        <w:t xml:space="preserve"> Smlouvy, snížení výměry předmětu nájmu, a to formou vrá</w:t>
      </w:r>
      <w:r>
        <w:t>cení nepotřebných pronajatých místností, které jsou předmětem nájmu, pronajímateli; pronajímatel se zavazuje tomuto požadavku nájemce vyhovět. Předmětem takového vrácení mohou být pouze všechny prostory (v celku) uvedené v čl.</w:t>
      </w:r>
    </w:p>
    <w:p w:rsidR="00905D70" w:rsidRDefault="001B497E">
      <w:pPr>
        <w:pStyle w:val="Style6"/>
        <w:numPr>
          <w:ilvl w:val="0"/>
          <w:numId w:val="9"/>
        </w:numPr>
        <w:shd w:val="clear" w:color="auto" w:fill="auto"/>
        <w:tabs>
          <w:tab w:val="left" w:pos="793"/>
        </w:tabs>
        <w:spacing w:after="176" w:line="240" w:lineRule="exact"/>
        <w:ind w:left="600" w:right="80" w:firstLine="0"/>
      </w:pPr>
      <w:r>
        <w:t xml:space="preserve">odst. 2 písm. b), tedy prostory, které tvoří </w:t>
      </w:r>
      <w:r>
        <w:rPr>
          <w:rStyle w:val="CharStyle8"/>
        </w:rPr>
        <w:t xml:space="preserve">2. etapu nájmu. </w:t>
      </w:r>
      <w:r>
        <w:t>O takové změně předmětu nájmu bude sepsán písemný dodatek k této Smlouvě. V takovém dodatku se smluvní strany zejména dohodnou na snížení výše nájemného (snížení bude vypočteno jako alikvotní čás</w:t>
      </w:r>
      <w:r>
        <w:t>t, a to podle výše původní výměry předmětu nájmu a snížené výměry předmětu nájmu, při použití stanovené výše nájemného za 1m2 plochy, jak je uvedena v čl. IV odst. 1 písm. b) této Smlouvy při zohlednění míry inflace dle čl. IV odst. 3); změně splátkového k</w:t>
      </w:r>
      <w:r>
        <w:t xml:space="preserve">alendáře a dalších souvisejících </w:t>
      </w:r>
      <w:proofErr w:type="gramStart"/>
      <w:r>
        <w:t>otázkách</w:t>
      </w:r>
      <w:proofErr w:type="gramEnd"/>
      <w:r>
        <w:t>.</w:t>
      </w:r>
    </w:p>
    <w:p w:rsidR="00905D70" w:rsidRDefault="001B497E">
      <w:pPr>
        <w:pStyle w:val="Style6"/>
        <w:numPr>
          <w:ilvl w:val="0"/>
          <w:numId w:val="8"/>
        </w:numPr>
        <w:shd w:val="clear" w:color="auto" w:fill="auto"/>
        <w:tabs>
          <w:tab w:val="left" w:pos="530"/>
        </w:tabs>
        <w:spacing w:after="180"/>
        <w:ind w:left="600" w:right="80" w:hanging="540"/>
      </w:pPr>
      <w:r>
        <w:t>Žádost podle čl. I odst. 10 této Smlouvy je nájemce oprávněn učinit pouze jednou za dobu trvání nájmu dle této Smlouvy, a to nejdříve v roce 2018, přičemž musí být nájemcem pronajímateli doručena alespoň dvanáct (</w:t>
      </w:r>
      <w:r>
        <w:t>12) kalendářních měsíců před zamýšleným snížením výměry předmětu nájmu.</w:t>
      </w:r>
    </w:p>
    <w:p w:rsidR="00905D70" w:rsidRDefault="001B497E">
      <w:pPr>
        <w:pStyle w:val="Style6"/>
        <w:numPr>
          <w:ilvl w:val="0"/>
          <w:numId w:val="8"/>
        </w:numPr>
        <w:shd w:val="clear" w:color="auto" w:fill="auto"/>
        <w:tabs>
          <w:tab w:val="left" w:pos="530"/>
        </w:tabs>
        <w:spacing w:after="0"/>
        <w:ind w:left="600" w:right="80" w:hanging="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2pt;margin-top:85.7pt;width:32.3pt;height:32.15pt;z-index:-125829376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>
                  <w:pPr>
                    <w:pStyle w:val="Style2"/>
                    <w:shd w:val="clear" w:color="auto" w:fill="auto"/>
                    <w:spacing w:after="8" w:line="420" w:lineRule="exact"/>
                    <w:ind w:left="180"/>
                  </w:pPr>
                </w:p>
                <w:p w:rsidR="00905D70" w:rsidRDefault="00905D70">
                  <w:pPr>
                    <w:pStyle w:val="Style4"/>
                    <w:shd w:val="clear" w:color="auto" w:fill="auto"/>
                    <w:spacing w:before="0" w:line="170" w:lineRule="exact"/>
                    <w:ind w:left="20"/>
                  </w:pPr>
                </w:p>
              </w:txbxContent>
            </v:textbox>
            <w10:wrap type="topAndBottom" anchorx="margin"/>
          </v:shape>
        </w:pict>
      </w:r>
      <w:r>
        <w:t>Pronajímatel se zavazuje do 30. 6. 2016 připevnit na budovu dvouramenný fasádní držák pro vlajky a umožnit nájemci zavěsit do tohoto držáku dvě vlajky. Umístění bude prov</w:t>
      </w:r>
      <w:r>
        <w:t>edeno na vhodném místě s přihlédnutím k významu symbolů a vyjádření relevantních orgánů státní správy.</w:t>
      </w:r>
      <w:r>
        <w:br w:type="page"/>
      </w:r>
    </w:p>
    <w:p w:rsidR="00905D70" w:rsidRDefault="001B497E">
      <w:pPr>
        <w:pStyle w:val="Style9"/>
        <w:shd w:val="clear" w:color="auto" w:fill="auto"/>
        <w:spacing w:before="0" w:line="190" w:lineRule="exact"/>
        <w:ind w:left="180" w:firstLine="0"/>
        <w:jc w:val="center"/>
      </w:pPr>
      <w:r>
        <w:t>článek II.</w:t>
      </w:r>
    </w:p>
    <w:p w:rsidR="00905D70" w:rsidRDefault="001B497E">
      <w:pPr>
        <w:pStyle w:val="Style9"/>
        <w:shd w:val="clear" w:color="auto" w:fill="auto"/>
        <w:spacing w:before="0" w:after="229" w:line="190" w:lineRule="exact"/>
        <w:ind w:left="180" w:firstLine="0"/>
        <w:jc w:val="center"/>
      </w:pPr>
      <w:r>
        <w:t>Účel nájmu</w:t>
      </w:r>
    </w:p>
    <w:p w:rsidR="00905D70" w:rsidRDefault="001B497E">
      <w:pPr>
        <w:pStyle w:val="Style6"/>
        <w:numPr>
          <w:ilvl w:val="0"/>
          <w:numId w:val="10"/>
        </w:numPr>
        <w:shd w:val="clear" w:color="auto" w:fill="auto"/>
        <w:tabs>
          <w:tab w:val="left" w:pos="538"/>
        </w:tabs>
        <w:spacing w:after="180"/>
        <w:ind w:left="560" w:right="300" w:hanging="500"/>
      </w:pPr>
      <w:r>
        <w:t>Nájemce je oprávněn užívat předmět nájmu za účelem provozování Centra pro regionální rozvoj České republiky, pracoviště Ostrava.</w:t>
      </w:r>
    </w:p>
    <w:p w:rsidR="00905D70" w:rsidRDefault="001B497E">
      <w:pPr>
        <w:pStyle w:val="Style6"/>
        <w:numPr>
          <w:ilvl w:val="0"/>
          <w:numId w:val="10"/>
        </w:numPr>
        <w:shd w:val="clear" w:color="auto" w:fill="auto"/>
        <w:tabs>
          <w:tab w:val="left" w:pos="538"/>
        </w:tabs>
        <w:spacing w:after="0"/>
        <w:ind w:left="560" w:right="300" w:hanging="500"/>
      </w:pPr>
      <w:r>
        <w:t>Nájemce je oprávněn užívat předmět nájmu toliko ke sjednanému účelu a současně jen k účelu určenému v kolaudačním rozhodnutí, popř. k účelu určenému v rozhodnutí</w:t>
      </w:r>
    </w:p>
    <w:p w:rsidR="00905D70" w:rsidRDefault="001B497E">
      <w:pPr>
        <w:pStyle w:val="Style6"/>
        <w:shd w:val="clear" w:color="auto" w:fill="auto"/>
        <w:tabs>
          <w:tab w:val="left" w:pos="823"/>
          <w:tab w:val="left" w:pos="738"/>
        </w:tabs>
        <w:spacing w:after="464"/>
        <w:ind w:left="920" w:hanging="360"/>
      </w:pPr>
      <w:r>
        <w:t>o</w:t>
      </w:r>
      <w:r>
        <w:tab/>
        <w:t>schválení změny užívání předmětu nájmu.</w:t>
      </w:r>
    </w:p>
    <w:p w:rsidR="00905D70" w:rsidRDefault="001B497E">
      <w:pPr>
        <w:pStyle w:val="Style9"/>
        <w:shd w:val="clear" w:color="auto" w:fill="auto"/>
        <w:spacing w:before="0" w:line="190" w:lineRule="exact"/>
        <w:ind w:left="180" w:firstLine="0"/>
        <w:jc w:val="center"/>
      </w:pPr>
      <w:r>
        <w:t xml:space="preserve">Článek </w:t>
      </w:r>
      <w:r>
        <w:rPr>
          <w:lang w:val="en-US"/>
        </w:rPr>
        <w:t>III.</w:t>
      </w:r>
    </w:p>
    <w:p w:rsidR="00905D70" w:rsidRDefault="001B497E">
      <w:pPr>
        <w:pStyle w:val="Style9"/>
        <w:shd w:val="clear" w:color="auto" w:fill="auto"/>
        <w:spacing w:before="0" w:after="229" w:line="190" w:lineRule="exact"/>
        <w:ind w:left="180" w:firstLine="0"/>
        <w:jc w:val="center"/>
      </w:pPr>
      <w:r>
        <w:t>Doba nájmu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538"/>
        </w:tabs>
        <w:spacing w:after="180"/>
        <w:ind w:left="560" w:right="300" w:hanging="500"/>
      </w:pPr>
      <w:r>
        <w:t>Nájem se sjednává na dobu urč</w:t>
      </w:r>
      <w:r>
        <w:t xml:space="preserve">itou počínaje dnem </w:t>
      </w:r>
      <w:proofErr w:type="gramStart"/>
      <w:r>
        <w:rPr>
          <w:rStyle w:val="CharStyle16"/>
        </w:rPr>
        <w:t>1.1.</w:t>
      </w:r>
      <w:r>
        <w:t xml:space="preserve"> 2016</w:t>
      </w:r>
      <w:proofErr w:type="gramEnd"/>
      <w:r>
        <w:t xml:space="preserve"> a konče dne 31. 12. 2023, a to dle harmonogramu uvedeného v čl. I odst. 2 této Smlouvy.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538"/>
        </w:tabs>
        <w:spacing w:after="224"/>
        <w:ind w:left="560" w:right="300" w:hanging="500"/>
      </w:pPr>
      <w:r>
        <w:t xml:space="preserve">Smluvní strany se dohodly, že se ve prospěch nájemce zřizuje právo opce prodloužit dobu nájmu o dalších 8 let, a to tím způsobem, že </w:t>
      </w:r>
      <w:r>
        <w:t>nejméně 3 měsíce před uplynutím doby nájmu uvedené v odst. 1 tohoto článku výše nájemce písemně informuje pronajímatele, že na pokračování nájemního vztahu trvá. Doručením písemného oznámení nájemce pronajímateli dle tohoto odstavce se tato Smlouva prodluž</w:t>
      </w:r>
      <w:r>
        <w:t>uje o dalších 8 let ode dne, ve kterém měl nájemní vztah původně skončit, a to až do 31. 12. 2031. Toto právo opce však lze použít za dobu trvání smluvního vztahu jen jednou.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538"/>
          <w:tab w:val="left" w:pos="1883"/>
        </w:tabs>
        <w:spacing w:after="229" w:line="190" w:lineRule="exact"/>
        <w:ind w:left="560" w:hanging="500"/>
      </w:pPr>
      <w:r>
        <w:t>Smlouvu lze</w:t>
      </w:r>
      <w:r>
        <w:tab/>
        <w:t>zrušit písemnou dohodou smluvních stran.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538"/>
          <w:tab w:val="left" w:pos="1907"/>
        </w:tabs>
        <w:spacing w:after="0"/>
        <w:ind w:left="560" w:hanging="500"/>
      </w:pPr>
      <w:r>
        <w:t>Pronajímatel</w:t>
      </w:r>
      <w:r>
        <w:tab/>
        <w:t>může nájem vypo</w:t>
      </w:r>
      <w:r>
        <w:t xml:space="preserve">vědět rovněž písemnou výpovědí v </w:t>
      </w:r>
      <w:proofErr w:type="gramStart"/>
      <w:r>
        <w:t>30-ti</w:t>
      </w:r>
      <w:proofErr w:type="gramEnd"/>
      <w:r>
        <w:t xml:space="preserve"> denní výpovědní</w:t>
      </w:r>
    </w:p>
    <w:p w:rsidR="00905D70" w:rsidRDefault="001B497E">
      <w:pPr>
        <w:pStyle w:val="Style6"/>
        <w:shd w:val="clear" w:color="auto" w:fill="auto"/>
        <w:spacing w:after="184"/>
        <w:ind w:left="560" w:right="300" w:firstLine="0"/>
      </w:pPr>
      <w:r>
        <w:t>době, která počíná běžet ode dne následujícího po doručení písemné výpovědi nájemci, porušuje-li nájemce zvlášť závažným způsobem své povinnosti, přičemž porušením povinností zvlášť závažným způsobem s</w:t>
      </w:r>
      <w:r>
        <w:t>e zejména rozumí: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right="300" w:hanging="360"/>
      </w:pPr>
      <w:r>
        <w:t xml:space="preserve"> je-li nájemce v prodlení s placením nájemného nebo jiných plateb spojených s užíváním předmětu nájmu a neuhradí-li nájemce takové dlužné nájemné nebo takovou dlužnou jinou platbu spojenou s užíváním předmětu nájmu ani do čtrnácti (14) dn</w:t>
      </w:r>
      <w:r>
        <w:t>í od doručení písemného upozornění pronajímatele na zmíněné prodlení;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right="300" w:hanging="360"/>
      </w:pPr>
      <w:r>
        <w:t xml:space="preserve"> užívá-li nájemce předmět nájmu v rozporu se sjednaným účelem nájmu nebo v rozporu se Smlouvou, a to i přes písemné upozornění pronajímatele;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tabs>
          <w:tab w:val="left" w:pos="1899"/>
        </w:tabs>
        <w:spacing w:after="0" w:line="240" w:lineRule="exact"/>
        <w:ind w:left="920" w:right="300" w:hanging="360"/>
      </w:pPr>
      <w:r>
        <w:t xml:space="preserve"> provede-li nájemce bez předchozího písemnéh</w:t>
      </w:r>
      <w:r>
        <w:t>o souhlasu pronajímatele jakékoliv stavební</w:t>
      </w:r>
      <w:r>
        <w:tab/>
        <w:t xml:space="preserve">či jiné podstatné úpravy předmětu nájmu, jakož i jakékoliv zásahy </w:t>
      </w:r>
      <w:proofErr w:type="gramStart"/>
      <w:r>
        <w:t>do</w:t>
      </w:r>
      <w:proofErr w:type="gramEnd"/>
    </w:p>
    <w:p w:rsidR="00905D70" w:rsidRDefault="001B497E">
      <w:pPr>
        <w:pStyle w:val="Style6"/>
        <w:shd w:val="clear" w:color="auto" w:fill="auto"/>
        <w:tabs>
          <w:tab w:val="left" w:pos="1865"/>
        </w:tabs>
        <w:spacing w:after="0" w:line="240" w:lineRule="exact"/>
        <w:ind w:left="920" w:firstLine="0"/>
      </w:pPr>
      <w:r>
        <w:t>podstaty</w:t>
      </w:r>
      <w:r>
        <w:tab/>
        <w:t>budovy, ve které se předmět nájmu nachází; tím není dotčeno oprávnění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920" w:firstLine="0"/>
      </w:pPr>
      <w:r>
        <w:t>nájemce dle čl. I odst. 5 této Smlouvy;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right="300" w:hanging="360"/>
      </w:pPr>
      <w:r>
        <w:t xml:space="preserve"> přenechal-li nájemce předmět nájmu nebo jeho část do podnájmu bez písemného souhlasu pronajímatele;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right="300" w:hanging="360"/>
      </w:pPr>
      <w:r>
        <w:t xml:space="preserve"> je-li nájemce odsouzen pro úmyslný trestný čin nebo pro úmyslný přestupek spáchaný na pronajímateli, jeho obchodnímu partnerovi nebo na osobě, která bydlí</w:t>
      </w:r>
      <w:r>
        <w:t xml:space="preserve"> nebo užívá nemovitost, ve které se předmět nájmu nachází, nebo proti cizímu majetku, který se v budově nachází;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right="300" w:hanging="360"/>
      </w:pPr>
      <w:r>
        <w:t xml:space="preserve"> porušuje-li nájemce nebo jiná osoba, která na základě právního nebo jiného vztahu k nájemci předmět nájmu užívá (např. zaměstnanec, rodinný př</w:t>
      </w:r>
      <w:r>
        <w:t>íslušník, apod.), dlouhodobě a hrubě klid nebo pořádek v budově, a to i přes písemné upozornění pronajímatele;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920" w:hanging="360"/>
        <w:sectPr w:rsidR="00905D70">
          <w:footerReference w:type="even" r:id="rId9"/>
          <w:footerReference w:type="default" r:id="rId10"/>
          <w:pgSz w:w="11909" w:h="16834"/>
          <w:pgMar w:top="1133" w:right="1488" w:bottom="2247" w:left="1200" w:header="0" w:footer="3" w:gutter="0"/>
          <w:cols w:space="720"/>
          <w:noEndnote/>
          <w:docGrid w:linePitch="360"/>
        </w:sectPr>
      </w:pPr>
      <w:r>
        <w:t xml:space="preserve"> užívá-li nájemce nebo osoba uvedená v předchozím odstavci předmět nájmu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1020" w:right="80" w:firstLine="0"/>
      </w:pPr>
      <w:r>
        <w:t>takovým způsobem, že se opotřebovává nad míru přiměřenou okolnostem nebo že hrozí zničení nebo závažné poškození předmětu nájmu, a to i přes písemnou výzvu pro</w:t>
      </w:r>
      <w:r>
        <w:t>najímatele, aby předmět nájmu řádně užíval, ve které nájemci poskytne přiměřenou lhůtu k nápravě a upozorní jej na možné následky neuposlechnutí výzvy;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tabs>
          <w:tab w:val="left" w:pos="923"/>
        </w:tabs>
        <w:spacing w:after="0" w:line="240" w:lineRule="exact"/>
        <w:ind w:left="1020" w:right="80" w:hanging="440"/>
      </w:pPr>
      <w:r>
        <w:t xml:space="preserve">poruší - </w:t>
      </w:r>
      <w:proofErr w:type="spellStart"/>
      <w:r>
        <w:t>li</w:t>
      </w:r>
      <w:proofErr w:type="spellEnd"/>
      <w:r>
        <w:t xml:space="preserve"> nájemce jakkoliv kteroukoliv povinnost vyplývající pro něj z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článku</w:t>
      </w:r>
      <w:proofErr w:type="gramEnd"/>
      <w:r>
        <w:t xml:space="preserve"> VI, bod 2, písmeno </w:t>
      </w:r>
      <w:r>
        <w:t>c) a toto porušení neodstraní k písemné výzvě pronajímatele ani v dodatečné 14 denní době;</w:t>
      </w:r>
    </w:p>
    <w:p w:rsidR="00905D70" w:rsidRDefault="001B497E">
      <w:pPr>
        <w:pStyle w:val="Style6"/>
        <w:numPr>
          <w:ilvl w:val="0"/>
          <w:numId w:val="12"/>
        </w:numPr>
        <w:shd w:val="clear" w:color="auto" w:fill="auto"/>
        <w:spacing w:after="0" w:line="240" w:lineRule="exact"/>
        <w:ind w:left="1020" w:right="80" w:hanging="440"/>
      </w:pPr>
      <w:r>
        <w:t xml:space="preserve"> poruší - </w:t>
      </w:r>
      <w:proofErr w:type="spellStart"/>
      <w:r>
        <w:t>li</w:t>
      </w:r>
      <w:proofErr w:type="spellEnd"/>
      <w:r>
        <w:t xml:space="preserve"> nájemce jakkoliv kteroukoliv povinnost na úseku požární ochrany vyplývající pro něj z článku VII a toto porušení neodstraní k písemné výzvě pronajímatel</w:t>
      </w:r>
      <w:r>
        <w:t>e ani v dodatečné 14 denní době;</w:t>
      </w:r>
    </w:p>
    <w:p w:rsidR="00905D70" w:rsidRDefault="001B497E">
      <w:pPr>
        <w:pStyle w:val="Style6"/>
        <w:shd w:val="clear" w:color="auto" w:fill="auto"/>
        <w:tabs>
          <w:tab w:val="left" w:pos="923"/>
        </w:tabs>
        <w:spacing w:after="0" w:line="240" w:lineRule="exact"/>
        <w:ind w:left="1020" w:hanging="440"/>
      </w:pPr>
      <w:proofErr w:type="gramStart"/>
      <w:r>
        <w:t>j)</w:t>
      </w:r>
      <w:r>
        <w:tab/>
        <w:t>porušuje</w:t>
      </w:r>
      <w:proofErr w:type="gramEnd"/>
      <w:r>
        <w:t xml:space="preserve">-li nájemce nebo jiná osoba, která na základě právního nebo jiného </w:t>
      </w:r>
      <w:proofErr w:type="gramStart"/>
      <w:r>
        <w:t>vztahu</w:t>
      </w:r>
      <w:proofErr w:type="gramEnd"/>
    </w:p>
    <w:p w:rsidR="00905D70" w:rsidRDefault="001B497E">
      <w:pPr>
        <w:pStyle w:val="Style6"/>
        <w:shd w:val="clear" w:color="auto" w:fill="auto"/>
        <w:spacing w:after="240" w:line="240" w:lineRule="exact"/>
        <w:ind w:left="1020" w:right="80" w:firstLine="0"/>
      </w:pPr>
      <w:r>
        <w:t>k nájemci předmět nájmu užívá (</w:t>
      </w:r>
      <w:proofErr w:type="spellStart"/>
      <w:r>
        <w:t>např</w:t>
      </w:r>
      <w:proofErr w:type="spellEnd"/>
      <w:r>
        <w:t>, zaměstnanec, rodinný příslušník, apod.), zvlášť závažným způsobem své povinnosti vyplývajících z této</w:t>
      </w:r>
      <w:r>
        <w:t xml:space="preserve"> Smlouvy a takové porušení neodstraní k písemné výzvě pronajímatele ani v dodatečné 14 denní době.</w:t>
      </w:r>
    </w:p>
    <w:p w:rsidR="00905D70" w:rsidRDefault="001B497E">
      <w:pPr>
        <w:pStyle w:val="Style6"/>
        <w:shd w:val="clear" w:color="auto" w:fill="auto"/>
        <w:spacing w:after="240" w:line="240" w:lineRule="exact"/>
        <w:ind w:left="580" w:right="80" w:firstLine="0"/>
      </w:pPr>
      <w:r>
        <w:t>Smluvní strany dále činí nesporným, že shora uvedený výčet porušení povinností zvlášť závažným způsobem je výčtem demonstrativním a lze tedy tuto smlouvu vyp</w:t>
      </w:r>
      <w:r>
        <w:t>ovědět rovněž z důvodů předvídaných zákonem.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498"/>
          <w:tab w:val="right" w:pos="8852"/>
        </w:tabs>
        <w:spacing w:after="0" w:line="240" w:lineRule="exact"/>
        <w:ind w:left="40" w:firstLine="0"/>
      </w:pPr>
      <w:r>
        <w:t>Nájem dle této Smlouvy může pronajímatel vypovědět i před uplynutím</w:t>
      </w:r>
      <w:r>
        <w:tab/>
        <w:t>ujednané doby</w:t>
      </w:r>
    </w:p>
    <w:p w:rsidR="00905D70" w:rsidRDefault="001B497E">
      <w:pPr>
        <w:pStyle w:val="Style6"/>
        <w:shd w:val="clear" w:color="auto" w:fill="auto"/>
        <w:tabs>
          <w:tab w:val="right" w:pos="8852"/>
        </w:tabs>
        <w:spacing w:after="0" w:line="240" w:lineRule="exact"/>
        <w:ind w:left="1020" w:hanging="440"/>
      </w:pPr>
      <w:r>
        <w:t>nájmu písemnou výpovědí s uvedením výpovědního důvodu, a to</w:t>
      </w:r>
      <w:r>
        <w:tab/>
        <w:t>v šestiměsíční</w:t>
      </w:r>
    </w:p>
    <w:p w:rsidR="00905D70" w:rsidRDefault="001B497E">
      <w:pPr>
        <w:pStyle w:val="Style6"/>
        <w:shd w:val="clear" w:color="auto" w:fill="auto"/>
        <w:spacing w:after="240" w:line="240" w:lineRule="exact"/>
        <w:ind w:left="580" w:right="80" w:firstLine="0"/>
      </w:pPr>
      <w:r>
        <w:t>výpovědní době, která počíná běžet prvním dnem kalendá</w:t>
      </w:r>
      <w:r>
        <w:t>řního měsíce následujícího po měsíci, ve kterém byla nájemci výpověď doručena, a to jen z následujících důvodů;</w:t>
      </w:r>
    </w:p>
    <w:p w:rsidR="00905D70" w:rsidRDefault="001B497E">
      <w:pPr>
        <w:pStyle w:val="Style6"/>
        <w:numPr>
          <w:ilvl w:val="0"/>
          <w:numId w:val="13"/>
        </w:numPr>
        <w:shd w:val="clear" w:color="auto" w:fill="auto"/>
        <w:spacing w:after="0" w:line="240" w:lineRule="exact"/>
        <w:ind w:left="1020" w:right="80" w:hanging="440"/>
      </w:pPr>
      <w:r>
        <w:t xml:space="preserve"> má-li být budova, v níž se předmět nájmu nachází, odstraněna, anebo přestavována tak, že to brání dalšímu užívání předmětu nájmu, a pronajímate</w:t>
      </w:r>
      <w:r>
        <w:t>l to při uzavření Smlouvy nemusel ani nemohl předvídat;</w:t>
      </w:r>
    </w:p>
    <w:p w:rsidR="00905D70" w:rsidRDefault="001B497E">
      <w:pPr>
        <w:pStyle w:val="Style6"/>
        <w:numPr>
          <w:ilvl w:val="0"/>
          <w:numId w:val="13"/>
        </w:numPr>
        <w:shd w:val="clear" w:color="auto" w:fill="auto"/>
        <w:spacing w:after="236" w:line="240" w:lineRule="exact"/>
        <w:ind w:left="1020" w:right="80" w:hanging="440"/>
      </w:pPr>
      <w:r>
        <w:t xml:space="preserve"> porušuje-li nájemce nebo jiná osoba, která na základě právního nebo jiného vztahu k nájemci předmět nájmu užívá (např. zaměstnanec, rodinný příslušník, apod.), závažným způsobem své povinnosti vyplýv</w:t>
      </w:r>
      <w:r>
        <w:t>ajících z nájmu dle této Smlouvy a takové porušení neodstraní k písemné výzvě pronajímatele ani v dodatečné 14 denní době.</w:t>
      </w:r>
    </w:p>
    <w:p w:rsidR="00905D70" w:rsidRDefault="001B497E">
      <w:pPr>
        <w:pStyle w:val="Style6"/>
        <w:numPr>
          <w:ilvl w:val="0"/>
          <w:numId w:val="11"/>
        </w:numPr>
        <w:shd w:val="clear" w:color="auto" w:fill="auto"/>
        <w:tabs>
          <w:tab w:val="left" w:pos="498"/>
          <w:tab w:val="right" w:pos="8852"/>
        </w:tabs>
        <w:spacing w:after="0"/>
        <w:ind w:left="40" w:firstLine="0"/>
      </w:pPr>
      <w:r>
        <w:t>Nájemce je oprávněn vypovědět tuto Smlouvu ze zákonných důvodů,</w:t>
      </w:r>
      <w:r>
        <w:tab/>
        <w:t>a to zejména</w:t>
      </w:r>
    </w:p>
    <w:p w:rsidR="00905D70" w:rsidRDefault="001B497E">
      <w:pPr>
        <w:pStyle w:val="Style6"/>
        <w:shd w:val="clear" w:color="auto" w:fill="auto"/>
        <w:spacing w:after="0"/>
        <w:ind w:left="1020" w:hanging="440"/>
      </w:pPr>
      <w:r>
        <w:t xml:space="preserve">z důvodů dle </w:t>
      </w:r>
      <w:proofErr w:type="spellStart"/>
      <w:r>
        <w:t>ust</w:t>
      </w:r>
      <w:proofErr w:type="spellEnd"/>
      <w:r>
        <w:t>. § 2208 odst. 1, § 2210 odst. 3, § 2212</w:t>
      </w:r>
      <w:r>
        <w:t xml:space="preserve"> odst. 2, § 2226 odst. 2, § 2227,</w:t>
      </w:r>
    </w:p>
    <w:p w:rsidR="00905D70" w:rsidRDefault="001B497E">
      <w:pPr>
        <w:pStyle w:val="Style6"/>
        <w:shd w:val="clear" w:color="auto" w:fill="auto"/>
        <w:spacing w:after="169" w:line="190" w:lineRule="exact"/>
        <w:ind w:left="1020" w:hanging="440"/>
      </w:pPr>
      <w:r>
        <w:t>§ 2232 zák. č. 89/2012 Sb., občanský zákoník, a dále též z následujících důvodů;</w:t>
      </w:r>
    </w:p>
    <w:p w:rsidR="00905D70" w:rsidRDefault="001B497E">
      <w:pPr>
        <w:pStyle w:val="Style6"/>
        <w:numPr>
          <w:ilvl w:val="0"/>
          <w:numId w:val="14"/>
        </w:numPr>
        <w:shd w:val="clear" w:color="auto" w:fill="auto"/>
        <w:spacing w:after="0"/>
        <w:ind w:left="900" w:right="80" w:hanging="320"/>
        <w:jc w:val="left"/>
      </w:pPr>
      <w:r>
        <w:t xml:space="preserve"> bude-li podstatně změněn předmět činnosti nájemce nebo jeho pracoviště umístěného v předmětu nájmu;</w:t>
      </w:r>
    </w:p>
    <w:p w:rsidR="00905D70" w:rsidRDefault="001B497E">
      <w:pPr>
        <w:pStyle w:val="Style6"/>
        <w:numPr>
          <w:ilvl w:val="0"/>
          <w:numId w:val="14"/>
        </w:numPr>
        <w:shd w:val="clear" w:color="auto" w:fill="auto"/>
        <w:spacing w:after="0" w:line="250" w:lineRule="exact"/>
        <w:ind w:left="900" w:right="80" w:hanging="320"/>
        <w:jc w:val="left"/>
      </w:pPr>
      <w:r>
        <w:t xml:space="preserve"> bude-li rozhodnuto o reorganizaci, rest</w:t>
      </w:r>
      <w:r>
        <w:t>rukturalizaci nebo jiné podstatné organizační změně nájemce nebo jeho pracoviště umístěného v předmětu nájmu;</w:t>
      </w:r>
    </w:p>
    <w:p w:rsidR="00905D70" w:rsidRDefault="001B497E">
      <w:pPr>
        <w:pStyle w:val="Style6"/>
        <w:numPr>
          <w:ilvl w:val="0"/>
          <w:numId w:val="14"/>
        </w:numPr>
        <w:shd w:val="clear" w:color="auto" w:fill="auto"/>
        <w:spacing w:after="0" w:line="250" w:lineRule="exact"/>
        <w:ind w:left="900" w:right="80" w:hanging="320"/>
        <w:jc w:val="left"/>
      </w:pPr>
      <w:r>
        <w:t xml:space="preserve"> bude-li zrušen nájemce nebo bude-li rozhodnuto o zrušení jeho pracoviště umístěného v předmětu nájmu;</w:t>
      </w:r>
    </w:p>
    <w:p w:rsidR="00905D70" w:rsidRDefault="001B497E">
      <w:pPr>
        <w:pStyle w:val="Style6"/>
        <w:numPr>
          <w:ilvl w:val="0"/>
          <w:numId w:val="14"/>
        </w:numPr>
        <w:shd w:val="clear" w:color="auto" w:fill="auto"/>
        <w:spacing w:after="0" w:line="250" w:lineRule="exact"/>
        <w:ind w:left="900" w:right="80" w:hanging="320"/>
        <w:jc w:val="left"/>
        <w:sectPr w:rsidR="00905D70">
          <w:pgSz w:w="11909" w:h="16834"/>
          <w:pgMar w:top="936" w:right="2128" w:bottom="907" w:left="837" w:header="0" w:footer="3" w:gutter="0"/>
          <w:cols w:space="720"/>
          <w:noEndnote/>
          <w:docGrid w:linePitch="360"/>
        </w:sectPr>
      </w:pPr>
      <w:r>
        <w:t xml:space="preserve"> bude-li rozhodnuto </w:t>
      </w:r>
      <w:r>
        <w:t>o přemístění nájemce nebo jeho pracoviště umístěného v předmětu nájmu.</w:t>
      </w:r>
    </w:p>
    <w:p w:rsidR="00905D70" w:rsidRDefault="00905D70">
      <w:pPr>
        <w:spacing w:before="26" w:after="26" w:line="240" w:lineRule="exact"/>
        <w:rPr>
          <w:sz w:val="19"/>
          <w:szCs w:val="19"/>
        </w:rPr>
      </w:pPr>
    </w:p>
    <w:p w:rsidR="00905D70" w:rsidRDefault="00905D70">
      <w:pPr>
        <w:rPr>
          <w:sz w:val="2"/>
          <w:szCs w:val="2"/>
        </w:rPr>
        <w:sectPr w:rsidR="00905D7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05D70" w:rsidRDefault="001B497E">
      <w:pPr>
        <w:pStyle w:val="Style6"/>
        <w:shd w:val="clear" w:color="auto" w:fill="auto"/>
        <w:spacing w:after="0" w:line="240" w:lineRule="exact"/>
        <w:ind w:right="20" w:firstLine="0"/>
        <w:sectPr w:rsidR="00905D70">
          <w:type w:val="continuous"/>
          <w:pgSz w:w="11909" w:h="16834"/>
          <w:pgMar w:top="1154" w:right="2047" w:bottom="2282" w:left="1418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450.9pt;margin-top:82.1pt;width:30.1pt;height:27.95pt;z-index:-125829375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 w:rsidP="001B497E">
                  <w:pPr>
                    <w:pStyle w:val="Style17"/>
                    <w:shd w:val="clear" w:color="auto" w:fill="auto"/>
                    <w:spacing w:line="340" w:lineRule="exact"/>
                  </w:pP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left:0;text-align:left;margin-left:450.5pt;margin-top:126.95pt;width:14.15pt;height:16.35pt;z-index:-125829373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>
                  <w:pPr>
                    <w:pStyle w:val="Style24"/>
                    <w:shd w:val="clear" w:color="auto" w:fill="auto"/>
                    <w:spacing w:line="220" w:lineRule="exact"/>
                  </w:pPr>
                </w:p>
              </w:txbxContent>
            </v:textbox>
            <w10:wrap type="topAndBottom" anchorx="margin"/>
          </v:shape>
        </w:pict>
      </w:r>
      <w:r>
        <w:t xml:space="preserve">Výpovědní doba u výpovědi doručené nájemcem pronajímateli do 31. 10. 2018 z důvodů uvedených v čl. </w:t>
      </w:r>
      <w:r>
        <w:rPr>
          <w:lang w:val="en-US"/>
        </w:rPr>
        <w:t xml:space="preserve">III. </w:t>
      </w:r>
      <w:r>
        <w:t>odst. 6 Smlouvy činí dvanáct (12) měsíců a počne běžet od prvého dne kalendářního měsíce následujícího po měsíci, v němž byla výpověď doručena pronajímateli na adresu uvedenou v této Smlouvě, případně na adresu, kterou pronajímatel v průběhu trvání této Sm</w:t>
      </w:r>
      <w:r>
        <w:t xml:space="preserve">louvy písemně oznámil nájemci. Po tuto dobu (do </w:t>
      </w:r>
      <w:proofErr w:type="gramStart"/>
      <w:r>
        <w:t>31.10.2018</w:t>
      </w:r>
      <w:proofErr w:type="gramEnd"/>
      <w:r>
        <w:t xml:space="preserve"> včetně) však nájemce není oprávněn vypovědět Smlouvu z důvodů uvedených v písm. a) -d) odst. 6 čl. </w:t>
      </w:r>
      <w:r>
        <w:rPr>
          <w:lang w:val="en-US"/>
        </w:rPr>
        <w:t xml:space="preserve">Ill </w:t>
      </w:r>
      <w:r>
        <w:t>Smlouvy.</w:t>
      </w:r>
    </w:p>
    <w:p w:rsidR="00905D70" w:rsidRDefault="001B497E">
      <w:pPr>
        <w:pStyle w:val="Style6"/>
        <w:shd w:val="clear" w:color="auto" w:fill="auto"/>
        <w:spacing w:after="464"/>
        <w:ind w:left="60" w:right="80" w:firstLine="0"/>
      </w:pPr>
      <w:r>
        <w:t>Výpovědní doba u výpovědi doručené nájemcem pronajímateli od 1. 11. 2018 (včetně) čin</w:t>
      </w:r>
      <w:r>
        <w:t>í šest (6) měsíců a počne běžet od prvého dne kalendářního měsíce následujícího po měsíci, v němž byla výpověď doručena pronajímateli na adresu uvedenou v této Smlouvě, případně na adresu, kterou pronajímatel v průběhu trvání této Smlouvy písemně oznámil n</w:t>
      </w:r>
      <w:r>
        <w:t>ájemci.</w:t>
      </w:r>
    </w:p>
    <w:p w:rsidR="00905D70" w:rsidRDefault="001B497E">
      <w:pPr>
        <w:pStyle w:val="Style9"/>
        <w:shd w:val="clear" w:color="auto" w:fill="auto"/>
        <w:spacing w:before="0" w:after="38" w:line="190" w:lineRule="exact"/>
        <w:ind w:left="3480" w:firstLine="0"/>
        <w:jc w:val="left"/>
      </w:pPr>
      <w:r>
        <w:t>Článek IV.</w:t>
      </w:r>
    </w:p>
    <w:p w:rsidR="00905D70" w:rsidRDefault="001B497E">
      <w:pPr>
        <w:pStyle w:val="Style9"/>
        <w:shd w:val="clear" w:color="auto" w:fill="auto"/>
        <w:spacing w:before="0" w:after="213" w:line="190" w:lineRule="exact"/>
        <w:ind w:left="2260" w:firstLine="0"/>
        <w:jc w:val="left"/>
      </w:pPr>
      <w:r>
        <w:t>Výše nájemného a způsob placení</w:t>
      </w:r>
    </w:p>
    <w:p w:rsidR="00905D70" w:rsidRDefault="001B497E">
      <w:pPr>
        <w:pStyle w:val="Style6"/>
        <w:shd w:val="clear" w:color="auto" w:fill="auto"/>
        <w:spacing w:after="174" w:line="190" w:lineRule="exact"/>
        <w:ind w:left="60" w:firstLine="0"/>
      </w:pPr>
      <w:r>
        <w:t>Nájemné za užívání předmětu nájmu bylo smluvními stranami dohodnuto takto:</w:t>
      </w:r>
    </w:p>
    <w:p w:rsidR="00905D70" w:rsidRDefault="001B497E">
      <w:pPr>
        <w:pStyle w:val="Style6"/>
        <w:numPr>
          <w:ilvl w:val="0"/>
          <w:numId w:val="15"/>
        </w:numPr>
        <w:shd w:val="clear" w:color="auto" w:fill="auto"/>
        <w:spacing w:after="0"/>
        <w:ind w:left="500" w:right="80" w:hanging="440"/>
      </w:pPr>
      <w:r>
        <w:t xml:space="preserve"> Nájemné za užívání předmětu nájmu v rozsahu sjednaném v čl. I. odst. 2 písm. a) této Smlouvy pro období od 1. 1. 2016 do 30. 6. 2016 (včetně) činí roční nájem částku 585.585,- Kč, čemuž odpovídá měsíční nájemné ve výši </w:t>
      </w:r>
      <w:r>
        <w:rPr>
          <w:rStyle w:val="CharStyle8"/>
        </w:rPr>
        <w:t xml:space="preserve">48.798,75 Kč </w:t>
      </w:r>
      <w:r>
        <w:t>při ceně 1.650,- Kč/m^/</w:t>
      </w:r>
      <w:r>
        <w:t>rok.</w:t>
      </w:r>
    </w:p>
    <w:p w:rsidR="00905D70" w:rsidRDefault="001B497E">
      <w:pPr>
        <w:pStyle w:val="Style6"/>
        <w:numPr>
          <w:ilvl w:val="0"/>
          <w:numId w:val="15"/>
        </w:numPr>
        <w:shd w:val="clear" w:color="auto" w:fill="auto"/>
        <w:spacing w:after="244"/>
        <w:ind w:left="500" w:right="80" w:hanging="440"/>
      </w:pPr>
      <w:r>
        <w:t xml:space="preserve"> Nájemné za </w:t>
      </w:r>
      <w:r>
        <w:rPr>
          <w:rStyle w:val="CharStyle27"/>
        </w:rPr>
        <w:t>užívání</w:t>
      </w:r>
      <w:r>
        <w:t xml:space="preserve"> předmětu </w:t>
      </w:r>
      <w:r>
        <w:rPr>
          <w:rStyle w:val="CharStyle27"/>
        </w:rPr>
        <w:t>nájmu v</w:t>
      </w:r>
      <w:r>
        <w:t xml:space="preserve"> rozsahu sjednaném v čl. </w:t>
      </w:r>
      <w:r>
        <w:rPr>
          <w:rStyle w:val="CharStyle8"/>
        </w:rPr>
        <w:t xml:space="preserve">I. </w:t>
      </w:r>
      <w:r>
        <w:t xml:space="preserve">odst. 2 písm. b) této Smlouvy se pro období od 1. 7. 2016 do skončení nájmu dle této Smlouvy činí roční nájem částku 1.397.880,- Kč, čemuž odpovídá měsíční nájemné ve výši </w:t>
      </w:r>
      <w:r>
        <w:rPr>
          <w:rStyle w:val="CharStyle8"/>
        </w:rPr>
        <w:t xml:space="preserve">116.490,- Kč </w:t>
      </w:r>
      <w:r>
        <w:t>př</w:t>
      </w:r>
      <w:r>
        <w:t>i ceně 1.650,- Kč/m^/rok.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60" w:right="80" w:firstLine="0"/>
      </w:pPr>
      <w:r>
        <w:t xml:space="preserve">Smluvní strany prohlašují, že uvedené částky nájemného v </w:t>
      </w:r>
      <w:proofErr w:type="spellStart"/>
      <w:r>
        <w:t>čl</w:t>
      </w:r>
      <w:proofErr w:type="spellEnd"/>
      <w:r>
        <w:t>, IV odst. 1 této Smlouvy jsou včetně případné daně z přidané hodnoty. Smluvní strany se dohodly, že je nájemce povinen pronajímateli hradit sjednané měsíční platby nájemn</w:t>
      </w:r>
      <w:r>
        <w:t>ého dle čl. IV odst. 1 písm.</w:t>
      </w:r>
    </w:p>
    <w:p w:rsidR="00905D70" w:rsidRDefault="001B497E">
      <w:pPr>
        <w:pStyle w:val="Style6"/>
        <w:numPr>
          <w:ilvl w:val="0"/>
          <w:numId w:val="16"/>
        </w:numPr>
        <w:shd w:val="clear" w:color="auto" w:fill="auto"/>
        <w:tabs>
          <w:tab w:val="left" w:pos="392"/>
        </w:tabs>
        <w:spacing w:after="240" w:line="240" w:lineRule="exact"/>
        <w:ind w:left="60" w:right="80" w:firstLine="0"/>
      </w:pPr>
      <w:r>
        <w:t>a b) Smlouvy, splatné vždy nejpozději k desátému dni běžného kalendářního měsíce, a to na základě splátkového kalendáře, jež tvoří přílohu této Smlouvy a je daňovým dokladem dle příslušných ustanovení zákona č. 235/2004 Sb., o dani z přidané hodnoty, v pla</w:t>
      </w:r>
      <w:r>
        <w:t xml:space="preserve">tném znění. Splátkový kalendář na nájemné dle čl. IV odst. 1 písm. a) a b) Smlouvy bude vydáván pronajímatelem jednou ročně s účinností od </w:t>
      </w:r>
      <w:proofErr w:type="gramStart"/>
      <w:r>
        <w:rPr>
          <w:rStyle w:val="CharStyle16"/>
        </w:rPr>
        <w:t>1.4.</w:t>
      </w:r>
      <w:r>
        <w:t xml:space="preserve"> daného</w:t>
      </w:r>
      <w:proofErr w:type="gramEnd"/>
      <w:r>
        <w:t xml:space="preserve"> kalendářního roku a bude nájemci doručen vždy do 31. 3. daného kalendářního roku. Výjimku z tohoto ustano</w:t>
      </w:r>
      <w:r>
        <w:t>vení tvoří první splátkový kalendář na nájemné dle čl. IV odst. 1 písm. a) a b) Smlouvy pro období trvající pro období od 1. 1. 2016 do 31. 3. 2016, který bude účinný od 1. 1. 2016 a také nejpozději k tomuto dni bude nájemci doručen. Smluvní strany se doho</w:t>
      </w:r>
      <w:r>
        <w:t>dly, že za den uskutečnění zdanitelného plnění u plateb nájemného bude považován vždy 1. kalendářní den v příslušném kalendářním měsíci, pokud není ve splátkovém kalendáři nebo faktuře stanoveno jinak.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tabs>
          <w:tab w:val="left" w:pos="366"/>
        </w:tabs>
        <w:spacing w:after="240" w:line="240" w:lineRule="exact"/>
        <w:ind w:left="60" w:right="80" w:firstLine="0"/>
      </w:pPr>
      <w:proofErr w:type="gramStart"/>
      <w:r>
        <w:t>případě</w:t>
      </w:r>
      <w:proofErr w:type="gramEnd"/>
      <w:r>
        <w:t>, že dojde k zániku této Smlouvy před uplynutím</w:t>
      </w:r>
      <w:r>
        <w:t xml:space="preserve"> celé doby, na kterou je vystaven splátkový kalendář, zaniká splátkový kalendář v rozsahu, ve kterém přesahuje dobu skutečného trvání této Smlouvy. Smluvní strany se dále dohodly na tom, že v případě, že nájemní vztah skončí k jinému dni než k poslednímu d</w:t>
      </w:r>
      <w:r>
        <w:t xml:space="preserve">ni kalendářního měsíce, zaniká splátkový kalendář k poslednímu dni kalendářního měsíce bezprostředně přecházejícího kalendářnímu měsíci, v němž skutečně došlo ke skončení nájemního vztahu. Nájemné za poměrnou část posledního měsíce trvání nájemního vztahu </w:t>
      </w:r>
      <w:r>
        <w:t>dle této smlouvy, bude uhrazeno na základě faktury vystavené pronajímatelem. Nájemce s tímto postupem výslovně souhlasí a zavazuje se hradit nájemné popř. jeho část na základě takto vystavené faktury v termínu splatnosti určeném pronajímatelem.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60" w:right="80" w:firstLine="0"/>
      </w:pPr>
      <w:r>
        <w:t>Pronajímate</w:t>
      </w:r>
      <w:r>
        <w:t>l je oprávněn upravit výši nájemného počínaje rokem 2019, v závislosti na míře inflace v uplynulém kalendářním roce s tím, že nájemné se zvýší o částku odpovídající míře inflace za ten který uplynulý kalendářní rok v období od 1. 1. do 31.</w:t>
      </w:r>
    </w:p>
    <w:p w:rsidR="00905D70" w:rsidRDefault="001B497E">
      <w:pPr>
        <w:pStyle w:val="Style6"/>
        <w:numPr>
          <w:ilvl w:val="0"/>
          <w:numId w:val="18"/>
        </w:numPr>
        <w:shd w:val="clear" w:color="auto" w:fill="auto"/>
        <w:tabs>
          <w:tab w:val="left" w:pos="459"/>
        </w:tabs>
        <w:spacing w:after="0" w:line="240" w:lineRule="exact"/>
        <w:ind w:left="60" w:right="80" w:firstLine="0"/>
      </w:pPr>
      <w:r>
        <w:t>příslušného roku</w:t>
      </w:r>
      <w:r>
        <w:t xml:space="preserve"> stanovené dle oficiálních statistických údajů Českého statistického úřadu, případně orgánu, který by snad v budoucnu Český statistický úřad nahradil.</w:t>
      </w:r>
      <w:r>
        <w:br w:type="page"/>
      </w:r>
    </w:p>
    <w:p w:rsidR="00905D70" w:rsidRDefault="001B497E">
      <w:pPr>
        <w:pStyle w:val="Style6"/>
        <w:shd w:val="clear" w:color="auto" w:fill="auto"/>
        <w:spacing w:after="0" w:line="240" w:lineRule="exact"/>
        <w:ind w:left="80" w:right="80" w:firstLine="140"/>
      </w:pPr>
      <w:r>
        <w:t>Při úpravě výše nájemného bude postupováno tak, že pronajímatel doručí nájemci nový splátkový kalendář a</w:t>
      </w:r>
      <w:r>
        <w:t xml:space="preserve"> sdělí mu rozsah zvýšení nájemného pro další kalendářní rok, vyplývající </w:t>
      </w:r>
      <w:proofErr w:type="spellStart"/>
      <w:r>
        <w:rPr>
          <w:rStyle w:val="CharStyle16"/>
        </w:rPr>
        <w:t>zmíry</w:t>
      </w:r>
      <w:proofErr w:type="spellEnd"/>
      <w:r>
        <w:t xml:space="preserve"> inflace za předchozí kalendářní rok vždy nejpozději do 31. 3. příslušného kalendářního roku s tím, že s tímto novým splátkovým kalendářem doúčtuje nájemci zvýšené nájemné za obd</w:t>
      </w:r>
      <w:r>
        <w:t xml:space="preserve">obí od 1. 1. do 31. 3. příslušného kalendářního roku a stanoví zvýšené splátky nájemného pro období od 1. 4. příslušného kalendářního roku do 31. 3. následujícího kalendářního roku. Pronajímatel </w:t>
      </w:r>
      <w:proofErr w:type="gramStart"/>
      <w:r>
        <w:t>je</w:t>
      </w:r>
      <w:proofErr w:type="gramEnd"/>
      <w:r>
        <w:t xml:space="preserve"> oprávněn sdělit nájemci rozsah </w:t>
      </w:r>
      <w:proofErr w:type="gramStart"/>
      <w:r>
        <w:t>zvýšeni</w:t>
      </w:r>
      <w:proofErr w:type="gramEnd"/>
      <w:r>
        <w:t xml:space="preserve"> nájemného, doúčtova</w:t>
      </w:r>
      <w:r>
        <w:t>t nájemné za předchozí kalendářní měsíce a stanovit zvýšené splátky pro další kalendářní měsíce toho kterého kalendářního roku</w:t>
      </w:r>
    </w:p>
    <w:p w:rsidR="00905D70" w:rsidRDefault="001B497E">
      <w:pPr>
        <w:pStyle w:val="Style6"/>
        <w:numPr>
          <w:ilvl w:val="0"/>
          <w:numId w:val="19"/>
        </w:numPr>
        <w:shd w:val="clear" w:color="auto" w:fill="auto"/>
        <w:tabs>
          <w:tab w:val="left" w:pos="249"/>
        </w:tabs>
        <w:spacing w:after="240" w:line="240" w:lineRule="exact"/>
        <w:ind w:left="80" w:right="80" w:firstLine="0"/>
      </w:pPr>
      <w:r>
        <w:t>kdykoliv po 31. 3. příslušného kalendářního roku, nejpozději však do 31. 12. příslušného kalendářního roku.</w:t>
      </w:r>
    </w:p>
    <w:p w:rsidR="00905D70" w:rsidRDefault="001B497E">
      <w:pPr>
        <w:pStyle w:val="Style6"/>
        <w:shd w:val="clear" w:color="auto" w:fill="auto"/>
        <w:spacing w:after="240" w:line="240" w:lineRule="exact"/>
        <w:ind w:left="80" w:right="80" w:firstLine="0"/>
      </w:pPr>
      <w:r>
        <w:t xml:space="preserve">Pro vyloučení </w:t>
      </w:r>
      <w:r>
        <w:t>pochybností smluvní strany prohlašují, že užívání součástí a příslušenství a vybavení předmětu nájmu, jakož i společných částí budovy a parkovacích míst je zahrnuto do nájemného stanoveného v čl. IV odst. 1 této Smlouvy, a tím, že z důvodu užívání předmětu</w:t>
      </w:r>
      <w:r>
        <w:t xml:space="preserve"> nájmu není nájemce povinen pronajímateli hradit jiné platby, krom plateb v této Smlouvě dále uvedených,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tabs>
          <w:tab w:val="left" w:pos="368"/>
        </w:tabs>
        <w:spacing w:after="236" w:line="240" w:lineRule="exact"/>
        <w:ind w:left="80" w:right="80" w:firstLine="0"/>
      </w:pPr>
      <w:proofErr w:type="gramStart"/>
      <w:r>
        <w:t>případě</w:t>
      </w:r>
      <w:proofErr w:type="gramEnd"/>
      <w:r>
        <w:t xml:space="preserve"> prodlení nájemce s placením nájemného, je nájemce povinen zaplatit pronajímateli smluvní pokutu ve výši 0,01 % z dlužné částky za každý kalendá</w:t>
      </w:r>
      <w:r>
        <w:t>řní den prodlení.</w:t>
      </w:r>
    </w:p>
    <w:p w:rsidR="00905D70" w:rsidRDefault="001B497E">
      <w:pPr>
        <w:pStyle w:val="Style6"/>
        <w:shd w:val="clear" w:color="auto" w:fill="auto"/>
        <w:spacing w:after="0"/>
        <w:ind w:left="80" w:right="80" w:firstLine="0"/>
      </w:pPr>
      <w:r>
        <w:t>Smluvní strany se dohodly pro případ prodlení nájemce s úhradou nájemného, resp. jakékoliv jiné platby podle této Smlouvy, že jakékoliv platby nájemce bez ohledu na jejich označení, resp. účelové určení, je pronajímatel oprávněn použit na</w:t>
      </w:r>
      <w:r>
        <w:t xml:space="preserve"> úhradu nároků pronajímatele v následujícím pořadí:</w:t>
      </w:r>
    </w:p>
    <w:p w:rsidR="00905D70" w:rsidRDefault="001B497E">
      <w:pPr>
        <w:pStyle w:val="Style6"/>
        <w:numPr>
          <w:ilvl w:val="0"/>
          <w:numId w:val="20"/>
        </w:numPr>
        <w:shd w:val="clear" w:color="auto" w:fill="auto"/>
        <w:spacing w:after="0"/>
        <w:ind w:left="80" w:firstLine="140"/>
      </w:pPr>
      <w:r>
        <w:t xml:space="preserve"> smluvních pokut, na které vznikne pronajímateli nárok ke dni realizace platby;</w:t>
      </w:r>
    </w:p>
    <w:p w:rsidR="00905D70" w:rsidRDefault="001B497E">
      <w:pPr>
        <w:pStyle w:val="Style6"/>
        <w:numPr>
          <w:ilvl w:val="0"/>
          <w:numId w:val="20"/>
        </w:numPr>
        <w:shd w:val="clear" w:color="auto" w:fill="auto"/>
        <w:spacing w:after="0"/>
        <w:ind w:left="80" w:firstLine="140"/>
      </w:pPr>
      <w:r>
        <w:t xml:space="preserve"> úroků z prodlení, na které vznikne </w:t>
      </w:r>
      <w:proofErr w:type="spellStart"/>
      <w:r>
        <w:t>pronajimateli</w:t>
      </w:r>
      <w:proofErr w:type="spellEnd"/>
      <w:r>
        <w:t xml:space="preserve"> nárok ke dni realizace platby;</w:t>
      </w:r>
    </w:p>
    <w:p w:rsidR="00905D70" w:rsidRDefault="001B497E">
      <w:pPr>
        <w:pStyle w:val="Style6"/>
        <w:numPr>
          <w:ilvl w:val="0"/>
          <w:numId w:val="20"/>
        </w:numPr>
        <w:shd w:val="clear" w:color="auto" w:fill="auto"/>
        <w:spacing w:after="464"/>
        <w:ind w:left="80" w:firstLine="140"/>
      </w:pPr>
      <w:r>
        <w:t xml:space="preserve"> úhradu dlužného nájemného;</w:t>
      </w:r>
    </w:p>
    <w:p w:rsidR="00905D70" w:rsidRDefault="001B497E">
      <w:pPr>
        <w:pStyle w:val="Style6"/>
        <w:shd w:val="clear" w:color="auto" w:fill="auto"/>
        <w:spacing w:after="33" w:line="190" w:lineRule="exact"/>
        <w:ind w:left="3460" w:firstLine="0"/>
        <w:jc w:val="left"/>
      </w:pPr>
      <w:r>
        <w:t>Článek V.</w:t>
      </w:r>
    </w:p>
    <w:p w:rsidR="00905D70" w:rsidRDefault="001B497E">
      <w:pPr>
        <w:pStyle w:val="Style6"/>
        <w:shd w:val="clear" w:color="auto" w:fill="auto"/>
        <w:spacing w:after="229" w:line="190" w:lineRule="exact"/>
        <w:ind w:left="960" w:firstLine="0"/>
        <w:jc w:val="left"/>
      </w:pPr>
      <w:r>
        <w:t>Služby spojené s užíváním předmětu nájmu a jejich úhrada</w:t>
      </w:r>
    </w:p>
    <w:p w:rsidR="00905D70" w:rsidRDefault="001B497E">
      <w:pPr>
        <w:pStyle w:val="Style6"/>
        <w:shd w:val="clear" w:color="auto" w:fill="auto"/>
        <w:spacing w:after="304"/>
        <w:ind w:left="80" w:right="80" w:firstLine="0"/>
      </w:pPr>
      <w:r>
        <w:t>Pronajímatel je povinen zajistit nájemci poskytování služeb v souvislosti s užíváním předmětu nájmu, a to zejména dodávky elektrické energie, tepla a teplé užitkové vody, dodávky vody a odvod odpadní</w:t>
      </w:r>
      <w:r>
        <w:t>ch a srážkových vod, odvoz a likvidaci směsného komunálního odpadu, a dále v případě potřeby nebo na žádost nájemce provozní revize, servisní práce, deratizaci a desinsekci, úklid užívaných nebytových prostor v předmětu nájmu a hygienické a čisticí prostře</w:t>
      </w:r>
      <w:r>
        <w:t>dky, ostrahu předmětu nájmu a dále pak služby specifikované v příloze této Smlouvy, a to za poplatky a v rozsahu stanoveném ve Smlouvě, popř. v jejích přílohách (dále jen „služby").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80" w:right="80" w:firstLine="0"/>
      </w:pPr>
      <w:r>
        <w:t>Dodávky elektrické energie bude pro nájemce zajišťovat pronajímatel a náje</w:t>
      </w:r>
      <w:r>
        <w:t>mce mu bude náklady s tím spojené nahrazovat dle ceny od hlavních dodavatelů v množství dle skutečné spotřeby elektrické energie nájemcem zjištěné ze samostatného odpočtového měřidla určeného výhradně pro pronajaté nebytové prostory tvořící předmět nájmu a</w:t>
      </w:r>
      <w:r>
        <w:t xml:space="preserve"> dále jako podíl na nákladech za ztrátu elektrické energie, která bude zjištěna z rozdílu hodnot naměřených hlavním elektroměrem a odpočtovými měřidly, a to podle poměru podlahové plochy pronajatého nebytového prostoru tvořícího předmět nájmu vůči celkové </w:t>
      </w:r>
      <w:r>
        <w:t>pronajaté ploše v budově. Nájemce se zavazuje hradit podíl na nákladech na dodávky elektrické energie spotřebované výtahy, nacházejícími se v budově a současně se zavazuje hradit i podíl na nákladech na dodávky elektrické energie spotřebované v souvislosti</w:t>
      </w:r>
      <w:r>
        <w:t xml:space="preserve"> s provozem výměníkové stanice a společných prostor.</w:t>
      </w:r>
      <w:r>
        <w:br w:type="page"/>
      </w:r>
    </w:p>
    <w:p w:rsidR="00905D70" w:rsidRDefault="001B497E">
      <w:pPr>
        <w:pStyle w:val="Style6"/>
        <w:shd w:val="clear" w:color="auto" w:fill="auto"/>
        <w:spacing w:after="304"/>
        <w:ind w:left="80" w:right="80" w:firstLine="0"/>
      </w:pPr>
      <w:r>
        <w:t>Dodávky tepla bude pro nájemce zajišťovat pronajímatel a nájemce mu bude náklady s tím spojené nahrazovat dle ceny od hlavních dodavatelů v množství podle poměru podlahové plochy nebytového prostoru tvo</w:t>
      </w:r>
      <w:r>
        <w:t>řícího předmět nájmu, který je vytápěn vůči celkové vytápěné ploše v nemovitosti označené v či, I. této smlouvy. Doba zahájení a ukončení topné sezóny se řídí vyhláškou Ministerstva průmyslu a obchodu č. 194/2007 Sb.</w:t>
      </w:r>
    </w:p>
    <w:p w:rsidR="00905D70" w:rsidRDefault="001B497E">
      <w:pPr>
        <w:pStyle w:val="Style6"/>
        <w:shd w:val="clear" w:color="auto" w:fill="auto"/>
        <w:spacing w:after="300" w:line="240" w:lineRule="exact"/>
        <w:ind w:left="80" w:right="80" w:firstLine="0"/>
      </w:pPr>
      <w:r>
        <w:t xml:space="preserve">Dodávky teplé a studené užitkové vody, </w:t>
      </w:r>
      <w:r>
        <w:t>stočného a odvod odpadních vod bude pro nájemce zajišťovat pronajímatel a nájemce mu bude náklady s tím spojené nahrazovat dle ceny od hlavních dodavatelů v množství dle skutečné spotřeby vody nájemcem zjištěné ze samostatných vodoměrů pro teplou a studeno</w:t>
      </w:r>
      <w:r>
        <w:t>u vodu určených výhradně pro měření spotřeby vody nájemce v pronajatých nebytových prostorách tvořících předmět nájmu. Výše stočného za odvod odpadních vod se určí podle skutečného možností vypouštěných odpadních vod nájemcem. Nebude-</w:t>
      </w:r>
      <w:proofErr w:type="spellStart"/>
      <w:r>
        <w:t>Ii</w:t>
      </w:r>
      <w:proofErr w:type="spellEnd"/>
      <w:r>
        <w:t xml:space="preserve"> množství odpadních </w:t>
      </w:r>
      <w:r>
        <w:t>vod vypouštěných nájemcem měřeno, platí, že jejich množství se rovná množství vody teplé a studené vody odebrané nájemcem a naměřené výše uvedenými vodoměry.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80" w:right="80" w:firstLine="0"/>
      </w:pPr>
      <w:r>
        <w:t>Úhradu odvodu srážkové vody bude pro nájemce zajišťovat pronajímatel a nájemce mu bude náklady s t</w:t>
      </w:r>
      <w:r>
        <w:t>ím spojené nahrazovat podle poměru podlahové plochy nebytového prostoru tvořícího předmět nájmu vůči celkové pronajaté ploše v budově označené v čl.</w:t>
      </w:r>
    </w:p>
    <w:p w:rsidR="00905D70" w:rsidRDefault="001B497E">
      <w:pPr>
        <w:pStyle w:val="Style6"/>
        <w:numPr>
          <w:ilvl w:val="0"/>
          <w:numId w:val="21"/>
        </w:numPr>
        <w:shd w:val="clear" w:color="auto" w:fill="auto"/>
        <w:tabs>
          <w:tab w:val="left" w:pos="302"/>
        </w:tabs>
        <w:spacing w:after="300" w:line="240" w:lineRule="exact"/>
        <w:ind w:left="80" w:firstLine="0"/>
      </w:pPr>
      <w:r>
        <w:t>této smlouvy.</w:t>
      </w:r>
    </w:p>
    <w:p w:rsidR="00905D70" w:rsidRDefault="001B497E">
      <w:pPr>
        <w:pStyle w:val="Style6"/>
        <w:shd w:val="clear" w:color="auto" w:fill="auto"/>
        <w:spacing w:after="300" w:line="240" w:lineRule="exact"/>
        <w:ind w:left="80" w:right="80" w:firstLine="0"/>
      </w:pPr>
      <w:r>
        <w:t>Odvoz a likvidaci komunálního odpadu a separované složky odpadu bude pro nájemce zajišťovat p</w:t>
      </w:r>
      <w:r>
        <w:t>ronajímatel a nájemce mu bude náklady s tím spojené nahrazovat dle cen od hlavních dodavatelů, které budou pronajímateli vyúčtovány hlavními dodavateli osobou zajišťující odvoz a likvidaci komunálního odpadu a separované služky odpadu, a to podle poměru pr</w:t>
      </w:r>
      <w:r>
        <w:t>ůměrného počtu osob užívajících nebytové prostory tvořící předmět nájmu na základě Smlouvy vůči všem osobám užívající budovu. Nájemce se v této souvislosti zavazuje sdělit pronajímateli do jednoho měsíce od podpisu této smlouvy počet osob užívajících nemov</w:t>
      </w:r>
      <w:r>
        <w:t xml:space="preserve">itost na základě Smlouvy a dále pak hlásit případné změny v počtu osob pronajímateli, a to nejpozději do </w:t>
      </w:r>
      <w:proofErr w:type="gramStart"/>
      <w:r>
        <w:t>10-ti</w:t>
      </w:r>
      <w:proofErr w:type="gramEnd"/>
      <w:r>
        <w:t xml:space="preserve"> pracovních dnů v měsíci následujícím po provedené změně počtu osob vykovávajících práci v předmětu nájmu, údaj o počtu osob. Průměrný počet osob </w:t>
      </w:r>
      <w:r>
        <w:t>bude vypočten jako podíl součtu všech pracovníků nájemce vykonávajících práci v předmětu nájmu za všechny kalendářní měsíce, za které jsou služby účtovány, a součtu kalendářních měsíců, za které jsou služby účtovány.</w:t>
      </w:r>
    </w:p>
    <w:p w:rsidR="00905D70" w:rsidRDefault="001B497E">
      <w:pPr>
        <w:pStyle w:val="Style6"/>
        <w:shd w:val="clear" w:color="auto" w:fill="auto"/>
        <w:spacing w:after="300" w:line="240" w:lineRule="exact"/>
        <w:ind w:left="80" w:right="80" w:firstLine="0"/>
      </w:pPr>
      <w:r>
        <w:t>Úklid předmětu nájmu v rozsahu sjednané</w:t>
      </w:r>
      <w:r>
        <w:t xml:space="preserve">m v příloze č. 4 této Smlouvy, včetně čisticích a toaletních prostředků, bude pro nájemce zajišťovat pronajímatel a nájemce mu bude náklady s tím spojené </w:t>
      </w:r>
      <w:proofErr w:type="gramStart"/>
      <w:r>
        <w:t>nahrazovat , a to</w:t>
      </w:r>
      <w:proofErr w:type="gramEnd"/>
      <w:r>
        <w:t xml:space="preserve"> částkou ve výši 2.100,- Kč + DPH za úklid předmětu nájmu v době 1. etapy nájmu a čás</w:t>
      </w:r>
      <w:r>
        <w:t>tkou ve výši 5.000,- Kč + DPH za úklid předmětu nájmu v době 2. etapy nájmu. V případě zúžení předmětu nájmu, resp. snížení výměry pronajatých prostor dle čl. I odst. 10 této Smlouvy se cena úklidu přiměřeně sníží o alikvotní část určenou podle výše původn</w:t>
      </w:r>
      <w:r>
        <w:t>í výměry předmětu nájmu a snížené výměry předmětu nájmu při použití stanovené výše ceny úklidu 5,90 Kč + DPH za 1 m^ pronajaté plochy.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80" w:right="80" w:firstLine="0"/>
        <w:sectPr w:rsidR="00905D70">
          <w:footerReference w:type="even" r:id="rId11"/>
          <w:footerReference w:type="default" r:id="rId12"/>
          <w:pgSz w:w="11909" w:h="16834"/>
          <w:pgMar w:top="1154" w:right="2047" w:bottom="2282" w:left="1418" w:header="0" w:footer="3" w:gutter="0"/>
          <w:cols w:space="720"/>
          <w:noEndnote/>
          <w:docGrid w:linePitch="360"/>
        </w:sectPr>
      </w:pPr>
      <w:r>
        <w:t>Nájemce se zavazuje hradit pronajímateli platby za služby poskytované v souvislosti s užíváním p</w:t>
      </w:r>
      <w:r>
        <w:t>ředmět nájmu, a to na základě daňového dokladu - faktury pronajímatele doručeného nájemci vždy obvykle do 15. dne měsíce následujícího po měsíci, za nějž jsou služby hrazeny. Přílohou každého daňového dokladu (faktury) musí být i rozpis účtovaných služeb a</w:t>
      </w:r>
      <w:r>
        <w:t xml:space="preserve"> kopie dodavatelských daňových dokladů, na základě kterých pronajímatel služby přeúčtovává. Vzory rozpisů účtovaných služeb budou tvořit přílohu</w:t>
      </w:r>
    </w:p>
    <w:p w:rsidR="00905D70" w:rsidRDefault="001B497E">
      <w:pPr>
        <w:pStyle w:val="Style6"/>
        <w:shd w:val="clear" w:color="auto" w:fill="auto"/>
        <w:spacing w:after="240" w:line="240" w:lineRule="exact"/>
        <w:ind w:left="580" w:right="740" w:firstLine="0"/>
      </w:pPr>
      <w:r>
        <w:t xml:space="preserve">č. 7 této Smlouvy. Pokud nebude daňový doklad (faktura) obsahovat veškeré náležitosti včetně dohodnutých </w:t>
      </w:r>
      <w:r>
        <w:t>příloh, je nájemce oprávněn daňový doklad vrátit k doplnění. Platby za služby jsou splatné na základě daňových dokladů (faktur) vystavených poskytovatelem se splatností 14 dnů od jejich doručení nájemci, a to na bankovní účet pronajímatele uvedený na daňov</w:t>
      </w:r>
      <w:r>
        <w:t>ém dokladu. Pro účely určení splatnosti se v pochybnostech má za to, že faktura byla nájemci doručena 5 dní od jejího odeslání pronajímatelem. V případě, že by takové daňové doklady (faktury) nebyly z důvodu na straně poskytovatele poštovních služeb (Česká</w:t>
      </w:r>
      <w:r>
        <w:t xml:space="preserve"> pošta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) doručeny v přiměřené, očekávatelné lhůtě, či by nebyly doručeny vůbec, nebude nájemce vzhledem k platbám z takových faktur v prodlení.</w:t>
      </w:r>
    </w:p>
    <w:p w:rsidR="00905D70" w:rsidRDefault="001B497E">
      <w:pPr>
        <w:pStyle w:val="Style6"/>
        <w:numPr>
          <w:ilvl w:val="0"/>
          <w:numId w:val="22"/>
        </w:numPr>
        <w:shd w:val="clear" w:color="auto" w:fill="auto"/>
        <w:spacing w:after="240" w:line="240" w:lineRule="exact"/>
        <w:ind w:left="580" w:right="740" w:hanging="560"/>
      </w:pPr>
      <w:r>
        <w:t xml:space="preserve"> V případě, že se nájemce ocitne v prodlení s úhradou jakékoliv platby vůči pronajímateli vyplývající z toho</w:t>
      </w:r>
      <w:r>
        <w:t>to článku (V.) této Smlouvy a tento stav nenapraví ani do 14 dní od doručení písemné výzvy pronajímatele, je pronajímatel oprávněn okamžitě přerušit nájemci dodávku služeb, s jejichž úhradou se nájemce ocitl v prodlení, a to až do plného uhrazení dlužné čá</w:t>
      </w:r>
      <w:r>
        <w:t xml:space="preserve">stky za takovou službu. Pronajímatel tímto upozorňuje a varuje nájemce, že v případě přerušení dodávky služeb může dojít ke vzniku škody. Smluvní strany se dohodly na tom, že za takovou škodu odpovídá v plném rozsahu nájemce a je povinen ji bez zbytečného </w:t>
      </w:r>
      <w:r>
        <w:t>odkladu nahradit. Nájemce současně prohlašuje, že s tímto postupem výslovně souhlasí.</w:t>
      </w:r>
    </w:p>
    <w:p w:rsidR="00905D70" w:rsidRDefault="001B497E">
      <w:pPr>
        <w:pStyle w:val="Style6"/>
        <w:numPr>
          <w:ilvl w:val="0"/>
          <w:numId w:val="22"/>
        </w:numPr>
        <w:shd w:val="clear" w:color="auto" w:fill="auto"/>
        <w:spacing w:after="580" w:line="240" w:lineRule="exact"/>
        <w:ind w:left="580" w:right="740" w:hanging="560"/>
      </w:pPr>
      <w:r>
        <w:t xml:space="preserve"> Správu budovy, revize, zabezpečení, údržbu, úklid spol. prostor, deratizaci a desinsekci zajistí pro nájemce pronajímatel, přičemž cena za tyto služby je zahrnuta do sje</w:t>
      </w:r>
      <w:r>
        <w:t>dnaného nájemného, pročež za jejich provedení není pronajímatel oprávněn požadovat po nájemci jakoukoliv úplatu.</w:t>
      </w:r>
    </w:p>
    <w:p w:rsidR="00905D70" w:rsidRDefault="001B497E">
      <w:pPr>
        <w:pStyle w:val="Style9"/>
        <w:shd w:val="clear" w:color="auto" w:fill="auto"/>
        <w:spacing w:before="0" w:after="33" w:line="190" w:lineRule="exact"/>
        <w:ind w:left="3920" w:firstLine="0"/>
        <w:jc w:val="left"/>
      </w:pPr>
      <w:r>
        <w:t>Článek VI.</w:t>
      </w:r>
    </w:p>
    <w:p w:rsidR="00905D70" w:rsidRDefault="001B497E">
      <w:pPr>
        <w:pStyle w:val="Style9"/>
        <w:shd w:val="clear" w:color="auto" w:fill="auto"/>
        <w:spacing w:before="0" w:after="208" w:line="190" w:lineRule="exact"/>
        <w:ind w:left="140" w:firstLine="0"/>
        <w:jc w:val="center"/>
      </w:pPr>
      <w:r>
        <w:t>Práva a povinností smluvních stran</w:t>
      </w:r>
    </w:p>
    <w:p w:rsidR="00905D70" w:rsidRDefault="001B497E">
      <w:pPr>
        <w:pStyle w:val="Style6"/>
        <w:numPr>
          <w:ilvl w:val="0"/>
          <w:numId w:val="23"/>
        </w:numPr>
        <w:shd w:val="clear" w:color="auto" w:fill="auto"/>
        <w:tabs>
          <w:tab w:val="left" w:pos="553"/>
        </w:tabs>
        <w:spacing w:after="173" w:line="190" w:lineRule="exact"/>
        <w:ind w:left="580" w:hanging="560"/>
      </w:pPr>
      <w:r>
        <w:t>Pronajímatel je povinen:</w:t>
      </w:r>
    </w:p>
    <w:p w:rsidR="00905D70" w:rsidRDefault="001B497E">
      <w:pPr>
        <w:pStyle w:val="Style6"/>
        <w:numPr>
          <w:ilvl w:val="0"/>
          <w:numId w:val="24"/>
        </w:numPr>
        <w:shd w:val="clear" w:color="auto" w:fill="auto"/>
        <w:spacing w:after="0" w:line="240" w:lineRule="exact"/>
        <w:ind w:left="960" w:right="740" w:hanging="380"/>
      </w:pPr>
      <w:r>
        <w:t xml:space="preserve"> předat </w:t>
      </w:r>
      <w:r>
        <w:rPr>
          <w:rStyle w:val="CharStyle27"/>
        </w:rPr>
        <w:t>nájemci</w:t>
      </w:r>
      <w:r>
        <w:t xml:space="preserve"> předmět nájmu ve stavu způsobilém k </w:t>
      </w:r>
      <w:proofErr w:type="gramStart"/>
      <w:r>
        <w:rPr>
          <w:rStyle w:val="CharStyle27"/>
        </w:rPr>
        <w:t>užíváni</w:t>
      </w:r>
      <w:proofErr w:type="gramEnd"/>
      <w:r>
        <w:rPr>
          <w:rStyle w:val="CharStyle27"/>
        </w:rPr>
        <w:t xml:space="preserve"> k</w:t>
      </w:r>
      <w:r>
        <w:t xml:space="preserve"> ujednanému účelu; nájemce v této souvislosti prohlašuje, že předmět nájmu přenechaný do nájmu si důkladně prohlédl, že jejich stav je mu dobře znám, a že tyto prostory jsou způsobilé k užívání ke sjednanému účelu. O předání a převzetí předmětu nájmu bude </w:t>
      </w:r>
      <w:r>
        <w:t>sepsán samostatný předávací protokol;</w:t>
      </w:r>
    </w:p>
    <w:p w:rsidR="00905D70" w:rsidRDefault="001B497E">
      <w:pPr>
        <w:pStyle w:val="Style6"/>
        <w:numPr>
          <w:ilvl w:val="0"/>
          <w:numId w:val="24"/>
        </w:numPr>
        <w:shd w:val="clear" w:color="auto" w:fill="auto"/>
        <w:spacing w:after="0" w:line="240" w:lineRule="exact"/>
        <w:ind w:left="960" w:right="740" w:hanging="380"/>
      </w:pPr>
      <w:r>
        <w:t xml:space="preserve"> v tomto stavu jej svým nákladem udržovat, pokud z dalších ustanovení této Smlouvy nevyplývá něco jiného;</w:t>
      </w:r>
    </w:p>
    <w:p w:rsidR="00905D70" w:rsidRDefault="001B497E">
      <w:pPr>
        <w:pStyle w:val="Style6"/>
        <w:numPr>
          <w:ilvl w:val="0"/>
          <w:numId w:val="24"/>
        </w:numPr>
        <w:shd w:val="clear" w:color="auto" w:fill="auto"/>
        <w:spacing w:after="0" w:line="240" w:lineRule="exact"/>
        <w:ind w:left="960" w:right="740" w:hanging="380"/>
      </w:pPr>
      <w:r>
        <w:t xml:space="preserve"> provádět drobné opravy a údržbu předmětu nájmu, zejména malby, opravy omítek, výměnu vadných zářivkových trubic</w:t>
      </w:r>
      <w:r>
        <w:t>, žárovek, opravy a výměny zámků apod.; s tím, že nájemce uhradí pronajímateli hotové výdaje za práci a za materiál nutný k údržbě do výše 7 500,- Kč bez DPH za jednu opravu či údržbu; pro vyloučení případných pochybností pronajímatel a nájemce prohlašují,</w:t>
      </w:r>
      <w:r>
        <w:t xml:space="preserve"> že opravy, úpravy a údržba předmětu nájmu přesahující na výdajích za práci a materiál v souhrnu částku 7 500,- Kč bez DPH se nepovažují za drobné opravy, pročež je provede pronajímatel na své náklady, aniž by byl oprávněn požadovat po nájemci za jejich pr</w:t>
      </w:r>
      <w:r>
        <w:t>ovedení jakoukoliv úplatu;</w:t>
      </w:r>
    </w:p>
    <w:p w:rsidR="00905D70" w:rsidRDefault="001B497E">
      <w:pPr>
        <w:pStyle w:val="Style6"/>
        <w:numPr>
          <w:ilvl w:val="0"/>
          <w:numId w:val="24"/>
        </w:numPr>
        <w:shd w:val="clear" w:color="auto" w:fill="auto"/>
        <w:spacing w:after="612" w:line="240" w:lineRule="exact"/>
        <w:ind w:left="960" w:right="740" w:hanging="480"/>
      </w:pPr>
      <w:r>
        <w:t xml:space="preserve"> zajistit a udržovat od 1,7.2016 a pak po celou dobu trvání této smlouvy bezbariérový vstup do budovy a dále do předmětu nájmu. Bezbariérový vstup do budovy a předmětu nájmu musí být viditelně označen a musí být v kvalitě odpovíd</w:t>
      </w:r>
      <w:r>
        <w:t>ající příslušným předpisům.</w:t>
      </w:r>
    </w:p>
    <w:p w:rsidR="00905D70" w:rsidRDefault="001B497E">
      <w:pPr>
        <w:pStyle w:val="Style6"/>
        <w:numPr>
          <w:ilvl w:val="0"/>
          <w:numId w:val="23"/>
        </w:numPr>
        <w:shd w:val="clear" w:color="auto" w:fill="auto"/>
        <w:tabs>
          <w:tab w:val="left" w:pos="682"/>
        </w:tabs>
        <w:spacing w:after="178" w:line="190" w:lineRule="exact"/>
        <w:ind w:left="140" w:firstLine="0"/>
      </w:pPr>
      <w:r>
        <w:t>Nájemce je povinen: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užívat předmět nájmu jako řá</w:t>
      </w:r>
      <w:r>
        <w:t>dný hospodář výlučně k ujednanému účelu a hradit nájemné za toto užívání, to vše v rozsahu a za podmínek vyplývajících z dalších ustanovení této Smlouvy;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nájemce se zavazuje neskladovat v předmětu nájmu v jednom prostoru nebo požárním úseku </w:t>
      </w:r>
      <w:r>
        <w:rPr>
          <w:rStyle w:val="CharStyle27"/>
        </w:rPr>
        <w:t>látky</w:t>
      </w:r>
      <w:r>
        <w:t xml:space="preserve"> a směsi </w:t>
      </w:r>
      <w:r>
        <w:t xml:space="preserve">klasifikované podle </w:t>
      </w:r>
      <w:r>
        <w:rPr>
          <w:rStyle w:val="CharStyle27"/>
        </w:rPr>
        <w:t>zvláštního právního</w:t>
      </w:r>
      <w:r>
        <w:t xml:space="preserve"> předpisu upravujícího oblast chemických látek^ jako oxidující, extrémně hořlavé, vysoce hořlavé a hořlavé, nebo látky a směsi, které splňuji kritéria tříd a kategorii nebezpečnosti 2.3; 2.6 a 2.7; 2.8 typy A až F; 2.</w:t>
      </w:r>
      <w:r>
        <w:t>9 až 2.14 a 2.15 typy A až F stanovených v přímo použitelném předpisu Evropské unie^, v celkovém množství těchto látek a směsí přesahujícím 1 000 kg v pevném stavu nebo 250 litrů v kapalném stavu; v případě porušení této povinnosti nájemcem, je pronajímate</w:t>
      </w:r>
      <w:r>
        <w:t>l oprávněn požadovat smluvní pokutu ve výši 10.000,- Kč za každý kalendářní den, ve kterém bude tato povinnost nájemcem porušena; tímto ustanovením o smluvní pokutě není dotčen nárok pronajímatele na náhradu vzniklé škody;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zdržet se bez předchozího písemn</w:t>
      </w:r>
      <w:r>
        <w:t>ého souhlasu pronajímatele provádění jakýchkoliv stavebních či jiných obdobných úprav předmětu nájmu, jakož</w:t>
      </w:r>
    </w:p>
    <w:p w:rsidR="00905D70" w:rsidRDefault="001B497E">
      <w:pPr>
        <w:pStyle w:val="Style6"/>
        <w:numPr>
          <w:ilvl w:val="0"/>
          <w:numId w:val="26"/>
        </w:numPr>
        <w:shd w:val="clear" w:color="auto" w:fill="auto"/>
        <w:tabs>
          <w:tab w:val="left" w:pos="1164"/>
        </w:tabs>
        <w:spacing w:after="0" w:line="240" w:lineRule="exact"/>
        <w:ind w:left="1000" w:firstLine="0"/>
      </w:pPr>
      <w:r>
        <w:t>jakýchkoliv zásahů do podstaty nemovitosti specifikované v článku I. této Smlouvy;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uhradit pronajímateli všechny škody, které mu vzniknou v důsledku jeho provozní a jiné činnosti;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zajistit na svůj náklad veškeré periodické a jiné revize, kontroly, prohlídky a zkoušky elektrických i jiných vyhrazených zařízení, které v předmětu nájmu bu</w:t>
      </w:r>
      <w:r>
        <w:t>de užívat nájemce, s výjimkou těch, které jsou trvalou součástí budovy (světla spojená s budovou apod.);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zdržet se provádění jakékoliv činnosti, v důsledku které by mohlo dojít k ohrožení života, zdraví, majetku či ekologických hodnot a požární bezpečnosti;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zdržet se užívání předmětu nájmu způsobem, který by jakkoliv nad míru </w:t>
      </w:r>
      <w:proofErr w:type="spellStart"/>
      <w:r>
        <w:t>pnměřenou</w:t>
      </w:r>
      <w:proofErr w:type="spellEnd"/>
      <w:r>
        <w:t xml:space="preserve"> poměrům zasahoval do </w:t>
      </w:r>
      <w:r>
        <w:t>užívání ostatních nebytových prostor v nemovitosti specifikované v článku I. této Smlouvy nebo do užívání okolních nemovitostí;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zajistit řádnou péči o předmět nájmu, jeho ochranu před poškozením či zničením; v případě výskytu závad, poškození nebo potřeby</w:t>
      </w:r>
      <w:r>
        <w:t xml:space="preserve"> provedení oprav, k nimž je povinen pronajímatel a které je třeba bez prodlení odstranit, je nájemce povinen takovou potřebu pronajímateli ihned oznámit a učinit podle svých možností vše, co lze očekávat, aby poškozením nebo vadou nevznikla další škoda, ji</w:t>
      </w:r>
      <w:r>
        <w:t xml:space="preserve">nak odpovídá za škodu, která nesplněním těchto povinností vznikla; jinou závadu, poškození nebo potřebu provedení oprav je nájemce povinen oznámit pronajímateli bez zbytečného odkladu, ujednání o odpovědnosti za škodu v případě porušení této povinnosti se </w:t>
      </w:r>
      <w:r>
        <w:t>použije obdobně;</w:t>
      </w:r>
    </w:p>
    <w:p w:rsidR="00905D70" w:rsidRDefault="001B497E">
      <w:pPr>
        <w:pStyle w:val="Style6"/>
        <w:numPr>
          <w:ilvl w:val="0"/>
          <w:numId w:val="25"/>
        </w:numPr>
        <w:shd w:val="clear" w:color="auto" w:fill="auto"/>
        <w:spacing w:after="0" w:line="240" w:lineRule="exact"/>
        <w:ind w:left="1000" w:right="80" w:hanging="400"/>
      </w:pPr>
      <w:r>
        <w:t xml:space="preserve"> zdržet se instalace zabezpečovacího zařízení v předmětu nájmu bez předchozího písemného souhlasu pronajímatele;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1000" w:right="80" w:hanging="400"/>
      </w:pPr>
      <w:r>
        <w:t xml:space="preserve">j) zabezpečit přiměřeným způsobem vlastní majetek v předmětu nájmu proti odcizení; nájemce v této souvislosti bere na vědomí, </w:t>
      </w:r>
      <w:r>
        <w:t>že pronajímatelem je pojištěna pouze nemovitost, v níž se předmět nájmu nachází, přičemž, pokud má nájemce zájem o pojištění svých movitých věcí, které hodlá do předmětu nájmu po dobu trvání nájmu umístit, musí si takové pojištění nájemce smluvně sjednat s</w:t>
      </w:r>
      <w:r>
        <w:t>amostatně;</w:t>
      </w:r>
    </w:p>
    <w:p w:rsidR="00905D70" w:rsidRDefault="001B497E">
      <w:pPr>
        <w:pStyle w:val="Style6"/>
        <w:shd w:val="clear" w:color="auto" w:fill="auto"/>
        <w:spacing w:after="568" w:line="240" w:lineRule="exact"/>
        <w:ind w:left="1000" w:right="80" w:hanging="400"/>
      </w:pPr>
      <w:r>
        <w:t>k) uhradit náklady na zřízení jakýchkoliv dalších telefonních linek oproti stávajícímu stavu, pokud je bude nájemce využívat;</w:t>
      </w:r>
    </w:p>
    <w:p w:rsidR="00905D70" w:rsidRDefault="001B497E">
      <w:pPr>
        <w:pStyle w:val="Style29"/>
        <w:shd w:val="clear" w:color="auto" w:fill="auto"/>
        <w:spacing w:before="0" w:after="215" w:line="130" w:lineRule="exact"/>
      </w:pPr>
      <w:r>
        <w:t>^ Zákon č. 350/2011 Sb., o chemických látkách a chemických směsích a o změně některých zákonů (chemický zákon).</w:t>
      </w:r>
    </w:p>
    <w:p w:rsidR="00905D70" w:rsidRDefault="001B497E">
      <w:pPr>
        <w:pStyle w:val="Style29"/>
        <w:shd w:val="clear" w:color="auto" w:fill="auto"/>
        <w:spacing w:before="0" w:after="0" w:line="221" w:lineRule="exact"/>
        <w:ind w:right="80"/>
      </w:pPr>
      <w:r>
        <w:t>^ Přílo</w:t>
      </w:r>
      <w:r>
        <w:t xml:space="preserve">ha I nařízení Evropského parlamentu a Rady (ES) č, 1272/2008 ze dne 16. prosince 2008 o </w:t>
      </w:r>
      <w:proofErr w:type="gramStart"/>
      <w:r>
        <w:t>klasifikací</w:t>
      </w:r>
      <w:proofErr w:type="gramEnd"/>
      <w:r>
        <w:t>, označování a balení látek a směsi, o změně a zrušení směrnic 67/548/EHS a 1999/45/ES a o změně nařízení (ES) č. 1907/2006, v platném znění.</w:t>
      </w:r>
      <w:r>
        <w:br w:type="page"/>
      </w:r>
    </w:p>
    <w:p w:rsidR="00905D70" w:rsidRDefault="001B497E">
      <w:pPr>
        <w:pStyle w:val="Style6"/>
        <w:shd w:val="clear" w:color="auto" w:fill="auto"/>
        <w:spacing w:after="0" w:line="240" w:lineRule="exact"/>
        <w:ind w:left="500" w:right="80" w:hanging="360"/>
      </w:pPr>
      <w:r>
        <w:rPr>
          <w:lang w:val="en-US"/>
        </w:rPr>
        <w:t xml:space="preserve">I) </w:t>
      </w:r>
      <w:r>
        <w:t xml:space="preserve">zajistit, </w:t>
      </w:r>
      <w:r>
        <w:t xml:space="preserve">aby zaměstnanci nájemce, jakož i další osoby, které vstupují za účelem kontaktu s ním do nemovitosti, v níž se předmět nájmu nachází, respektovali, veškerá bezpečnostní, požárně preventivní a jiná výše zmíněná opatření, vyplývající ze závazných předpisů i </w:t>
      </w:r>
      <w:r>
        <w:t>z předpisů vydaných pronajímatelem, včetně pokynů pronajímatele vymezujících pohyb pracovníků v budově a vybavenost potřebnými doklady (průkazy a jiné doklady); v souvislosti s provozem činnosti se zvýšeným požárním nebezpečím nebo s vysokým požárním nebez</w:t>
      </w:r>
      <w:r>
        <w:t>pečím je nájemce povinen zajistit dodržování příslušných předpisů o požární ochraně, včetně souvisejících předpisů vydaných pronajímatelem, tak jak je podrobně vymezeno v článku VI. této Smlouvy;</w:t>
      </w:r>
    </w:p>
    <w:p w:rsidR="00905D70" w:rsidRDefault="001B497E">
      <w:pPr>
        <w:pStyle w:val="Style6"/>
        <w:shd w:val="clear" w:color="auto" w:fill="auto"/>
        <w:spacing w:after="180" w:line="240" w:lineRule="exact"/>
        <w:ind w:left="140" w:right="80" w:firstLine="0"/>
      </w:pPr>
      <w:r>
        <w:t>m) zajistit vypracování provozního řádu předmětu nájmu, jenž</w:t>
      </w:r>
      <w:r>
        <w:t xml:space="preserve"> bude v souladu s provozním řádem budovy tvořícím přílohu č. 5 této Smlouvy, v níž se předmět nájmu nachází. Nájemce zcela odpovídá za naplnění tohoto provozního řádu (zejména v oblasti požární ochrany, bezpečnosti práce, apod.). V případě, že nájemce povi</w:t>
      </w:r>
      <w:r>
        <w:t xml:space="preserve">nnost, vyplývající z tohoto ujednání nesplní nejpozději do 6 měsíců od podpisu této Smlouvy, považuje se to za závažný důvod pro vypovězení nájmu podle článku </w:t>
      </w:r>
      <w:r>
        <w:rPr>
          <w:lang w:val="en-US"/>
        </w:rPr>
        <w:t xml:space="preserve">III. </w:t>
      </w:r>
      <w:r>
        <w:t xml:space="preserve">odst. 6 </w:t>
      </w:r>
      <w:proofErr w:type="spellStart"/>
      <w:r>
        <w:t>písm</w:t>
      </w:r>
      <w:proofErr w:type="spellEnd"/>
      <w:r>
        <w:t>, b) této Smlouvy, n) umožnit pronajímateli na základě oznámení učiněného v přim</w:t>
      </w:r>
      <w:r>
        <w:t xml:space="preserve">ěřené době předem, nejpozději 10 pracovních dnů předem, kontrolu předmětu nájmu za účelem zjištění, zda nájemce užívá předmět nájmu v souladu se sjednaným účelem, a zda plní své další povinnosti vyplývající z této Smlouvy, jakož i z </w:t>
      </w:r>
      <w:proofErr w:type="spellStart"/>
      <w:r>
        <w:t>ObčZ</w:t>
      </w:r>
      <w:proofErr w:type="spellEnd"/>
      <w:r>
        <w:t>, stejně jako za úč</w:t>
      </w:r>
      <w:r>
        <w:t xml:space="preserve">elem </w:t>
      </w:r>
      <w:r>
        <w:rPr>
          <w:rStyle w:val="CharStyle27"/>
        </w:rPr>
        <w:t>provádění</w:t>
      </w:r>
      <w:r>
        <w:t xml:space="preserve"> potřebných revizí, údržby a oprav; předchozí oznámení se nevyžaduje, je-li třeba zabránit škodě nebo hrozí-li nebezpečí z prodlení; o) v době tří měsíců před skončením nájmu, je-li stranám den skončení nájmu znám, umožnit dalšímu zájemci o n</w:t>
      </w:r>
      <w:r>
        <w:t xml:space="preserve">ájem přístup k předmětu nájmu v nezbytném rozsahu za účelem prohlídky v přítomnosti nájemce a pronajímatele; pronajímatel </w:t>
      </w:r>
      <w:r>
        <w:rPr>
          <w:rStyle w:val="CharStyle27"/>
        </w:rPr>
        <w:t xml:space="preserve">oznámí </w:t>
      </w:r>
      <w:r>
        <w:t>nájemci návštěvu v přiměřené době předem; p) po skončení nájmu, bez ohledu na důvod tohoto skončení, předat předmět nájmu prona</w:t>
      </w:r>
      <w:r>
        <w:t>jímateli, a to v řádném stavu, odpovídajícím stavu, v němž jej převzal s přihlédnutím k běžnému opotřebení. V případě, že nájemce nejpozději do pěti pracovních dnů od skončení platnosti této Smlouvy nepředá pronajímateli nebytové prostory tvořící předmět n</w:t>
      </w:r>
      <w:r>
        <w:t>ájmu, v souladu s ustanovením tohoto odstavce, je pronajímatel oprávněn na náklady nájemce tyto nebytové prostory otevřít, vyklidit, přičemž případné věcí, nacházející se v těchto nebytových prostorách uskladnit ve vhodných komerčních prostorách, rovněž na</w:t>
      </w:r>
      <w:r>
        <w:t xml:space="preserve"> náklady nájemce. Nájemce podpisem této Smlouvy s tímto postupem výslovně souhlasí,</w:t>
      </w:r>
    </w:p>
    <w:p w:rsidR="00905D70" w:rsidRDefault="001B497E">
      <w:pPr>
        <w:pStyle w:val="Style6"/>
        <w:shd w:val="clear" w:color="auto" w:fill="auto"/>
        <w:spacing w:after="169" w:line="240" w:lineRule="exact"/>
        <w:ind w:left="140" w:right="80" w:firstLine="0"/>
      </w:pPr>
      <w:r>
        <w:t>Ukáže-li se během nájmu potřeba provést nezbytnou opravu předmětu nájmu, kterou nelze odložit na dobu po skončení nájmu, je nájemce povinen opravu strpět, i když mu provede</w:t>
      </w:r>
      <w:r>
        <w:t>ní opravy způsobí obtíže nebo omezí užívání předmětu nájmu; v této souvislosti pronajímatel prohlašuje, že mu nejsou známy jakékoli okolnosti, z kterých by vyplývala potřeba provedení takové opravy. Pronajímatel a nájemce se dohodli, že v případě nutné opr</w:t>
      </w:r>
      <w:r>
        <w:t>avy, která by vyloučila nájemci předmět nájmu užívat po dobu delší než 5 pracovních dnů nebo jeho užívání významně omezila po dobu delší než 10 pracovních dnů, je pronajímatel povinen nájemci po danou dobu opravy zajistit náhradní prostory k užívání; takov</w:t>
      </w:r>
      <w:r>
        <w:t>é prostory musí mít odpovídající (srovnatelnou) kvalitu a veškeré náklady s tím spojené jdou k tíži pronajímatele.</w:t>
      </w:r>
    </w:p>
    <w:p w:rsidR="00905D70" w:rsidRDefault="001B497E">
      <w:pPr>
        <w:pStyle w:val="Style6"/>
        <w:shd w:val="clear" w:color="auto" w:fill="auto"/>
        <w:spacing w:after="192" w:line="254" w:lineRule="exact"/>
        <w:ind w:right="80" w:firstLine="0"/>
      </w:pPr>
      <w:r>
        <w:t>Nájemce je oprávněn umístit informační tabuli se svým označením u vstupu do předmětné budovy a dále u vstupu do předmětu nájmu.</w:t>
      </w:r>
    </w:p>
    <w:p w:rsidR="00905D70" w:rsidRDefault="001B497E">
      <w:pPr>
        <w:pStyle w:val="Style6"/>
        <w:shd w:val="clear" w:color="auto" w:fill="auto"/>
        <w:spacing w:after="180" w:line="240" w:lineRule="exact"/>
        <w:ind w:right="80" w:firstLine="0"/>
      </w:pPr>
      <w:r>
        <w:t xml:space="preserve">Oznámí - </w:t>
      </w:r>
      <w:proofErr w:type="spellStart"/>
      <w:r>
        <w:t>li</w:t>
      </w:r>
      <w:proofErr w:type="spellEnd"/>
      <w:r>
        <w:t xml:space="preserve"> n</w:t>
      </w:r>
      <w:r>
        <w:t xml:space="preserve">ájemce řádně a včas pronajímateli vadu předmětu nájmu, kterou je povinen odstranit </w:t>
      </w:r>
      <w:r>
        <w:rPr>
          <w:rStyle w:val="CharStyle27"/>
        </w:rPr>
        <w:t>pronajímatel,</w:t>
      </w:r>
      <w:r>
        <w:t xml:space="preserve"> a neodstraní - </w:t>
      </w:r>
      <w:proofErr w:type="spellStart"/>
      <w:r>
        <w:t>li</w:t>
      </w:r>
      <w:proofErr w:type="spellEnd"/>
      <w:r>
        <w:t xml:space="preserve"> pronajímatel takovou vadu do jednoho měsíce a v případech, kdy to není z technických důvodů možné, v době technicky možné, přičemž nájemce mů</w:t>
      </w:r>
      <w:r>
        <w:t xml:space="preserve">že předmět nájmu užívat jen se značnými obtížemi, má </w:t>
      </w:r>
      <w:r>
        <w:t xml:space="preserve">nájemce právo na přiměřenou slevu z nájemného nebo může provést opravu </w:t>
      </w:r>
      <w:proofErr w:type="spellStart"/>
      <w:r>
        <w:t>tai</w:t>
      </w:r>
      <w:proofErr w:type="spellEnd"/>
      <w:r>
        <w:t>&lt;é sám a požadovat náhradu účelné vynaložených výdajů.</w:t>
      </w:r>
    </w:p>
    <w:p w:rsidR="00905D70" w:rsidRDefault="001B497E">
      <w:pPr>
        <w:pStyle w:val="Style6"/>
        <w:shd w:val="clear" w:color="auto" w:fill="auto"/>
        <w:spacing w:after="176" w:line="240" w:lineRule="exact"/>
        <w:ind w:left="80" w:right="80" w:firstLine="0"/>
      </w:pPr>
      <w:r>
        <w:t>Nájemce je též povinen ihned ohlásit pronajímateli změny v registraci k da</w:t>
      </w:r>
      <w:r>
        <w:t>ni z přidané hodnoty. V případě, že tak nájemce neučiní, pronajímatel je oprávněn účtovat mu veškeré škody a ztráty tímto neohlášením způsobené.</w:t>
      </w:r>
    </w:p>
    <w:p w:rsidR="00905D70" w:rsidRDefault="001B497E">
      <w:pPr>
        <w:pStyle w:val="Style6"/>
        <w:shd w:val="clear" w:color="auto" w:fill="auto"/>
        <w:spacing w:after="184"/>
        <w:ind w:left="80" w:right="80" w:firstLine="0"/>
      </w:pPr>
      <w:r>
        <w:t>Nájemce není oprávněn bez předchozího písemného souhlasu pronajímatele přenechat předmět nájmu, nebo jejich čás</w:t>
      </w:r>
      <w:r>
        <w:t>t, do podnájmu či jiného užívacího vztahu třetí osobě.</w:t>
      </w:r>
    </w:p>
    <w:p w:rsidR="00905D70" w:rsidRDefault="001B497E">
      <w:pPr>
        <w:pStyle w:val="Style6"/>
        <w:shd w:val="clear" w:color="auto" w:fill="auto"/>
        <w:spacing w:after="180" w:line="240" w:lineRule="exact"/>
        <w:ind w:left="80" w:right="80" w:firstLine="0"/>
      </w:pPr>
      <w:r>
        <w:t xml:space="preserve">Budova, ve které se nachází předmět nájmu, je vybavena zabezpečovacím systémem EZS, který je obsluhován Městskou policií Statutárního města Ostrava, která sídlí ve vedlejším objektu. Pronajímatel po </w:t>
      </w:r>
      <w:r>
        <w:t xml:space="preserve">celou dobu nájmu dle této Smlouvy zajistí na své náklady řádný provoz a údržbu EZS a nejpozději od </w:t>
      </w:r>
      <w:proofErr w:type="gramStart"/>
      <w:r>
        <w:t>1.1.2016</w:t>
      </w:r>
      <w:proofErr w:type="gramEnd"/>
      <w:r>
        <w:t xml:space="preserve"> na EZS napojí a aktivuje i čidla ve všech chodbách ve 3. NP budovy. Budova, ve které se nachází předmět nájmu, je volně přístupná v pracovní dobu (v</w:t>
      </w:r>
      <w:r>
        <w:t xml:space="preserve"> současné době v časech 5;00 - 21:40). </w:t>
      </w:r>
      <w:proofErr w:type="spellStart"/>
      <w:r>
        <w:t>IVlimo</w:t>
      </w:r>
      <w:proofErr w:type="spellEnd"/>
      <w:r>
        <w:t xml:space="preserve"> tuto dobu je aktivován systém EZS. V případě potřeby užívání předmětu nájmu i mimo tuto pracovní dobu jsou nájemce resp. jeho oprávnění zaměstnanci oprávněni nechat si Městskou policií Statutárního města Ostrav</w:t>
      </w:r>
      <w:r>
        <w:t>a deaktivovat systém EZS za účelem vstupu do budovy a pobytu v ní.</w:t>
      </w:r>
    </w:p>
    <w:p w:rsidR="00905D70" w:rsidRDefault="001B497E">
      <w:pPr>
        <w:pStyle w:val="Style6"/>
        <w:shd w:val="clear" w:color="auto" w:fill="auto"/>
        <w:spacing w:after="176" w:line="240" w:lineRule="exact"/>
        <w:ind w:left="80" w:right="80" w:firstLine="0"/>
      </w:pPr>
      <w:r>
        <w:t>Pronajímatel je oprávněn vstoupit do předmětu nájmu bez nájemce jen v případě nutnosti bezprostřední ochrany majetku a zdraví v budově (zejména při haváriích nebo živelných katastrofách), n</w:t>
      </w:r>
      <w:r>
        <w:t>elze-li ochranu zajistit jinak; o takovém vstupu je povinen okamžitě informovat nájemce a je povinen vstup zapsat do knihy vstupů, kterou za tím účelem pronajímatel povede. Takový vstup pronajímatele do předmětu nájmu nemůže být využit k jinému účelu. Náje</w:t>
      </w:r>
      <w:r>
        <w:t>mce je oprávněn požadovat smluvní pokutu ve výši 50.000,- Kč za každé jednotlivé porušení této povinnost pronajímatele podle tohoto odstavce; tímto ustanovením o smluvní pokutě není dotčen nárok nájemce na náhradu vzniklé škody.</w:t>
      </w:r>
    </w:p>
    <w:p w:rsidR="00905D70" w:rsidRDefault="001B497E">
      <w:pPr>
        <w:pStyle w:val="Style6"/>
        <w:shd w:val="clear" w:color="auto" w:fill="auto"/>
        <w:spacing w:after="1184"/>
        <w:ind w:left="80" w:right="80" w:firstLine="0"/>
      </w:pPr>
      <w:r>
        <w:t>Smluvní strany se dále doho</w:t>
      </w:r>
      <w:r>
        <w:t>dly, že pronajímatel není oprávněn na úhradu svých pohledávek za nájemcem uplatnit zadržovací právo k věcem nájemce, jeho zaměstnanců, dodavatelů či klientů nacházejícím se v budově. Za tímto účelem není pronajímatel oprávněn ani vstupovat do Předmětu nájm</w:t>
      </w:r>
      <w:r>
        <w:t>u.</w:t>
      </w:r>
    </w:p>
    <w:p w:rsidR="00905D70" w:rsidRDefault="001B497E">
      <w:pPr>
        <w:pStyle w:val="Style6"/>
        <w:shd w:val="clear" w:color="auto" w:fill="auto"/>
        <w:spacing w:after="33" w:line="190" w:lineRule="exact"/>
        <w:ind w:left="3360" w:firstLine="0"/>
        <w:jc w:val="left"/>
      </w:pPr>
      <w:r>
        <w:t>Článek VII.</w:t>
      </w:r>
    </w:p>
    <w:p w:rsidR="00905D70" w:rsidRDefault="001B497E">
      <w:pPr>
        <w:pStyle w:val="Style6"/>
        <w:shd w:val="clear" w:color="auto" w:fill="auto"/>
        <w:spacing w:after="224" w:line="190" w:lineRule="exact"/>
        <w:ind w:firstLine="0"/>
        <w:jc w:val="center"/>
      </w:pPr>
      <w:r>
        <w:t>Dodržování povinností nájemcem na úseku požární ochrany.</w:t>
      </w:r>
    </w:p>
    <w:p w:rsidR="00905D70" w:rsidRDefault="001B497E">
      <w:pPr>
        <w:pStyle w:val="Style6"/>
        <w:shd w:val="clear" w:color="auto" w:fill="auto"/>
        <w:spacing w:after="0"/>
        <w:ind w:left="80" w:right="80" w:firstLine="0"/>
      </w:pPr>
      <w:r>
        <w:t>Nájemce plní samostatně na vlastní náklady povinnosti na úseku požární ochrany stanovené zákonem č. 133/1985 Sb., o požární ochraně, ve znění pozdějších předpisů (dále jako „Zákon o P0</w:t>
      </w:r>
      <w:r>
        <w:t xml:space="preserve">„) a předpisy vydaných na jeho základě v předmětu nájmu, které užívá k provozování své činnosti. Nájemce z toho důvodu nese odpovědnost za případné porušení Zákona o PO, předpisů vydaných na jeho základě (zejména se jedná o vyhlášku Ministerstva vnitra č. </w:t>
      </w:r>
      <w:r>
        <w:t xml:space="preserve">246/2001 Sb., o stanovení podmínek požární bezpečnosti a výkonu státního požárního dozoru (vyhláška o požární prevenci), ve znění pozdějších předpisů (dále jako „Vyhláška o požární prevenci") nebo z jiných předpisů upravujících povinnosti na úseku požární </w:t>
      </w:r>
      <w:r>
        <w:t xml:space="preserve">ochrany. </w:t>
      </w:r>
    </w:p>
    <w:p w:rsidR="001B497E" w:rsidRDefault="001B497E">
      <w:pPr>
        <w:pStyle w:val="Style6"/>
        <w:shd w:val="clear" w:color="auto" w:fill="auto"/>
        <w:spacing w:after="0"/>
        <w:ind w:left="80" w:right="80" w:firstLine="0"/>
      </w:pPr>
    </w:p>
    <w:p w:rsidR="00905D70" w:rsidRDefault="001B497E">
      <w:pPr>
        <w:pStyle w:val="Style6"/>
        <w:numPr>
          <w:ilvl w:val="0"/>
          <w:numId w:val="27"/>
        </w:numPr>
        <w:shd w:val="clear" w:color="auto" w:fill="auto"/>
        <w:spacing w:after="244"/>
        <w:ind w:left="620" w:right="60"/>
      </w:pPr>
      <w:r>
        <w:t xml:space="preserve"> Nájemce není odpovědný za plnění těch povinností, za jejichž plnění odpovídá ze Zákona o PO pronajímatel, nebo plnění těch povinnosti, k jejichž </w:t>
      </w:r>
      <w:proofErr w:type="gramStart"/>
      <w:r>
        <w:t>plněni</w:t>
      </w:r>
      <w:proofErr w:type="gramEnd"/>
      <w:r>
        <w:t xml:space="preserve"> se pronajímatel zavazuje v nájemní smlouvě. V případě pronajímatele se jedná o následující po</w:t>
      </w:r>
      <w:r>
        <w:t>vinnosti;</w:t>
      </w:r>
    </w:p>
    <w:p w:rsidR="00905D70" w:rsidRDefault="001B497E">
      <w:pPr>
        <w:pStyle w:val="Style6"/>
        <w:numPr>
          <w:ilvl w:val="0"/>
          <w:numId w:val="28"/>
        </w:numPr>
        <w:shd w:val="clear" w:color="auto" w:fill="auto"/>
        <w:spacing w:after="0" w:line="240" w:lineRule="exact"/>
        <w:ind w:left="1060" w:right="60" w:hanging="440"/>
      </w:pPr>
      <w:r>
        <w:t xml:space="preserve"> provádění kontrol a revizí zařízení pevně spojených s nemovitostí, ve které se nebytové prostory tvořící předmět nájmu nacházejí - elektroinstalace, hromosvody, komíny, plynová zařízení, zdroje tepla apod.;</w:t>
      </w:r>
    </w:p>
    <w:p w:rsidR="00905D70" w:rsidRDefault="001B497E">
      <w:pPr>
        <w:pStyle w:val="Style6"/>
        <w:numPr>
          <w:ilvl w:val="0"/>
          <w:numId w:val="28"/>
        </w:numPr>
        <w:shd w:val="clear" w:color="auto" w:fill="auto"/>
        <w:spacing w:after="0" w:line="240" w:lineRule="exact"/>
        <w:ind w:left="1060" w:right="60" w:hanging="440"/>
      </w:pPr>
      <w:r>
        <w:t xml:space="preserve"> vybavení předmětu nájmu požárně bezpečnostními zařízeními v souladu s ověřenou projektovou dokumentací stavby;</w:t>
      </w:r>
    </w:p>
    <w:p w:rsidR="00905D70" w:rsidRDefault="001B497E">
      <w:pPr>
        <w:pStyle w:val="Style6"/>
        <w:numPr>
          <w:ilvl w:val="0"/>
          <w:numId w:val="28"/>
        </w:numPr>
        <w:shd w:val="clear" w:color="auto" w:fill="auto"/>
        <w:tabs>
          <w:tab w:val="left" w:pos="982"/>
          <w:tab w:val="right" w:pos="4901"/>
          <w:tab w:val="right" w:pos="6660"/>
          <w:tab w:val="left" w:pos="6838"/>
        </w:tabs>
        <w:spacing w:after="0" w:line="240" w:lineRule="exact"/>
        <w:ind w:left="620" w:firstLine="0"/>
      </w:pPr>
      <w:r>
        <w:t>provádění kontrol a</w:t>
      </w:r>
      <w:r>
        <w:tab/>
        <w:t>revizí požárně</w:t>
      </w:r>
      <w:r>
        <w:tab/>
        <w:t>bezpečnostních</w:t>
      </w:r>
      <w:r>
        <w:tab/>
        <w:t>zařízení instalovaných</w:t>
      </w:r>
    </w:p>
    <w:p w:rsidR="00905D70" w:rsidRDefault="001B497E">
      <w:pPr>
        <w:pStyle w:val="Style6"/>
        <w:shd w:val="clear" w:color="auto" w:fill="auto"/>
        <w:tabs>
          <w:tab w:val="right" w:pos="4901"/>
          <w:tab w:val="left" w:pos="6841"/>
        </w:tabs>
        <w:spacing w:after="0" w:line="240" w:lineRule="exact"/>
        <w:ind w:left="1060" w:firstLine="0"/>
      </w:pPr>
      <w:r>
        <w:t>v nemovitosti, ve které</w:t>
      </w:r>
      <w:r>
        <w:tab/>
        <w:t>se nebytové prostory tvořící předmět</w:t>
      </w:r>
      <w:r>
        <w:tab/>
        <w:t>nájmu nach</w:t>
      </w:r>
      <w:r>
        <w:t>ázejí;</w:t>
      </w:r>
    </w:p>
    <w:p w:rsidR="00905D70" w:rsidRDefault="001B497E">
      <w:pPr>
        <w:pStyle w:val="Style6"/>
        <w:numPr>
          <w:ilvl w:val="0"/>
          <w:numId w:val="28"/>
        </w:numPr>
        <w:shd w:val="clear" w:color="auto" w:fill="auto"/>
        <w:tabs>
          <w:tab w:val="left" w:pos="982"/>
          <w:tab w:val="right" w:pos="4901"/>
          <w:tab w:val="right" w:pos="6660"/>
          <w:tab w:val="left" w:pos="6843"/>
        </w:tabs>
        <w:spacing w:after="0" w:line="240" w:lineRule="exact"/>
        <w:ind w:left="620" w:firstLine="0"/>
      </w:pPr>
      <w:r>
        <w:t>označování pracovišť</w:t>
      </w:r>
      <w:r>
        <w:tab/>
        <w:t>a ostatních míst</w:t>
      </w:r>
      <w:r>
        <w:tab/>
        <w:t>ve společných a</w:t>
      </w:r>
      <w:r>
        <w:tab/>
        <w:t>technických prostorách</w:t>
      </w:r>
    </w:p>
    <w:p w:rsidR="00905D70" w:rsidRDefault="001B497E">
      <w:pPr>
        <w:pStyle w:val="Style6"/>
        <w:shd w:val="clear" w:color="auto" w:fill="auto"/>
        <w:spacing w:after="0" w:line="240" w:lineRule="exact"/>
        <w:ind w:left="1060" w:right="60" w:firstLine="0"/>
      </w:pPr>
      <w:r>
        <w:t>budovy příslušnými bezpečnostními značkami, příkazy, zákazy a pokyny ve vztahu k požární ochraně, a to včetně míst, na kterých se nachází věcné prostředky požární ochrany;</w:t>
      </w:r>
    </w:p>
    <w:p w:rsidR="00905D70" w:rsidRDefault="001B497E">
      <w:pPr>
        <w:pStyle w:val="Style6"/>
        <w:numPr>
          <w:ilvl w:val="0"/>
          <w:numId w:val="28"/>
        </w:numPr>
        <w:shd w:val="clear" w:color="auto" w:fill="auto"/>
        <w:tabs>
          <w:tab w:val="left" w:pos="982"/>
          <w:tab w:val="right" w:pos="6660"/>
          <w:tab w:val="left" w:pos="6852"/>
        </w:tabs>
        <w:spacing w:after="240" w:line="240" w:lineRule="exact"/>
        <w:ind w:left="620" w:firstLine="0"/>
      </w:pPr>
      <w:r>
        <w:t>označování míst v budově, na kterých se</w:t>
      </w:r>
      <w:r>
        <w:tab/>
        <w:t>nacházejí požárně</w:t>
      </w:r>
      <w:r>
        <w:tab/>
        <w:t>bezpečnostní zařízení.</w:t>
      </w:r>
    </w:p>
    <w:p w:rsidR="00905D70" w:rsidRDefault="001B497E">
      <w:pPr>
        <w:pStyle w:val="Style6"/>
        <w:shd w:val="clear" w:color="auto" w:fill="auto"/>
        <w:spacing w:after="236" w:line="240" w:lineRule="exact"/>
        <w:ind w:left="620" w:right="60" w:firstLine="0"/>
      </w:pPr>
      <w:r>
        <w:t>Nájemce umožní pronajímateli provádění pravidelných kontrol a revizí u zařízení uvedených v odstavci 2.</w:t>
      </w:r>
    </w:p>
    <w:p w:rsidR="00905D70" w:rsidRDefault="001B497E">
      <w:pPr>
        <w:pStyle w:val="Style6"/>
        <w:numPr>
          <w:ilvl w:val="0"/>
          <w:numId w:val="27"/>
        </w:numPr>
        <w:shd w:val="clear" w:color="auto" w:fill="auto"/>
        <w:spacing w:after="240"/>
        <w:ind w:left="620" w:right="60"/>
      </w:pPr>
      <w:r>
        <w:t xml:space="preserve"> Osobou zmocněnou pro jednání na úseku požární ochrany za pronajímatele je Ing. Hynek Marák, technik požární ochrany a za nájemce vedoucí pracovník příslušného pracoviště nájemce umístěného v předmětu nájmu. Zmocněná osoba pronajímatele bude o závěrech z d</w:t>
      </w:r>
      <w:r>
        <w:t>ílčích jednání na úseku požární ochrany mezi pronajímatelem a nájemcem informovat příslušného obchodně technického správce budovy v čl. I odst. 1. Smlouvy. Záznamy o všech důležitých skutečnostech týkajících se požární ochrany nájemce (včetně záznamů o díl</w:t>
      </w:r>
      <w:r>
        <w:t>čích jednáních mezi uvedenými zmocněnými osobami na tomto úseku) budou prováděny do požární knihy vedené nájemcem, případně obdobné dokumentace.</w:t>
      </w:r>
    </w:p>
    <w:p w:rsidR="00905D70" w:rsidRDefault="001B497E">
      <w:pPr>
        <w:pStyle w:val="Style6"/>
        <w:numPr>
          <w:ilvl w:val="0"/>
          <w:numId w:val="27"/>
        </w:numPr>
        <w:shd w:val="clear" w:color="auto" w:fill="auto"/>
        <w:spacing w:after="944"/>
        <w:ind w:left="620" w:right="60"/>
      </w:pPr>
      <w:r>
        <w:t xml:space="preserve"> Nájemce a pronajímatel si poskytují při zdolávání požárů vzájemnou pomoc. Náhrada výdajů se řídí Zákonem o pož</w:t>
      </w:r>
      <w:r>
        <w:t>ární ochraně a dalšími platnými předpisy.</w:t>
      </w:r>
    </w:p>
    <w:p w:rsidR="00905D70" w:rsidRDefault="001B497E">
      <w:pPr>
        <w:pStyle w:val="Style9"/>
        <w:shd w:val="clear" w:color="auto" w:fill="auto"/>
        <w:spacing w:before="0" w:after="28" w:line="190" w:lineRule="exact"/>
        <w:ind w:left="60" w:firstLine="0"/>
        <w:jc w:val="center"/>
      </w:pPr>
      <w:r>
        <w:t>Článek VIII.</w:t>
      </w:r>
    </w:p>
    <w:p w:rsidR="00905D70" w:rsidRDefault="001B497E">
      <w:pPr>
        <w:pStyle w:val="Style9"/>
        <w:shd w:val="clear" w:color="auto" w:fill="auto"/>
        <w:spacing w:before="0" w:after="201" w:line="190" w:lineRule="exact"/>
        <w:ind w:left="60" w:firstLine="0"/>
        <w:jc w:val="center"/>
      </w:pPr>
      <w:r>
        <w:t>Doložka o obligačním statutu</w:t>
      </w:r>
    </w:p>
    <w:p w:rsidR="00905D70" w:rsidRDefault="001B497E">
      <w:pPr>
        <w:pStyle w:val="Style6"/>
        <w:shd w:val="clear" w:color="auto" w:fill="auto"/>
        <w:spacing w:after="712" w:line="254" w:lineRule="exact"/>
        <w:ind w:left="40" w:right="60" w:firstLine="0"/>
      </w:pPr>
      <w:r>
        <w:t xml:space="preserve">Právní vztah založený touto Smlouvou se řídí právem České republiky a v rámci tohoto práva </w:t>
      </w:r>
      <w:proofErr w:type="spellStart"/>
      <w:r>
        <w:t>ObčZ</w:t>
      </w:r>
      <w:proofErr w:type="spellEnd"/>
      <w:r>
        <w:t>.</w:t>
      </w:r>
    </w:p>
    <w:p w:rsidR="00905D70" w:rsidRDefault="001B497E">
      <w:pPr>
        <w:pStyle w:val="Style9"/>
        <w:shd w:val="clear" w:color="auto" w:fill="auto"/>
        <w:spacing w:before="0" w:after="28" w:line="190" w:lineRule="exact"/>
        <w:ind w:left="60" w:firstLine="0"/>
        <w:jc w:val="center"/>
      </w:pPr>
      <w:r>
        <w:t>Článek IX.</w:t>
      </w:r>
    </w:p>
    <w:p w:rsidR="00905D70" w:rsidRDefault="001B497E">
      <w:pPr>
        <w:pStyle w:val="Style9"/>
        <w:shd w:val="clear" w:color="auto" w:fill="auto"/>
        <w:spacing w:before="0" w:after="184" w:line="190" w:lineRule="exact"/>
        <w:ind w:left="60" w:firstLine="0"/>
        <w:jc w:val="center"/>
      </w:pPr>
      <w:r>
        <w:t>Doložka o příslušnosti soudu</w:t>
      </w:r>
    </w:p>
    <w:p w:rsidR="00905D70" w:rsidRDefault="001B497E">
      <w:pPr>
        <w:pStyle w:val="Style6"/>
        <w:numPr>
          <w:ilvl w:val="0"/>
          <w:numId w:val="29"/>
        </w:numPr>
        <w:shd w:val="clear" w:color="auto" w:fill="auto"/>
        <w:tabs>
          <w:tab w:val="left" w:pos="518"/>
          <w:tab w:val="left" w:pos="7271"/>
        </w:tabs>
        <w:spacing w:after="0"/>
        <w:ind w:left="40" w:firstLine="0"/>
      </w:pPr>
      <w:r>
        <w:t xml:space="preserve">Případné spory mezi smluvními </w:t>
      </w:r>
      <w:r>
        <w:t>stranami vyplývající z této Smlouvy</w:t>
      </w:r>
      <w:r>
        <w:tab/>
        <w:t>nebo v souvislosti</w:t>
      </w:r>
    </w:p>
    <w:p w:rsidR="00905D70" w:rsidRDefault="001B497E">
      <w:pPr>
        <w:pStyle w:val="Style6"/>
        <w:shd w:val="clear" w:color="auto" w:fill="auto"/>
        <w:spacing w:after="0"/>
        <w:ind w:left="620" w:firstLine="0"/>
      </w:pPr>
      <w:r>
        <w:t>s ní vzniklé, budou řešeny v prvé řadě dohodou.</w:t>
      </w:r>
    </w:p>
    <w:p w:rsidR="00905D70" w:rsidRDefault="001B497E">
      <w:pPr>
        <w:pStyle w:val="Style6"/>
        <w:numPr>
          <w:ilvl w:val="0"/>
          <w:numId w:val="29"/>
        </w:numPr>
        <w:shd w:val="clear" w:color="auto" w:fill="auto"/>
        <w:tabs>
          <w:tab w:val="left" w:pos="518"/>
          <w:tab w:val="left" w:pos="7271"/>
        </w:tabs>
        <w:spacing w:after="0"/>
        <w:ind w:left="40" w:firstLine="0"/>
      </w:pPr>
      <w:r>
        <w:t>Pokud nedojde k dohodě, je k projednání takových sporů podle</w:t>
      </w:r>
      <w:r>
        <w:tab/>
        <w:t>výslovné dohody</w:t>
      </w:r>
    </w:p>
    <w:p w:rsidR="00905D70" w:rsidRDefault="001B497E">
      <w:pPr>
        <w:pStyle w:val="Style6"/>
        <w:shd w:val="clear" w:color="auto" w:fill="auto"/>
        <w:spacing w:after="0"/>
        <w:ind w:left="620" w:firstLine="0"/>
      </w:pPr>
      <w:r>
        <w:t xml:space="preserve">smluvních stran příslušný obecný soud žalovaného. </w:t>
      </w:r>
    </w:p>
    <w:p w:rsidR="00905D70" w:rsidRDefault="001B497E">
      <w:pPr>
        <w:pStyle w:val="Style9"/>
        <w:shd w:val="clear" w:color="auto" w:fill="auto"/>
        <w:spacing w:before="0" w:after="252" w:line="254" w:lineRule="exact"/>
        <w:ind w:right="160" w:firstLine="0"/>
        <w:jc w:val="center"/>
      </w:pPr>
      <w:r>
        <w:t>článek X. Doručování</w:t>
      </w:r>
    </w:p>
    <w:p w:rsidR="00905D70" w:rsidRDefault="001B497E">
      <w:pPr>
        <w:pStyle w:val="Style6"/>
        <w:numPr>
          <w:ilvl w:val="0"/>
          <w:numId w:val="30"/>
        </w:numPr>
        <w:shd w:val="clear" w:color="auto" w:fill="auto"/>
        <w:tabs>
          <w:tab w:val="left" w:pos="575"/>
        </w:tabs>
        <w:spacing w:after="709" w:line="240" w:lineRule="exact"/>
        <w:ind w:left="660" w:right="140" w:hanging="500"/>
      </w:pPr>
      <w:r>
        <w:t>Jakékoliv sdělení či jiný dokument, jenž má nebo může být doručen podle této Smlouvy, lze doručit výhradně doporučeným dopisem na adresu té které smluvní strany uvedenou v záhlaví této Smlouvy, resp. jinou adresu, která bude po uzavření této Smlouvy písemn</w:t>
      </w:r>
      <w:r>
        <w:t>ě sdělena druhé smluvní straně.</w:t>
      </w:r>
    </w:p>
    <w:p w:rsidR="00905D70" w:rsidRDefault="001B497E">
      <w:pPr>
        <w:pStyle w:val="Style9"/>
        <w:shd w:val="clear" w:color="auto" w:fill="auto"/>
        <w:spacing w:before="0" w:after="248" w:line="254" w:lineRule="exact"/>
        <w:ind w:left="60" w:firstLine="0"/>
        <w:jc w:val="center"/>
      </w:pPr>
      <w:r>
        <w:t>Článek XI. Úplnost smlouvy</w:t>
      </w:r>
    </w:p>
    <w:p w:rsidR="00905D70" w:rsidRDefault="001B497E">
      <w:pPr>
        <w:pStyle w:val="Style6"/>
        <w:shd w:val="clear" w:color="auto" w:fill="auto"/>
        <w:spacing w:after="713"/>
        <w:ind w:left="60" w:right="140" w:firstLine="0"/>
      </w:pPr>
      <w:r>
        <w:t xml:space="preserve">Tato Smlouva a dokumenty, na které odkazuje, obsahuje úplné ujednání mezi smluvními stranami, jež se vztahuje k předmětu plnění, jakož i k transakcím předvídaným touto Smlouvou a nahrazuje veškerá </w:t>
      </w:r>
      <w:r>
        <w:t>předchozí smluvní ujednání (pokud nějaká existovala) mezi smluvními stranami, jež se vztahují k předmětu plnění, jakož I k předvídaným transakcím.</w:t>
      </w:r>
    </w:p>
    <w:p w:rsidR="00905D70" w:rsidRDefault="001B497E">
      <w:pPr>
        <w:pStyle w:val="Style9"/>
        <w:shd w:val="clear" w:color="auto" w:fill="auto"/>
        <w:spacing w:before="0" w:after="292" w:line="254" w:lineRule="exact"/>
        <w:ind w:left="60" w:firstLine="0"/>
        <w:jc w:val="center"/>
      </w:pPr>
      <w:r>
        <w:t>Článek XII. Platnost smlouvy</w:t>
      </w:r>
    </w:p>
    <w:p w:rsidR="00905D70" w:rsidRDefault="001B497E">
      <w:pPr>
        <w:pStyle w:val="Style6"/>
        <w:shd w:val="clear" w:color="auto" w:fill="auto"/>
        <w:spacing w:after="976" w:line="190" w:lineRule="exact"/>
        <w:ind w:left="60" w:firstLine="0"/>
      </w:pPr>
      <w:r>
        <w:t>Tato Smlouva nabývá platnosti a účinnosti dnem jejího podpisu oběma smluvními st</w:t>
      </w:r>
      <w:r>
        <w:t>ranami.</w:t>
      </w:r>
    </w:p>
    <w:p w:rsidR="00905D70" w:rsidRDefault="001B497E">
      <w:pPr>
        <w:pStyle w:val="Style9"/>
        <w:shd w:val="clear" w:color="auto" w:fill="auto"/>
        <w:spacing w:before="0" w:after="43" w:line="190" w:lineRule="exact"/>
        <w:ind w:left="60" w:firstLine="0"/>
        <w:jc w:val="center"/>
      </w:pPr>
      <w:r>
        <w:t>Článek XIII.</w:t>
      </w:r>
    </w:p>
    <w:p w:rsidR="00905D70" w:rsidRDefault="001B497E">
      <w:pPr>
        <w:pStyle w:val="Style9"/>
        <w:shd w:val="clear" w:color="auto" w:fill="auto"/>
        <w:spacing w:before="0" w:after="183" w:line="190" w:lineRule="exact"/>
        <w:ind w:left="60" w:firstLine="0"/>
        <w:jc w:val="center"/>
      </w:pPr>
      <w:r>
        <w:t>Všeobecná a závěrečná ustanovení</w:t>
      </w:r>
    </w:p>
    <w:p w:rsidR="00905D70" w:rsidRDefault="001B497E">
      <w:pPr>
        <w:pStyle w:val="Style6"/>
        <w:numPr>
          <w:ilvl w:val="0"/>
          <w:numId w:val="31"/>
        </w:numPr>
        <w:shd w:val="clear" w:color="auto" w:fill="auto"/>
        <w:spacing w:after="280" w:line="240" w:lineRule="exact"/>
        <w:ind w:left="540" w:right="140" w:hanging="480"/>
        <w:jc w:val="left"/>
      </w:pPr>
      <w:r>
        <w:t xml:space="preserve"> Práva a povinnosti smluvních stran touto Smlouvou výslovně neupravené se řídi </w:t>
      </w:r>
      <w:proofErr w:type="spellStart"/>
      <w:r>
        <w:t>ObčZ</w:t>
      </w:r>
      <w:proofErr w:type="spellEnd"/>
      <w:r>
        <w:t>, jakož i ostatními obecně závaznými právními předpisy.</w:t>
      </w:r>
    </w:p>
    <w:p w:rsidR="00905D70" w:rsidRDefault="001B497E">
      <w:pPr>
        <w:pStyle w:val="Style6"/>
        <w:numPr>
          <w:ilvl w:val="0"/>
          <w:numId w:val="31"/>
        </w:numPr>
        <w:shd w:val="clear" w:color="auto" w:fill="auto"/>
        <w:tabs>
          <w:tab w:val="left" w:pos="575"/>
        </w:tabs>
        <w:spacing w:after="182" w:line="190" w:lineRule="exact"/>
        <w:ind w:left="60" w:firstLine="0"/>
      </w:pPr>
      <w:r>
        <w:t xml:space="preserve">Jakékoliv změny této Smlouvy lze provádět výlučně písemnou </w:t>
      </w:r>
      <w:r>
        <w:t>formou.</w:t>
      </w:r>
    </w:p>
    <w:p w:rsidR="00905D70" w:rsidRDefault="001B497E">
      <w:pPr>
        <w:pStyle w:val="Style6"/>
        <w:numPr>
          <w:ilvl w:val="0"/>
          <w:numId w:val="31"/>
        </w:numPr>
        <w:shd w:val="clear" w:color="auto" w:fill="auto"/>
        <w:tabs>
          <w:tab w:val="left" w:pos="575"/>
        </w:tabs>
        <w:spacing w:after="236" w:line="235" w:lineRule="exact"/>
        <w:ind w:left="540" w:right="140" w:hanging="480"/>
        <w:jc w:val="left"/>
      </w:pPr>
      <w:r>
        <w:t>Smluvní strany prohlašují, že tato Smlouva byla sepsána podle jejich pravé a svobodné vůle.</w:t>
      </w:r>
    </w:p>
    <w:p w:rsidR="00905D70" w:rsidRDefault="001B497E">
      <w:pPr>
        <w:pStyle w:val="Style6"/>
        <w:numPr>
          <w:ilvl w:val="0"/>
          <w:numId w:val="31"/>
        </w:numPr>
        <w:shd w:val="clear" w:color="auto" w:fill="auto"/>
        <w:spacing w:after="288" w:line="240" w:lineRule="exact"/>
        <w:ind w:left="540" w:right="140" w:hanging="480"/>
        <w:jc w:val="left"/>
      </w:pPr>
      <w:r>
        <w:t xml:space="preserve"> Smlouva se vyhotovuje ve dvou stejnopisech s tím, že každá smluvní strana obdrží po jednom stejnopise.</w:t>
      </w:r>
    </w:p>
    <w:p w:rsidR="00905D70" w:rsidRDefault="001B497E">
      <w:pPr>
        <w:pStyle w:val="Style31"/>
        <w:keepNext/>
        <w:keepLines/>
        <w:shd w:val="clear" w:color="auto" w:fill="auto"/>
        <w:tabs>
          <w:tab w:val="right" w:pos="1140"/>
        </w:tabs>
        <w:spacing w:before="0" w:after="324" w:line="180" w:lineRule="exact"/>
        <w:ind w:left="60"/>
      </w:pPr>
      <w:r>
        <w:pict>
          <v:shape id="_x0000_s1033" type="#_x0000_t202" style="position:absolute;left:0;text-align:left;margin-left:13.8pt;margin-top:9.6pt;width:61.75pt;height:9.85pt;z-index:-125829372;mso-wrap-distance-left:5pt;mso-wrap-distance-top:26.15pt;mso-wrap-distance-right:15.3pt;mso-wrap-distance-bottom:11.05pt;mso-position-horizontal-relative:margin" filled="f" stroked="f">
            <v:textbox style="mso-fit-shape-to-text:t" inset="0,0,0,0">
              <w:txbxContent>
                <w:p w:rsidR="00905D70" w:rsidRDefault="001B497E">
                  <w:pPr>
                    <w:pStyle w:val="Style6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CharStyle28Exact"/>
                      <w:spacing w:val="0"/>
                    </w:rPr>
                    <w:t>V Praze dne</w:t>
                  </w:r>
                </w:p>
              </w:txbxContent>
            </v:textbox>
            <w10:wrap type="square" anchorx="margin"/>
          </v:shape>
        </w:pict>
      </w:r>
    </w:p>
    <w:p w:rsidR="00905D70" w:rsidRDefault="00905D70" w:rsidP="001B497E">
      <w:pPr>
        <w:framePr w:w="1138" w:h="197" w:hSpace="364" w:wrap="notBeside" w:vAnchor="text" w:hAnchor="text" w:x="1891" w:y="1287"/>
      </w:pPr>
    </w:p>
    <w:p w:rsidR="00905D70" w:rsidRDefault="00905D70">
      <w:pPr>
        <w:pStyle w:val="Style34"/>
        <w:framePr w:w="893" w:h="171" w:hSpace="364" w:wrap="notBeside" w:vAnchor="text" w:hAnchor="text" w:x="7709" w:y="1386"/>
        <w:shd w:val="clear" w:color="auto" w:fill="auto"/>
        <w:spacing w:line="170" w:lineRule="exact"/>
        <w:jc w:val="left"/>
      </w:pPr>
    </w:p>
    <w:p w:rsidR="00905D70" w:rsidRDefault="00905D70">
      <w:pPr>
        <w:pStyle w:val="Style42"/>
        <w:framePr w:w="2299" w:h="652" w:wrap="notBeside" w:vAnchor="text" w:hAnchor="text" w:x="6701" w:y="1772"/>
        <w:shd w:val="clear" w:color="auto" w:fill="auto"/>
      </w:pPr>
    </w:p>
    <w:p w:rsidR="00905D70" w:rsidRPr="001B497E" w:rsidRDefault="001B497E">
      <w:pPr>
        <w:rPr>
          <w:b/>
          <w:sz w:val="2"/>
          <w:szCs w:val="2"/>
          <w:u w:val="single"/>
        </w:rPr>
      </w:pPr>
      <w:r w:rsidRPr="001B497E">
        <w:rPr>
          <w:b/>
          <w:sz w:val="2"/>
          <w:szCs w:val="2"/>
          <w:u w:val="single"/>
        </w:rPr>
        <w:t>P</w:t>
      </w:r>
    </w:p>
    <w:p w:rsidR="00905D70" w:rsidRPr="001B497E" w:rsidRDefault="001B497E">
      <w:pPr>
        <w:rPr>
          <w:rFonts w:ascii="Arial" w:hAnsi="Arial" w:cs="Arial"/>
          <w:sz w:val="22"/>
          <w:szCs w:val="22"/>
        </w:rPr>
      </w:pPr>
      <w:r w:rsidRPr="001B497E">
        <w:rPr>
          <w:rFonts w:ascii="Arial" w:hAnsi="Arial" w:cs="Arial"/>
          <w:sz w:val="22"/>
          <w:szCs w:val="22"/>
        </w:rPr>
        <w:t>...............................</w:t>
      </w:r>
      <w:r w:rsidRPr="001B497E">
        <w:rPr>
          <w:rFonts w:ascii="Arial" w:hAnsi="Arial" w:cs="Arial"/>
          <w:sz w:val="22"/>
          <w:szCs w:val="22"/>
        </w:rPr>
        <w:tab/>
      </w:r>
      <w:r w:rsidRPr="001B497E">
        <w:rPr>
          <w:rFonts w:ascii="Arial" w:hAnsi="Arial" w:cs="Arial"/>
          <w:sz w:val="22"/>
          <w:szCs w:val="22"/>
        </w:rPr>
        <w:tab/>
      </w:r>
      <w:r w:rsidRPr="001B497E">
        <w:rPr>
          <w:rFonts w:ascii="Arial" w:hAnsi="Arial" w:cs="Arial"/>
          <w:sz w:val="22"/>
          <w:szCs w:val="22"/>
        </w:rPr>
        <w:tab/>
        <w:t>...............................................</w:t>
      </w:r>
    </w:p>
    <w:p w:rsidR="001B497E" w:rsidRDefault="001B497E">
      <w:pPr>
        <w:rPr>
          <w:rFonts w:ascii="Arial" w:hAnsi="Arial" w:cs="Arial"/>
          <w:b/>
          <w:sz w:val="22"/>
          <w:szCs w:val="22"/>
          <w:u w:val="single"/>
        </w:rPr>
      </w:pPr>
    </w:p>
    <w:p w:rsidR="001B497E" w:rsidRPr="001B497E" w:rsidRDefault="001B497E">
      <w:pPr>
        <w:rPr>
          <w:rFonts w:ascii="Arial" w:hAnsi="Arial" w:cs="Arial"/>
          <w:sz w:val="18"/>
          <w:szCs w:val="18"/>
        </w:rPr>
        <w:sectPr w:rsidR="001B497E" w:rsidRPr="001B497E">
          <w:pgSz w:w="11909" w:h="16834"/>
          <w:pgMar w:top="1081" w:right="1152" w:bottom="1604" w:left="1186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497E">
        <w:rPr>
          <w:rFonts w:ascii="Arial" w:hAnsi="Arial" w:cs="Arial"/>
          <w:sz w:val="18"/>
          <w:szCs w:val="18"/>
        </w:rPr>
        <w:tab/>
        <w:t>Pronajímatel</w:t>
      </w:r>
      <w:r w:rsidRPr="001B497E">
        <w:rPr>
          <w:rFonts w:ascii="Arial" w:hAnsi="Arial" w:cs="Arial"/>
          <w:sz w:val="18"/>
          <w:szCs w:val="18"/>
        </w:rPr>
        <w:tab/>
      </w:r>
      <w:r w:rsidRPr="001B497E">
        <w:rPr>
          <w:rFonts w:ascii="Arial" w:hAnsi="Arial" w:cs="Arial"/>
          <w:sz w:val="18"/>
          <w:szCs w:val="18"/>
        </w:rPr>
        <w:tab/>
      </w:r>
      <w:r w:rsidRPr="001B497E">
        <w:rPr>
          <w:rFonts w:ascii="Arial" w:hAnsi="Arial" w:cs="Arial"/>
          <w:sz w:val="18"/>
          <w:szCs w:val="18"/>
        </w:rPr>
        <w:tab/>
      </w:r>
      <w:r w:rsidRPr="001B497E">
        <w:rPr>
          <w:rFonts w:ascii="Arial" w:hAnsi="Arial" w:cs="Arial"/>
          <w:sz w:val="18"/>
          <w:szCs w:val="18"/>
        </w:rPr>
        <w:tab/>
      </w:r>
      <w:r w:rsidRPr="001B497E">
        <w:rPr>
          <w:rFonts w:ascii="Arial" w:hAnsi="Arial" w:cs="Arial"/>
          <w:sz w:val="18"/>
          <w:szCs w:val="18"/>
        </w:rPr>
        <w:tab/>
        <w:t>Nájemce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688"/>
      </w:tblGrid>
      <w:tr w:rsidR="00905D7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12" w:type="dxa"/>
            <w:gridSpan w:val="2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  <w:jc w:val="left"/>
            </w:pPr>
            <w:r>
              <w:rPr>
                <w:rStyle w:val="CharStyle44"/>
              </w:rPr>
              <w:t>Přílohy: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1-)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půdorysný plánek pronajímaných prostor v 3. NP - 1. etapa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2.)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půdorysný plánek pronajímaných prostor v 3. NP - 2. etapa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3.)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splátkový kalendář"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4.)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specifikace rozsahu a cen úklidu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5.)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provozní řád budovy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6.)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výpis obchodního rejstříku pronajímatele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7.)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vzory rozpisů účtovaných služeb;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8.)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mapka se zakreslením pronajatých parkovacích míst;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jc w:val="left"/>
            </w:pPr>
            <w:r>
              <w:rPr>
                <w:rStyle w:val="CharStyle44"/>
              </w:rPr>
              <w:t>9)</w:t>
            </w:r>
          </w:p>
        </w:tc>
        <w:tc>
          <w:tcPr>
            <w:tcW w:w="5688" w:type="dxa"/>
            <w:shd w:val="clear" w:color="auto" w:fill="FFFFFF"/>
          </w:tcPr>
          <w:p w:rsidR="00905D70" w:rsidRDefault="001B497E">
            <w:pPr>
              <w:pStyle w:val="Style6"/>
              <w:framePr w:w="631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CharStyle44"/>
              </w:rPr>
              <w:t>popis vybavení, zařízení a úprav předmětu nájmu.</w:t>
            </w:r>
          </w:p>
        </w:tc>
      </w:tr>
    </w:tbl>
    <w:p w:rsidR="00905D70" w:rsidRDefault="00905D70">
      <w:pPr>
        <w:rPr>
          <w:sz w:val="2"/>
          <w:szCs w:val="2"/>
        </w:rPr>
      </w:pPr>
    </w:p>
    <w:p w:rsidR="00905D70" w:rsidRDefault="001B497E">
      <w:pPr>
        <w:spacing w:line="540" w:lineRule="exact"/>
      </w:pPr>
      <w:r>
        <w:pict>
          <v:shape id="_x0000_s1036" type="#_x0000_t202" style="position:absolute;margin-left:-107.75pt;margin-top:0;width:83.1pt;height:26.7pt;z-index:-125829371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>
                  <w:pPr>
                    <w:pStyle w:val="Style45"/>
                    <w:shd w:val="clear" w:color="auto" w:fill="auto"/>
                    <w:ind w:right="100"/>
                  </w:pPr>
                </w:p>
              </w:txbxContent>
            </v:textbox>
            <w10:wrap type="square" anchorx="margin"/>
          </v:shape>
        </w:pict>
      </w:r>
      <w:r>
        <w:pict>
          <v:shape id="_x0000_s1037" type="#_x0000_t202" style="position:absolute;margin-left:597.85pt;margin-top:25.7pt;width:36.7pt;height:398.9pt;z-index:-125829370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05D70" w:rsidRDefault="00905D70">
                  <w:pPr>
                    <w:pStyle w:val="Style48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anchorx="margin"/>
          </v:shape>
        </w:pic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458"/>
        <w:gridCol w:w="941"/>
        <w:gridCol w:w="2030"/>
      </w:tblGrid>
      <w:tr w:rsidR="00905D7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09" w:type="dxa"/>
            <w:shd w:val="clear" w:color="auto" w:fill="FFFFFF"/>
          </w:tcPr>
          <w:p w:rsidR="00905D70" w:rsidRDefault="001B497E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right="80" w:firstLine="0"/>
              <w:jc w:val="right"/>
            </w:pPr>
            <w:r>
              <w:rPr>
                <w:rStyle w:val="CharStyle52"/>
              </w:rPr>
              <w:t>“</w:t>
            </w:r>
          </w:p>
        </w:tc>
        <w:tc>
          <w:tcPr>
            <w:tcW w:w="2458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  <w:tc>
          <w:tcPr>
            <w:tcW w:w="941" w:type="dxa"/>
            <w:shd w:val="clear" w:color="auto" w:fill="FFFFFF"/>
          </w:tcPr>
          <w:p w:rsidR="00905D70" w:rsidRDefault="00905D70">
            <w:pPr>
              <w:framePr w:w="59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509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458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  <w:tc>
          <w:tcPr>
            <w:tcW w:w="941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030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509" w:type="dxa"/>
            <w:shd w:val="clear" w:color="auto" w:fill="FFFFFF"/>
          </w:tcPr>
          <w:p w:rsidR="00905D70" w:rsidRDefault="00905D70" w:rsidP="001B497E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center"/>
            </w:pPr>
          </w:p>
        </w:tc>
        <w:tc>
          <w:tcPr>
            <w:tcW w:w="2458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030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509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458" w:type="dxa"/>
            <w:shd w:val="clear" w:color="auto" w:fill="FFFFFF"/>
            <w:vAlign w:val="center"/>
          </w:tcPr>
          <w:p w:rsidR="00905D70" w:rsidRDefault="00905D70" w:rsidP="001B497E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firstLine="0"/>
              <w:jc w:val="left"/>
            </w:pPr>
          </w:p>
        </w:tc>
        <w:tc>
          <w:tcPr>
            <w:tcW w:w="941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350"/>
          <w:jc w:val="right"/>
        </w:trPr>
        <w:tc>
          <w:tcPr>
            <w:tcW w:w="509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458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  <w:tc>
          <w:tcPr>
            <w:tcW w:w="941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230" w:lineRule="exact"/>
              <w:ind w:right="80" w:firstLine="0"/>
              <w:jc w:val="right"/>
            </w:pPr>
          </w:p>
        </w:tc>
        <w:tc>
          <w:tcPr>
            <w:tcW w:w="2030" w:type="dxa"/>
            <w:shd w:val="clear" w:color="auto" w:fill="FFFFFF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509" w:type="dxa"/>
            <w:shd w:val="clear" w:color="auto" w:fill="FFFFFF"/>
          </w:tcPr>
          <w:p w:rsidR="00905D70" w:rsidRDefault="00905D70">
            <w:pPr>
              <w:framePr w:w="59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  <w:tc>
          <w:tcPr>
            <w:tcW w:w="941" w:type="dxa"/>
            <w:shd w:val="clear" w:color="auto" w:fill="FFFFFF"/>
          </w:tcPr>
          <w:p w:rsidR="00905D70" w:rsidRDefault="00905D70">
            <w:pPr>
              <w:framePr w:w="59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FFFFFF"/>
            <w:vAlign w:val="bottom"/>
          </w:tcPr>
          <w:p w:rsidR="00905D70" w:rsidRDefault="00905D70">
            <w:pPr>
              <w:pStyle w:val="Style6"/>
              <w:framePr w:w="5938" w:wrap="notBeside" w:vAnchor="text" w:hAnchor="text" w:xAlign="right" w:y="1"/>
              <w:shd w:val="clear" w:color="auto" w:fill="auto"/>
              <w:spacing w:after="0" w:line="120" w:lineRule="exact"/>
              <w:ind w:left="80" w:firstLine="0"/>
              <w:jc w:val="left"/>
            </w:pPr>
          </w:p>
        </w:tc>
      </w:tr>
    </w:tbl>
    <w:p w:rsidR="00905D70" w:rsidRDefault="00905D70">
      <w:pPr>
        <w:rPr>
          <w:sz w:val="2"/>
          <w:szCs w:val="2"/>
        </w:rPr>
      </w:pPr>
    </w:p>
    <w:p w:rsidR="00905D70" w:rsidRDefault="00905D70">
      <w:pPr>
        <w:rPr>
          <w:sz w:val="2"/>
          <w:szCs w:val="2"/>
        </w:rPr>
        <w:sectPr w:rsidR="00905D70">
          <w:headerReference w:type="even" r:id="rId13"/>
          <w:footerReference w:type="first" r:id="rId14"/>
          <w:pgSz w:w="11909" w:h="16834"/>
          <w:pgMar w:top="3431" w:right="1061" w:bottom="4818" w:left="1397" w:header="0" w:footer="3" w:gutter="0"/>
          <w:cols w:space="720"/>
          <w:noEndnote/>
          <w:titlePg/>
          <w:docGrid w:linePitch="360"/>
        </w:sectPr>
      </w:pPr>
    </w:p>
    <w:p w:rsidR="00905D70" w:rsidRDefault="001B497E">
      <w:pPr>
        <w:framePr w:w="3792" w:h="2251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"C:\\Users\\HlusickovaZ\\AppData\\Local\\Microsoft\\Windows\\Temporary Internet Files\\Content.Outlook\\EJD52S2H\\media\\image5.jpeg"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9.75pt;height:113.25pt">
            <v:imagedata r:id="rId15" r:href="rId16"/>
          </v:shape>
        </w:pict>
      </w:r>
      <w:r>
        <w:fldChar w:fldCharType="end"/>
      </w:r>
    </w:p>
    <w:p w:rsidR="00905D70" w:rsidRDefault="001B497E">
      <w:pPr>
        <w:pStyle w:val="Style37"/>
        <w:framePr w:w="1032" w:h="211" w:wrap="notBeside" w:vAnchor="text" w:hAnchor="text" w:x="1129" w:y="1316"/>
        <w:shd w:val="clear" w:color="auto" w:fill="auto"/>
        <w:spacing w:line="190" w:lineRule="exact"/>
      </w:pPr>
      <w:r>
        <w:t xml:space="preserve">Příloha </w:t>
      </w:r>
      <w:proofErr w:type="gramStart"/>
      <w:r>
        <w:t>č.3:</w:t>
      </w:r>
      <w:proofErr w:type="gramEnd"/>
    </w:p>
    <w:p w:rsidR="00905D70" w:rsidRDefault="001B497E">
      <w:pPr>
        <w:pStyle w:val="Style37"/>
        <w:framePr w:w="2674" w:h="211" w:wrap="notBeside" w:vAnchor="text" w:hAnchor="text" w:x="1119" w:y="1811"/>
        <w:shd w:val="clear" w:color="auto" w:fill="auto"/>
        <w:spacing w:line="190" w:lineRule="exact"/>
      </w:pPr>
      <w:r>
        <w:t>Evidenční číslo: 0409531603</w:t>
      </w:r>
    </w:p>
    <w:p w:rsidR="00905D70" w:rsidRDefault="00905D70">
      <w:pPr>
        <w:rPr>
          <w:sz w:val="2"/>
          <w:szCs w:val="2"/>
        </w:rPr>
      </w:pPr>
    </w:p>
    <w:p w:rsidR="00905D70" w:rsidRDefault="001B497E">
      <w:pPr>
        <w:pStyle w:val="Style21"/>
        <w:shd w:val="clear" w:color="auto" w:fill="auto"/>
        <w:spacing w:after="244" w:line="240" w:lineRule="exact"/>
        <w:ind w:right="860"/>
        <w:jc w:val="center"/>
      </w:pPr>
      <w:r>
        <w:t xml:space="preserve">SPLÁTKOVÝ KALENDÁŘ pro období </w:t>
      </w:r>
      <w:proofErr w:type="gramStart"/>
      <w:r>
        <w:t>1.1. 2016</w:t>
      </w:r>
      <w:proofErr w:type="gramEnd"/>
      <w:r>
        <w:t xml:space="preserve"> </w:t>
      </w:r>
      <w:r>
        <w:t>do 31. 3. 2016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tabs>
          <w:tab w:val="left" w:pos="1399"/>
        </w:tabs>
        <w:spacing w:after="260" w:line="235" w:lineRule="exact"/>
        <w:ind w:left="1060" w:right="240" w:firstLine="0"/>
      </w:pPr>
      <w:proofErr w:type="gramStart"/>
      <w:r>
        <w:t>souladu s ČI.</w:t>
      </w:r>
      <w:proofErr w:type="gramEnd"/>
      <w:r>
        <w:t xml:space="preserve"> IV. odst. 2. Smlouvy o nájmu prostoru se nájemce zavazuje pronajímateli platit nájemné v níže uvedených termínech splatnosti.</w:t>
      </w:r>
    </w:p>
    <w:p w:rsidR="00905D70" w:rsidRDefault="001B497E">
      <w:pPr>
        <w:pStyle w:val="Style21"/>
        <w:shd w:val="clear" w:color="auto" w:fill="auto"/>
        <w:spacing w:after="184" w:line="210" w:lineRule="exact"/>
        <w:ind w:left="1060"/>
        <w:jc w:val="both"/>
      </w:pPr>
      <w:r>
        <w:t>pronajímatel</w:t>
      </w:r>
    </w:p>
    <w:p w:rsidR="00905D70" w:rsidRDefault="001B497E">
      <w:pPr>
        <w:pStyle w:val="Style21"/>
        <w:shd w:val="clear" w:color="auto" w:fill="auto"/>
        <w:tabs>
          <w:tab w:val="left" w:pos="3034"/>
        </w:tabs>
        <w:spacing w:line="240" w:lineRule="exact"/>
        <w:ind w:left="1060"/>
        <w:jc w:val="both"/>
      </w:pPr>
      <w:r>
        <w:t>Obchodní firma;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se sídlem:</w:t>
      </w:r>
      <w:r>
        <w:tab/>
        <w:t>Praha 3, Žižkov, Řehořov</w:t>
      </w:r>
      <w:r>
        <w:t>a 908/4, PSČ 130 00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IČ:</w:t>
      </w:r>
      <w:r>
        <w:tab/>
        <w:t>285 45 320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DIČ;</w:t>
      </w:r>
      <w:r>
        <w:tab/>
        <w:t>CZ28545320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jednající:</w:t>
      </w:r>
      <w:r>
        <w:tab/>
        <w:t>Mgr. Romanem Švecem, členem představenstva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right="580" w:firstLine="2040"/>
        <w:jc w:val="left"/>
      </w:pPr>
      <w:r>
        <w:t xml:space="preserve">Ing. Martinem Jarolímem, MBA, členem představenstva zapsaná v obchodním rejstříku vedeném Městským soudem v Praze, oddíl B, vložka 15122 bankovní </w:t>
      </w:r>
      <w:r>
        <w:t>spojení:</w:t>
      </w:r>
      <w:r>
        <w:tab/>
      </w:r>
      <w:proofErr w:type="spellStart"/>
      <w:r>
        <w:t>xxxxxxxxxxxxxxxxxxxxxxxxxx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telefon + fax:</w:t>
      </w:r>
      <w:r>
        <w:tab/>
      </w:r>
      <w:proofErr w:type="spellStart"/>
      <w:r>
        <w:t>xxxxxxxxxxxxxxxxxx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444" w:line="240" w:lineRule="exact"/>
        <w:ind w:left="1060" w:firstLine="0"/>
      </w:pPr>
      <w:r>
        <w:t>e-mail:</w:t>
      </w:r>
      <w:r>
        <w:tab/>
      </w:r>
      <w:hyperlink r:id="rId17" w:history="1">
        <w:proofErr w:type="spellStart"/>
        <w:r>
          <w:rPr>
            <w:lang w:val="en-US"/>
          </w:rPr>
          <w:t>xxxxxxxxxxxxxxxxxxxxxxxx</w:t>
        </w:r>
        <w:proofErr w:type="spellEnd"/>
      </w:hyperlink>
    </w:p>
    <w:p w:rsidR="00905D70" w:rsidRDefault="001B497E">
      <w:pPr>
        <w:pStyle w:val="Style21"/>
        <w:shd w:val="clear" w:color="auto" w:fill="auto"/>
        <w:spacing w:after="208" w:line="210" w:lineRule="exact"/>
        <w:ind w:left="1060"/>
        <w:jc w:val="both"/>
      </w:pPr>
      <w:r>
        <w:t>nájemce</w:t>
      </w:r>
    </w:p>
    <w:p w:rsidR="00905D70" w:rsidRDefault="001B497E">
      <w:pPr>
        <w:pStyle w:val="Style21"/>
        <w:shd w:val="clear" w:color="auto" w:fill="auto"/>
        <w:tabs>
          <w:tab w:val="left" w:pos="3034"/>
        </w:tabs>
        <w:spacing w:line="240" w:lineRule="exact"/>
        <w:ind w:left="1060"/>
        <w:jc w:val="both"/>
      </w:pPr>
      <w:r>
        <w:t>Název:</w:t>
      </w:r>
      <w:r>
        <w:tab/>
        <w:t>Centrum pro regionální rozvoj České republiky</w:t>
      </w:r>
    </w:p>
    <w:p w:rsidR="00905D70" w:rsidRDefault="001B497E">
      <w:pPr>
        <w:pStyle w:val="Style6"/>
        <w:shd w:val="clear" w:color="auto" w:fill="auto"/>
        <w:tabs>
          <w:tab w:val="left" w:pos="3034"/>
          <w:tab w:val="center" w:pos="7348"/>
          <w:tab w:val="right" w:pos="8255"/>
        </w:tabs>
        <w:spacing w:after="0" w:line="240" w:lineRule="exact"/>
        <w:ind w:left="1060" w:firstLine="0"/>
      </w:pPr>
      <w:r>
        <w:t>se sídlem:</w:t>
      </w:r>
      <w:r>
        <w:tab/>
        <w:t>Praha 2, Vinohrady, Vinohradská 1896/46,</w:t>
      </w:r>
      <w:r>
        <w:tab/>
        <w:t>PSČ</w:t>
      </w:r>
      <w:r>
        <w:tab/>
        <w:t>120 00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IČ:</w:t>
      </w:r>
      <w:r>
        <w:tab/>
        <w:t>04095316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DIČ:</w:t>
      </w:r>
      <w:r>
        <w:tab/>
        <w:t>není plátce DPH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jednající:</w:t>
      </w:r>
      <w:r>
        <w:tab/>
        <w:t>Ing. Zdeněk Vašák, pověřen vedením</w:t>
      </w:r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bankovní spojení:</w:t>
      </w:r>
      <w:r>
        <w:tab/>
      </w:r>
      <w:proofErr w:type="spellStart"/>
      <w:r>
        <w:t>xxxxxxxxxxxxxxxxxxxxx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0" w:line="240" w:lineRule="exact"/>
        <w:ind w:left="1060" w:firstLine="0"/>
      </w:pPr>
      <w:r>
        <w:t>telefon + fax:</w:t>
      </w:r>
      <w:r>
        <w:tab/>
      </w:r>
      <w:proofErr w:type="spellStart"/>
      <w:r>
        <w:t>xxxxxxxxxxxxxxxxxxxxxx</w:t>
      </w:r>
      <w:proofErr w:type="spellEnd"/>
    </w:p>
    <w:p w:rsidR="00905D70" w:rsidRDefault="001B497E">
      <w:pPr>
        <w:pStyle w:val="Style6"/>
        <w:shd w:val="clear" w:color="auto" w:fill="auto"/>
        <w:tabs>
          <w:tab w:val="left" w:pos="3034"/>
        </w:tabs>
        <w:spacing w:after="192" w:line="240" w:lineRule="exact"/>
        <w:ind w:left="1060" w:firstLine="0"/>
      </w:pPr>
      <w:r>
        <w:t>e-mail:</w:t>
      </w:r>
      <w:r>
        <w:tab/>
      </w:r>
      <w:proofErr w:type="spellStart"/>
      <w:r>
        <w:t>xxxxxxxxxxxxxxxxxxxxxxxxxxxxxxxxxxxxxx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358"/>
        <w:gridCol w:w="1272"/>
        <w:gridCol w:w="1099"/>
        <w:gridCol w:w="1661"/>
      </w:tblGrid>
      <w:tr w:rsidR="00905D7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CharStyle61"/>
              </w:rPr>
              <w:t xml:space="preserve">nájemné za období od 1. 1. 2016 do </w:t>
            </w:r>
            <w:proofErr w:type="gramStart"/>
            <w:r>
              <w:rPr>
                <w:rStyle w:val="CharStyle61"/>
              </w:rPr>
              <w:t>31.3.2016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variabilní</w:t>
            </w:r>
          </w:p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symbol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základ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r>
              <w:rPr>
                <w:rStyle w:val="CharStyle61"/>
              </w:rPr>
              <w:t>splatnost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splátka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00" w:firstLine="0"/>
              <w:jc w:val="left"/>
            </w:pPr>
            <w:r>
              <w:rPr>
                <w:rStyle w:val="CharStyle61"/>
              </w:rPr>
              <w:t>leden 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0409531605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proofErr w:type="gramStart"/>
            <w:r>
              <w:rPr>
                <w:rStyle w:val="CharStyle61"/>
              </w:rPr>
              <w:t>10.1.2016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00" w:firstLine="0"/>
              <w:jc w:val="left"/>
            </w:pPr>
            <w:r>
              <w:rPr>
                <w:rStyle w:val="CharStyle61"/>
              </w:rPr>
              <w:t xml:space="preserve">únor </w:t>
            </w:r>
            <w:r>
              <w:rPr>
                <w:rStyle w:val="CharStyle61"/>
              </w:rPr>
              <w:t>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0409531606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proofErr w:type="gramStart"/>
            <w:r>
              <w:rPr>
                <w:rStyle w:val="CharStyle61"/>
              </w:rPr>
              <w:t>10.2.2016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00" w:firstLine="0"/>
              <w:jc w:val="left"/>
            </w:pPr>
            <w:r>
              <w:rPr>
                <w:rStyle w:val="CharStyle61"/>
              </w:rPr>
              <w:t>březen 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0409531607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jc w:val="left"/>
            </w:pPr>
            <w:proofErr w:type="gramStart"/>
            <w:r>
              <w:rPr>
                <w:rStyle w:val="CharStyle61"/>
              </w:rPr>
              <w:t>10.3.2016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7224" w:hSpace="9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CharStyle61"/>
              </w:rPr>
              <w:t>48.798,75 Kč</w:t>
            </w:r>
          </w:p>
        </w:tc>
      </w:tr>
    </w:tbl>
    <w:p w:rsidR="00905D70" w:rsidRDefault="001B497E">
      <w:pPr>
        <w:pStyle w:val="Style59"/>
        <w:framePr w:w="7224" w:hSpace="994" w:wrap="notBeside" w:vAnchor="text" w:hAnchor="text" w:xAlign="center" w:y="1"/>
        <w:shd w:val="clear" w:color="auto" w:fill="auto"/>
        <w:spacing w:line="170" w:lineRule="exact"/>
      </w:pPr>
      <w:r>
        <w:t>Budova se nachází na adrese 30. dubna 635/35, 702 00 Ostrava.</w:t>
      </w:r>
    </w:p>
    <w:p w:rsidR="00905D70" w:rsidRDefault="00905D70">
      <w:pPr>
        <w:rPr>
          <w:sz w:val="2"/>
          <w:szCs w:val="2"/>
        </w:rPr>
      </w:pPr>
    </w:p>
    <w:p w:rsidR="00905D70" w:rsidRDefault="001B497E">
      <w:pPr>
        <w:pStyle w:val="Style62"/>
        <w:shd w:val="clear" w:color="auto" w:fill="auto"/>
        <w:spacing w:line="150" w:lineRule="exact"/>
        <w:ind w:left="9500"/>
        <w:sectPr w:rsidR="00905D70">
          <w:pgSz w:w="11909" w:h="16834"/>
          <w:pgMar w:top="0" w:right="1565" w:bottom="808" w:left="187" w:header="0" w:footer="3" w:gutter="0"/>
          <w:cols w:space="720"/>
          <w:noEndnote/>
          <w:docGrid w:linePitch="360"/>
        </w:sectPr>
      </w:pPr>
      <w:r>
        <w:t>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592"/>
      </w:tblGrid>
      <w:tr w:rsidR="00905D7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ČINNOST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ČETNOST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283" w:lineRule="exact"/>
              <w:ind w:left="100" w:firstLine="0"/>
              <w:jc w:val="left"/>
            </w:pPr>
            <w:r>
              <w:rPr>
                <w:rStyle w:val="CharStyle64"/>
              </w:rPr>
              <w:t xml:space="preserve">Úklid podlah vytíráním (mimo </w:t>
            </w:r>
            <w:r>
              <w:rPr>
                <w:rStyle w:val="CharStyle64"/>
              </w:rPr>
              <w:t>sklady), vysávání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2x týdně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Čištění vstupních dveří, vyklepání rohožky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2x týdně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  <w:jc w:val="left"/>
            </w:pPr>
            <w:r>
              <w:rPr>
                <w:rStyle w:val="CharStyle64"/>
              </w:rPr>
              <w:t>Utírání prachu (parapety, stoly, skříně, police apod.) mimo sklady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2x týdně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Úklid kuchyňky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denně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Vynášení odpadu (vč. tříděného)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denně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Vynášení skartovaného papíru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2x týdně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Úklid ve skladech - vytření podlahy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proofErr w:type="spellStart"/>
            <w:r>
              <w:rPr>
                <w:rStyle w:val="CharStyle64"/>
              </w:rPr>
              <w:t>Ix</w:t>
            </w:r>
            <w:proofErr w:type="spellEnd"/>
            <w:r>
              <w:rPr>
                <w:rStyle w:val="CharStyle64"/>
              </w:rPr>
              <w:t xml:space="preserve"> měsíčně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Úklid WC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denně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Mytí dveří a zárubní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proofErr w:type="spellStart"/>
            <w:r>
              <w:rPr>
                <w:rStyle w:val="CharStyle64"/>
              </w:rPr>
              <w:t>Ix</w:t>
            </w:r>
            <w:proofErr w:type="spellEnd"/>
            <w:r>
              <w:rPr>
                <w:rStyle w:val="CharStyle64"/>
              </w:rPr>
              <w:t xml:space="preserve"> za 6 měsíců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Mytí oken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proofErr w:type="spellStart"/>
            <w:r>
              <w:rPr>
                <w:rStyle w:val="CharStyle64"/>
              </w:rPr>
              <w:t>Ix</w:t>
            </w:r>
            <w:proofErr w:type="spellEnd"/>
            <w:r>
              <w:rPr>
                <w:rStyle w:val="CharStyle64"/>
              </w:rPr>
              <w:t xml:space="preserve"> za 12 měsíců (říjen)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CharStyle64"/>
              </w:rPr>
              <w:t>Čištění těles ÚT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283" w:lineRule="exact"/>
              <w:ind w:left="40" w:firstLine="0"/>
              <w:jc w:val="left"/>
            </w:pPr>
            <w:proofErr w:type="spellStart"/>
            <w:r>
              <w:rPr>
                <w:rStyle w:val="CharStyle64"/>
              </w:rPr>
              <w:t>Ix</w:t>
            </w:r>
            <w:proofErr w:type="spellEnd"/>
            <w:r>
              <w:rPr>
                <w:rStyle w:val="CharStyle64"/>
              </w:rPr>
              <w:t xml:space="preserve"> za 6 měsíců (duben, říjen)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  <w:jc w:val="left"/>
            </w:pPr>
            <w:r>
              <w:rPr>
                <w:rStyle w:val="CharStyle64"/>
              </w:rPr>
              <w:t>Zabezpečení hygienických potřeb na WC (papírové ručníky, tekuté mýdlo)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průběžně dle potřeby</w:t>
            </w:r>
          </w:p>
        </w:tc>
      </w:tr>
      <w:tr w:rsidR="00905D7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283" w:lineRule="exact"/>
              <w:ind w:left="100" w:firstLine="0"/>
              <w:jc w:val="left"/>
            </w:pPr>
            <w:r>
              <w:rPr>
                <w:rStyle w:val="CharStyle64"/>
              </w:rPr>
              <w:t xml:space="preserve">Zabezpečení </w:t>
            </w:r>
            <w:proofErr w:type="gramStart"/>
            <w:r>
              <w:rPr>
                <w:rStyle w:val="CharStyle64"/>
              </w:rPr>
              <w:t>čistících</w:t>
            </w:r>
            <w:proofErr w:type="gramEnd"/>
            <w:r>
              <w:rPr>
                <w:rStyle w:val="CharStyle64"/>
              </w:rPr>
              <w:t xml:space="preserve"> prostředků do kuchyňky (jar)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D70" w:rsidRDefault="001B497E">
            <w:pPr>
              <w:pStyle w:val="Style6"/>
              <w:framePr w:w="6432" w:wrap="notBeside" w:vAnchor="text" w:hAnchor="text" w:xAlign="center" w:y="1"/>
              <w:shd w:val="clear" w:color="auto" w:fill="auto"/>
              <w:spacing w:after="0" w:line="180" w:lineRule="exact"/>
              <w:ind w:left="40" w:firstLine="0"/>
              <w:jc w:val="left"/>
            </w:pPr>
            <w:r>
              <w:rPr>
                <w:rStyle w:val="CharStyle64"/>
              </w:rPr>
              <w:t>průběžně dle potřeby</w:t>
            </w:r>
          </w:p>
        </w:tc>
      </w:tr>
    </w:tbl>
    <w:p w:rsidR="00905D70" w:rsidRDefault="00905D70">
      <w:pPr>
        <w:rPr>
          <w:sz w:val="2"/>
          <w:szCs w:val="2"/>
        </w:rPr>
      </w:pPr>
    </w:p>
    <w:p w:rsidR="00905D70" w:rsidRDefault="001B497E">
      <w:pPr>
        <w:pStyle w:val="Style66"/>
        <w:numPr>
          <w:ilvl w:val="0"/>
          <w:numId w:val="32"/>
        </w:numPr>
        <w:shd w:val="clear" w:color="auto" w:fill="auto"/>
        <w:spacing w:before="475" w:after="236"/>
        <w:ind w:left="60" w:right="3260"/>
      </w:pPr>
      <w:r>
        <w:t xml:space="preserve"> etapa nájmu * 2.100,- Kč + příslušná sazba DPH/měsíc</w:t>
      </w:r>
    </w:p>
    <w:p w:rsidR="00905D70" w:rsidRDefault="001B497E">
      <w:pPr>
        <w:pStyle w:val="Style66"/>
        <w:numPr>
          <w:ilvl w:val="0"/>
          <w:numId w:val="32"/>
        </w:numPr>
        <w:shd w:val="clear" w:color="auto" w:fill="auto"/>
        <w:spacing w:before="0" w:after="0" w:line="283" w:lineRule="exact"/>
        <w:ind w:left="60" w:right="3260"/>
        <w:sectPr w:rsidR="00905D70">
          <w:pgSz w:w="11909" w:h="16834"/>
          <w:pgMar w:top="2076" w:right="2635" w:bottom="1865" w:left="2635" w:header="0" w:footer="3" w:gutter="0"/>
          <w:cols w:space="720"/>
          <w:noEndnote/>
          <w:docGrid w:linePitch="360"/>
        </w:sectPr>
      </w:pPr>
      <w:r>
        <w:t xml:space="preserve"> etapa nájmu * 5000,- Kč + příslušná sazba DPH/měsíc</w:t>
      </w:r>
    </w:p>
    <w:p w:rsidR="00905D70" w:rsidRDefault="001B497E">
      <w:pPr>
        <w:pStyle w:val="Style68"/>
        <w:keepNext/>
        <w:keepLines/>
        <w:shd w:val="clear" w:color="auto" w:fill="auto"/>
        <w:spacing w:after="45" w:line="960" w:lineRule="exact"/>
        <w:ind w:right="880"/>
      </w:pPr>
      <w:bookmarkStart w:id="0" w:name="bookmark1"/>
      <w:proofErr w:type="gramStart"/>
      <w:r>
        <w:t>cream</w:t>
      </w:r>
      <w:bookmarkEnd w:id="0"/>
      <w:proofErr w:type="gramEnd"/>
    </w:p>
    <w:p w:rsidR="00905D70" w:rsidRDefault="001B497E">
      <w:pPr>
        <w:pStyle w:val="Style72"/>
        <w:keepNext/>
        <w:keepLines/>
        <w:shd w:val="clear" w:color="auto" w:fill="auto"/>
        <w:tabs>
          <w:tab w:val="right" w:pos="6451"/>
        </w:tabs>
        <w:spacing w:before="0" w:line="340" w:lineRule="exact"/>
        <w:sectPr w:rsidR="00905D70">
          <w:headerReference w:type="even" r:id="rId18"/>
          <w:footerReference w:type="even" r:id="rId19"/>
          <w:footerReference w:type="default" r:id="rId20"/>
          <w:footerReference w:type="first" r:id="rId21"/>
          <w:pgSz w:w="11909" w:h="16834"/>
          <w:pgMar w:top="466" w:right="938" w:bottom="3135" w:left="3717" w:header="0" w:footer="3" w:gutter="0"/>
          <w:pgNumType w:start="1"/>
          <w:cols w:space="720"/>
          <w:noEndnote/>
          <w:titlePg/>
          <w:docGrid w:linePitch="360"/>
        </w:sectPr>
      </w:pPr>
      <w:bookmarkStart w:id="1" w:name="bookmark2"/>
      <w:r>
        <w:t>PROVOZNÍ ŘÁD</w:t>
      </w:r>
      <w:r>
        <w:tab/>
      </w:r>
      <w:bookmarkEnd w:id="1"/>
    </w:p>
    <w:p w:rsidR="00905D70" w:rsidRDefault="001B497E">
      <w:pPr>
        <w:pStyle w:val="Style77"/>
        <w:keepNext/>
        <w:keepLines/>
        <w:shd w:val="clear" w:color="auto" w:fill="auto"/>
        <w:ind w:right="20"/>
      </w:pPr>
      <w:r>
        <w:pict>
          <v:shape id="_x0000_s1045" type="#_x0000_t202" style="position:absolute;left:0;text-align:left;margin-left:441pt;margin-top:.7pt;width:17.65pt;height:81.85pt;z-index:-125829369;mso-wrap-distance-left:5pt;mso-wrap-distance-right:5pt;mso-position-horizontal-relative:margin" filled="f" stroked="f">
            <v:textbox style="layout-flow:vertical" inset="0,0,0,0">
              <w:txbxContent>
                <w:p w:rsidR="00905D70" w:rsidRPr="001B497E" w:rsidRDefault="00905D70">
                  <w:pPr>
                    <w:pStyle w:val="Style24"/>
                    <w:shd w:val="clear" w:color="auto" w:fill="auto"/>
                    <w:spacing w:line="220" w:lineRule="exact"/>
                    <w:rPr>
                      <w:lang w:val="cs-CZ"/>
                    </w:rPr>
                  </w:pPr>
                </w:p>
              </w:txbxContent>
            </v:textbox>
            <w10:wrap type="square" anchorx="margin"/>
          </v:shape>
        </w:pict>
      </w:r>
      <w:bookmarkStart w:id="2" w:name="bookmark3"/>
      <w:r>
        <w:t xml:space="preserve">Ostrava, 30. Dubna 635/35 </w:t>
      </w:r>
      <w:r>
        <w:rPr>
          <w:rStyle w:val="CharStyle79"/>
          <w:b/>
          <w:bCs/>
        </w:rPr>
        <w:t>ČI. i</w:t>
      </w:r>
      <w:bookmarkEnd w:id="2"/>
    </w:p>
    <w:p w:rsidR="00905D70" w:rsidRDefault="001B497E">
      <w:pPr>
        <w:pStyle w:val="Style21"/>
        <w:shd w:val="clear" w:color="auto" w:fill="auto"/>
        <w:spacing w:after="81" w:line="210" w:lineRule="exact"/>
        <w:ind w:right="20"/>
        <w:jc w:val="center"/>
      </w:pPr>
      <w:r>
        <w:t>úvodní ustanovení</w:t>
      </w:r>
    </w:p>
    <w:p w:rsidR="00905D70" w:rsidRDefault="001B497E">
      <w:pPr>
        <w:pStyle w:val="Style6"/>
        <w:shd w:val="clear" w:color="auto" w:fill="auto"/>
        <w:spacing w:after="56" w:line="288" w:lineRule="exact"/>
        <w:ind w:left="40" w:right="40" w:firstLine="0"/>
      </w:pPr>
      <w:r>
        <w:t xml:space="preserve">Provozní řád stanoví pravidla provozu v budově </w:t>
      </w:r>
      <w:r>
        <w:t>Ostrava, 30. Dubna 635/35 (dále jen „budova").</w:t>
      </w:r>
    </w:p>
    <w:p w:rsidR="00905D70" w:rsidRDefault="001B497E">
      <w:pPr>
        <w:pStyle w:val="Style6"/>
        <w:shd w:val="clear" w:color="auto" w:fill="auto"/>
        <w:spacing w:after="388" w:line="293" w:lineRule="exact"/>
        <w:ind w:left="40" w:right="40" w:firstLine="0"/>
      </w:pPr>
      <w:r>
        <w:t xml:space="preserve">Obsahuje souhrn pokynů a pravidel, které upravují organizaci a provoz budovy, dodržování pořádku, požární ochrany a bezpečnosti a ochrany zdraví při práci v budově. Provozní řád je závazný pro všechny nájemce </w:t>
      </w:r>
      <w:r>
        <w:t>i pro všechny fyzické osoby, které se v prostorách budovy pohybují.</w:t>
      </w:r>
    </w:p>
    <w:p w:rsidR="00905D70" w:rsidRDefault="001B497E">
      <w:pPr>
        <w:pStyle w:val="Style21"/>
        <w:shd w:val="clear" w:color="auto" w:fill="auto"/>
        <w:spacing w:line="408" w:lineRule="exact"/>
        <w:ind w:right="20"/>
        <w:jc w:val="center"/>
      </w:pPr>
      <w:r>
        <w:t>ČI. II Správa budovy</w:t>
      </w:r>
    </w:p>
    <w:p w:rsidR="00905D70" w:rsidRDefault="001B497E">
      <w:pPr>
        <w:pStyle w:val="Style6"/>
        <w:numPr>
          <w:ilvl w:val="0"/>
          <w:numId w:val="33"/>
        </w:numPr>
        <w:shd w:val="clear" w:color="auto" w:fill="auto"/>
        <w:tabs>
          <w:tab w:val="left" w:pos="535"/>
        </w:tabs>
        <w:spacing w:after="60" w:line="293" w:lineRule="exact"/>
        <w:ind w:left="560" w:right="40" w:hanging="500"/>
      </w:pPr>
      <w:r>
        <w:t xml:space="preserve">Správu budovy vykonává společnost CREAI^ </w:t>
      </w:r>
      <w:r>
        <w:rPr>
          <w:lang w:val="en-US"/>
        </w:rPr>
        <w:t xml:space="preserve">Real Estate, </w:t>
      </w:r>
      <w:r>
        <w:t>s.r.o. prostřednictvím oprávněných osob (dále jen „správce budovy").</w:t>
      </w:r>
    </w:p>
    <w:p w:rsidR="00905D70" w:rsidRDefault="001B497E">
      <w:pPr>
        <w:pStyle w:val="Style6"/>
        <w:numPr>
          <w:ilvl w:val="0"/>
          <w:numId w:val="33"/>
        </w:numPr>
        <w:shd w:val="clear" w:color="auto" w:fill="auto"/>
        <w:tabs>
          <w:tab w:val="left" w:pos="535"/>
        </w:tabs>
        <w:spacing w:after="60" w:line="293" w:lineRule="exact"/>
        <w:ind w:left="560" w:right="40" w:hanging="500"/>
      </w:pPr>
      <w:r>
        <w:t>Správce budovy zajišťuje provoz budovy, údrž</w:t>
      </w:r>
      <w:r>
        <w:t>bu, opravy a úklid společných prostor v budově. Požadavky na běžné opravy a hlášení závad se správci budovy předávají dle charakteru telefonicky nebo v elektronické podobě (</w:t>
      </w:r>
      <w:proofErr w:type="spellStart"/>
      <w:r>
        <w:t>HelpDesk</w:t>
      </w:r>
      <w:proofErr w:type="spellEnd"/>
      <w:r>
        <w:t>).</w:t>
      </w:r>
    </w:p>
    <w:p w:rsidR="00905D70" w:rsidRDefault="001B497E">
      <w:pPr>
        <w:pStyle w:val="Style6"/>
        <w:numPr>
          <w:ilvl w:val="0"/>
          <w:numId w:val="33"/>
        </w:numPr>
        <w:shd w:val="clear" w:color="auto" w:fill="auto"/>
        <w:tabs>
          <w:tab w:val="left" w:pos="535"/>
        </w:tabs>
        <w:spacing w:after="60" w:line="293" w:lineRule="exact"/>
        <w:ind w:left="560" w:right="40" w:hanging="500"/>
      </w:pPr>
      <w:r>
        <w:t>Při mimořádných situacích, jako jsou např. poruchy rozvodu energií, vody</w:t>
      </w:r>
      <w:r>
        <w:t>, tepla, požární poplach apod., je povinností každého ihned informovat správce budovy.</w:t>
      </w:r>
    </w:p>
    <w:p w:rsidR="00905D70" w:rsidRDefault="001B497E">
      <w:pPr>
        <w:pStyle w:val="Style6"/>
        <w:numPr>
          <w:ilvl w:val="0"/>
          <w:numId w:val="33"/>
        </w:numPr>
        <w:shd w:val="clear" w:color="auto" w:fill="auto"/>
        <w:tabs>
          <w:tab w:val="left" w:pos="535"/>
        </w:tabs>
        <w:spacing w:after="388" w:line="293" w:lineRule="exact"/>
        <w:ind w:left="560" w:right="40" w:hanging="500"/>
      </w:pPr>
      <w:r>
        <w:t>Nájemci jsou povinni po předchozí výzvě zpřístupnit pronajaté prostory správci budovy za účelem kontroly z hlediska PO a BOZP a ve stanovených termínech odstranit zjiště</w:t>
      </w:r>
      <w:r>
        <w:t>né nedostatky.</w:t>
      </w:r>
    </w:p>
    <w:p w:rsidR="00905D70" w:rsidRDefault="001B497E">
      <w:pPr>
        <w:pStyle w:val="Style21"/>
        <w:shd w:val="clear" w:color="auto" w:fill="auto"/>
        <w:spacing w:line="408" w:lineRule="exact"/>
        <w:ind w:right="20"/>
        <w:jc w:val="center"/>
      </w:pPr>
      <w:r>
        <w:t xml:space="preserve">ČI. </w:t>
      </w:r>
      <w:r>
        <w:rPr>
          <w:lang w:val="en-US"/>
        </w:rPr>
        <w:t>Ill</w:t>
      </w:r>
    </w:p>
    <w:p w:rsidR="00905D70" w:rsidRDefault="001B497E">
      <w:pPr>
        <w:pStyle w:val="Style21"/>
        <w:shd w:val="clear" w:color="auto" w:fill="auto"/>
        <w:spacing w:line="408" w:lineRule="exact"/>
        <w:ind w:right="20"/>
        <w:jc w:val="center"/>
      </w:pPr>
      <w:r>
        <w:t>Pobyt v budově v provozní době</w:t>
      </w:r>
    </w:p>
    <w:p w:rsidR="00905D70" w:rsidRDefault="001B497E">
      <w:pPr>
        <w:pStyle w:val="Style6"/>
        <w:shd w:val="clear" w:color="auto" w:fill="auto"/>
        <w:spacing w:after="0" w:line="408" w:lineRule="exact"/>
        <w:ind w:right="20" w:firstLine="0"/>
        <w:jc w:val="center"/>
      </w:pPr>
      <w:r>
        <w:t>Provozní doba budovy je v pracovní dny doba od 8.00 hodin do 17.00 hodin.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spacing w:after="158" w:line="190" w:lineRule="exact"/>
        <w:ind w:left="560" w:hanging="500"/>
      </w:pPr>
      <w:r>
        <w:t xml:space="preserve"> Sobotu a v Neděli zavřeno.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spacing w:after="0" w:line="190" w:lineRule="exact"/>
        <w:ind w:left="560" w:hanging="500"/>
        <w:sectPr w:rsidR="00905D70">
          <w:type w:val="continuous"/>
          <w:pgSz w:w="11909" w:h="16834"/>
          <w:pgMar w:top="466" w:right="2637" w:bottom="3135" w:left="871" w:header="0" w:footer="3" w:gutter="0"/>
          <w:cols w:space="720"/>
          <w:noEndnote/>
          <w:docGrid w:linePitch="360"/>
        </w:sectPr>
      </w:pPr>
      <w:r>
        <w:t xml:space="preserve"> provozní době je budova otevřena.</w:t>
      </w:r>
    </w:p>
    <w:p w:rsidR="00905D70" w:rsidRDefault="001B497E">
      <w:pPr>
        <w:pStyle w:val="Style21"/>
        <w:shd w:val="clear" w:color="auto" w:fill="auto"/>
        <w:tabs>
          <w:tab w:val="right" w:pos="9638"/>
        </w:tabs>
        <w:spacing w:line="403" w:lineRule="exact"/>
        <w:ind w:left="3940"/>
        <w:jc w:val="both"/>
      </w:pPr>
      <w:r>
        <w:t>ČI. IV</w:t>
      </w:r>
      <w:r>
        <w:tab/>
        <w:t>\</w:t>
      </w:r>
    </w:p>
    <w:p w:rsidR="00905D70" w:rsidRDefault="001B497E">
      <w:pPr>
        <w:pStyle w:val="Style21"/>
        <w:shd w:val="clear" w:color="auto" w:fill="auto"/>
        <w:spacing w:line="403" w:lineRule="exact"/>
        <w:ind w:left="2280"/>
      </w:pPr>
      <w:r>
        <w:t xml:space="preserve">Pobyt v budově mimo provozní </w:t>
      </w:r>
      <w:r>
        <w:t>dobu</w:t>
      </w:r>
    </w:p>
    <w:p w:rsidR="00905D70" w:rsidRDefault="001B497E">
      <w:pPr>
        <w:pStyle w:val="Style6"/>
        <w:shd w:val="clear" w:color="auto" w:fill="auto"/>
        <w:spacing w:after="0" w:line="403" w:lineRule="exact"/>
        <w:ind w:left="540" w:hanging="500"/>
      </w:pPr>
      <w:r>
        <w:t>Mimo provozní dobu jsou vchody do budovy uzamčeny. Do budovy mohou vstoupit</w:t>
      </w:r>
    </w:p>
    <w:p w:rsidR="00905D70" w:rsidRDefault="001B497E">
      <w:pPr>
        <w:pStyle w:val="Style6"/>
        <w:shd w:val="clear" w:color="auto" w:fill="auto"/>
        <w:spacing w:after="38" w:line="190" w:lineRule="exact"/>
        <w:ind w:left="540" w:hanging="500"/>
      </w:pPr>
      <w:r>
        <w:t>pouze správce budovy nebo osoby, které mají povoleni ke vstupu na základě</w:t>
      </w:r>
    </w:p>
    <w:p w:rsidR="00905D70" w:rsidRDefault="001B497E">
      <w:pPr>
        <w:pStyle w:val="Style6"/>
        <w:shd w:val="clear" w:color="auto" w:fill="auto"/>
        <w:spacing w:after="960" w:line="190" w:lineRule="exact"/>
        <w:ind w:left="540" w:hanging="500"/>
      </w:pPr>
      <w:r>
        <w:t>nájemní smlouvy (nájemci).</w:t>
      </w:r>
    </w:p>
    <w:p w:rsidR="00905D70" w:rsidRDefault="001B497E">
      <w:pPr>
        <w:pStyle w:val="Style21"/>
        <w:shd w:val="clear" w:color="auto" w:fill="auto"/>
        <w:spacing w:after="143" w:line="210" w:lineRule="exact"/>
        <w:ind w:left="3940"/>
        <w:jc w:val="both"/>
      </w:pPr>
      <w:r>
        <w:t>ČI. V</w:t>
      </w:r>
    </w:p>
    <w:p w:rsidR="00905D70" w:rsidRDefault="001B497E">
      <w:pPr>
        <w:pStyle w:val="Style21"/>
        <w:shd w:val="clear" w:color="auto" w:fill="auto"/>
        <w:spacing w:after="82" w:line="210" w:lineRule="exact"/>
        <w:ind w:left="2400"/>
      </w:pPr>
      <w:r>
        <w:t>Ochrana majetku a osob v budově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spacing w:after="60" w:line="293" w:lineRule="exact"/>
        <w:ind w:left="540" w:right="1560" w:hanging="500"/>
      </w:pPr>
      <w:r>
        <w:t xml:space="preserve"> Správce budovy a nájemci jsou povinni předcházet poškození, ztrátě, zničení a zneužití majetku. Odpovídají zejména za řádné uzamčení všech vstupů do objektu mimo provozní dobu budovy, uzavření oken, vypnutí osvětlení a všech elektrických spotřebičů a zaří</w:t>
      </w:r>
      <w:r>
        <w:t>zení při odchodu z užívaných prostor, pokud odcházejí jako poslední.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tabs>
          <w:tab w:val="left" w:pos="536"/>
        </w:tabs>
        <w:spacing w:after="60" w:line="293" w:lineRule="exact"/>
        <w:ind w:left="540" w:right="1560" w:hanging="500"/>
      </w:pPr>
      <w:r>
        <w:t>Návštěvníci budovy jsou povinny chovat se tak, aby předcházeli poškození, ztrátě, zničení a zneužiti majetku v budově. Dále jsou povinni se chovat tak, aby nedošlo k ohrožení zdraví a živ</w:t>
      </w:r>
      <w:r>
        <w:t>ota osob v budově.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tabs>
          <w:tab w:val="left" w:pos="536"/>
        </w:tabs>
        <w:spacing w:after="60" w:line="293" w:lineRule="exact"/>
        <w:ind w:left="540" w:right="1560" w:hanging="500"/>
      </w:pPr>
      <w:r>
        <w:t>V budově je zcela zakázáno kouření a používání otevřeného ohně. Do budovy není povoleno vodit zvířata s výjimkou asistenčních psů osob s omezenou schopností pohybu a orientace.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tabs>
          <w:tab w:val="left" w:pos="536"/>
        </w:tabs>
        <w:spacing w:after="56" w:line="293" w:lineRule="exact"/>
        <w:ind w:left="540" w:right="1560" w:hanging="500"/>
      </w:pPr>
      <w:r>
        <w:t>Režim užívání pronajatých prostor je upraven příslušnou náje</w:t>
      </w:r>
      <w:r>
        <w:t>mní smlouvou, příp. dohodou o užívání prostor. Každý nájemce je povinen zajistit vypracování provozního řádu pronajatých prostor, jenž bude v souladu s tímto provozním řádem budovy.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tabs>
          <w:tab w:val="left" w:pos="536"/>
        </w:tabs>
        <w:spacing w:after="64" w:line="298" w:lineRule="exact"/>
        <w:ind w:left="540" w:right="1560" w:hanging="500"/>
      </w:pPr>
      <w:r>
        <w:t>Inventář a zařízení budov v majetku vlastníka budovy je zakázáno vynášet a</w:t>
      </w:r>
      <w:r>
        <w:t xml:space="preserve"> vyvážet z objektu.</w:t>
      </w:r>
    </w:p>
    <w:p w:rsidR="00905D70" w:rsidRDefault="001B497E">
      <w:pPr>
        <w:pStyle w:val="Style6"/>
        <w:numPr>
          <w:ilvl w:val="0"/>
          <w:numId w:val="34"/>
        </w:numPr>
        <w:shd w:val="clear" w:color="auto" w:fill="auto"/>
        <w:tabs>
          <w:tab w:val="left" w:pos="536"/>
        </w:tabs>
        <w:spacing w:after="0" w:line="293" w:lineRule="exact"/>
        <w:ind w:left="540" w:right="1560" w:hanging="500"/>
      </w:pPr>
      <w:r>
        <w:t>V budově je zakázáno provádět vylepování plakátů a jiné zveřejňování materiálů obdobného charakteru mimo vyhrazená místa. Tato činnost podléhá schválení správce budovy.</w:t>
      </w:r>
      <w:r>
        <w:br w:type="page"/>
      </w:r>
    </w:p>
    <w:p w:rsidR="00905D70" w:rsidRDefault="001B497E">
      <w:pPr>
        <w:pStyle w:val="Style21"/>
        <w:shd w:val="clear" w:color="auto" w:fill="auto"/>
        <w:spacing w:after="148" w:line="210" w:lineRule="exact"/>
        <w:ind w:right="20"/>
        <w:jc w:val="center"/>
      </w:pPr>
      <w:r>
        <w:t>ČI. VI</w:t>
      </w:r>
    </w:p>
    <w:p w:rsidR="00905D70" w:rsidRDefault="001B497E">
      <w:pPr>
        <w:pStyle w:val="Style21"/>
        <w:shd w:val="clear" w:color="auto" w:fill="auto"/>
        <w:spacing w:after="77" w:line="210" w:lineRule="exact"/>
        <w:ind w:right="20"/>
        <w:jc w:val="center"/>
      </w:pPr>
      <w:r>
        <w:t>Požární ochrana</w:t>
      </w:r>
    </w:p>
    <w:p w:rsidR="00905D70" w:rsidRDefault="001B497E">
      <w:pPr>
        <w:pStyle w:val="Style6"/>
        <w:shd w:val="clear" w:color="auto" w:fill="auto"/>
        <w:spacing w:after="0" w:line="293" w:lineRule="exact"/>
        <w:ind w:right="20" w:firstLine="0"/>
        <w:jc w:val="center"/>
      </w:pPr>
      <w:r>
        <w:t xml:space="preserve">Pro budovu jsou zpracovány požární </w:t>
      </w:r>
      <w:r>
        <w:t>poplachové směrnice (PPS) se kterými jsou</w:t>
      </w:r>
    </w:p>
    <w:p w:rsidR="00905D70" w:rsidRDefault="001B497E">
      <w:pPr>
        <w:pStyle w:val="Style6"/>
        <w:shd w:val="clear" w:color="auto" w:fill="auto"/>
        <w:spacing w:after="0" w:line="293" w:lineRule="exact"/>
        <w:ind w:right="20" w:firstLine="0"/>
        <w:jc w:val="center"/>
      </w:pPr>
      <w:r>
        <w:t>povinni se seznámit a řídit se jimi všichni nájemci a návštěvníci budovy. PPS jsou</w:t>
      </w:r>
    </w:p>
    <w:p w:rsidR="00905D70" w:rsidRDefault="001B497E">
      <w:pPr>
        <w:pStyle w:val="Style6"/>
        <w:shd w:val="clear" w:color="auto" w:fill="auto"/>
        <w:spacing w:after="60" w:line="293" w:lineRule="exact"/>
        <w:ind w:left="560" w:hanging="500"/>
      </w:pPr>
      <w:r>
        <w:t>viditelné umístěny v prostorách budovy - na chodbách na každém podlaží.</w:t>
      </w:r>
    </w:p>
    <w:p w:rsidR="00905D70" w:rsidRDefault="001B497E">
      <w:pPr>
        <w:pStyle w:val="Style6"/>
        <w:numPr>
          <w:ilvl w:val="0"/>
          <w:numId w:val="35"/>
        </w:numPr>
        <w:shd w:val="clear" w:color="auto" w:fill="auto"/>
        <w:tabs>
          <w:tab w:val="left" w:pos="499"/>
        </w:tabs>
        <w:spacing w:after="60" w:line="293" w:lineRule="exact"/>
        <w:ind w:left="560" w:right="40" w:hanging="500"/>
      </w:pPr>
      <w:r>
        <w:t>Evakuace osob z budovy zasažené nebo ohrožené požárem se pr</w:t>
      </w:r>
      <w:r>
        <w:t>ovádí po únikových cestách podle značených směrů úniku. Evakuace osob probíhá nejkratším směrem z budovy na volné prostranství. Pokud je na místě jednotka požární ochrany, řídí evakuaci velitel zásahu. Evakuované osoby se shromažďují v prostoru před budovo</w:t>
      </w:r>
      <w:r>
        <w:t>u a vyčkají dalších pokynů velitele zásahu.</w:t>
      </w:r>
    </w:p>
    <w:p w:rsidR="00905D70" w:rsidRDefault="001B497E">
      <w:pPr>
        <w:pStyle w:val="Style6"/>
        <w:numPr>
          <w:ilvl w:val="0"/>
          <w:numId w:val="35"/>
        </w:numPr>
        <w:shd w:val="clear" w:color="auto" w:fill="auto"/>
        <w:spacing w:after="60" w:line="293" w:lineRule="exact"/>
        <w:ind w:left="560" w:right="40" w:hanging="500"/>
      </w:pPr>
      <w:r>
        <w:t xml:space="preserve"> Únikové cesty, komunikační prostory (chodby a schodiště) a východy z jednotlivých prostor v budově i z budovy musí být trvale udržovány volné a průchodné.</w:t>
      </w:r>
    </w:p>
    <w:p w:rsidR="00905D70" w:rsidRDefault="001B497E">
      <w:pPr>
        <w:pStyle w:val="Style6"/>
        <w:shd w:val="clear" w:color="auto" w:fill="auto"/>
        <w:spacing w:after="60" w:line="293" w:lineRule="exact"/>
        <w:ind w:left="560" w:right="40" w:firstLine="0"/>
      </w:pPr>
      <w:r>
        <w:t xml:space="preserve">Tyto prostory se nesmí používat jako odstavné plochy </w:t>
      </w:r>
      <w:r>
        <w:t>nebo skladiště, a to ani na přechodnou dobu.</w:t>
      </w:r>
    </w:p>
    <w:p w:rsidR="00905D70" w:rsidRDefault="001B497E">
      <w:pPr>
        <w:pStyle w:val="Style6"/>
        <w:numPr>
          <w:ilvl w:val="0"/>
          <w:numId w:val="35"/>
        </w:numPr>
        <w:shd w:val="clear" w:color="auto" w:fill="auto"/>
        <w:tabs>
          <w:tab w:val="left" w:pos="499"/>
        </w:tabs>
        <w:spacing w:after="60" w:line="293" w:lineRule="exact"/>
        <w:ind w:left="560" w:right="40" w:hanging="500"/>
      </w:pPr>
      <w:r>
        <w:t>V budově musí být trvale zajištěn volný přístup k východům, nouzovým východům, k věcným prostředkům požární ochrany a požárně bezpečnostním zařízením a také k rozvodným zařízením elektrické energie, uzávěrům vod</w:t>
      </w:r>
      <w:r>
        <w:t>y, plynu a topení.</w:t>
      </w:r>
    </w:p>
    <w:p w:rsidR="00905D70" w:rsidRDefault="001B497E">
      <w:pPr>
        <w:pStyle w:val="Style6"/>
        <w:numPr>
          <w:ilvl w:val="0"/>
          <w:numId w:val="35"/>
        </w:numPr>
        <w:shd w:val="clear" w:color="auto" w:fill="auto"/>
        <w:spacing w:after="966" w:line="293" w:lineRule="exact"/>
        <w:ind w:left="560" w:right="40" w:hanging="500"/>
      </w:pPr>
      <w:r>
        <w:t xml:space="preserve"> Za zajištění požární ochrany a dodržování stanovených předpisů požární ochrany ve společných a technických prostorách budovy zodpovídá správce budovy, v pronajatých prostorách nájemci dle platné nájemní smlouvy.</w:t>
      </w:r>
    </w:p>
    <w:p w:rsidR="00905D70" w:rsidRDefault="001B497E">
      <w:pPr>
        <w:pStyle w:val="Style21"/>
        <w:shd w:val="clear" w:color="auto" w:fill="auto"/>
        <w:spacing w:after="143" w:line="210" w:lineRule="exact"/>
        <w:ind w:right="20"/>
        <w:jc w:val="center"/>
      </w:pPr>
      <w:r>
        <w:t>ČI. VII</w:t>
      </w:r>
    </w:p>
    <w:p w:rsidR="00905D70" w:rsidRDefault="001B497E">
      <w:pPr>
        <w:pStyle w:val="Style21"/>
        <w:shd w:val="clear" w:color="auto" w:fill="auto"/>
        <w:spacing w:after="81" w:line="210" w:lineRule="exact"/>
        <w:ind w:right="20"/>
        <w:jc w:val="center"/>
      </w:pPr>
      <w:r>
        <w:t xml:space="preserve">Bezpečnost a </w:t>
      </w:r>
      <w:r>
        <w:t>ochrana zdraví při práci</w:t>
      </w:r>
    </w:p>
    <w:p w:rsidR="00905D70" w:rsidRDefault="001B497E">
      <w:pPr>
        <w:pStyle w:val="Style6"/>
        <w:numPr>
          <w:ilvl w:val="0"/>
          <w:numId w:val="36"/>
        </w:numPr>
        <w:shd w:val="clear" w:color="auto" w:fill="auto"/>
        <w:spacing w:after="56" w:line="288" w:lineRule="exact"/>
        <w:ind w:left="560" w:right="40" w:hanging="500"/>
      </w:pPr>
      <w:r>
        <w:t xml:space="preserve"> Všichni nájemci jsou povinni dodržovat platné předpisy k zajištění bezpečnosti a ochrany zdraví při práci. Za zajištění BOZP v pronajatých prostorách plně zodpovídají nájemci.</w:t>
      </w:r>
    </w:p>
    <w:p w:rsidR="00905D70" w:rsidRDefault="001B497E">
      <w:pPr>
        <w:pStyle w:val="Style6"/>
        <w:numPr>
          <w:ilvl w:val="0"/>
          <w:numId w:val="36"/>
        </w:numPr>
        <w:shd w:val="clear" w:color="auto" w:fill="auto"/>
        <w:spacing w:after="0" w:line="293" w:lineRule="exact"/>
        <w:ind w:left="560" w:right="40" w:hanging="500"/>
        <w:sectPr w:rsidR="00905D70">
          <w:pgSz w:w="11909" w:h="16834"/>
          <w:pgMar w:top="798" w:right="1001" w:bottom="3966" w:left="1025" w:header="0" w:footer="3" w:gutter="0"/>
          <w:cols w:space="720"/>
          <w:noEndnote/>
          <w:docGrid w:linePitch="360"/>
        </w:sectPr>
      </w:pPr>
      <w:r>
        <w:t xml:space="preserve"> Za pravidelné revize a kontroly technických zařízení pevně spojených s budovou zodpovídá správce budovy, za pravidelné revize a kontroly vnitřního vybavení pronajatých prostor a zařízení v majetku nájemců zodpovídají nájemci. Nájemci jsou povinni poskytov</w:t>
      </w:r>
      <w:r>
        <w:t xml:space="preserve">at správci budovy kopie dokladů o provedených kontrolách a revizích v pronajatých prostorách. Zodpovědnost za revize a kontroly může být v nájemní smlouvě dohodnuta odlišně od tohoto článku. </w:t>
      </w:r>
      <w:bookmarkStart w:id="3" w:name="_GoBack"/>
      <w:bookmarkEnd w:id="3"/>
    </w:p>
    <w:p w:rsidR="00905D70" w:rsidRDefault="001B497E">
      <w:pPr>
        <w:pStyle w:val="Style21"/>
        <w:shd w:val="clear" w:color="auto" w:fill="auto"/>
        <w:spacing w:after="531" w:line="403" w:lineRule="exact"/>
        <w:jc w:val="center"/>
      </w:pPr>
      <w:r>
        <w:t>ČI. VIII Závěrečná ustanovení</w:t>
      </w:r>
    </w:p>
    <w:p w:rsidR="00905D70" w:rsidRDefault="001B497E">
      <w:pPr>
        <w:pStyle w:val="Style6"/>
        <w:shd w:val="clear" w:color="auto" w:fill="auto"/>
        <w:spacing w:after="943" w:line="190" w:lineRule="exact"/>
        <w:ind w:left="20" w:firstLine="0"/>
      </w:pPr>
      <w:r>
        <w:pict>
          <v:shape id="_x0000_s1046" type="#_x0000_t202" style="position:absolute;left:0;text-align:left;margin-left:454.3pt;margin-top:-10.65pt;width:10.55pt;height:20.45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05D70" w:rsidRDefault="001B497E">
                  <w:pPr>
                    <w:pStyle w:val="Style80"/>
                    <w:shd w:val="clear" w:color="auto" w:fill="auto"/>
                    <w:spacing w:line="410" w:lineRule="exact"/>
                  </w:pPr>
                  <w:r>
                    <w:t>\</w:t>
                  </w:r>
                </w:p>
              </w:txbxContent>
            </v:textbox>
            <w10:wrap type="topAndBottom" anchorx="margin" anchory="margin"/>
          </v:shape>
        </w:pict>
      </w:r>
      <w:r>
        <w:t>Kontrolou dodržování provozníh</w:t>
      </w:r>
      <w:r>
        <w:t>o řáduje pověřen správce budovy.</w:t>
      </w:r>
    </w:p>
    <w:p w:rsidR="00905D70" w:rsidRDefault="001B497E">
      <w:pPr>
        <w:pStyle w:val="Style6"/>
        <w:numPr>
          <w:ilvl w:val="0"/>
          <w:numId w:val="17"/>
        </w:numPr>
        <w:shd w:val="clear" w:color="auto" w:fill="auto"/>
        <w:tabs>
          <w:tab w:val="left" w:pos="364"/>
        </w:tabs>
        <w:spacing w:after="322" w:line="190" w:lineRule="exact"/>
        <w:ind w:left="20" w:firstLine="0"/>
      </w:pPr>
      <w:r>
        <w:pict>
          <v:shape id="_x0000_s1048" type="#_x0000_t202" style="position:absolute;left:0;text-align:left;margin-left:233.05pt;margin-top:40.35pt;width:113.75pt;height:43.5pt;z-index:-125829366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>
                  <w:pPr>
                    <w:pStyle w:val="Style85"/>
                    <w:shd w:val="clear" w:color="auto" w:fill="auto"/>
                    <w:tabs>
                      <w:tab w:val="right" w:pos="2275"/>
                    </w:tabs>
                    <w:spacing w:line="23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341.45pt;margin-top:84.95pt;width:22.25pt;height:13.65pt;z-index:-125829365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1B497E">
                  <w:pPr>
                    <w:pStyle w:val="Style88"/>
                    <w:shd w:val="clear" w:color="auto" w:fill="auto"/>
                    <w:spacing w:line="260" w:lineRule="exact"/>
                    <w:ind w:left="100"/>
                  </w:pPr>
                  <w:r>
                    <w:t>-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307.9pt;margin-top:102pt;width:90.7pt;height:26.2pt;z-index:-125829364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 w:rsidP="001B497E">
                  <w:pPr>
                    <w:pStyle w:val="Style37"/>
                    <w:shd w:val="clear" w:color="auto" w:fill="auto"/>
                    <w:spacing w:line="298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426.45pt;margin-top:126.75pt;width:26.65pt;height:9.5pt;z-index:-125829363;mso-wrap-distance-left:5pt;mso-wrap-distance-right:5pt;mso-position-horizontal-relative:margin" filled="f" stroked="f">
            <v:textbox style="mso-fit-shape-to-text:t" inset="0,0,0,0">
              <w:txbxContent>
                <w:p w:rsidR="00905D70" w:rsidRDefault="00905D70">
                  <w:pPr>
                    <w:pStyle w:val="Style93"/>
                    <w:shd w:val="clear" w:color="auto" w:fill="auto"/>
                    <w:spacing w:line="180" w:lineRule="exact"/>
                  </w:pPr>
                </w:p>
              </w:txbxContent>
            </v:textbox>
            <w10:wrap type="topAndBottom" anchorx="margin"/>
          </v:shape>
        </w:pict>
      </w:r>
      <w:r>
        <w:t>Ost</w:t>
      </w:r>
      <w:r>
        <w:t>ravě, dne</w:t>
      </w:r>
    </w:p>
    <w:p w:rsidR="00905D70" w:rsidRDefault="00905D70">
      <w:pPr>
        <w:framePr w:h="5222" w:wrap="notBeside" w:vAnchor="text" w:hAnchor="text" w:xAlign="center" w:y="1"/>
        <w:jc w:val="center"/>
        <w:rPr>
          <w:sz w:val="2"/>
          <w:szCs w:val="2"/>
        </w:rPr>
      </w:pPr>
    </w:p>
    <w:p w:rsidR="00905D70" w:rsidRDefault="00905D70">
      <w:pPr>
        <w:rPr>
          <w:sz w:val="2"/>
          <w:szCs w:val="2"/>
        </w:rPr>
      </w:pPr>
    </w:p>
    <w:p w:rsidR="00905D70" w:rsidRDefault="00905D70">
      <w:pPr>
        <w:rPr>
          <w:sz w:val="2"/>
          <w:szCs w:val="2"/>
        </w:rPr>
      </w:pPr>
    </w:p>
    <w:sectPr w:rsidR="00905D70">
      <w:footerReference w:type="even" r:id="rId22"/>
      <w:footerReference w:type="default" r:id="rId23"/>
      <w:footerReference w:type="first" r:id="rId24"/>
      <w:pgSz w:w="11909" w:h="16834"/>
      <w:pgMar w:top="798" w:right="1001" w:bottom="3966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497E">
      <w:r>
        <w:separator/>
      </w:r>
    </w:p>
  </w:endnote>
  <w:endnote w:type="continuationSeparator" w:id="0">
    <w:p w:rsidR="00000000" w:rsidRDefault="001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5.5pt;margin-top:780.25pt;width:14.1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15"/>
                  </w:rPr>
                  <w:t>3/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15"/>
                    <w:noProof/>
                  </w:rPr>
                  <w:t>4</w:t>
                </w:r>
                <w:r>
                  <w:rPr>
                    <w:rStyle w:val="CharStyle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15pt;margin-top:785.65pt;width:16.1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65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65"/>
                    <w:b/>
                    <w:bCs/>
                    <w:noProof/>
                  </w:rPr>
                  <w:t>3</w:t>
                </w:r>
                <w:r>
                  <w:rPr>
                    <w:rStyle w:val="CharStyle65"/>
                    <w:b/>
                    <w:bCs/>
                  </w:rPr>
                  <w:fldChar w:fldCharType="end"/>
                </w:r>
                <w:r>
                  <w:rPr>
                    <w:rStyle w:val="CharStyle65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905D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5.5pt;margin-top:780.25pt;width:14.15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15"/>
                  </w:rPr>
                  <w:t>3/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15"/>
                    <w:noProof/>
                  </w:rPr>
                  <w:t>5</w:t>
                </w:r>
                <w:r>
                  <w:rPr>
                    <w:rStyle w:val="CharStyle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905D7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905D7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1.55pt;margin-top:630.9pt;width:5.7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5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2pt;margin-top:799.55pt;width:15.85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65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65"/>
                    <w:b/>
                    <w:bCs/>
                    <w:noProof/>
                  </w:rPr>
                  <w:t>2</w:t>
                </w:r>
                <w:r>
                  <w:rPr>
                    <w:rStyle w:val="CharStyle65"/>
                    <w:b/>
                    <w:bCs/>
                  </w:rPr>
                  <w:fldChar w:fldCharType="end"/>
                </w:r>
                <w:r>
                  <w:rPr>
                    <w:rStyle w:val="CharStyle65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2pt;margin-top:799.55pt;width:15.85pt;height:6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65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65"/>
                    <w:b/>
                    <w:bCs/>
                    <w:noProof/>
                  </w:rPr>
                  <w:t>3</w:t>
                </w:r>
                <w:r>
                  <w:rPr>
                    <w:rStyle w:val="CharStyle65"/>
                    <w:b/>
                    <w:bCs/>
                  </w:rPr>
                  <w:fldChar w:fldCharType="end"/>
                </w:r>
                <w:r>
                  <w:rPr>
                    <w:rStyle w:val="CharStyle65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3.95pt;margin-top:794.45pt;width:16.1pt;height:6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70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71"/>
                    <w:noProof/>
                  </w:rPr>
                  <w:t>1</w:t>
                </w:r>
                <w:r>
                  <w:rPr>
                    <w:rStyle w:val="CharStyle71"/>
                  </w:rPr>
                  <w:fldChar w:fldCharType="end"/>
                </w:r>
                <w:r>
                  <w:rPr>
                    <w:rStyle w:val="CharStyle51"/>
                    <w:b/>
                    <w:bCs/>
                  </w:rPr>
                  <w:t xml:space="preserve"> </w:t>
                </w:r>
                <w:r>
                  <w:rPr>
                    <w:rStyle w:val="CharStyle7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15pt;margin-top:785.65pt;width:16.1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65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497E">
                  <w:rPr>
                    <w:rStyle w:val="CharStyle65"/>
                    <w:b/>
                    <w:bCs/>
                    <w:noProof/>
                  </w:rPr>
                  <w:t>4</w:t>
                </w:r>
                <w:r>
                  <w:rPr>
                    <w:rStyle w:val="CharStyle65"/>
                    <w:b/>
                    <w:bCs/>
                  </w:rPr>
                  <w:fldChar w:fldCharType="end"/>
                </w:r>
                <w:r>
                  <w:rPr>
                    <w:rStyle w:val="CharStyle65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70" w:rsidRDefault="00905D70"/>
  </w:footnote>
  <w:footnote w:type="continuationSeparator" w:id="0">
    <w:p w:rsidR="00905D70" w:rsidRDefault="00905D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1B49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9.2pt;margin-top:94.5pt;width:48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5D70" w:rsidRDefault="001B497E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65"/>
                    <w:b/>
                    <w:bCs/>
                  </w:rPr>
                  <w:t>Příloha č. 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0" w:rsidRDefault="00905D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BA"/>
    <w:multiLevelType w:val="multilevel"/>
    <w:tmpl w:val="E5CEAD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D714A"/>
    <w:multiLevelType w:val="multilevel"/>
    <w:tmpl w:val="DF3235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1485"/>
    <w:multiLevelType w:val="multilevel"/>
    <w:tmpl w:val="C0644E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E0E7F"/>
    <w:multiLevelType w:val="multilevel"/>
    <w:tmpl w:val="919EEB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93919"/>
    <w:multiLevelType w:val="multilevel"/>
    <w:tmpl w:val="88908D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B6D58"/>
    <w:multiLevelType w:val="multilevel"/>
    <w:tmpl w:val="4E86C0A4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C4AF2"/>
    <w:multiLevelType w:val="multilevel"/>
    <w:tmpl w:val="EC483158"/>
    <w:lvl w:ilvl="0">
      <w:start w:val="7"/>
      <w:numFmt w:val="decimal"/>
      <w:lvlText w:val="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AD646D"/>
    <w:multiLevelType w:val="multilevel"/>
    <w:tmpl w:val="DA9E60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47E02"/>
    <w:multiLevelType w:val="multilevel"/>
    <w:tmpl w:val="C200FD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74145"/>
    <w:multiLevelType w:val="multilevel"/>
    <w:tmpl w:val="564ADEE6"/>
    <w:lvl w:ilvl="0">
      <w:start w:val="1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321B0"/>
    <w:multiLevelType w:val="multilevel"/>
    <w:tmpl w:val="3F2AB95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74C8F"/>
    <w:multiLevelType w:val="multilevel"/>
    <w:tmpl w:val="C3A40172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21AAE"/>
    <w:multiLevelType w:val="multilevel"/>
    <w:tmpl w:val="954C20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F2B6E"/>
    <w:multiLevelType w:val="multilevel"/>
    <w:tmpl w:val="A2B6925A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77276"/>
    <w:multiLevelType w:val="multilevel"/>
    <w:tmpl w:val="F022F1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21CB1"/>
    <w:multiLevelType w:val="multilevel"/>
    <w:tmpl w:val="B420B954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A6511"/>
    <w:multiLevelType w:val="multilevel"/>
    <w:tmpl w:val="0C3010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02B71"/>
    <w:multiLevelType w:val="multilevel"/>
    <w:tmpl w:val="B5FC35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45CFF"/>
    <w:multiLevelType w:val="multilevel"/>
    <w:tmpl w:val="B4B649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20B87"/>
    <w:multiLevelType w:val="multilevel"/>
    <w:tmpl w:val="FA54FD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E43D9"/>
    <w:multiLevelType w:val="multilevel"/>
    <w:tmpl w:val="3B20A36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93310"/>
    <w:multiLevelType w:val="multilevel"/>
    <w:tmpl w:val="5C1406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23471"/>
    <w:multiLevelType w:val="multilevel"/>
    <w:tmpl w:val="FC80516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DC7C8F"/>
    <w:multiLevelType w:val="multilevel"/>
    <w:tmpl w:val="8892A8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500FF"/>
    <w:multiLevelType w:val="multilevel"/>
    <w:tmpl w:val="D974D30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B104F"/>
    <w:multiLevelType w:val="multilevel"/>
    <w:tmpl w:val="B7A6F75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4A5800"/>
    <w:multiLevelType w:val="multilevel"/>
    <w:tmpl w:val="6A384E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93D79"/>
    <w:multiLevelType w:val="multilevel"/>
    <w:tmpl w:val="1E68CC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E3CDA"/>
    <w:multiLevelType w:val="multilevel"/>
    <w:tmpl w:val="6A3E3D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765FC"/>
    <w:multiLevelType w:val="multilevel"/>
    <w:tmpl w:val="6BD2F83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B15F5F"/>
    <w:multiLevelType w:val="multilevel"/>
    <w:tmpl w:val="17A224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D57EE"/>
    <w:multiLevelType w:val="multilevel"/>
    <w:tmpl w:val="F8EE73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833A4"/>
    <w:multiLevelType w:val="multilevel"/>
    <w:tmpl w:val="B784D236"/>
    <w:lvl w:ilvl="0">
      <w:start w:val="7"/>
      <w:numFmt w:val="decimal"/>
      <w:lvlText w:val="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16849"/>
    <w:multiLevelType w:val="multilevel"/>
    <w:tmpl w:val="0400CA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B172B"/>
    <w:multiLevelType w:val="multilevel"/>
    <w:tmpl w:val="06B0E1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54AED"/>
    <w:multiLevelType w:val="multilevel"/>
    <w:tmpl w:val="3B8AA07A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29"/>
  </w:num>
  <w:num w:numId="4">
    <w:abstractNumId w:val="4"/>
  </w:num>
  <w:num w:numId="5">
    <w:abstractNumId w:val="32"/>
  </w:num>
  <w:num w:numId="6">
    <w:abstractNumId w:val="6"/>
  </w:num>
  <w:num w:numId="7">
    <w:abstractNumId w:val="22"/>
  </w:num>
  <w:num w:numId="8">
    <w:abstractNumId w:val="15"/>
  </w:num>
  <w:num w:numId="9">
    <w:abstractNumId w:val="13"/>
  </w:num>
  <w:num w:numId="10">
    <w:abstractNumId w:val="8"/>
  </w:num>
  <w:num w:numId="11">
    <w:abstractNumId w:val="23"/>
  </w:num>
  <w:num w:numId="12">
    <w:abstractNumId w:val="3"/>
  </w:num>
  <w:num w:numId="13">
    <w:abstractNumId w:val="18"/>
  </w:num>
  <w:num w:numId="14">
    <w:abstractNumId w:val="12"/>
  </w:num>
  <w:num w:numId="15">
    <w:abstractNumId w:val="33"/>
  </w:num>
  <w:num w:numId="16">
    <w:abstractNumId w:val="30"/>
  </w:num>
  <w:num w:numId="17">
    <w:abstractNumId w:val="24"/>
  </w:num>
  <w:num w:numId="18">
    <w:abstractNumId w:val="11"/>
  </w:num>
  <w:num w:numId="19">
    <w:abstractNumId w:val="35"/>
  </w:num>
  <w:num w:numId="20">
    <w:abstractNumId w:val="34"/>
  </w:num>
  <w:num w:numId="21">
    <w:abstractNumId w:val="25"/>
  </w:num>
  <w:num w:numId="22">
    <w:abstractNumId w:val="5"/>
  </w:num>
  <w:num w:numId="23">
    <w:abstractNumId w:val="2"/>
  </w:num>
  <w:num w:numId="24">
    <w:abstractNumId w:val="1"/>
  </w:num>
  <w:num w:numId="25">
    <w:abstractNumId w:val="14"/>
  </w:num>
  <w:num w:numId="26">
    <w:abstractNumId w:val="20"/>
  </w:num>
  <w:num w:numId="27">
    <w:abstractNumId w:val="10"/>
  </w:num>
  <w:num w:numId="28">
    <w:abstractNumId w:val="31"/>
  </w:num>
  <w:num w:numId="29">
    <w:abstractNumId w:val="26"/>
  </w:num>
  <w:num w:numId="30">
    <w:abstractNumId w:val="16"/>
  </w:num>
  <w:num w:numId="31">
    <w:abstractNumId w:val="27"/>
  </w:num>
  <w:num w:numId="32">
    <w:abstractNumId w:val="21"/>
  </w:num>
  <w:num w:numId="33">
    <w:abstractNumId w:val="19"/>
  </w:num>
  <w:num w:numId="34">
    <w:abstractNumId w:val="17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5D70"/>
    <w:rsid w:val="001B497E"/>
    <w:rsid w:val="009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pacing w:val="9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">
    <w:name w:val="Char Style 12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cs-CZ"/>
    </w:rPr>
  </w:style>
  <w:style w:type="character" w:customStyle="1" w:styleId="CharStyle16">
    <w:name w:val="Char Style 1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23Exact">
    <w:name w:val="Char Style 23 Exact"/>
    <w:basedOn w:val="CharStyle20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8"/>
      <w:szCs w:val="18"/>
      <w:u w:val="none"/>
      <w:lang w:val="cs-CZ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harStyle27">
    <w:name w:val="Char Style 27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1">
    <w:name w:val="Char Style 41"/>
    <w:basedOn w:val="CharStyle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CharStyle51">
    <w:name w:val="Char Style 5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52">
    <w:name w:val="Char Style 5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D5546D"/>
      <w:spacing w:val="0"/>
      <w:w w:val="100"/>
      <w:position w:val="0"/>
      <w:sz w:val="12"/>
      <w:szCs w:val="12"/>
      <w:u w:val="none"/>
    </w:rPr>
  </w:style>
  <w:style w:type="character" w:customStyle="1" w:styleId="CharStyle53">
    <w:name w:val="Char Style 53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54">
    <w:name w:val="Char Style 5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627185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CharStyle55">
    <w:name w:val="Char Style 5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56">
    <w:name w:val="Char Style 56"/>
    <w:basedOn w:val="CharStyle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57">
    <w:name w:val="Char Style 57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8">
    <w:name w:val="Char Style 5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single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1">
    <w:name w:val="Char Style 6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CharStyle64">
    <w:name w:val="Char Style 6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5">
    <w:name w:val="Char Style 6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96"/>
      <w:szCs w:val="96"/>
      <w:u w:val="none"/>
      <w:lang w:val="en-US"/>
    </w:rPr>
  </w:style>
  <w:style w:type="character" w:customStyle="1" w:styleId="CharStyle70">
    <w:name w:val="Char Style 7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71">
    <w:name w:val="Char Style 7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CharStyle74">
    <w:name w:val="Char Style 74"/>
    <w:basedOn w:val="CharStyle73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-10"/>
      <w:w w:val="100"/>
      <w:position w:val="0"/>
      <w:sz w:val="34"/>
      <w:szCs w:val="34"/>
      <w:u w:val="none"/>
    </w:rPr>
  </w:style>
  <w:style w:type="character" w:customStyle="1" w:styleId="CharStyle75Exact">
    <w:name w:val="Char Style 75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harStyle76Exact">
    <w:name w:val="Char Style 7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21"/>
      <w:w w:val="100"/>
      <w:position w:val="0"/>
      <w:sz w:val="22"/>
      <w:szCs w:val="22"/>
      <w:u w:val="none"/>
      <w:lang w:val="en-US"/>
    </w:rPr>
  </w:style>
  <w:style w:type="character" w:customStyle="1" w:styleId="CharStyle78">
    <w:name w:val="Char Style 78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9">
    <w:name w:val="Char Style 79"/>
    <w:basedOn w:val="CharStyle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81Exact">
    <w:name w:val="Char Style 81 Exact"/>
    <w:basedOn w:val="Standardnpsmoodstavce"/>
    <w:link w:val="Style80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CharStyle83Exact">
    <w:name w:val="Char Style 83 Exact"/>
    <w:basedOn w:val="Standardnpsmoodstavce"/>
    <w:link w:val="Style8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CharStyle84Exact">
    <w:name w:val="Char Style 84 Exact"/>
    <w:basedOn w:val="CharStyle8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cs-CZ"/>
    </w:rPr>
  </w:style>
  <w:style w:type="character" w:customStyle="1" w:styleId="CharStyle86Exact">
    <w:name w:val="Char Style 86 Exact"/>
    <w:basedOn w:val="Standardnpsmoodstavce"/>
    <w:link w:val="Style8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9"/>
      <w:szCs w:val="9"/>
      <w:u w:val="none"/>
    </w:rPr>
  </w:style>
  <w:style w:type="character" w:customStyle="1" w:styleId="CharStyle87Exact">
    <w:name w:val="Char Style 87 Exact"/>
    <w:basedOn w:val="CharStyle8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90Exact">
    <w:name w:val="Char Style 90 Exact"/>
    <w:basedOn w:val="CharStyle8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harStyle91Exact">
    <w:name w:val="Char Style 9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92Exact">
    <w:name w:val="Char Style 92 Exact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cs-CZ"/>
    </w:rPr>
  </w:style>
  <w:style w:type="character" w:customStyle="1" w:styleId="CharStyle94Exact">
    <w:name w:val="Char Style 94 Exact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spacing w:val="-19"/>
      <w:sz w:val="18"/>
      <w:szCs w:val="18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0" w:lineRule="atLeast"/>
    </w:pPr>
    <w:rPr>
      <w:rFonts w:ascii="Arial" w:eastAsia="Arial" w:hAnsi="Arial" w:cs="Arial"/>
      <w:sz w:val="42"/>
      <w:szCs w:val="4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pacing w:val="9"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720" w:line="245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720" w:line="245" w:lineRule="exact"/>
      <w:ind w:hanging="4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17"/>
      <w:szCs w:val="17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customStyle="1" w:styleId="Style21">
    <w:name w:val="Style 21"/>
    <w:basedOn w:val="Normln"/>
    <w:link w:val="CharStyle5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val="en-US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480" w:after="24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240" w:after="360" w:line="0" w:lineRule="atLeast"/>
      <w:jc w:val="both"/>
      <w:outlineLvl w:val="3"/>
    </w:pPr>
    <w:rPr>
      <w:rFonts w:ascii="Arial" w:eastAsia="Arial" w:hAnsi="Arial" w:cs="Arial"/>
      <w:spacing w:val="-20"/>
      <w:sz w:val="18"/>
      <w:szCs w:val="18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149" w:lineRule="exact"/>
    </w:pPr>
    <w:rPr>
      <w:rFonts w:ascii="Arial" w:eastAsia="Arial" w:hAnsi="Arial" w:cs="Arial"/>
      <w:b/>
      <w:bCs/>
      <w:spacing w:val="-1"/>
      <w:sz w:val="11"/>
      <w:szCs w:val="11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1"/>
      <w:szCs w:val="11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before="3120" w:line="0" w:lineRule="atLeast"/>
    </w:pPr>
    <w:rPr>
      <w:rFonts w:ascii="Arial" w:eastAsia="Arial" w:hAnsi="Arial" w:cs="Arial"/>
      <w:b/>
      <w:bCs/>
      <w:spacing w:val="40"/>
      <w:sz w:val="15"/>
      <w:szCs w:val="15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before="540" w:after="240" w:line="27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after="120" w:line="0" w:lineRule="atLeast"/>
      <w:jc w:val="right"/>
      <w:outlineLvl w:val="0"/>
    </w:pPr>
    <w:rPr>
      <w:rFonts w:ascii="Arial" w:eastAsia="Arial" w:hAnsi="Arial" w:cs="Arial"/>
      <w:b/>
      <w:bCs/>
      <w:spacing w:val="30"/>
      <w:sz w:val="96"/>
      <w:szCs w:val="96"/>
      <w:lang w:val="en-US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1219" w:lineRule="exact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80">
    <w:name w:val="Style 80"/>
    <w:basedOn w:val="Normln"/>
    <w:link w:val="CharStyle81Exact"/>
    <w:pPr>
      <w:shd w:val="clear" w:color="auto" w:fill="FFFFFF"/>
      <w:spacing w:line="0" w:lineRule="atLeast"/>
    </w:pPr>
    <w:rPr>
      <w:rFonts w:ascii="Arial" w:eastAsia="Arial" w:hAnsi="Arial" w:cs="Arial"/>
      <w:sz w:val="41"/>
      <w:szCs w:val="41"/>
    </w:rPr>
  </w:style>
  <w:style w:type="paragraph" w:customStyle="1" w:styleId="Style82">
    <w:name w:val="Style 82"/>
    <w:basedOn w:val="Normln"/>
    <w:link w:val="CharStyle83Exact"/>
    <w:pPr>
      <w:shd w:val="clear" w:color="auto" w:fill="FFFFFF"/>
      <w:spacing w:line="221" w:lineRule="exact"/>
    </w:pPr>
    <w:rPr>
      <w:rFonts w:ascii="Arial" w:eastAsia="Arial" w:hAnsi="Arial" w:cs="Arial"/>
      <w:b/>
      <w:bCs/>
      <w:spacing w:val="2"/>
      <w:sz w:val="16"/>
      <w:szCs w:val="16"/>
    </w:rPr>
  </w:style>
  <w:style w:type="paragraph" w:customStyle="1" w:styleId="Style85">
    <w:name w:val="Style 85"/>
    <w:basedOn w:val="Normln"/>
    <w:link w:val="CharStyle86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7"/>
      <w:sz w:val="9"/>
      <w:szCs w:val="9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93">
    <w:name w:val="Style 93"/>
    <w:basedOn w:val="Normln"/>
    <w:link w:val="CharStyle9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pacing w:val="9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">
    <w:name w:val="Char Style 12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cs-CZ"/>
    </w:rPr>
  </w:style>
  <w:style w:type="character" w:customStyle="1" w:styleId="CharStyle16">
    <w:name w:val="Char Style 16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23Exact">
    <w:name w:val="Char Style 23 Exact"/>
    <w:basedOn w:val="CharStyle20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8"/>
      <w:szCs w:val="18"/>
      <w:u w:val="none"/>
      <w:lang w:val="cs-CZ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harStyle27">
    <w:name w:val="Char Style 27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1">
    <w:name w:val="Char Style 41"/>
    <w:basedOn w:val="CharStyle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CharStyle51">
    <w:name w:val="Char Style 5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52">
    <w:name w:val="Char Style 5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D5546D"/>
      <w:spacing w:val="0"/>
      <w:w w:val="100"/>
      <w:position w:val="0"/>
      <w:sz w:val="12"/>
      <w:szCs w:val="12"/>
      <w:u w:val="none"/>
    </w:rPr>
  </w:style>
  <w:style w:type="character" w:customStyle="1" w:styleId="CharStyle53">
    <w:name w:val="Char Style 53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54">
    <w:name w:val="Char Style 5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627185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CharStyle55">
    <w:name w:val="Char Style 5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56">
    <w:name w:val="Char Style 56"/>
    <w:basedOn w:val="CharStyle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57">
    <w:name w:val="Char Style 57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8">
    <w:name w:val="Char Style 5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single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1">
    <w:name w:val="Char Style 6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CharStyle64">
    <w:name w:val="Char Style 6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5">
    <w:name w:val="Char Style 6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96"/>
      <w:szCs w:val="96"/>
      <w:u w:val="none"/>
      <w:lang w:val="en-US"/>
    </w:rPr>
  </w:style>
  <w:style w:type="character" w:customStyle="1" w:styleId="CharStyle70">
    <w:name w:val="Char Style 7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71">
    <w:name w:val="Char Style 7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CharStyle74">
    <w:name w:val="Char Style 74"/>
    <w:basedOn w:val="CharStyle73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-10"/>
      <w:w w:val="100"/>
      <w:position w:val="0"/>
      <w:sz w:val="34"/>
      <w:szCs w:val="34"/>
      <w:u w:val="none"/>
    </w:rPr>
  </w:style>
  <w:style w:type="character" w:customStyle="1" w:styleId="CharStyle75Exact">
    <w:name w:val="Char Style 75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harStyle76Exact">
    <w:name w:val="Char Style 7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347084"/>
      <w:spacing w:val="21"/>
      <w:w w:val="100"/>
      <w:position w:val="0"/>
      <w:sz w:val="22"/>
      <w:szCs w:val="22"/>
      <w:u w:val="none"/>
      <w:lang w:val="en-US"/>
    </w:rPr>
  </w:style>
  <w:style w:type="character" w:customStyle="1" w:styleId="CharStyle78">
    <w:name w:val="Char Style 78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9">
    <w:name w:val="Char Style 79"/>
    <w:basedOn w:val="CharStyle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81Exact">
    <w:name w:val="Char Style 81 Exact"/>
    <w:basedOn w:val="Standardnpsmoodstavce"/>
    <w:link w:val="Style80"/>
    <w:rPr>
      <w:rFonts w:ascii="Arial" w:eastAsia="Arial" w:hAnsi="Arial" w:cs="Arial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CharStyle83Exact">
    <w:name w:val="Char Style 83 Exact"/>
    <w:basedOn w:val="Standardnpsmoodstavce"/>
    <w:link w:val="Style8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CharStyle84Exact">
    <w:name w:val="Char Style 84 Exact"/>
    <w:basedOn w:val="CharStyle8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cs-CZ"/>
    </w:rPr>
  </w:style>
  <w:style w:type="character" w:customStyle="1" w:styleId="CharStyle86Exact">
    <w:name w:val="Char Style 86 Exact"/>
    <w:basedOn w:val="Standardnpsmoodstavce"/>
    <w:link w:val="Style8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9"/>
      <w:szCs w:val="9"/>
      <w:u w:val="none"/>
    </w:rPr>
  </w:style>
  <w:style w:type="character" w:customStyle="1" w:styleId="CharStyle87Exact">
    <w:name w:val="Char Style 87 Exact"/>
    <w:basedOn w:val="CharStyle8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90Exact">
    <w:name w:val="Char Style 90 Exact"/>
    <w:basedOn w:val="CharStyle8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harStyle91Exact">
    <w:name w:val="Char Style 9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92Exact">
    <w:name w:val="Char Style 92 Exact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cs-CZ"/>
    </w:rPr>
  </w:style>
  <w:style w:type="character" w:customStyle="1" w:styleId="CharStyle94Exact">
    <w:name w:val="Char Style 94 Exact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spacing w:val="-19"/>
      <w:sz w:val="18"/>
      <w:szCs w:val="18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0" w:lineRule="atLeast"/>
    </w:pPr>
    <w:rPr>
      <w:rFonts w:ascii="Arial" w:eastAsia="Arial" w:hAnsi="Arial" w:cs="Arial"/>
      <w:sz w:val="42"/>
      <w:szCs w:val="4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pacing w:val="9"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720" w:line="245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720" w:line="245" w:lineRule="exact"/>
      <w:ind w:hanging="4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17"/>
      <w:szCs w:val="17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customStyle="1" w:styleId="Style21">
    <w:name w:val="Style 21"/>
    <w:basedOn w:val="Normln"/>
    <w:link w:val="CharStyle5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val="en-US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480" w:after="24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240" w:after="360" w:line="0" w:lineRule="atLeast"/>
      <w:jc w:val="both"/>
      <w:outlineLvl w:val="3"/>
    </w:pPr>
    <w:rPr>
      <w:rFonts w:ascii="Arial" w:eastAsia="Arial" w:hAnsi="Arial" w:cs="Arial"/>
      <w:spacing w:val="-20"/>
      <w:sz w:val="18"/>
      <w:szCs w:val="18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149" w:lineRule="exact"/>
    </w:pPr>
    <w:rPr>
      <w:rFonts w:ascii="Arial" w:eastAsia="Arial" w:hAnsi="Arial" w:cs="Arial"/>
      <w:b/>
      <w:bCs/>
      <w:spacing w:val="-1"/>
      <w:sz w:val="11"/>
      <w:szCs w:val="11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1"/>
      <w:szCs w:val="11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before="3120" w:line="0" w:lineRule="atLeast"/>
    </w:pPr>
    <w:rPr>
      <w:rFonts w:ascii="Arial" w:eastAsia="Arial" w:hAnsi="Arial" w:cs="Arial"/>
      <w:b/>
      <w:bCs/>
      <w:spacing w:val="40"/>
      <w:sz w:val="15"/>
      <w:szCs w:val="15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before="540" w:after="240" w:line="27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after="120" w:line="0" w:lineRule="atLeast"/>
      <w:jc w:val="right"/>
      <w:outlineLvl w:val="0"/>
    </w:pPr>
    <w:rPr>
      <w:rFonts w:ascii="Arial" w:eastAsia="Arial" w:hAnsi="Arial" w:cs="Arial"/>
      <w:b/>
      <w:bCs/>
      <w:spacing w:val="30"/>
      <w:sz w:val="96"/>
      <w:szCs w:val="96"/>
      <w:lang w:val="en-US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1219" w:lineRule="exact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80">
    <w:name w:val="Style 80"/>
    <w:basedOn w:val="Normln"/>
    <w:link w:val="CharStyle81Exact"/>
    <w:pPr>
      <w:shd w:val="clear" w:color="auto" w:fill="FFFFFF"/>
      <w:spacing w:line="0" w:lineRule="atLeast"/>
    </w:pPr>
    <w:rPr>
      <w:rFonts w:ascii="Arial" w:eastAsia="Arial" w:hAnsi="Arial" w:cs="Arial"/>
      <w:sz w:val="41"/>
      <w:szCs w:val="41"/>
    </w:rPr>
  </w:style>
  <w:style w:type="paragraph" w:customStyle="1" w:styleId="Style82">
    <w:name w:val="Style 82"/>
    <w:basedOn w:val="Normln"/>
    <w:link w:val="CharStyle83Exact"/>
    <w:pPr>
      <w:shd w:val="clear" w:color="auto" w:fill="FFFFFF"/>
      <w:spacing w:line="221" w:lineRule="exact"/>
    </w:pPr>
    <w:rPr>
      <w:rFonts w:ascii="Arial" w:eastAsia="Arial" w:hAnsi="Arial" w:cs="Arial"/>
      <w:b/>
      <w:bCs/>
      <w:spacing w:val="2"/>
      <w:sz w:val="16"/>
      <w:szCs w:val="16"/>
    </w:rPr>
  </w:style>
  <w:style w:type="paragraph" w:customStyle="1" w:styleId="Style85">
    <w:name w:val="Style 85"/>
    <w:basedOn w:val="Normln"/>
    <w:link w:val="CharStyle86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7"/>
      <w:sz w:val="9"/>
      <w:szCs w:val="9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93">
    <w:name w:val="Style 93"/>
    <w:basedOn w:val="Normln"/>
    <w:link w:val="CharStyle9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reamre.cz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obchod@creamre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HlusickovaZ\AppData\Local\Microsoft\Windows\Temporary%20Internet%20Files\Content.Outlook\EJD52S2H\media\image5.jpeg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7462</Words>
  <Characters>44027</Characters>
  <Application>Microsoft Office Word</Application>
  <DocSecurity>4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2017-10-10T15:19:00Z</dcterms:created>
  <dcterms:modified xsi:type="dcterms:W3CDTF">2017-10-10T15:19:00Z</dcterms:modified>
</cp:coreProperties>
</file>