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7"/>
        <w:gridCol w:w="9695"/>
      </w:tblGrid>
      <w:tr w:rsidR="008035DD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25400</wp:posOffset>
                  </wp:positionV>
                  <wp:extent cx="431800" cy="539750"/>
                  <wp:effectExtent l="0" t="0" r="635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Statutární město Brno</w:t>
            </w:r>
          </w:p>
        </w:tc>
      </w:tr>
      <w:tr w:rsidR="008035DD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Městská část Brno-střed</w:t>
            </w:r>
          </w:p>
        </w:tc>
      </w:tr>
      <w:tr w:rsidR="008035DD">
        <w:trPr>
          <w:cantSplit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Odbor obchodu a služeb Úřadu městské části</w:t>
            </w:r>
          </w:p>
        </w:tc>
      </w:tr>
    </w:tbl>
    <w:p w:rsidR="008035DD" w:rsidRDefault="008035D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3232"/>
        <w:gridCol w:w="5386"/>
      </w:tblGrid>
      <w:tr w:rsidR="008035D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EVIDENČNÍ ČÍSLO: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OB3600/2600306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Dodavatel:</w:t>
            </w:r>
          </w:p>
        </w:tc>
      </w:tr>
      <w:tr w:rsidR="008035DD">
        <w:trPr>
          <w:cantSplit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COMA REKLAMA, s.r.o.</w:t>
            </w:r>
          </w:p>
        </w:tc>
      </w:tr>
      <w:tr w:rsidR="008035D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VYŘIZUJE: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085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Božetěchova 1214/82</w:t>
            </w:r>
          </w:p>
        </w:tc>
      </w:tr>
      <w:tr w:rsidR="008035D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TELEFON: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085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xxx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61200 Brno</w:t>
            </w:r>
          </w:p>
        </w:tc>
      </w:tr>
      <w:tr w:rsidR="008035D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DATUM: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19.08.2026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27685012</w:t>
            </w:r>
          </w:p>
        </w:tc>
      </w:tr>
    </w:tbl>
    <w:p w:rsidR="008035DD" w:rsidRDefault="008035DD" w:rsidP="00FF7E3D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8035D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OBJEDNÁVKA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Dožínky, Burčákové slavnosti - objednávka na zajištění tisku cedulí</w:t>
            </w:r>
          </w:p>
        </w:tc>
      </w:tr>
    </w:tbl>
    <w:p w:rsidR="008035DD" w:rsidRDefault="008035DD" w:rsidP="00FF7E3D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8035DD" w:rsidRDefault="00FF7E3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 xml:space="preserve">Předmět plnění - zajištění tisku: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40 ks Cedule štítová 840 x 330 mm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16 ks Cedule panely 960 x 1 660 mm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2 ks Síťovina na pódium 9 870 x 4094 mm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2 ks Cedule štítová 3000 x 700 mm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Cena: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40 ks Cedule štítová 840 x 330 mm - cena za 1 ks - 330 Kč, cena za 40 ks - 13 200 Kč bez DPH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16 ks Cedule panely 960 x 1 660 mm - cena za 1 ks - 1 480 Kč, cena za 16 ks - 23 680 Kč bez DPH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2 ks Síťovina na pódium 9 870 x 4094 mm - cena za 1 ks 12 900 Kč, cena za 2 ks 25 800 Kč bez DPH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2 ks Cedule štítová 3000 x 700 mm - cena za 1 ks 2 000 Kč, cena za 2 ks 4 000 Kč bez DPH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Cena celkem bez DPH: 66 680 Kč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Cena vč. DPH: 80 682,80 Kč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souvislosti se zásadami odpovědného zadávání (dle novelizace z. č. 134/2016 Sb., o zadávání veřejných zakázek účinné od 1.1.2021) dodavatel prohlašuje, že: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„V rámci plnění této veřejné zakázky zajistím plnění veškerých povinností vyplývajících z právních předpisů České republiky, zejména pak z oblasti pracovněprávních předpisů; zajistím legální zaměstnávání, férové a důstojné pracovní podmínky a odpovídající úroveň bezpečnosti práce pro všechny osoby, které se budou na plnění předmětu této veřejné zakázky podílet.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V rámci plnění této veřejné zakázky zajistím 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plnění.“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 xml:space="preserve">Osobní údaje související s touto objednávkou podléhají ochraně dle nařízení Evropského parlamentu a Rady (EU) č. 2016/679 (GDPR). Bližší informace o zpracování osobních údajů naleznete v Zásadách ochrany osobních údajů umístěných na webu: </w:t>
      </w:r>
      <w:r>
        <w:rPr>
          <w:rFonts w:ascii="Times New Roman" w:hAnsi="Times New Roman" w:cs="Times New Roman"/>
          <w:color w:val="000000"/>
          <w:sz w:val="17"/>
          <w:szCs w:val="17"/>
        </w:rPr>
        <w:br/>
        <w:t>http://www.brno-stred.cz/zasady-ochrany-osobnich-udaju</w:t>
      </w:r>
    </w:p>
    <w:p w:rsidR="008035DD" w:rsidRDefault="008035D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8035DD" w:rsidTr="00FF7E3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ZÁKLAD DANĚ: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66 680,00 Kč</w:t>
            </w:r>
          </w:p>
        </w:tc>
      </w:tr>
      <w:tr w:rsidR="008035DD" w:rsidTr="00FF7E3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DPH ZÁKLADNÍ: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14 002,80 Kč</w:t>
            </w:r>
          </w:p>
        </w:tc>
      </w:tr>
      <w:tr w:rsidR="008035DD" w:rsidTr="00FF7E3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CENA CELKEM s DPH: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80 682,80 Kč</w:t>
            </w:r>
          </w:p>
        </w:tc>
      </w:tr>
      <w:tr w:rsidR="008035DD" w:rsidTr="00FF7E3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TERMÍN DODÁNÍ: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20.08.2026</w:t>
            </w:r>
          </w:p>
        </w:tc>
      </w:tr>
    </w:tbl>
    <w:p w:rsidR="008035DD" w:rsidRDefault="008035D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4"/>
        <w:gridCol w:w="8618"/>
      </w:tblGrid>
      <w:tr w:rsidR="008035DD">
        <w:trPr>
          <w:cantSplit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Objednatel – Světlana Weiss: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8035DD" w:rsidRDefault="008035DD" w:rsidP="00FF7E3D">
      <w:pPr>
        <w:widowControl w:val="0"/>
        <w:autoSpaceDE w:val="0"/>
        <w:autoSpaceDN w:val="0"/>
        <w:adjustRightInd w:val="0"/>
        <w:spacing w:before="40" w:after="40" w:line="240" w:lineRule="auto"/>
        <w:ind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8035DD" w:rsidRDefault="00FF7E3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Smluvní strany prohlašují, že se podmínkami této objednávky na základě vzájemné dohody řídily již ode dne jejího sjednání a veškerá svá vzájemná plnění poskytnutá ode dne sjednání této objednávky do dne nabytí její účinnosti považují za plnění poskytnutá podle této objednávky.</w:t>
      </w:r>
    </w:p>
    <w:p w:rsidR="008035DD" w:rsidRDefault="00FF7E3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Pozn.: Na faktuře uvádějte, prosím naše číslo objednávky a údaje dle §435 NOZ včetně spisové značky zápisu v obchodním rejstříku nebo v jiné evidenci. Jsme plátci DPH.</w:t>
      </w:r>
    </w:p>
    <w:p w:rsidR="008035DD" w:rsidRDefault="008035D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8035DD" w:rsidRDefault="00FF7E3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FF0000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FF0000"/>
          <w:sz w:val="17"/>
          <w:szCs w:val="17"/>
        </w:rPr>
        <w:t>FAKTURAČNÍ ÚDAJE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8035D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ODBĚRATEL: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Statutární město Brno, Dominikánské nám. 196/1, 601 67 Brno</w:t>
            </w:r>
          </w:p>
        </w:tc>
      </w:tr>
      <w:tr w:rsidR="008035D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</w:tbl>
    <w:p w:rsidR="008035DD" w:rsidRDefault="008035D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2"/>
        <w:gridCol w:w="8510"/>
      </w:tblGrid>
      <w:tr w:rsidR="008035DD" w:rsidTr="00FF7E3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  <w:t>KONEČNÝ PŘÍJEMCE:</w:t>
            </w: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Úřad městské části města Brna, Brno-střed, Dominikánská 264/2, 601 69 Brno</w:t>
            </w:r>
          </w:p>
        </w:tc>
      </w:tr>
      <w:tr w:rsidR="008035DD" w:rsidTr="00FF7E3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IČ: 44992785, DIČ: CZ44992785</w:t>
            </w:r>
          </w:p>
        </w:tc>
      </w:tr>
      <w:tr w:rsidR="008035DD" w:rsidTr="00FF7E3D">
        <w:trPr>
          <w:cantSplit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8510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Komerční banka a.s., ČBÚ: 43-8043470287/0100</w:t>
            </w:r>
          </w:p>
        </w:tc>
      </w:tr>
    </w:tbl>
    <w:p w:rsidR="00FF7E3D" w:rsidRDefault="00FF7E3D" w:rsidP="00FF7E3D">
      <w:pPr>
        <w:tabs>
          <w:tab w:val="left" w:pos="1776"/>
        </w:tabs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hAnsi="Times New Roman"/>
          <w:color w:val="000000"/>
          <w:sz w:val="17"/>
          <w:szCs w:val="17"/>
        </w:rPr>
      </w:pPr>
      <w:bookmarkStart w:id="1" w:name="OLE_LINK72"/>
      <w:bookmarkStart w:id="2" w:name="OLE_LINK77"/>
      <w:bookmarkStart w:id="3" w:name="OLE_LINK76"/>
      <w:bookmarkStart w:id="4" w:name="OLE_LINK75"/>
      <w:bookmarkStart w:id="5" w:name="OLE_LINK68"/>
      <w:bookmarkStart w:id="6" w:name="OLE_LINK67"/>
      <w:bookmarkStart w:id="7" w:name="OLE_LINK74"/>
      <w:bookmarkStart w:id="8" w:name="OLE_LINK64"/>
      <w:bookmarkStart w:id="9" w:name="OLE_LINK73"/>
      <w:bookmarkStart w:id="10" w:name="OLE_LINK71"/>
      <w:bookmarkStart w:id="11" w:name="OLE_LINK69"/>
      <w:bookmarkStart w:id="12" w:name="OLE_LINK62"/>
      <w:bookmarkStart w:id="13" w:name="OLE_LINK59"/>
      <w:bookmarkStart w:id="14" w:name="OLE_LINK57"/>
      <w:bookmarkStart w:id="15" w:name="OLE_LINK56"/>
      <w:bookmarkStart w:id="16" w:name="OLE_LINK55"/>
      <w:bookmarkStart w:id="17" w:name="OLE_LINK52"/>
      <w:bookmarkStart w:id="18" w:name="OLE_LINK51"/>
      <w:bookmarkStart w:id="19" w:name="OLE_LINK50"/>
      <w:bookmarkStart w:id="20" w:name="OLE_LINK49"/>
      <w:bookmarkStart w:id="21" w:name="OLE_LINK48"/>
      <w:bookmarkStart w:id="22" w:name="OLE_LINK60"/>
      <w:bookmarkStart w:id="23" w:name="OLE_LINK46"/>
      <w:bookmarkStart w:id="24" w:name="OLE_LINK35"/>
      <w:bookmarkStart w:id="25" w:name="OLE_LINK34"/>
      <w:bookmarkStart w:id="26" w:name="OLE_LINK54"/>
      <w:bookmarkStart w:id="27" w:name="OLE_LINK45"/>
      <w:bookmarkStart w:id="28" w:name="OLE_LINK32"/>
      <w:bookmarkStart w:id="29" w:name="OLE_LINK30"/>
      <w:bookmarkStart w:id="30" w:name="OLE_LINK43"/>
      <w:bookmarkStart w:id="31" w:name="OLE_LINK40"/>
      <w:bookmarkStart w:id="32" w:name="OLE_LINK37"/>
      <w:bookmarkStart w:id="33" w:name="OLE_LINK28"/>
      <w:bookmarkStart w:id="34" w:name="OLE_LINK27"/>
      <w:bookmarkStart w:id="35" w:name="OLE_LINK26"/>
      <w:bookmarkStart w:id="36" w:name="OLE_LINK42"/>
      <w:bookmarkStart w:id="37" w:name="OLE_LINK41"/>
      <w:bookmarkStart w:id="38" w:name="OLE_LINK39"/>
      <w:bookmarkStart w:id="39" w:name="OLE_LINK38"/>
      <w:bookmarkStart w:id="40" w:name="OLE_LINK36"/>
      <w:bookmarkStart w:id="41" w:name="OLE_LINK33"/>
      <w:bookmarkStart w:id="42" w:name="OLE_LINK31"/>
      <w:bookmarkStart w:id="43" w:name="OLE_LINK29"/>
      <w:bookmarkStart w:id="44" w:name="OLE_LINK25"/>
      <w:bookmarkStart w:id="45" w:name="OLE_LINK24"/>
      <w:bookmarkStart w:id="46" w:name="OLE_LINK23"/>
      <w:bookmarkStart w:id="47" w:name="OLE_LINK22"/>
      <w:bookmarkStart w:id="48" w:name="OLE_LINK20"/>
      <w:bookmarkStart w:id="49" w:name="OLE_LINK19"/>
      <w:bookmarkStart w:id="50" w:name="OLE_LINK18"/>
      <w:bookmarkStart w:id="51" w:name="OLE_LINK21"/>
      <w:bookmarkStart w:id="52" w:name="OLE_LINK17"/>
      <w:bookmarkStart w:id="53" w:name="OLE_LINK14"/>
      <w:bookmarkStart w:id="54" w:name="OLE_LINK11"/>
      <w:bookmarkStart w:id="55" w:name="OLE_LINK9"/>
      <w:bookmarkStart w:id="56" w:name="OLE_LINK7"/>
      <w:bookmarkStart w:id="57" w:name="OLE_LINK5"/>
      <w:bookmarkStart w:id="58" w:name="OLE_LINK12"/>
      <w:bookmarkStart w:id="59" w:name="OLE_LINK10"/>
      <w:bookmarkStart w:id="60" w:name="OLE_LINK8"/>
      <w:bookmarkStart w:id="61" w:name="OLE_LINK4"/>
      <w:bookmarkStart w:id="62" w:name="OLE_LINK3"/>
      <w:bookmarkStart w:id="63" w:name="OLE_LINK2"/>
      <w:bookmarkStart w:id="64" w:name="OLE_LINK1"/>
      <w:r>
        <w:rPr>
          <w:rFonts w:ascii="Times New Roman" w:hAnsi="Times New Roman"/>
          <w:color w:val="000000"/>
          <w:sz w:val="17"/>
          <w:szCs w:val="17"/>
        </w:rPr>
        <w:t>Na faktuře nutno uvést:</w:t>
      </w:r>
    </w:p>
    <w:p w:rsidR="00FF7E3D" w:rsidRDefault="00FF7E3D" w:rsidP="00FF7E3D">
      <w:pPr>
        <w:tabs>
          <w:tab w:val="left" w:pos="1776"/>
        </w:tabs>
        <w:autoSpaceDE w:val="0"/>
        <w:autoSpaceDN w:val="0"/>
        <w:adjustRightInd w:val="0"/>
        <w:spacing w:after="0" w:line="240" w:lineRule="auto"/>
        <w:ind w:left="2552" w:hanging="2552"/>
        <w:jc w:val="both"/>
        <w:rPr>
          <w:rFonts w:ascii="Times New Roman" w:hAnsi="Times New Roman"/>
          <w:color w:val="000000"/>
          <w:sz w:val="17"/>
          <w:szCs w:val="17"/>
        </w:rPr>
      </w:pPr>
    </w:p>
    <w:p w:rsidR="008035DD" w:rsidRDefault="00FF7E3D" w:rsidP="00FF7E3D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t>„Práce budou fakturovány v režimu ekonomické činnosti – plného odpočtu DPH.</w:t>
      </w:r>
      <w:bookmarkEnd w:id="1"/>
      <w:r>
        <w:rPr>
          <w:rFonts w:ascii="Times New Roman" w:hAnsi="Times New Roman"/>
          <w:color w:val="000000"/>
          <w:sz w:val="17"/>
          <w:szCs w:val="17"/>
        </w:rPr>
        <w:t>“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8"/>
        <w:gridCol w:w="3986"/>
        <w:gridCol w:w="2478"/>
      </w:tblGrid>
      <w:tr w:rsidR="008035DD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5292090</wp:posOffset>
                  </wp:positionH>
                  <wp:positionV relativeFrom="paragraph">
                    <wp:posOffset>25400</wp:posOffset>
                  </wp:positionV>
                  <wp:extent cx="1799590" cy="719455"/>
                  <wp:effectExtent l="0" t="0" r="0" b="444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035DD">
        <w:trPr>
          <w:cantSplit/>
        </w:trPr>
        <w:tc>
          <w:tcPr>
            <w:tcW w:w="430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Dominikánská 2 | 601 69 Brno</w:t>
            </w:r>
          </w:p>
        </w:tc>
        <w:tc>
          <w:tcPr>
            <w:tcW w:w="3986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IČO: 44992785</w:t>
            </w:r>
          </w:p>
        </w:tc>
        <w:tc>
          <w:tcPr>
            <w:tcW w:w="2478" w:type="dxa"/>
            <w:tcBorders>
              <w:top w:val="single" w:sz="2" w:space="0" w:color="FF0000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035DD">
        <w:trPr>
          <w:cantSplit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www.brno-stred.cz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FF7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ID datové schránky: qykbwe7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8035DD" w:rsidRDefault="00803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8035DD" w:rsidRDefault="00FF7E3D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"/>
          <w:szCs w:val="2"/>
        </w:rPr>
        <w:t> </w:t>
      </w:r>
    </w:p>
    <w:sectPr w:rsidR="008035DD">
      <w:pgSz w:w="11906" w:h="16838"/>
      <w:pgMar w:top="566" w:right="566" w:bottom="566" w:left="566" w:header="566" w:footer="566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3D"/>
    <w:rsid w:val="00085ECD"/>
    <w:rsid w:val="008035DD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8701A"/>
  <w14:defaultImageDpi w14:val="0"/>
  <w15:docId w15:val="{78AC79B0-E6BB-41CC-A4DF-8C22DE0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Jachymiáková</dc:creator>
  <cp:keywords/>
  <dc:description/>
  <cp:lastModifiedBy>Eva Jachymiáková</cp:lastModifiedBy>
  <cp:revision>3</cp:revision>
  <dcterms:created xsi:type="dcterms:W3CDTF">2026-08-19T09:50:00Z</dcterms:created>
  <dcterms:modified xsi:type="dcterms:W3CDTF">2026-08-20T11:39:00Z</dcterms:modified>
</cp:coreProperties>
</file>