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584A" w14:textId="24471EB1" w:rsidR="00CC5A1F" w:rsidRPr="0035461E" w:rsidRDefault="00473E92" w:rsidP="00CC5A1F">
      <w:pPr>
        <w:spacing w:line="276" w:lineRule="auto"/>
        <w:jc w:val="center"/>
        <w:rPr>
          <w:rFonts w:ascii="Arial Narrow" w:hAnsi="Arial Narrow"/>
          <w:b/>
          <w:sz w:val="22"/>
          <w:szCs w:val="22"/>
        </w:rPr>
      </w:pPr>
      <w:r>
        <w:rPr>
          <w:rFonts w:ascii="Arial Narrow" w:hAnsi="Arial Narrow"/>
          <w:b/>
          <w:sz w:val="22"/>
          <w:szCs w:val="22"/>
        </w:rPr>
        <w:t>SMLOUVA O DÍLO</w:t>
      </w:r>
    </w:p>
    <w:p w14:paraId="7DACFB9A" w14:textId="77777777" w:rsidR="00CC5A1F" w:rsidRPr="0035461E" w:rsidRDefault="00CC5A1F" w:rsidP="00CC5A1F">
      <w:pPr>
        <w:spacing w:line="276" w:lineRule="auto"/>
        <w:jc w:val="center"/>
        <w:rPr>
          <w:rFonts w:ascii="Arial Narrow" w:hAnsi="Arial Narrow"/>
          <w:sz w:val="22"/>
          <w:szCs w:val="22"/>
        </w:rPr>
      </w:pPr>
    </w:p>
    <w:p w14:paraId="7AA47172" w14:textId="560E407E" w:rsidR="00CC5A1F" w:rsidRPr="0035461E" w:rsidRDefault="00473E92" w:rsidP="00473E92">
      <w:pPr>
        <w:spacing w:line="276" w:lineRule="auto"/>
        <w:jc w:val="center"/>
        <w:rPr>
          <w:rFonts w:ascii="Arial Narrow" w:hAnsi="Arial Narrow"/>
          <w:sz w:val="22"/>
          <w:szCs w:val="22"/>
        </w:rPr>
      </w:pPr>
      <w:r>
        <w:rPr>
          <w:rFonts w:ascii="Arial Narrow" w:hAnsi="Arial Narrow"/>
          <w:sz w:val="22"/>
          <w:szCs w:val="22"/>
        </w:rPr>
        <w:t xml:space="preserve">uzavřená dle § 2586 a následující (dále jen „Smlouva“) zákona č. 89/2012 Sb., občanský zákoník, </w:t>
      </w:r>
      <w:r>
        <w:rPr>
          <w:rFonts w:ascii="Arial Narrow" w:hAnsi="Arial Narrow"/>
          <w:sz w:val="22"/>
          <w:szCs w:val="22"/>
        </w:rPr>
        <w:br/>
        <w:t xml:space="preserve">(dále jen „občanský zákoník“) na provedení </w:t>
      </w:r>
    </w:p>
    <w:p w14:paraId="4B770B8E" w14:textId="77777777" w:rsidR="00473E92" w:rsidRPr="0035461E" w:rsidRDefault="00473E92" w:rsidP="00473E92">
      <w:pPr>
        <w:spacing w:line="276" w:lineRule="auto"/>
        <w:jc w:val="center"/>
        <w:rPr>
          <w:rFonts w:ascii="Arial Narrow" w:hAnsi="Arial Narrow"/>
          <w:sz w:val="22"/>
          <w:szCs w:val="22"/>
        </w:rPr>
      </w:pPr>
    </w:p>
    <w:p w14:paraId="11A10ADE" w14:textId="1AB70EF2" w:rsidR="00CC5A1F" w:rsidRPr="0035461E" w:rsidRDefault="0035461E" w:rsidP="006D282C">
      <w:pPr>
        <w:spacing w:after="120" w:line="276" w:lineRule="auto"/>
        <w:jc w:val="center"/>
        <w:rPr>
          <w:rFonts w:ascii="Arial Narrow" w:hAnsi="Arial Narrow"/>
          <w:color w:val="000000"/>
          <w:sz w:val="28"/>
          <w:szCs w:val="28"/>
          <w:u w:val="single"/>
        </w:rPr>
      </w:pPr>
      <w:r>
        <w:rPr>
          <w:rFonts w:ascii="Arial Narrow" w:hAnsi="Arial Narrow"/>
          <w:color w:val="000000"/>
          <w:sz w:val="28"/>
          <w:szCs w:val="28"/>
          <w:u w:val="single"/>
        </w:rPr>
        <w:t>Architektonicko-výtvarného řešení expozice na zámku v Kostelci nad Černými lesy</w:t>
      </w:r>
    </w:p>
    <w:p w14:paraId="6A2AA237" w14:textId="77777777" w:rsidR="00CC5A1F" w:rsidRPr="0035461E" w:rsidRDefault="00CC5A1F" w:rsidP="00CC5A1F">
      <w:pPr>
        <w:spacing w:line="276" w:lineRule="auto"/>
        <w:jc w:val="center"/>
        <w:rPr>
          <w:rFonts w:ascii="Arial Narrow" w:hAnsi="Arial Narrow"/>
          <w:i/>
          <w:sz w:val="22"/>
          <w:szCs w:val="22"/>
        </w:rPr>
      </w:pPr>
    </w:p>
    <w:p w14:paraId="009E0155" w14:textId="77777777" w:rsidR="00CC5A1F" w:rsidRPr="0035461E" w:rsidRDefault="00CC5A1F" w:rsidP="00CC5A1F">
      <w:pPr>
        <w:keepNext/>
        <w:tabs>
          <w:tab w:val="left" w:pos="567"/>
          <w:tab w:val="left" w:pos="1418"/>
        </w:tabs>
        <w:spacing w:after="240" w:line="276" w:lineRule="auto"/>
        <w:jc w:val="center"/>
        <w:rPr>
          <w:rFonts w:ascii="Arial Narrow" w:hAnsi="Arial Narrow"/>
          <w:b/>
          <w:sz w:val="22"/>
          <w:szCs w:val="22"/>
        </w:rPr>
      </w:pPr>
      <w:r>
        <w:rPr>
          <w:rFonts w:ascii="Arial Narrow" w:hAnsi="Arial Narrow"/>
          <w:b/>
          <w:sz w:val="22"/>
          <w:szCs w:val="22"/>
        </w:rPr>
        <w:t>I. SMLUVNÍ STRANY</w:t>
      </w:r>
    </w:p>
    <w:p w14:paraId="3BC8873F" w14:textId="77777777" w:rsidR="0035461E" w:rsidRPr="00A42697" w:rsidRDefault="00CC5A1F" w:rsidP="0035461E">
      <w:pPr>
        <w:tabs>
          <w:tab w:val="left" w:pos="567"/>
          <w:tab w:val="left" w:pos="1418"/>
        </w:tabs>
        <w:spacing w:after="60" w:line="276" w:lineRule="auto"/>
        <w:ind w:right="284"/>
        <w:rPr>
          <w:rFonts w:ascii="Arial Narrow" w:hAnsi="Arial Narrow" w:cstheme="minorHAnsi"/>
          <w:b/>
          <w:sz w:val="22"/>
          <w:szCs w:val="22"/>
        </w:rPr>
      </w:pPr>
      <w:r>
        <w:rPr>
          <w:rFonts w:ascii="Arial Narrow" w:hAnsi="Arial Narrow"/>
          <w:sz w:val="22"/>
          <w:szCs w:val="22"/>
        </w:rPr>
        <w:t>1.1</w:t>
      </w:r>
      <w:r>
        <w:rPr>
          <w:rFonts w:ascii="Arial Narrow" w:hAnsi="Arial Narrow"/>
          <w:sz w:val="22"/>
          <w:szCs w:val="22"/>
        </w:rPr>
        <w:tab/>
      </w:r>
      <w:r>
        <w:rPr>
          <w:rFonts w:ascii="Arial Narrow" w:hAnsi="Arial Narrow" w:cstheme="minorHAnsi"/>
          <w:b/>
          <w:sz w:val="22"/>
          <w:szCs w:val="22"/>
        </w:rPr>
        <w:t>Objednatel:</w:t>
      </w:r>
      <w:r>
        <w:rPr>
          <w:rFonts w:ascii="Arial Narrow" w:hAnsi="Arial Narrow" w:cstheme="minorHAnsi"/>
          <w:b/>
          <w:sz w:val="22"/>
          <w:szCs w:val="22"/>
        </w:rPr>
        <w:tab/>
        <w:t>Česká zemědělská univerzita v Praze</w:t>
      </w:r>
      <w:r>
        <w:rPr>
          <w:rFonts w:ascii="Arial Narrow" w:hAnsi="Arial Narrow"/>
          <w:b/>
          <w:sz w:val="22"/>
          <w:szCs w:val="22"/>
        </w:rPr>
        <w:tab/>
      </w:r>
    </w:p>
    <w:p w14:paraId="16F9544E" w14:textId="77777777" w:rsidR="0035461E" w:rsidRPr="00A42697" w:rsidRDefault="0035461E" w:rsidP="0035461E">
      <w:pPr>
        <w:tabs>
          <w:tab w:val="left" w:pos="567"/>
          <w:tab w:val="left" w:pos="1418"/>
        </w:tabs>
        <w:spacing w:line="276" w:lineRule="auto"/>
        <w:ind w:right="284"/>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se sídlem: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sz w:val="22"/>
          <w:szCs w:val="22"/>
        </w:rPr>
        <w:t>Kamýcká 129, Praha 6 Suchdol, 165 21</w:t>
      </w:r>
    </w:p>
    <w:p w14:paraId="7623F4B2" w14:textId="3346D2A9" w:rsidR="0035461E" w:rsidRPr="00A42697" w:rsidRDefault="0035461E" w:rsidP="0035461E">
      <w:pPr>
        <w:ind w:left="708"/>
        <w:rPr>
          <w:rFonts w:ascii="Arial Narrow" w:hAnsi="Arial Narrow" w:cs="Calibri"/>
          <w:sz w:val="22"/>
          <w:szCs w:val="22"/>
        </w:rPr>
      </w:pPr>
      <w:r>
        <w:rPr>
          <w:rFonts w:ascii="Arial Narrow" w:hAnsi="Arial Narrow" w:cstheme="minorHAnsi"/>
          <w:sz w:val="22"/>
          <w:szCs w:val="22"/>
        </w:rPr>
        <w:tab/>
      </w:r>
      <w:r>
        <w:rPr>
          <w:rFonts w:ascii="Arial Narrow" w:hAnsi="Arial Narrow" w:cstheme="minorHAnsi"/>
          <w:sz w:val="22"/>
          <w:szCs w:val="22"/>
        </w:rPr>
        <w:tab/>
        <w:t xml:space="preserve">zastoupena: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sz w:val="22"/>
          <w:szCs w:val="22"/>
        </w:rPr>
        <w:t>prof. PhDr. Michalem Lošťákem, Ph.D., rektorem</w:t>
      </w:r>
    </w:p>
    <w:p w14:paraId="5C6F51FD" w14:textId="77777777" w:rsidR="0035461E" w:rsidRPr="00A42697" w:rsidRDefault="0035461E" w:rsidP="0035461E">
      <w:pPr>
        <w:tabs>
          <w:tab w:val="left" w:pos="567"/>
          <w:tab w:val="left" w:pos="1418"/>
        </w:tabs>
        <w:spacing w:line="276" w:lineRule="auto"/>
        <w:ind w:right="284"/>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IČ: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r>
      <w:r>
        <w:rPr>
          <w:rFonts w:ascii="Arial Narrow" w:hAnsi="Arial Narrow"/>
          <w:sz w:val="22"/>
          <w:szCs w:val="22"/>
        </w:rPr>
        <w:t>604 60 709</w:t>
      </w:r>
    </w:p>
    <w:p w14:paraId="35A94488" w14:textId="77777777" w:rsidR="0035461E" w:rsidRPr="00A42697" w:rsidRDefault="0035461E" w:rsidP="0035461E">
      <w:pPr>
        <w:tabs>
          <w:tab w:val="left" w:pos="567"/>
          <w:tab w:val="left" w:pos="1418"/>
        </w:tabs>
        <w:spacing w:line="276" w:lineRule="auto"/>
        <w:ind w:right="284"/>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DIČ: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r>
      <w:r>
        <w:rPr>
          <w:rFonts w:ascii="Arial Narrow" w:hAnsi="Arial Narrow"/>
          <w:sz w:val="22"/>
          <w:szCs w:val="22"/>
        </w:rPr>
        <w:t>CZ60460709</w:t>
      </w:r>
    </w:p>
    <w:p w14:paraId="39B6E548" w14:textId="77777777" w:rsidR="0035461E" w:rsidRPr="00A42697" w:rsidRDefault="0035461E" w:rsidP="0035461E">
      <w:pPr>
        <w:tabs>
          <w:tab w:val="left" w:pos="567"/>
          <w:tab w:val="left" w:pos="1418"/>
        </w:tabs>
        <w:spacing w:after="60" w:line="276" w:lineRule="auto"/>
        <w:ind w:right="284"/>
        <w:rPr>
          <w:rFonts w:ascii="Arial Narrow" w:hAnsi="Arial Narrow" w:cstheme="minorHAnsi"/>
          <w:b/>
          <w:sz w:val="22"/>
          <w:szCs w:val="22"/>
        </w:rPr>
      </w:pPr>
      <w:r>
        <w:rPr>
          <w:rFonts w:ascii="Arial Narrow" w:hAnsi="Arial Narrow" w:cstheme="minorHAnsi"/>
          <w:b/>
          <w:sz w:val="22"/>
          <w:szCs w:val="22"/>
        </w:rPr>
        <w:tab/>
        <w:t xml:space="preserve">Složka: </w:t>
      </w:r>
      <w:r>
        <w:rPr>
          <w:rFonts w:ascii="Arial Narrow" w:hAnsi="Arial Narrow" w:cstheme="minorHAnsi"/>
          <w:b/>
          <w:sz w:val="22"/>
          <w:szCs w:val="22"/>
        </w:rPr>
        <w:tab/>
      </w:r>
      <w:r>
        <w:rPr>
          <w:rFonts w:ascii="Arial Narrow" w:hAnsi="Arial Narrow" w:cstheme="minorHAnsi"/>
          <w:b/>
          <w:sz w:val="22"/>
          <w:szCs w:val="22"/>
        </w:rPr>
        <w:tab/>
        <w:t>Česká zemědělská univerzita v Praze, Lesy ČZU</w:t>
      </w:r>
    </w:p>
    <w:p w14:paraId="3886C6C2" w14:textId="77777777" w:rsidR="0035461E" w:rsidRPr="00A42697" w:rsidRDefault="0035461E" w:rsidP="0035461E">
      <w:pPr>
        <w:tabs>
          <w:tab w:val="left" w:pos="567"/>
          <w:tab w:val="left" w:pos="1418"/>
        </w:tabs>
        <w:spacing w:after="60" w:line="276" w:lineRule="auto"/>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Sídlo: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náměstí Smiřických 1, 281 63 Kostelec nad Černými lesy</w:t>
      </w:r>
    </w:p>
    <w:p w14:paraId="2583E4E2" w14:textId="77777777" w:rsidR="0035461E" w:rsidRPr="00A42697" w:rsidRDefault="0035461E" w:rsidP="0035461E">
      <w:pPr>
        <w:tabs>
          <w:tab w:val="left" w:pos="567"/>
          <w:tab w:val="left" w:pos="1418"/>
        </w:tabs>
        <w:spacing w:after="60" w:line="276" w:lineRule="auto"/>
        <w:ind w:right="284"/>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Bankovní spojení: </w:t>
      </w:r>
      <w:r>
        <w:rPr>
          <w:rFonts w:ascii="Arial Narrow" w:hAnsi="Arial Narrow" w:cstheme="minorHAnsi"/>
          <w:sz w:val="22"/>
          <w:szCs w:val="22"/>
        </w:rPr>
        <w:tab/>
        <w:t>Česká spořitelna, a.s.</w:t>
      </w:r>
    </w:p>
    <w:p w14:paraId="4FF074DD" w14:textId="77777777" w:rsidR="0035461E" w:rsidRPr="00A42697" w:rsidRDefault="0035461E" w:rsidP="0035461E">
      <w:pPr>
        <w:tabs>
          <w:tab w:val="left" w:pos="567"/>
          <w:tab w:val="left" w:pos="1418"/>
        </w:tabs>
        <w:spacing w:after="60" w:line="276" w:lineRule="auto"/>
        <w:ind w:right="284"/>
        <w:rPr>
          <w:rFonts w:ascii="Arial Narrow" w:hAnsi="Arial Narrow" w:cstheme="minorHAnsi"/>
          <w:sz w:val="22"/>
          <w:szCs w:val="22"/>
        </w:rPr>
      </w:pP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Číslo účtu: </w:t>
      </w:r>
      <w:r>
        <w:rPr>
          <w:rFonts w:ascii="Arial Narrow" w:hAnsi="Arial Narrow" w:cstheme="minorHAnsi"/>
          <w:sz w:val="22"/>
          <w:szCs w:val="22"/>
        </w:rPr>
        <w:tab/>
      </w:r>
      <w:r>
        <w:rPr>
          <w:rFonts w:ascii="Arial Narrow" w:hAnsi="Arial Narrow" w:cstheme="minorHAnsi"/>
          <w:sz w:val="22"/>
          <w:szCs w:val="22"/>
        </w:rPr>
        <w:tab/>
        <w:t>9762802/0800</w:t>
      </w:r>
    </w:p>
    <w:p w14:paraId="6A0D3559" w14:textId="34188DC6" w:rsidR="00374CB2" w:rsidRPr="0035461E" w:rsidRDefault="0035461E" w:rsidP="0035461E">
      <w:pPr>
        <w:tabs>
          <w:tab w:val="left" w:pos="567"/>
          <w:tab w:val="left" w:pos="1418"/>
        </w:tabs>
        <w:spacing w:after="60" w:line="276" w:lineRule="auto"/>
        <w:ind w:left="2124" w:right="284"/>
        <w:rPr>
          <w:rFonts w:ascii="Arial Narrow" w:hAnsi="Arial Narrow"/>
          <w:sz w:val="22"/>
          <w:szCs w:val="22"/>
        </w:rPr>
      </w:pPr>
      <w:r>
        <w:rPr>
          <w:rFonts w:ascii="Arial Narrow" w:hAnsi="Arial Narrow" w:cstheme="minorHAnsi"/>
          <w:sz w:val="22"/>
          <w:szCs w:val="22"/>
        </w:rPr>
        <w:t>Oprávněný k podpisu smlouvy: Ing. Zdeněk Macháček, Ph.D., ředitel, na základě plné moci ze dne 26. 8. 2025</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7525C2C" w14:textId="77777777" w:rsidR="00CC5A1F" w:rsidRPr="0035461E" w:rsidRDefault="00CC5A1F" w:rsidP="00CC5A1F">
      <w:pPr>
        <w:tabs>
          <w:tab w:val="left" w:pos="1418"/>
        </w:tabs>
        <w:spacing w:after="60" w:line="276" w:lineRule="auto"/>
        <w:ind w:right="284"/>
        <w:rPr>
          <w:rFonts w:ascii="Arial Narrow" w:hAnsi="Arial Narrow"/>
          <w:sz w:val="22"/>
          <w:szCs w:val="22"/>
        </w:rPr>
      </w:pPr>
    </w:p>
    <w:p w14:paraId="0DA6D655" w14:textId="64BA028B" w:rsidR="00CC5A1F" w:rsidRPr="0035461E" w:rsidRDefault="00CC5A1F" w:rsidP="00CC5A1F">
      <w:pPr>
        <w:tabs>
          <w:tab w:val="left" w:pos="540"/>
        </w:tabs>
        <w:spacing w:after="60" w:line="276" w:lineRule="auto"/>
        <w:ind w:right="284"/>
        <w:rPr>
          <w:rFonts w:ascii="Arial Narrow" w:hAnsi="Arial Narrow"/>
          <w:b/>
          <w:sz w:val="22"/>
          <w:szCs w:val="22"/>
        </w:rPr>
      </w:pPr>
      <w:r>
        <w:rPr>
          <w:rFonts w:ascii="Arial Narrow" w:hAnsi="Arial Narrow"/>
          <w:sz w:val="22"/>
          <w:szCs w:val="22"/>
        </w:rPr>
        <w:t>1.2</w:t>
      </w:r>
      <w:r>
        <w:rPr>
          <w:rFonts w:ascii="Arial Narrow" w:hAnsi="Arial Narrow"/>
          <w:sz w:val="22"/>
          <w:szCs w:val="22"/>
        </w:rPr>
        <w:tab/>
      </w:r>
      <w:r>
        <w:rPr>
          <w:rFonts w:ascii="Arial Narrow" w:hAnsi="Arial Narrow"/>
          <w:b/>
          <w:sz w:val="22"/>
          <w:szCs w:val="22"/>
        </w:rPr>
        <w:t>Zhotovitel:</w:t>
      </w:r>
      <w:r>
        <w:rPr>
          <w:rFonts w:ascii="Arial Narrow" w:hAnsi="Arial Narrow"/>
          <w:b/>
          <w:sz w:val="22"/>
          <w:szCs w:val="22"/>
        </w:rPr>
        <w:tab/>
        <w:t>IHARCH s.r.o.</w:t>
      </w:r>
    </w:p>
    <w:p w14:paraId="54794641" w14:textId="77777777" w:rsidR="00CC5A1F" w:rsidRPr="0035461E" w:rsidRDefault="00CC5A1F" w:rsidP="00CC5A1F">
      <w:pPr>
        <w:tabs>
          <w:tab w:val="left" w:pos="1418"/>
        </w:tabs>
        <w:spacing w:after="60" w:line="276" w:lineRule="auto"/>
        <w:ind w:right="284"/>
        <w:rPr>
          <w:rFonts w:ascii="Arial Narrow" w:hAnsi="Arial Narrow"/>
          <w:sz w:val="22"/>
          <w:szCs w:val="22"/>
        </w:rPr>
      </w:pPr>
      <w:r>
        <w:rPr>
          <w:rFonts w:ascii="Arial Narrow" w:hAnsi="Arial Narrow"/>
          <w:sz w:val="22"/>
          <w:szCs w:val="22"/>
        </w:rPr>
        <w:tab/>
      </w:r>
      <w:r>
        <w:rPr>
          <w:rFonts w:ascii="Arial Narrow" w:hAnsi="Arial Narrow"/>
          <w:sz w:val="22"/>
          <w:szCs w:val="22"/>
        </w:rPr>
        <w:tab/>
        <w:t>se sídlem: Nad údolím 351/70, 147 00 Praha 4</w:t>
      </w:r>
    </w:p>
    <w:p w14:paraId="4B89217A" w14:textId="77777777" w:rsidR="00CC5A1F" w:rsidRPr="0035461E" w:rsidRDefault="00CC5A1F" w:rsidP="00CC5A1F">
      <w:pPr>
        <w:tabs>
          <w:tab w:val="left" w:pos="1418"/>
          <w:tab w:val="left" w:pos="2100"/>
          <w:tab w:val="left" w:pos="3300"/>
        </w:tabs>
        <w:spacing w:after="60" w:line="276" w:lineRule="auto"/>
        <w:ind w:right="284"/>
        <w:rPr>
          <w:rFonts w:ascii="Arial Narrow" w:hAnsi="Arial Narrow"/>
          <w:sz w:val="22"/>
          <w:szCs w:val="22"/>
        </w:rPr>
      </w:pPr>
      <w:r>
        <w:rPr>
          <w:rFonts w:ascii="Arial Narrow" w:hAnsi="Arial Narrow"/>
          <w:sz w:val="22"/>
          <w:szCs w:val="22"/>
        </w:rPr>
        <w:tab/>
      </w:r>
      <w:r>
        <w:rPr>
          <w:rFonts w:ascii="Arial Narrow" w:hAnsi="Arial Narrow"/>
          <w:sz w:val="22"/>
          <w:szCs w:val="22"/>
        </w:rPr>
        <w:tab/>
        <w:t xml:space="preserve">zastoupena: Irena </w:t>
      </w:r>
      <w:proofErr w:type="spellStart"/>
      <w:r>
        <w:rPr>
          <w:rFonts w:ascii="Arial Narrow" w:hAnsi="Arial Narrow"/>
          <w:sz w:val="22"/>
          <w:szCs w:val="22"/>
        </w:rPr>
        <w:t>Hrabincová</w:t>
      </w:r>
      <w:proofErr w:type="spellEnd"/>
      <w:r>
        <w:rPr>
          <w:rFonts w:ascii="Arial Narrow" w:hAnsi="Arial Narrow"/>
          <w:sz w:val="22"/>
          <w:szCs w:val="22"/>
        </w:rPr>
        <w:t xml:space="preserve">, </w:t>
      </w:r>
      <w:proofErr w:type="spellStart"/>
      <w:r>
        <w:rPr>
          <w:rFonts w:ascii="Arial Narrow" w:hAnsi="Arial Narrow"/>
          <w:sz w:val="22"/>
          <w:szCs w:val="22"/>
        </w:rPr>
        <w:t>Dipl.Arch</w:t>
      </w:r>
      <w:proofErr w:type="spellEnd"/>
      <w:r>
        <w:rPr>
          <w:rFonts w:ascii="Arial Narrow" w:hAnsi="Arial Narrow"/>
          <w:sz w:val="22"/>
          <w:szCs w:val="22"/>
        </w:rPr>
        <w:t>., jednatelka</w:t>
      </w:r>
    </w:p>
    <w:p w14:paraId="66D61471" w14:textId="77777777" w:rsidR="00CC5A1F" w:rsidRPr="0035461E" w:rsidRDefault="00CC5A1F" w:rsidP="00CC5A1F">
      <w:pPr>
        <w:tabs>
          <w:tab w:val="left" w:pos="1418"/>
        </w:tabs>
        <w:spacing w:after="60" w:line="276" w:lineRule="auto"/>
        <w:ind w:right="284"/>
        <w:rPr>
          <w:rFonts w:ascii="Arial Narrow" w:hAnsi="Arial Narrow"/>
          <w:sz w:val="22"/>
          <w:szCs w:val="22"/>
        </w:rPr>
      </w:pPr>
      <w:r>
        <w:rPr>
          <w:rFonts w:ascii="Arial Narrow" w:hAnsi="Arial Narrow"/>
          <w:sz w:val="22"/>
          <w:szCs w:val="22"/>
        </w:rPr>
        <w:tab/>
      </w:r>
      <w:r>
        <w:rPr>
          <w:rFonts w:ascii="Arial Narrow" w:hAnsi="Arial Narrow"/>
          <w:sz w:val="22"/>
          <w:szCs w:val="22"/>
        </w:rPr>
        <w:tab/>
        <w:t>IČ: 24763845</w:t>
      </w:r>
    </w:p>
    <w:p w14:paraId="3DDB2C0F" w14:textId="35E27FA5" w:rsidR="00CC5A1F" w:rsidRPr="0035461E" w:rsidRDefault="00CC5A1F" w:rsidP="00CC5A1F">
      <w:pPr>
        <w:tabs>
          <w:tab w:val="left" w:pos="1418"/>
        </w:tabs>
        <w:spacing w:after="60" w:line="276" w:lineRule="auto"/>
        <w:ind w:right="284"/>
        <w:rPr>
          <w:rFonts w:ascii="Arial Narrow" w:hAnsi="Arial Narrow"/>
          <w:sz w:val="22"/>
          <w:szCs w:val="22"/>
        </w:rPr>
      </w:pPr>
      <w:r>
        <w:rPr>
          <w:rFonts w:ascii="Arial Narrow" w:hAnsi="Arial Narrow"/>
          <w:sz w:val="22"/>
          <w:szCs w:val="22"/>
        </w:rPr>
        <w:tab/>
      </w:r>
      <w:r>
        <w:rPr>
          <w:rFonts w:ascii="Arial Narrow" w:hAnsi="Arial Narrow"/>
          <w:sz w:val="22"/>
          <w:szCs w:val="22"/>
        </w:rPr>
        <w:tab/>
        <w:t>DIČ: CZ24763845</w:t>
      </w:r>
    </w:p>
    <w:p w14:paraId="4D47A672" w14:textId="613DAF11" w:rsidR="0075676B" w:rsidRPr="0035461E" w:rsidRDefault="006B7CEC" w:rsidP="00CC5A1F">
      <w:pPr>
        <w:tabs>
          <w:tab w:val="left" w:pos="1418"/>
        </w:tabs>
        <w:spacing w:after="60" w:line="276" w:lineRule="auto"/>
        <w:ind w:right="284"/>
        <w:rPr>
          <w:rFonts w:ascii="Arial Narrow" w:hAnsi="Arial Narrow"/>
          <w:sz w:val="22"/>
          <w:szCs w:val="22"/>
        </w:rPr>
      </w:pPr>
      <w:r>
        <w:rPr>
          <w:rFonts w:ascii="Arial Narrow" w:hAnsi="Arial Narrow"/>
          <w:sz w:val="22"/>
          <w:szCs w:val="22"/>
        </w:rPr>
        <w:tab/>
      </w:r>
      <w:r>
        <w:rPr>
          <w:rFonts w:ascii="Arial Narrow" w:hAnsi="Arial Narrow"/>
          <w:sz w:val="22"/>
          <w:szCs w:val="22"/>
        </w:rPr>
        <w:tab/>
        <w:t>č. účtu: 240267345/0300</w:t>
      </w:r>
    </w:p>
    <w:p w14:paraId="0722FB0F" w14:textId="57157D4E" w:rsidR="00451134" w:rsidRPr="0035461E" w:rsidRDefault="00451134" w:rsidP="003C4A50">
      <w:pPr>
        <w:tabs>
          <w:tab w:val="left" w:pos="1418"/>
        </w:tabs>
        <w:spacing w:after="60" w:line="276" w:lineRule="auto"/>
        <w:ind w:left="2124" w:right="284"/>
        <w:rPr>
          <w:rFonts w:ascii="Arial Narrow" w:hAnsi="Arial Narrow"/>
          <w:sz w:val="22"/>
          <w:szCs w:val="22"/>
        </w:rPr>
      </w:pPr>
      <w:r>
        <w:rPr>
          <w:rFonts w:ascii="Arial Narrow" w:hAnsi="Arial Narrow"/>
          <w:sz w:val="22"/>
          <w:szCs w:val="22"/>
        </w:rPr>
        <w:t>obchodní rejstřík: spisová značka: oddíl C, vložka 172380, vedená u Městského soudu v Praze</w:t>
      </w:r>
    </w:p>
    <w:p w14:paraId="1C3622B4" w14:textId="77777777" w:rsidR="00CC5A1F" w:rsidRPr="0035461E" w:rsidRDefault="00CC5A1F" w:rsidP="00C57EE5">
      <w:pPr>
        <w:tabs>
          <w:tab w:val="left" w:pos="540"/>
        </w:tabs>
        <w:spacing w:after="60" w:line="276" w:lineRule="auto"/>
        <w:ind w:right="284"/>
        <w:rPr>
          <w:rFonts w:ascii="Arial Narrow" w:hAnsi="Arial Narrow"/>
          <w:b/>
          <w:sz w:val="22"/>
          <w:szCs w:val="22"/>
        </w:rPr>
      </w:pPr>
    </w:p>
    <w:p w14:paraId="63DE1267" w14:textId="77777777"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II. PROHÁŠENÍ SMLUVNÍCH STRAN</w:t>
      </w:r>
    </w:p>
    <w:p w14:paraId="5974F067" w14:textId="77777777" w:rsidR="00CC5A1F" w:rsidRPr="0035461E" w:rsidRDefault="00CC5A1F" w:rsidP="00CC5A1F">
      <w:pPr>
        <w:tabs>
          <w:tab w:val="left" w:pos="567"/>
        </w:tabs>
        <w:suppressAutoHyphens w:val="0"/>
        <w:spacing w:line="276" w:lineRule="auto"/>
        <w:ind w:left="567" w:hanging="567"/>
        <w:jc w:val="both"/>
        <w:rPr>
          <w:rFonts w:ascii="Arial Narrow" w:hAnsi="Arial Narrow"/>
          <w:sz w:val="22"/>
          <w:szCs w:val="22"/>
        </w:rPr>
      </w:pPr>
    </w:p>
    <w:p w14:paraId="5C5AF0A9" w14:textId="7BBF0E91" w:rsidR="003D6B58" w:rsidRPr="0035461E" w:rsidRDefault="003D6B58" w:rsidP="003D6B58">
      <w:pPr>
        <w:ind w:left="567" w:hanging="567"/>
        <w:jc w:val="both"/>
        <w:rPr>
          <w:rFonts w:ascii="Arial Narrow" w:hAnsi="Arial Narrow"/>
          <w:sz w:val="22"/>
          <w:szCs w:val="22"/>
        </w:rPr>
      </w:pPr>
      <w:r>
        <w:rPr>
          <w:rFonts w:ascii="Arial Narrow" w:hAnsi="Arial Narrow"/>
          <w:sz w:val="22"/>
          <w:szCs w:val="22"/>
        </w:rPr>
        <w:t>2.1</w:t>
      </w:r>
      <w:r>
        <w:rPr>
          <w:rFonts w:ascii="Arial Narrow" w:hAnsi="Arial Narrow"/>
          <w:sz w:val="22"/>
          <w:szCs w:val="22"/>
        </w:rPr>
        <w:tab/>
        <w:t>Objednatel je právnickou osobou a prohlašuje, že má veškerá práva a způsobilost k tomu, aby plnil závazky vyplývající ze Smlouvy, a že mu nejsou známy žádné právní překážky, které by bránily či omezovaly plnění jeho závazků.</w:t>
      </w:r>
    </w:p>
    <w:p w14:paraId="0B6BF6BB" w14:textId="77777777" w:rsidR="003D6B58" w:rsidRPr="0035461E" w:rsidRDefault="003D6B58" w:rsidP="003D6B58">
      <w:pPr>
        <w:ind w:left="567" w:hanging="567"/>
        <w:jc w:val="both"/>
        <w:rPr>
          <w:rFonts w:ascii="Arial Narrow" w:hAnsi="Arial Narrow"/>
          <w:sz w:val="22"/>
          <w:szCs w:val="22"/>
        </w:rPr>
      </w:pPr>
    </w:p>
    <w:p w14:paraId="27CF75D0" w14:textId="152C991A" w:rsidR="003D6B58" w:rsidRPr="0035461E" w:rsidRDefault="003D6B58" w:rsidP="003D6B58">
      <w:pPr>
        <w:ind w:left="567" w:hanging="567"/>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t xml:space="preserve">Zhotovitel je </w:t>
      </w:r>
      <w:r w:rsidRPr="008324AD">
        <w:rPr>
          <w:rFonts w:ascii="Arial Narrow" w:hAnsi="Arial Narrow"/>
          <w:sz w:val="22"/>
          <w:szCs w:val="22"/>
        </w:rPr>
        <w:t>právnickou osobou</w:t>
      </w:r>
      <w:r>
        <w:rPr>
          <w:rFonts w:ascii="Arial Narrow" w:hAnsi="Arial Narrow"/>
          <w:sz w:val="22"/>
          <w:szCs w:val="22"/>
        </w:rPr>
        <w:t xml:space="preserve"> a prohlašuje, že má veškerá práva a způsobilost k tomu, aby splnil závazky vyplývající z této Smlouvy, a že mu nejsou známy žádné faktické, právní ani jiné překážky, které by bránily, či omezovaly plnění jeho závazků a že uzavřením Smlouvy nedojde k porušení žádného obecně závazného právního předpisu. Zhotovitel současně prohlašuje, že se dostatečným způsobem seznámil se záměry Objednatele ohledně přípravy a realizace akce specifikované v následujících ustanoveních této Smlouvy a že na základě tohoto zjištění přistupuje k uzavření Smlouvy. Zhotovitel zejména prohlašuje, že si prostudoval všechny přílohy Smlouvy a další technické podklady. Zhotovitel dále potvrzuje, že si s náležitou odbornou péčí prostudoval a detailně se seznámil s veškerými požadavky Objednatele uvedenými v </w:t>
      </w:r>
      <w:r>
        <w:rPr>
          <w:rFonts w:ascii="Arial Narrow" w:hAnsi="Arial Narrow"/>
          <w:sz w:val="22"/>
          <w:szCs w:val="22"/>
        </w:rPr>
        <w:lastRenderedPageBreak/>
        <w:t>zadávací dokumentaci na Veřejnou zakázku a jejich přílohách, či jiných dokumentech obsahujících vymezení Díla.</w:t>
      </w:r>
    </w:p>
    <w:p w14:paraId="42C29592" w14:textId="77777777" w:rsidR="00473E92" w:rsidRPr="0035461E" w:rsidRDefault="00473E92" w:rsidP="00CC5A1F">
      <w:pPr>
        <w:ind w:left="567" w:hanging="567"/>
        <w:jc w:val="both"/>
        <w:rPr>
          <w:rFonts w:ascii="Arial Narrow" w:hAnsi="Arial Narrow"/>
          <w:sz w:val="22"/>
          <w:szCs w:val="22"/>
        </w:rPr>
      </w:pPr>
    </w:p>
    <w:p w14:paraId="76984BC5" w14:textId="1D43EAAE" w:rsidR="00473E92" w:rsidRPr="0035461E" w:rsidRDefault="00473E92" w:rsidP="00886905">
      <w:pPr>
        <w:ind w:left="567" w:hanging="567"/>
        <w:jc w:val="both"/>
        <w:rPr>
          <w:rFonts w:ascii="Arial Narrow" w:hAnsi="Arial Narrow"/>
          <w:sz w:val="22"/>
          <w:szCs w:val="22"/>
        </w:rPr>
      </w:pPr>
      <w:r>
        <w:rPr>
          <w:rFonts w:ascii="Arial Narrow" w:hAnsi="Arial Narrow"/>
          <w:sz w:val="22"/>
          <w:szCs w:val="22"/>
        </w:rPr>
        <w:t>2.3</w:t>
      </w:r>
      <w:r>
        <w:rPr>
          <w:rFonts w:ascii="Arial Narrow" w:hAnsi="Arial Narrow"/>
          <w:sz w:val="22"/>
          <w:szCs w:val="22"/>
        </w:rPr>
        <w:tab/>
        <w:t>Podkladem pro uzavření této Smlouvy je nabídka Zhotovitele učiněná v rámci výběrového řízení na zakázku nazvanou „Architektonicko-výtvarné řešení expozice na zámku v Kostelci nad Černými lesy“ (dále jen „Veřejná zakázka“). Smluvní strany se dohodly, že nejsou-li některé záležitosti nebo podmínky, které byly součástí zadávacích podmínek Veřejné zakázky, nebo které vyplývají z nabídky Zhotovitele podané v rámci Veřejné zakázky, výslovně uvedeny v této Smlouvě, nahlíží se na ně, jako by součástí této Smlouvy byly.</w:t>
      </w:r>
    </w:p>
    <w:p w14:paraId="16F0E85E" w14:textId="77777777" w:rsidR="00473E92" w:rsidRPr="0035461E" w:rsidRDefault="00473E92" w:rsidP="00CC5A1F">
      <w:pPr>
        <w:ind w:left="567" w:hanging="567"/>
        <w:jc w:val="both"/>
        <w:rPr>
          <w:rFonts w:ascii="Arial Narrow" w:hAnsi="Arial Narrow"/>
          <w:sz w:val="22"/>
          <w:szCs w:val="22"/>
        </w:rPr>
      </w:pPr>
    </w:p>
    <w:p w14:paraId="330F166C" w14:textId="052DB7E1" w:rsidR="00473E92" w:rsidRPr="0035461E" w:rsidRDefault="003D6B58" w:rsidP="00CC5A1F">
      <w:pPr>
        <w:ind w:left="567" w:hanging="567"/>
        <w:jc w:val="both"/>
        <w:rPr>
          <w:rFonts w:ascii="Arial Narrow" w:hAnsi="Arial Narrow"/>
          <w:sz w:val="22"/>
          <w:szCs w:val="22"/>
        </w:rPr>
      </w:pPr>
      <w:r>
        <w:rPr>
          <w:rFonts w:ascii="Arial Narrow" w:hAnsi="Arial Narrow"/>
          <w:sz w:val="22"/>
          <w:szCs w:val="22"/>
        </w:rPr>
        <w:t>2.4</w:t>
      </w:r>
      <w:r>
        <w:rPr>
          <w:rFonts w:ascii="Arial Narrow" w:hAnsi="Arial Narrow"/>
          <w:sz w:val="22"/>
          <w:szCs w:val="22"/>
        </w:rPr>
        <w:tab/>
        <w:t xml:space="preserve">Objednatel informuje Zhotovitele a Zhotovitel bere na vědomí, že Dílo bude zhotoveno v rámci projektu Nové expozice a návštěvnické a informační centrum na Zámku v Kostelci nad Černými lesy, </w:t>
      </w:r>
      <w:proofErr w:type="spellStart"/>
      <w:r>
        <w:rPr>
          <w:rFonts w:ascii="Arial Narrow" w:hAnsi="Arial Narrow"/>
          <w:sz w:val="22"/>
          <w:szCs w:val="22"/>
        </w:rPr>
        <w:t>reg</w:t>
      </w:r>
      <w:proofErr w:type="spellEnd"/>
      <w:r>
        <w:rPr>
          <w:rFonts w:ascii="Arial Narrow" w:hAnsi="Arial Narrow"/>
          <w:sz w:val="22"/>
          <w:szCs w:val="22"/>
        </w:rPr>
        <w:t>. č. CZ.06.04.04/00/22_062/0006159 (dále jen „Projekt“) s využitím dotačních prostředků na základě 62. výzvy IROP – Památky – SC 4.4 (ITI) (dále jen „Dotace“) a podléhajících kontrole z hlediska vykazování účelovosti jejich čerpání. Zhotovitel bere na vědomí, že jeho případné prodlení může mít za následek zmeškání termínů pro poskytnutí Dotace na straně Objednatele, a že v této souvislosti hrozí Objednateli škoda velkého rozsahu. Zhotovitel se dále zavazuje, že Objednateli nahradí veškeré škody a náklady (včetně vratky Dotace, jejího odebrání či nevyplacení apod. viz dále), které mu vzniknou nebo budou muset být vynaloženy, pokud z důvodu porušení této Smlouvy Zhotovitelem vznikne Objednateli závazek vrátit Dotaci nebo její část poskytnutou na úhradu ceny za Dílo poskytovateli dotace, případně mu budou kráceny ještě nevyplacené části Dotace, a to i včetně penále případně vyměřeného jako důsledek porušení pravidel nakládání s veřejnými prostředky. To dále platí obdobně, pokud Zhotovitel znemožní řádný výkon kontroly orgánům oprávněným ke kontrole účelnosti vynaložení dotačních prostředků, nepředloží jim požadované doklady, nesplní archivační povinnost apod.</w:t>
      </w:r>
    </w:p>
    <w:p w14:paraId="1CAC7F22" w14:textId="77777777" w:rsidR="00162695" w:rsidRPr="0035461E" w:rsidRDefault="00162695" w:rsidP="00CC5A1F">
      <w:pPr>
        <w:ind w:left="567" w:hanging="567"/>
        <w:jc w:val="both"/>
        <w:rPr>
          <w:rFonts w:ascii="Arial Narrow" w:hAnsi="Arial Narrow"/>
          <w:sz w:val="22"/>
          <w:szCs w:val="22"/>
        </w:rPr>
      </w:pPr>
    </w:p>
    <w:p w14:paraId="32747F7E" w14:textId="77777777"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III. PŘEDMĚT SMLOUVY</w:t>
      </w:r>
    </w:p>
    <w:p w14:paraId="7FC9F846" w14:textId="77777777" w:rsidR="00F30D84" w:rsidRDefault="00CC5A1F" w:rsidP="00CC5A1F">
      <w:pPr>
        <w:ind w:left="567" w:hanging="567"/>
        <w:jc w:val="both"/>
        <w:rPr>
          <w:rFonts w:ascii="Arial Narrow" w:hAnsi="Arial Narrow"/>
          <w:sz w:val="22"/>
          <w:szCs w:val="22"/>
        </w:rPr>
      </w:pPr>
      <w:r>
        <w:rPr>
          <w:rFonts w:ascii="Arial Narrow" w:hAnsi="Arial Narrow"/>
          <w:sz w:val="22"/>
          <w:szCs w:val="22"/>
        </w:rPr>
        <w:t>3.1</w:t>
      </w:r>
      <w:r>
        <w:rPr>
          <w:rFonts w:ascii="Arial Narrow" w:hAnsi="Arial Narrow"/>
          <w:sz w:val="22"/>
          <w:szCs w:val="22"/>
        </w:rPr>
        <w:tab/>
        <w:t xml:space="preserve">Předmětem této smlouvy je zhotovení Díla a poskytnutí souvisejících služeb. </w:t>
      </w:r>
    </w:p>
    <w:p w14:paraId="69E14E6B" w14:textId="77777777" w:rsidR="00F30D84" w:rsidRDefault="00F30D84" w:rsidP="00CC5A1F">
      <w:pPr>
        <w:ind w:left="567" w:hanging="567"/>
        <w:jc w:val="both"/>
        <w:rPr>
          <w:rFonts w:ascii="Arial Narrow" w:hAnsi="Arial Narrow"/>
          <w:sz w:val="22"/>
          <w:szCs w:val="22"/>
        </w:rPr>
      </w:pPr>
    </w:p>
    <w:p w14:paraId="26A1A875" w14:textId="6799B28A" w:rsidR="00F30D84" w:rsidRPr="00F30D84" w:rsidRDefault="00F30D84" w:rsidP="00F30D84">
      <w:pPr>
        <w:ind w:left="567" w:hanging="567"/>
        <w:jc w:val="both"/>
        <w:rPr>
          <w:rFonts w:ascii="Arial Narrow" w:hAnsi="Arial Narrow"/>
          <w:sz w:val="22"/>
          <w:szCs w:val="22"/>
        </w:rPr>
      </w:pPr>
      <w:r>
        <w:rPr>
          <w:rFonts w:ascii="Arial Narrow" w:hAnsi="Arial Narrow"/>
          <w:sz w:val="22"/>
          <w:szCs w:val="22"/>
        </w:rPr>
        <w:t>3.2</w:t>
      </w:r>
      <w:r>
        <w:rPr>
          <w:rFonts w:ascii="Arial Narrow" w:hAnsi="Arial Narrow"/>
          <w:sz w:val="22"/>
          <w:szCs w:val="22"/>
        </w:rPr>
        <w:tab/>
        <w:t xml:space="preserve">Dílem se rozumí provedení Architektonicko-výtvarného řešení expozice na zámku v Kostelci nad Černými lesy (dále jen „Dílo“), a to v následujícím rozsahu: </w:t>
      </w:r>
    </w:p>
    <w:p w14:paraId="22C86819" w14:textId="77777777" w:rsidR="00F30D84" w:rsidRPr="00F30D84" w:rsidRDefault="00F30D84" w:rsidP="00F30D84">
      <w:pPr>
        <w:ind w:left="567"/>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t>Zpracování 3D pracovního modelu prostor expozice.</w:t>
      </w:r>
    </w:p>
    <w:p w14:paraId="7D4E4784" w14:textId="77777777" w:rsidR="00F30D84" w:rsidRPr="00F30D84" w:rsidRDefault="00F30D84" w:rsidP="00F30D84">
      <w:pPr>
        <w:ind w:left="1416" w:hanging="849"/>
        <w:jc w:val="both"/>
        <w:rPr>
          <w:rFonts w:ascii="Arial Narrow" w:hAnsi="Arial Narrow"/>
          <w:sz w:val="22"/>
          <w:szCs w:val="22"/>
        </w:rPr>
      </w:pPr>
      <w:r>
        <w:rPr>
          <w:rFonts w:ascii="Arial Narrow" w:hAnsi="Arial Narrow"/>
          <w:sz w:val="22"/>
          <w:szCs w:val="22"/>
        </w:rPr>
        <w:t>2)</w:t>
      </w:r>
      <w:r>
        <w:rPr>
          <w:rFonts w:ascii="Arial Narrow" w:hAnsi="Arial Narrow"/>
          <w:sz w:val="22"/>
          <w:szCs w:val="22"/>
        </w:rPr>
        <w:tab/>
        <w:t>Zpracování architektonické a multimediální studie interiéru expozice (architektonicko-výtvarné řešení, koncept osvětlení, koncept multimediální expozice, koncept vizuálního pojetí a návštěvnického zážitku expozice).</w:t>
      </w:r>
    </w:p>
    <w:p w14:paraId="3F1A9B40" w14:textId="2DE0358F" w:rsidR="00F30D84" w:rsidRPr="00F30D84" w:rsidRDefault="00F30D84" w:rsidP="00F30D84">
      <w:pPr>
        <w:ind w:left="1416" w:hanging="849"/>
        <w:jc w:val="both"/>
        <w:rPr>
          <w:rFonts w:ascii="Arial Narrow" w:hAnsi="Arial Narrow"/>
          <w:sz w:val="22"/>
          <w:szCs w:val="22"/>
        </w:rPr>
      </w:pPr>
      <w:r>
        <w:rPr>
          <w:rFonts w:ascii="Arial Narrow" w:hAnsi="Arial Narrow"/>
          <w:sz w:val="22"/>
          <w:szCs w:val="22"/>
        </w:rPr>
        <w:t>3)</w:t>
      </w:r>
      <w:r>
        <w:rPr>
          <w:rFonts w:ascii="Arial Narrow" w:hAnsi="Arial Narrow"/>
          <w:sz w:val="22"/>
          <w:szCs w:val="22"/>
        </w:rPr>
        <w:tab/>
        <w:t>Zpracování prováděcího projektu expozice (kompletní výkresová dokumentace včetně detailů jednotlivých prvků, tabulek a specifikací, synopse pro audiovizuální expozice a zadání pro grafickou složku výstavy) ve standardech pro zadání veřejné zakázky podle zákona č. 134/2016 Sb., o zadávání veřejných zakázek, ve znění pozdějších předpisů.</w:t>
      </w:r>
    </w:p>
    <w:p w14:paraId="6E8D667C" w14:textId="7AC2A94F" w:rsidR="00F30D84" w:rsidRDefault="00F30D84" w:rsidP="00F30D84">
      <w:pPr>
        <w:ind w:left="1416" w:hanging="849"/>
        <w:jc w:val="both"/>
        <w:rPr>
          <w:rFonts w:ascii="Arial Narrow" w:hAnsi="Arial Narrow"/>
          <w:sz w:val="22"/>
          <w:szCs w:val="22"/>
        </w:rPr>
      </w:pPr>
      <w:r>
        <w:rPr>
          <w:rFonts w:ascii="Arial Narrow" w:hAnsi="Arial Narrow"/>
          <w:sz w:val="22"/>
          <w:szCs w:val="22"/>
        </w:rPr>
        <w:t>4)</w:t>
      </w:r>
      <w:r>
        <w:rPr>
          <w:rFonts w:ascii="Arial Narrow" w:hAnsi="Arial Narrow"/>
          <w:sz w:val="22"/>
          <w:szCs w:val="22"/>
        </w:rPr>
        <w:tab/>
        <w:t>Zpracování položkového rozpočtu a výkazu výměr ve standardech pro zadání veřejné zakázky podle zákona č. 134/2016 Sb., o zadávání veřejných zakázek, ve znění pozdějších předpisů.</w:t>
      </w:r>
    </w:p>
    <w:p w14:paraId="6DD60477" w14:textId="77777777" w:rsidR="00F30D84" w:rsidRDefault="00F30D84" w:rsidP="00CC5A1F">
      <w:pPr>
        <w:ind w:left="567" w:hanging="567"/>
        <w:jc w:val="both"/>
        <w:rPr>
          <w:rFonts w:ascii="Arial Narrow" w:hAnsi="Arial Narrow"/>
          <w:sz w:val="22"/>
          <w:szCs w:val="22"/>
        </w:rPr>
      </w:pPr>
    </w:p>
    <w:p w14:paraId="6F47B15A" w14:textId="65C413BC" w:rsidR="00F30D84" w:rsidRDefault="00F30D84" w:rsidP="00CC5A1F">
      <w:pPr>
        <w:ind w:left="567" w:hanging="567"/>
        <w:jc w:val="both"/>
        <w:rPr>
          <w:rFonts w:ascii="Arial Narrow" w:hAnsi="Arial Narrow"/>
          <w:sz w:val="22"/>
          <w:szCs w:val="22"/>
        </w:rPr>
      </w:pPr>
      <w:r>
        <w:rPr>
          <w:rFonts w:ascii="Arial Narrow" w:hAnsi="Arial Narrow"/>
          <w:sz w:val="22"/>
          <w:szCs w:val="22"/>
        </w:rPr>
        <w:t>3.3</w:t>
      </w:r>
      <w:r>
        <w:rPr>
          <w:rFonts w:ascii="Arial Narrow" w:hAnsi="Arial Narrow"/>
          <w:sz w:val="22"/>
          <w:szCs w:val="22"/>
        </w:rPr>
        <w:tab/>
        <w:t xml:space="preserve">Souvisejícími službami se rozumí provádění následujících činností (dále jen „Služby“): </w:t>
      </w:r>
    </w:p>
    <w:p w14:paraId="0056D27E" w14:textId="6DBF3AD8" w:rsidR="00F30D84" w:rsidRPr="00F30D84" w:rsidRDefault="00F30D84" w:rsidP="00F30D84">
      <w:pPr>
        <w:ind w:left="1416" w:hanging="846"/>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t xml:space="preserve">Spolupráce na konceptu expozice s kurátorem (celkový koncept a pojetí expozice, základní rozvržení prezentace témat, základní koncept obsahu multimediální a </w:t>
      </w:r>
      <w:proofErr w:type="spellStart"/>
      <w:r>
        <w:rPr>
          <w:rFonts w:ascii="Arial Narrow" w:hAnsi="Arial Narrow"/>
          <w:sz w:val="22"/>
          <w:szCs w:val="22"/>
        </w:rPr>
        <w:t>multi</w:t>
      </w:r>
      <w:proofErr w:type="spellEnd"/>
      <w:r>
        <w:rPr>
          <w:rFonts w:ascii="Arial Narrow" w:hAnsi="Arial Narrow"/>
          <w:sz w:val="22"/>
          <w:szCs w:val="22"/>
        </w:rPr>
        <w:t>-senzorické expozice doplňující prezentaci fyzických artefaktů).</w:t>
      </w:r>
    </w:p>
    <w:p w14:paraId="1DD5D450" w14:textId="38B8A1D9" w:rsidR="00F30D84" w:rsidRPr="00F30D84" w:rsidRDefault="00F30D84" w:rsidP="00F30D84">
      <w:pPr>
        <w:ind w:left="1416" w:hanging="849"/>
        <w:jc w:val="both"/>
        <w:rPr>
          <w:rFonts w:ascii="Arial Narrow" w:hAnsi="Arial Narrow"/>
          <w:sz w:val="22"/>
          <w:szCs w:val="22"/>
        </w:rPr>
      </w:pPr>
      <w:r>
        <w:rPr>
          <w:rFonts w:ascii="Arial Narrow" w:hAnsi="Arial Narrow"/>
          <w:sz w:val="22"/>
          <w:szCs w:val="22"/>
        </w:rPr>
        <w:t>2)</w:t>
      </w:r>
      <w:r>
        <w:rPr>
          <w:rFonts w:ascii="Arial Narrow" w:hAnsi="Arial Narrow"/>
          <w:sz w:val="22"/>
          <w:szCs w:val="22"/>
        </w:rPr>
        <w:tab/>
        <w:t>Spolupráce při zadání veřejné zakázky na výběr zhotovitele (stanovení technických, technické kvalifikace, účast na posouzení a hodnocení nabídek a další související činnosti).</w:t>
      </w:r>
    </w:p>
    <w:p w14:paraId="73ED1D94" w14:textId="2A21CCEC" w:rsidR="00F30D84" w:rsidRDefault="00F30D84" w:rsidP="00F30D84">
      <w:pPr>
        <w:ind w:left="567"/>
        <w:jc w:val="both"/>
        <w:rPr>
          <w:rFonts w:ascii="Arial Narrow" w:hAnsi="Arial Narrow"/>
          <w:sz w:val="22"/>
          <w:szCs w:val="22"/>
        </w:rPr>
      </w:pPr>
      <w:r>
        <w:rPr>
          <w:rFonts w:ascii="Arial Narrow" w:hAnsi="Arial Narrow"/>
          <w:sz w:val="22"/>
          <w:szCs w:val="22"/>
        </w:rPr>
        <w:t>3)</w:t>
      </w:r>
      <w:r>
        <w:rPr>
          <w:rFonts w:ascii="Arial Narrow" w:hAnsi="Arial Narrow"/>
          <w:sz w:val="22"/>
          <w:szCs w:val="22"/>
        </w:rPr>
        <w:tab/>
        <w:t>Spolupráce s produkcí a při realizaci expozic.</w:t>
      </w:r>
    </w:p>
    <w:p w14:paraId="3DFF505F" w14:textId="77777777" w:rsidR="00F30D84" w:rsidRDefault="00F30D84" w:rsidP="00CC5A1F">
      <w:pPr>
        <w:ind w:left="567" w:hanging="567"/>
        <w:jc w:val="both"/>
        <w:rPr>
          <w:rFonts w:ascii="Arial Narrow" w:hAnsi="Arial Narrow"/>
          <w:sz w:val="22"/>
          <w:szCs w:val="22"/>
        </w:rPr>
      </w:pPr>
    </w:p>
    <w:p w14:paraId="3D0C0783" w14:textId="28130841" w:rsidR="00CC5A1F" w:rsidRPr="0035461E" w:rsidRDefault="0097207F" w:rsidP="00CC5A1F">
      <w:pPr>
        <w:ind w:left="567" w:hanging="567"/>
        <w:jc w:val="both"/>
        <w:rPr>
          <w:rFonts w:ascii="Arial Narrow" w:hAnsi="Arial Narrow"/>
          <w:sz w:val="22"/>
          <w:szCs w:val="22"/>
        </w:rPr>
      </w:pPr>
      <w:r>
        <w:rPr>
          <w:rFonts w:ascii="Arial Narrow" w:hAnsi="Arial Narrow"/>
          <w:sz w:val="22"/>
          <w:szCs w:val="22"/>
        </w:rPr>
        <w:t xml:space="preserve">3.4 </w:t>
      </w:r>
      <w:r>
        <w:rPr>
          <w:rFonts w:ascii="Arial Narrow" w:hAnsi="Arial Narrow"/>
          <w:sz w:val="22"/>
          <w:szCs w:val="22"/>
        </w:rPr>
        <w:tab/>
        <w:t xml:space="preserve">Zhotovitel se zavazuje řádně a včas provést na svůj náklad a nebezpečí Dílo poskytnout Služby a Objednatel se zavazuje provedené Dílo v souladu s touto Smlouvou převzít a zaplatit za něj Zhotoviteli dohodnutou Cenu uvedenou v bodě 4.1 této Smlouvy. </w:t>
      </w:r>
    </w:p>
    <w:p w14:paraId="118900D0" w14:textId="77777777" w:rsidR="00CC5A1F" w:rsidRPr="0035461E" w:rsidRDefault="00CC5A1F" w:rsidP="00CC5A1F">
      <w:pPr>
        <w:ind w:left="567" w:hanging="567"/>
        <w:jc w:val="both"/>
        <w:rPr>
          <w:rFonts w:ascii="Arial Narrow" w:hAnsi="Arial Narrow"/>
          <w:sz w:val="22"/>
          <w:szCs w:val="22"/>
        </w:rPr>
      </w:pPr>
    </w:p>
    <w:p w14:paraId="6A6DBC8A" w14:textId="12E3E5BA" w:rsidR="00FF2D1A" w:rsidRPr="0035461E" w:rsidRDefault="00491144" w:rsidP="007A330A">
      <w:pPr>
        <w:ind w:left="567" w:hanging="567"/>
        <w:jc w:val="both"/>
        <w:rPr>
          <w:rFonts w:ascii="Arial Narrow" w:eastAsia="Calibri" w:hAnsi="Arial Narrow"/>
          <w:sz w:val="22"/>
          <w:szCs w:val="22"/>
        </w:rPr>
      </w:pPr>
      <w:r>
        <w:rPr>
          <w:rFonts w:ascii="Arial Narrow" w:eastAsia="Calibri" w:hAnsi="Arial Narrow"/>
          <w:sz w:val="22"/>
          <w:szCs w:val="22"/>
        </w:rPr>
        <w:t>3.5</w:t>
      </w:r>
      <w:r>
        <w:rPr>
          <w:rFonts w:ascii="Arial Narrow" w:eastAsia="Calibri" w:hAnsi="Arial Narrow"/>
          <w:sz w:val="22"/>
          <w:szCs w:val="22"/>
        </w:rPr>
        <w:tab/>
        <w:t>Součástí Díla je také poskytnutí licencí dle čl. VIII Smlouvy.</w:t>
      </w:r>
    </w:p>
    <w:p w14:paraId="45524221" w14:textId="77777777" w:rsidR="00202733" w:rsidRPr="0035461E" w:rsidRDefault="00202733" w:rsidP="00EE0232">
      <w:pPr>
        <w:jc w:val="both"/>
        <w:rPr>
          <w:rFonts w:ascii="Arial Narrow" w:eastAsia="Calibri" w:hAnsi="Arial Narrow"/>
          <w:sz w:val="22"/>
          <w:szCs w:val="22"/>
        </w:rPr>
      </w:pPr>
    </w:p>
    <w:p w14:paraId="7C477009" w14:textId="77777777" w:rsidR="00D515BD" w:rsidRPr="0035461E" w:rsidRDefault="00D515BD" w:rsidP="008B7878">
      <w:pPr>
        <w:ind w:left="567" w:hanging="567"/>
        <w:jc w:val="both"/>
        <w:rPr>
          <w:rFonts w:ascii="Arial Narrow" w:hAnsi="Arial Narrow"/>
          <w:sz w:val="22"/>
          <w:szCs w:val="22"/>
        </w:rPr>
      </w:pPr>
    </w:p>
    <w:p w14:paraId="1CD71BDD" w14:textId="6CBF107D"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IV. CENA A PLATEBNÍ PODMÍNKY</w:t>
      </w:r>
    </w:p>
    <w:p w14:paraId="06E9B35C" w14:textId="2B1FD24A" w:rsidR="00F30D84" w:rsidRDefault="00CC5A1F" w:rsidP="00CC5A1F">
      <w:pPr>
        <w:ind w:left="567" w:hanging="567"/>
        <w:jc w:val="both"/>
        <w:rPr>
          <w:rFonts w:ascii="Arial Narrow" w:hAnsi="Arial Narrow"/>
          <w:sz w:val="22"/>
          <w:szCs w:val="22"/>
        </w:rPr>
      </w:pPr>
      <w:r>
        <w:rPr>
          <w:rFonts w:ascii="Arial Narrow" w:hAnsi="Arial Narrow"/>
          <w:sz w:val="22"/>
          <w:szCs w:val="22"/>
        </w:rPr>
        <w:t>4.1</w:t>
      </w:r>
      <w:r>
        <w:rPr>
          <w:rFonts w:ascii="Arial Narrow" w:hAnsi="Arial Narrow"/>
          <w:sz w:val="22"/>
          <w:szCs w:val="22"/>
        </w:rPr>
        <w:tab/>
      </w:r>
      <w:bookmarkStart w:id="0" w:name="_Ref377116880"/>
      <w:r>
        <w:rPr>
          <w:rFonts w:ascii="Arial Narrow" w:hAnsi="Arial Narrow"/>
          <w:sz w:val="22"/>
          <w:szCs w:val="22"/>
        </w:rPr>
        <w:t>Cena Díla a Služeb je stanovena v položkovém rozpočtu, který tvoří přílohu č. 1 této Smlouvy. Položkový rozpočet obsahuje cenu za Dílo (</w:t>
      </w:r>
      <w:r>
        <w:rPr>
          <w:rFonts w:ascii="Arial Narrow" w:hAnsi="Arial Narrow" w:cs="Wingdings"/>
          <w:snapToGrid w:val="0"/>
          <w:sz w:val="22"/>
          <w:szCs w:val="22"/>
        </w:rPr>
        <w:t>Architektonicko-výtvarné řešení</w:t>
      </w:r>
      <w:r>
        <w:rPr>
          <w:rFonts w:ascii="Arial Narrow" w:hAnsi="Arial Narrow"/>
          <w:sz w:val="22"/>
          <w:szCs w:val="22"/>
        </w:rPr>
        <w:t>) a cenu za Služby (dále souhrnně také jako „Cena“). Cena za Dílo odpovídá ceně položky „</w:t>
      </w:r>
      <w:r>
        <w:rPr>
          <w:rFonts w:ascii="Arial Narrow" w:hAnsi="Arial Narrow"/>
          <w:i/>
          <w:iCs/>
          <w:sz w:val="22"/>
          <w:szCs w:val="22"/>
        </w:rPr>
        <w:t>Dodávka Architektonicko-výtvarného řešení ve smyslu kapitoly 1.1 výzvy k podání nabídek</w:t>
      </w:r>
      <w:r>
        <w:rPr>
          <w:rFonts w:ascii="Arial Narrow" w:hAnsi="Arial Narrow"/>
          <w:sz w:val="22"/>
          <w:szCs w:val="22"/>
        </w:rPr>
        <w:t>“ v Položkovém rozpočtu (dále jen „Cena Díla“).</w:t>
      </w:r>
    </w:p>
    <w:p w14:paraId="667BD8FB" w14:textId="77777777" w:rsidR="00F30D84" w:rsidRDefault="00F30D84" w:rsidP="00CC5A1F">
      <w:pPr>
        <w:ind w:left="567" w:hanging="567"/>
        <w:jc w:val="both"/>
        <w:rPr>
          <w:rFonts w:ascii="Arial Narrow" w:hAnsi="Arial Narrow"/>
          <w:sz w:val="22"/>
          <w:szCs w:val="22"/>
        </w:rPr>
      </w:pPr>
    </w:p>
    <w:p w14:paraId="56A033B1" w14:textId="3FEED51C" w:rsidR="00F30D84" w:rsidRDefault="00CC5A1F" w:rsidP="00CC5A1F">
      <w:pPr>
        <w:ind w:left="567" w:hanging="567"/>
        <w:jc w:val="both"/>
        <w:rPr>
          <w:rFonts w:ascii="Arial Narrow" w:hAnsi="Arial Narrow"/>
          <w:sz w:val="22"/>
          <w:szCs w:val="22"/>
        </w:rPr>
      </w:pPr>
      <w:r>
        <w:rPr>
          <w:rFonts w:ascii="Arial Narrow" w:hAnsi="Arial Narrow"/>
          <w:sz w:val="22"/>
          <w:szCs w:val="22"/>
        </w:rPr>
        <w:t>4.2</w:t>
      </w:r>
      <w:r>
        <w:rPr>
          <w:rFonts w:ascii="Arial Narrow" w:hAnsi="Arial Narrow"/>
          <w:sz w:val="22"/>
          <w:szCs w:val="22"/>
        </w:rPr>
        <w:tab/>
      </w:r>
      <w:bookmarkEnd w:id="0"/>
      <w:r>
        <w:rPr>
          <w:rFonts w:ascii="Arial Narrow" w:hAnsi="Arial Narrow"/>
          <w:sz w:val="22"/>
          <w:szCs w:val="22"/>
        </w:rPr>
        <w:t>Cena se sjednává jako cena konečná a nepřekročitelná. Překročení Ceny, stejně jako jakékoliv další změny Smlouvy jsou možné pouze s výslovným písemným souhlasem Objednatele. Cena za Služby bude účtována podle počtu skutečně odpracovaných hodin při poskytování Služeb.</w:t>
      </w:r>
    </w:p>
    <w:p w14:paraId="2AF4ABE1" w14:textId="77777777" w:rsidR="00F30D84" w:rsidRDefault="00F30D84" w:rsidP="00CC5A1F">
      <w:pPr>
        <w:ind w:left="567" w:hanging="567"/>
        <w:jc w:val="both"/>
        <w:rPr>
          <w:rFonts w:ascii="Arial Narrow" w:hAnsi="Arial Narrow"/>
          <w:sz w:val="22"/>
          <w:szCs w:val="22"/>
        </w:rPr>
      </w:pPr>
    </w:p>
    <w:p w14:paraId="63294E62" w14:textId="4DC068C0" w:rsidR="00F30D84" w:rsidRPr="00F30D84" w:rsidRDefault="00CC5A1F" w:rsidP="00F30D84">
      <w:pPr>
        <w:ind w:left="567" w:hanging="567"/>
        <w:jc w:val="both"/>
        <w:rPr>
          <w:rFonts w:ascii="Arial Narrow" w:hAnsi="Arial Narrow"/>
          <w:sz w:val="22"/>
          <w:szCs w:val="22"/>
        </w:rPr>
      </w:pPr>
      <w:r>
        <w:rPr>
          <w:rFonts w:ascii="Arial Narrow" w:hAnsi="Arial Narrow"/>
          <w:sz w:val="22"/>
          <w:szCs w:val="22"/>
        </w:rPr>
        <w:t>4.3</w:t>
      </w:r>
      <w:r>
        <w:rPr>
          <w:rFonts w:ascii="Arial Narrow" w:hAnsi="Arial Narrow"/>
          <w:sz w:val="22"/>
          <w:szCs w:val="22"/>
        </w:rPr>
        <w:tab/>
        <w:t>Objednatel se zavazuje zaplatit Cenu bezhotovostním převodem na bankovní účet Zhotovitele uvedený v záhlaví Smlouvy na základě řádně vystavených daňových dokladů Zhotovitelem a v souladu s platebními podmínkami dle bodu 4.4 až 4.8 Smlouvy.</w:t>
      </w:r>
    </w:p>
    <w:p w14:paraId="42B0E12A" w14:textId="77777777" w:rsidR="00F30D84" w:rsidRPr="00F30D84" w:rsidRDefault="00F30D84" w:rsidP="00F30D84">
      <w:pPr>
        <w:ind w:left="567" w:hanging="567"/>
        <w:jc w:val="both"/>
        <w:rPr>
          <w:rFonts w:ascii="Arial Narrow" w:hAnsi="Arial Narrow"/>
          <w:sz w:val="22"/>
          <w:szCs w:val="22"/>
        </w:rPr>
      </w:pPr>
    </w:p>
    <w:p w14:paraId="073DD4E1" w14:textId="6E72FCF3" w:rsidR="006759C9" w:rsidRDefault="00F30D84" w:rsidP="00F30D84">
      <w:pPr>
        <w:ind w:left="567" w:hanging="567"/>
        <w:jc w:val="both"/>
        <w:rPr>
          <w:rFonts w:ascii="Arial Narrow" w:hAnsi="Arial Narrow"/>
          <w:sz w:val="22"/>
          <w:szCs w:val="22"/>
        </w:rPr>
      </w:pPr>
      <w:r>
        <w:rPr>
          <w:rFonts w:ascii="Arial Narrow" w:hAnsi="Arial Narrow"/>
          <w:sz w:val="22"/>
          <w:szCs w:val="22"/>
        </w:rPr>
        <w:t>4.4</w:t>
      </w:r>
      <w:r>
        <w:rPr>
          <w:rFonts w:ascii="Arial Narrow" w:hAnsi="Arial Narrow"/>
          <w:sz w:val="22"/>
          <w:szCs w:val="22"/>
        </w:rPr>
        <w:tab/>
        <w:t>Objednatel poskytne Zhotoviteli zálohu ve výši 50 % z Ceny Díla bez DPH. Zhotovitel je oprávněn vystavit zálohovou fakturu po podpisu Smlouvy, a to se splatností 14 dnů. Vyúčtování zálohy proběhne při vystavení faktury dle čl. IV odst. 4.5 Smlouvy. Objednatel se zavazuje zaplatit Zhotoviteli zbytek Ceny Díla po dokončení Díla.</w:t>
      </w:r>
    </w:p>
    <w:p w14:paraId="60EBD6C1" w14:textId="77777777" w:rsidR="006759C9" w:rsidRDefault="006759C9" w:rsidP="00F30D84">
      <w:pPr>
        <w:ind w:left="567" w:hanging="567"/>
        <w:jc w:val="both"/>
        <w:rPr>
          <w:rFonts w:ascii="Arial Narrow" w:hAnsi="Arial Narrow"/>
          <w:sz w:val="22"/>
          <w:szCs w:val="22"/>
        </w:rPr>
      </w:pPr>
    </w:p>
    <w:p w14:paraId="16BAE0C0" w14:textId="0E7D5A52" w:rsidR="00F30D84" w:rsidRPr="00F30D84" w:rsidRDefault="006759C9" w:rsidP="00F30D84">
      <w:pPr>
        <w:ind w:left="567" w:hanging="567"/>
        <w:jc w:val="both"/>
        <w:rPr>
          <w:rFonts w:ascii="Arial Narrow" w:hAnsi="Arial Narrow"/>
          <w:sz w:val="22"/>
          <w:szCs w:val="22"/>
        </w:rPr>
      </w:pPr>
      <w:r>
        <w:rPr>
          <w:rFonts w:ascii="Arial Narrow" w:hAnsi="Arial Narrow"/>
          <w:sz w:val="22"/>
          <w:szCs w:val="22"/>
        </w:rPr>
        <w:t>4.5</w:t>
      </w:r>
      <w:r>
        <w:rPr>
          <w:rFonts w:ascii="Arial Narrow" w:hAnsi="Arial Narrow"/>
          <w:sz w:val="22"/>
          <w:szCs w:val="22"/>
        </w:rPr>
        <w:tab/>
        <w:t xml:space="preserve">Právo vystavit daňový doklad na Cenu Díla vzniká Zhotoviteli dnem předání a převzetí bezvadného Díla Objednatelem, a to bezodkladně po převzetí bezvadného Díla (v rozsahu dle čl. III odst. 3.2 bod 1-4 Smlouvy). </w:t>
      </w:r>
    </w:p>
    <w:p w14:paraId="1A4CED16" w14:textId="77777777" w:rsidR="00F30D84" w:rsidRPr="00F30D84" w:rsidRDefault="00F30D84" w:rsidP="00F30D84">
      <w:pPr>
        <w:ind w:left="567" w:hanging="567"/>
        <w:jc w:val="both"/>
        <w:rPr>
          <w:rFonts w:ascii="Arial Narrow" w:hAnsi="Arial Narrow"/>
          <w:sz w:val="22"/>
          <w:szCs w:val="22"/>
        </w:rPr>
      </w:pPr>
    </w:p>
    <w:p w14:paraId="14301579" w14:textId="38B96AD8" w:rsidR="00F30D84" w:rsidRPr="00F30D84" w:rsidRDefault="00F30D84" w:rsidP="00F30D84">
      <w:pPr>
        <w:ind w:left="567" w:hanging="567"/>
        <w:jc w:val="both"/>
        <w:rPr>
          <w:rFonts w:ascii="Arial Narrow" w:hAnsi="Arial Narrow"/>
          <w:sz w:val="22"/>
          <w:szCs w:val="22"/>
        </w:rPr>
      </w:pPr>
      <w:r>
        <w:rPr>
          <w:rFonts w:ascii="Arial Narrow" w:hAnsi="Arial Narrow"/>
          <w:sz w:val="22"/>
          <w:szCs w:val="22"/>
        </w:rPr>
        <w:t>4.6</w:t>
      </w:r>
      <w:r>
        <w:rPr>
          <w:rFonts w:ascii="Arial Narrow" w:hAnsi="Arial Narrow"/>
          <w:sz w:val="22"/>
          <w:szCs w:val="22"/>
        </w:rPr>
        <w:tab/>
        <w:t xml:space="preserve">Právo vystavit daňový doklad na dílčí část Ceny Služeb vzniká Zhotoviteli měsíčně, a to vždy na konci každého kalendářního měsíce, v němž byly Služby poskytovány, v rozsahu dle skutečně odpracovaných hodin za daný měsíc na základě hodinové sazby uvedené v položkovém rozpočtu, který tvoří přílohu č. 1 Smlouvy. Datem uskutečnění zdanitelného plnění je poslední den měsíce, za nějž je platba nárokována. Fakturace dle tohoto odstavce Smlouvy bude probíhat na základě Objednatelem schváleného hodinového výkazu, který je Zhotovitel povinen předložit na konci každého kalendářního měsíce, ve kterém byly Služby poskytovány. </w:t>
      </w:r>
    </w:p>
    <w:p w14:paraId="13B48A71" w14:textId="77777777" w:rsidR="00F30D84" w:rsidRPr="00F30D84" w:rsidRDefault="00F30D84" w:rsidP="00F30D84">
      <w:pPr>
        <w:ind w:left="567" w:hanging="567"/>
        <w:jc w:val="both"/>
        <w:rPr>
          <w:rFonts w:ascii="Arial Narrow" w:hAnsi="Arial Narrow"/>
          <w:sz w:val="22"/>
          <w:szCs w:val="22"/>
        </w:rPr>
      </w:pPr>
    </w:p>
    <w:p w14:paraId="102FCF78" w14:textId="32A3C645" w:rsidR="00F30D84" w:rsidRPr="00F30D84" w:rsidRDefault="00F30D84" w:rsidP="00F30D84">
      <w:pPr>
        <w:ind w:left="567" w:hanging="567"/>
        <w:jc w:val="both"/>
        <w:rPr>
          <w:rFonts w:ascii="Arial Narrow" w:hAnsi="Arial Narrow"/>
          <w:sz w:val="22"/>
          <w:szCs w:val="22"/>
        </w:rPr>
      </w:pPr>
      <w:r>
        <w:rPr>
          <w:rFonts w:ascii="Arial Narrow" w:hAnsi="Arial Narrow"/>
          <w:sz w:val="22"/>
          <w:szCs w:val="22"/>
        </w:rPr>
        <w:t>4.7</w:t>
      </w:r>
      <w:r>
        <w:rPr>
          <w:rFonts w:ascii="Arial Narrow" w:hAnsi="Arial Narrow"/>
          <w:sz w:val="22"/>
          <w:szCs w:val="22"/>
        </w:rPr>
        <w:tab/>
        <w:t xml:space="preserve">Daňový doklad bude obsahovat náležitosti daňového dokladu stanovené zákonem č. 235/2004 Sb., o dani z přidané hodnoty, ve znění pozdějších předpisů, a zákonem č. 563/1991 Sb., o účetnictví, ve znění pozdějších předpisů. V případě, že daňový doklad nebude obsahovat požadované údaje či bude neúplný, je Objednatel oprávněn daňový doklad do 7 kalendářích dnů vrátit Zhotoviteli. Zhotovitel je povinen takový daňový doklad opravit. Lhůta splatnosti počíná v takovém případě běžet ode dne doručení opraveného dokladu Objednateli. Každá faktura pro Objednatele musí obsahovat název a registrační číslo dotačního projektu Nové expozice a návštěvnické a informační centrum na Zámku v Kostelci nad Černými lesy, </w:t>
      </w:r>
      <w:proofErr w:type="spellStart"/>
      <w:r>
        <w:rPr>
          <w:rFonts w:ascii="Arial Narrow" w:hAnsi="Arial Narrow"/>
          <w:sz w:val="22"/>
          <w:szCs w:val="22"/>
        </w:rPr>
        <w:t>reg</w:t>
      </w:r>
      <w:proofErr w:type="spellEnd"/>
      <w:r>
        <w:rPr>
          <w:rFonts w:ascii="Arial Narrow" w:hAnsi="Arial Narrow"/>
          <w:sz w:val="22"/>
          <w:szCs w:val="22"/>
        </w:rPr>
        <w:t>. č. CZ.06.04.04/00/22_062/0006159.</w:t>
      </w:r>
    </w:p>
    <w:p w14:paraId="1536EDD6" w14:textId="77777777" w:rsidR="00F30D84" w:rsidRPr="00F30D84" w:rsidRDefault="00F30D84" w:rsidP="00F30D84">
      <w:pPr>
        <w:ind w:left="567" w:hanging="567"/>
        <w:jc w:val="both"/>
        <w:rPr>
          <w:rFonts w:ascii="Arial Narrow" w:hAnsi="Arial Narrow"/>
          <w:sz w:val="22"/>
          <w:szCs w:val="22"/>
        </w:rPr>
      </w:pPr>
    </w:p>
    <w:p w14:paraId="18C781EA" w14:textId="48C2C47D" w:rsidR="00F30D84" w:rsidRDefault="001F5568" w:rsidP="00F30D84">
      <w:pPr>
        <w:ind w:left="567" w:hanging="567"/>
        <w:jc w:val="both"/>
        <w:rPr>
          <w:rFonts w:ascii="Arial Narrow" w:hAnsi="Arial Narrow"/>
          <w:sz w:val="22"/>
          <w:szCs w:val="22"/>
        </w:rPr>
      </w:pPr>
      <w:r>
        <w:rPr>
          <w:rFonts w:ascii="Arial Narrow" w:hAnsi="Arial Narrow"/>
          <w:sz w:val="22"/>
          <w:szCs w:val="22"/>
        </w:rPr>
        <w:t>4.8</w:t>
      </w:r>
      <w:r>
        <w:rPr>
          <w:rFonts w:ascii="Arial Narrow" w:hAnsi="Arial Narrow"/>
          <w:sz w:val="22"/>
          <w:szCs w:val="22"/>
        </w:rPr>
        <w:tab/>
        <w:t>Smluvní strany stanovily splatnost daňového dokladu na 30 dnů od jeho doručení Objednateli.</w:t>
      </w:r>
    </w:p>
    <w:p w14:paraId="111C7C17" w14:textId="77777777" w:rsidR="00F30D84" w:rsidRDefault="00F30D84" w:rsidP="00CC5A1F">
      <w:pPr>
        <w:ind w:left="567" w:hanging="567"/>
        <w:jc w:val="both"/>
        <w:rPr>
          <w:rFonts w:ascii="Arial Narrow" w:hAnsi="Arial Narrow"/>
          <w:sz w:val="22"/>
          <w:szCs w:val="22"/>
        </w:rPr>
      </w:pPr>
    </w:p>
    <w:p w14:paraId="78E2AAD8" w14:textId="77777777" w:rsidR="002A280A" w:rsidRPr="0035461E" w:rsidRDefault="002A280A" w:rsidP="003807E6">
      <w:pPr>
        <w:tabs>
          <w:tab w:val="left" w:pos="540"/>
        </w:tabs>
        <w:spacing w:after="60" w:line="276" w:lineRule="auto"/>
        <w:ind w:right="284"/>
        <w:rPr>
          <w:rFonts w:ascii="Arial Narrow" w:hAnsi="Arial Narrow"/>
          <w:b/>
          <w:sz w:val="22"/>
          <w:szCs w:val="22"/>
        </w:rPr>
      </w:pPr>
    </w:p>
    <w:p w14:paraId="6C3DD8FF" w14:textId="0C86438C"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V. DOBA PLNĚNÍ A PŘEDÁNÍ DÍLA</w:t>
      </w:r>
    </w:p>
    <w:p w14:paraId="705FE643" w14:textId="30697D65" w:rsidR="00D12D21" w:rsidRDefault="00CC5A1F" w:rsidP="00CC5A1F">
      <w:pPr>
        <w:ind w:left="567" w:hanging="567"/>
        <w:jc w:val="both"/>
        <w:rPr>
          <w:rFonts w:ascii="Arial Narrow" w:hAnsi="Arial Narrow"/>
          <w:sz w:val="22"/>
          <w:szCs w:val="22"/>
        </w:rPr>
      </w:pPr>
      <w:r>
        <w:rPr>
          <w:rFonts w:ascii="Arial Narrow" w:hAnsi="Arial Narrow"/>
          <w:sz w:val="22"/>
          <w:szCs w:val="22"/>
        </w:rPr>
        <w:t>5.1</w:t>
      </w:r>
      <w:r>
        <w:rPr>
          <w:rFonts w:ascii="Arial Narrow" w:hAnsi="Arial Narrow"/>
          <w:sz w:val="22"/>
          <w:szCs w:val="22"/>
        </w:rPr>
        <w:tab/>
        <w:t>Zhotovitel se zavazuje předat Objednateli Dílo nejpozději do 31. 10. 2026.</w:t>
      </w:r>
    </w:p>
    <w:p w14:paraId="6E20C097" w14:textId="77777777" w:rsidR="00D12D21" w:rsidRDefault="00D12D21" w:rsidP="00CC5A1F">
      <w:pPr>
        <w:ind w:left="567" w:hanging="567"/>
        <w:jc w:val="both"/>
        <w:rPr>
          <w:rFonts w:ascii="Arial Narrow" w:hAnsi="Arial Narrow"/>
          <w:sz w:val="22"/>
          <w:szCs w:val="22"/>
        </w:rPr>
      </w:pPr>
    </w:p>
    <w:p w14:paraId="25A276AE" w14:textId="79E30EED" w:rsidR="00D12D21" w:rsidRDefault="00D12D21" w:rsidP="00CC5A1F">
      <w:pPr>
        <w:ind w:left="567" w:hanging="567"/>
        <w:jc w:val="both"/>
        <w:rPr>
          <w:rFonts w:ascii="Arial Narrow" w:hAnsi="Arial Narrow"/>
          <w:sz w:val="22"/>
          <w:szCs w:val="22"/>
        </w:rPr>
      </w:pPr>
      <w:r>
        <w:rPr>
          <w:rFonts w:ascii="Arial Narrow" w:hAnsi="Arial Narrow"/>
          <w:sz w:val="22"/>
          <w:szCs w:val="22"/>
        </w:rPr>
        <w:t>5.2</w:t>
      </w:r>
      <w:r>
        <w:rPr>
          <w:rFonts w:ascii="Arial Narrow" w:hAnsi="Arial Narrow"/>
          <w:sz w:val="22"/>
          <w:szCs w:val="22"/>
        </w:rPr>
        <w:tab/>
        <w:t>Zhotovitel se zavazuje poskytovat Služby od okamžiku, kdy Smlouva nabude účinnosti do 30. 6. 2027.</w:t>
      </w:r>
    </w:p>
    <w:p w14:paraId="0043DC2E" w14:textId="77777777" w:rsidR="00D12D21" w:rsidRDefault="00D12D21" w:rsidP="00CC5A1F">
      <w:pPr>
        <w:ind w:left="567" w:hanging="567"/>
        <w:jc w:val="both"/>
        <w:rPr>
          <w:rFonts w:ascii="Arial Narrow" w:hAnsi="Arial Narrow"/>
          <w:sz w:val="22"/>
          <w:szCs w:val="22"/>
        </w:rPr>
      </w:pPr>
    </w:p>
    <w:p w14:paraId="721F3EEB" w14:textId="304C52DC" w:rsidR="00D12D21" w:rsidRPr="00D12D21" w:rsidRDefault="004D3709" w:rsidP="00D12D21">
      <w:pPr>
        <w:ind w:left="567" w:hanging="567"/>
        <w:jc w:val="both"/>
        <w:rPr>
          <w:rFonts w:ascii="Arial Narrow" w:hAnsi="Arial Narrow"/>
          <w:sz w:val="22"/>
          <w:szCs w:val="22"/>
        </w:rPr>
      </w:pPr>
      <w:r>
        <w:rPr>
          <w:rFonts w:ascii="Arial Narrow" w:hAnsi="Arial Narrow"/>
          <w:sz w:val="22"/>
          <w:szCs w:val="22"/>
        </w:rPr>
        <w:t>5.3</w:t>
      </w:r>
      <w:r>
        <w:rPr>
          <w:rFonts w:ascii="Arial Narrow" w:hAnsi="Arial Narrow"/>
          <w:sz w:val="22"/>
          <w:szCs w:val="22"/>
        </w:rPr>
        <w:tab/>
        <w:t>K předání Díla dojde na základě výzvy Zhotovitele Objednateli učiněné nejpozději týden před plánovaným datem předání. Pokud Objednatel nestanoví s dostatečným předstihem jinak, je místem předání Díla adresa nám. Smiřických 1, 281 63 Kostelec nad Černými lesy.</w:t>
      </w:r>
    </w:p>
    <w:p w14:paraId="33BDA11A" w14:textId="77777777" w:rsidR="00D12D21" w:rsidRPr="00D12D21" w:rsidRDefault="00D12D21" w:rsidP="00D12D21">
      <w:pPr>
        <w:ind w:left="567" w:hanging="567"/>
        <w:jc w:val="both"/>
        <w:rPr>
          <w:rFonts w:ascii="Arial Narrow" w:hAnsi="Arial Narrow"/>
          <w:sz w:val="22"/>
          <w:szCs w:val="22"/>
        </w:rPr>
      </w:pPr>
    </w:p>
    <w:p w14:paraId="0CDA334C" w14:textId="65B1BC1A" w:rsidR="00D12D21" w:rsidRPr="00D12D21" w:rsidRDefault="00D12D21" w:rsidP="00D12D21">
      <w:pPr>
        <w:ind w:left="567" w:hanging="567"/>
        <w:jc w:val="both"/>
        <w:rPr>
          <w:rFonts w:ascii="Arial Narrow" w:hAnsi="Arial Narrow"/>
          <w:sz w:val="22"/>
          <w:szCs w:val="22"/>
        </w:rPr>
      </w:pPr>
      <w:r>
        <w:rPr>
          <w:rFonts w:ascii="Arial Narrow" w:hAnsi="Arial Narrow"/>
          <w:sz w:val="22"/>
          <w:szCs w:val="22"/>
        </w:rPr>
        <w:t>5.4</w:t>
      </w:r>
      <w:r>
        <w:rPr>
          <w:rFonts w:ascii="Arial Narrow" w:hAnsi="Arial Narrow"/>
          <w:sz w:val="22"/>
          <w:szCs w:val="22"/>
        </w:rPr>
        <w:tab/>
        <w:t>O předání Díla bude sepsán předávací protokol, ve kterém bude uvedeno minimálně místo, čas a osoby přítomné předání Díla. Do protokolu budou také zaznamenány případné nedodělky a nedostatky Díla a lhůta pro jejich odstranění Zhotovitelem. Protokol musí být podepsán zástupci obou smluvních stran.</w:t>
      </w:r>
    </w:p>
    <w:p w14:paraId="29EE9DB6" w14:textId="77777777" w:rsidR="00D12D21" w:rsidRPr="00D12D21" w:rsidRDefault="00D12D21" w:rsidP="00D12D21">
      <w:pPr>
        <w:ind w:left="567" w:hanging="567"/>
        <w:jc w:val="both"/>
        <w:rPr>
          <w:rFonts w:ascii="Arial Narrow" w:hAnsi="Arial Narrow"/>
          <w:sz w:val="22"/>
          <w:szCs w:val="22"/>
        </w:rPr>
      </w:pPr>
    </w:p>
    <w:p w14:paraId="42252450" w14:textId="2BA25826" w:rsidR="00D12D21" w:rsidRPr="00D12D21" w:rsidRDefault="00D12D21" w:rsidP="00D12D21">
      <w:pPr>
        <w:ind w:left="567" w:hanging="567"/>
        <w:jc w:val="both"/>
        <w:rPr>
          <w:rFonts w:ascii="Arial Narrow" w:hAnsi="Arial Narrow"/>
          <w:sz w:val="22"/>
          <w:szCs w:val="22"/>
        </w:rPr>
      </w:pPr>
      <w:r>
        <w:rPr>
          <w:rFonts w:ascii="Arial Narrow" w:hAnsi="Arial Narrow"/>
          <w:sz w:val="22"/>
          <w:szCs w:val="22"/>
        </w:rPr>
        <w:t>5.5</w:t>
      </w:r>
      <w:r>
        <w:rPr>
          <w:rFonts w:ascii="Arial Narrow" w:hAnsi="Arial Narrow"/>
          <w:sz w:val="22"/>
          <w:szCs w:val="22"/>
        </w:rPr>
        <w:tab/>
        <w:t xml:space="preserve">Smluvní strany se zavazují poskytnout si vzájemně veškerou nutnou součinnost za účelem bezproblémového předání Díla, a provedení všech dalších činností v souladu se Smlouvou. </w:t>
      </w:r>
    </w:p>
    <w:p w14:paraId="25EED8B2" w14:textId="77777777" w:rsidR="00D12D21" w:rsidRPr="00D12D21" w:rsidRDefault="00D12D21" w:rsidP="00D12D21">
      <w:pPr>
        <w:ind w:left="567" w:hanging="567"/>
        <w:jc w:val="both"/>
        <w:rPr>
          <w:rFonts w:ascii="Arial Narrow" w:hAnsi="Arial Narrow"/>
          <w:sz w:val="22"/>
          <w:szCs w:val="22"/>
        </w:rPr>
      </w:pPr>
    </w:p>
    <w:p w14:paraId="56FBF104" w14:textId="3E4DBBB4" w:rsidR="00D12D21" w:rsidRPr="00D12D21" w:rsidRDefault="00D12D21" w:rsidP="00D12D21">
      <w:pPr>
        <w:ind w:left="567" w:hanging="567"/>
        <w:jc w:val="both"/>
        <w:rPr>
          <w:rFonts w:ascii="Arial Narrow" w:hAnsi="Arial Narrow"/>
          <w:sz w:val="22"/>
          <w:szCs w:val="22"/>
        </w:rPr>
      </w:pPr>
      <w:r>
        <w:rPr>
          <w:rFonts w:ascii="Arial Narrow" w:hAnsi="Arial Narrow"/>
          <w:sz w:val="22"/>
          <w:szCs w:val="22"/>
        </w:rPr>
        <w:t>5.6</w:t>
      </w:r>
      <w:r>
        <w:rPr>
          <w:rFonts w:ascii="Arial Narrow" w:hAnsi="Arial Narrow"/>
          <w:sz w:val="22"/>
          <w:szCs w:val="22"/>
        </w:rPr>
        <w:tab/>
        <w:t xml:space="preserve">Objednatel není povinen převzít Dílo, které trpí jakýmikoliv nedostatky, zejména pokud neodpovídá specifikaci a/nebo nesplňuje některý z požadavků na Dílo dle této Smlouvy. </w:t>
      </w:r>
    </w:p>
    <w:p w14:paraId="1A5A03D1" w14:textId="77777777" w:rsidR="00D12D21" w:rsidRPr="00D12D21" w:rsidRDefault="00D12D21" w:rsidP="00D12D21">
      <w:pPr>
        <w:ind w:left="567" w:hanging="567"/>
        <w:jc w:val="both"/>
        <w:rPr>
          <w:rFonts w:ascii="Arial Narrow" w:hAnsi="Arial Narrow"/>
          <w:sz w:val="22"/>
          <w:szCs w:val="22"/>
        </w:rPr>
      </w:pPr>
    </w:p>
    <w:p w14:paraId="75739EB0" w14:textId="66D88698" w:rsidR="00D12D21" w:rsidRDefault="00D12D21" w:rsidP="00D12D21">
      <w:pPr>
        <w:ind w:left="567" w:hanging="567"/>
        <w:jc w:val="both"/>
        <w:rPr>
          <w:rFonts w:ascii="Arial Narrow" w:hAnsi="Arial Narrow"/>
          <w:sz w:val="22"/>
          <w:szCs w:val="22"/>
        </w:rPr>
      </w:pPr>
      <w:r>
        <w:rPr>
          <w:rFonts w:ascii="Arial Narrow" w:hAnsi="Arial Narrow"/>
          <w:sz w:val="22"/>
          <w:szCs w:val="22"/>
        </w:rPr>
        <w:t xml:space="preserve">5.7 </w:t>
      </w:r>
      <w:r>
        <w:rPr>
          <w:rFonts w:ascii="Arial Narrow" w:hAnsi="Arial Narrow"/>
          <w:sz w:val="22"/>
          <w:szCs w:val="22"/>
        </w:rPr>
        <w:tab/>
        <w:t xml:space="preserve">V případě, že Objednatel odmítne Dílo ve smyslu předchozího odstavce Smlouvy převzít, je Zhotovitel povinen dodat Objednateli upravené Dílo splňující veškeré vlastnosti specifikované v této Smlouvě nejpozději v dodatečné lhůtě 10 pracovních dnů počínající dnem následujícím po původně sjednaném termínu dodání, pokud se smluvní strany nedohodnou jinak.   </w:t>
      </w:r>
    </w:p>
    <w:p w14:paraId="44105BCA" w14:textId="77777777" w:rsidR="00D12D21" w:rsidRDefault="00D12D21" w:rsidP="00CC5A1F">
      <w:pPr>
        <w:ind w:left="567" w:hanging="567"/>
        <w:jc w:val="both"/>
        <w:rPr>
          <w:rFonts w:ascii="Arial Narrow" w:hAnsi="Arial Narrow"/>
          <w:sz w:val="22"/>
          <w:szCs w:val="22"/>
        </w:rPr>
      </w:pPr>
    </w:p>
    <w:p w14:paraId="6C2F06A6" w14:textId="77777777" w:rsidR="00BC1967" w:rsidRPr="0035461E" w:rsidRDefault="00BC1967" w:rsidP="00CC5A1F">
      <w:pPr>
        <w:tabs>
          <w:tab w:val="left" w:pos="540"/>
        </w:tabs>
        <w:spacing w:after="60" w:line="276" w:lineRule="auto"/>
        <w:ind w:right="284"/>
        <w:jc w:val="center"/>
        <w:rPr>
          <w:rFonts w:ascii="Arial Narrow" w:hAnsi="Arial Narrow"/>
          <w:b/>
          <w:sz w:val="22"/>
          <w:szCs w:val="22"/>
        </w:rPr>
      </w:pPr>
    </w:p>
    <w:p w14:paraId="22AD5EC8" w14:textId="77777777"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VI. ZÁRUKA ZA JAKOST, REKLAMACE</w:t>
      </w:r>
    </w:p>
    <w:p w14:paraId="7019F100" w14:textId="3029CE83" w:rsidR="00CC5A1F" w:rsidRPr="0035461E" w:rsidRDefault="00CC5A1F" w:rsidP="00CC5A1F">
      <w:pPr>
        <w:ind w:left="567" w:hanging="567"/>
        <w:jc w:val="both"/>
        <w:rPr>
          <w:rFonts w:ascii="Arial Narrow" w:hAnsi="Arial Narrow"/>
          <w:sz w:val="22"/>
          <w:szCs w:val="22"/>
        </w:rPr>
      </w:pPr>
      <w:r>
        <w:rPr>
          <w:rFonts w:ascii="Arial Narrow" w:hAnsi="Arial Narrow"/>
          <w:sz w:val="22"/>
          <w:szCs w:val="22"/>
        </w:rPr>
        <w:t>6.1</w:t>
      </w:r>
      <w:r>
        <w:rPr>
          <w:rFonts w:ascii="Arial Narrow" w:hAnsi="Arial Narrow"/>
          <w:sz w:val="22"/>
          <w:szCs w:val="22"/>
        </w:rPr>
        <w:tab/>
        <w:t>Zhotovitel poskytuje na Dílo záruku za jakost v délce 24 měsíců (dále jen „Záruční doba“), která počíná běžet dnem předání a převzetí kompletního a řádně dokončeného Díla Objednateli, které je zbaveno všech vad a nedodělků. Po dobu běhu záruční doby odpovídá Zhotovitel za vady, které Objednatel zjistil a které včas reklamoval.</w:t>
      </w:r>
    </w:p>
    <w:p w14:paraId="28BC1B90" w14:textId="77777777" w:rsidR="004264BE" w:rsidRPr="0035461E" w:rsidRDefault="004264BE" w:rsidP="004264BE">
      <w:pPr>
        <w:jc w:val="both"/>
        <w:rPr>
          <w:rFonts w:ascii="Arial Narrow" w:hAnsi="Arial Narrow"/>
          <w:b/>
          <w:sz w:val="22"/>
          <w:szCs w:val="22"/>
        </w:rPr>
      </w:pPr>
    </w:p>
    <w:p w14:paraId="01F57A1B" w14:textId="34B55F98" w:rsidR="00915E18" w:rsidRPr="0035461E" w:rsidRDefault="004264BE" w:rsidP="00915E18">
      <w:pPr>
        <w:ind w:left="567" w:hanging="567"/>
        <w:jc w:val="both"/>
        <w:rPr>
          <w:rFonts w:ascii="Arial Narrow" w:hAnsi="Arial Narrow"/>
          <w:sz w:val="22"/>
          <w:szCs w:val="22"/>
        </w:rPr>
      </w:pPr>
      <w:r>
        <w:rPr>
          <w:rFonts w:ascii="Arial Narrow" w:hAnsi="Arial Narrow"/>
          <w:sz w:val="22"/>
          <w:szCs w:val="22"/>
        </w:rPr>
        <w:t xml:space="preserve">6.2 </w:t>
      </w:r>
      <w:r>
        <w:rPr>
          <w:rFonts w:ascii="Arial Narrow" w:hAnsi="Arial Narrow"/>
          <w:sz w:val="22"/>
          <w:szCs w:val="22"/>
        </w:rPr>
        <w:tab/>
        <w:t>Záruční doba se prodlužuje o dobu trvání vady, která brání užívání Díla k účelu, ke kterému jej Objednatel pořídil, tj. ode dne oznámení vady do dne odstranění vad, a to i opakovaně.</w:t>
      </w:r>
    </w:p>
    <w:p w14:paraId="415A169B" w14:textId="77777777" w:rsidR="00915E18" w:rsidRPr="0035461E" w:rsidRDefault="00915E18" w:rsidP="00915E18">
      <w:pPr>
        <w:ind w:left="567" w:hanging="567"/>
        <w:jc w:val="both"/>
        <w:rPr>
          <w:rFonts w:ascii="Arial Narrow" w:hAnsi="Arial Narrow"/>
          <w:sz w:val="22"/>
          <w:szCs w:val="22"/>
        </w:rPr>
      </w:pPr>
    </w:p>
    <w:p w14:paraId="38220603" w14:textId="1DB9F102" w:rsidR="00915E18" w:rsidRPr="0035461E" w:rsidRDefault="00915E18" w:rsidP="00915E18">
      <w:pPr>
        <w:ind w:left="567" w:hanging="567"/>
        <w:jc w:val="both"/>
        <w:rPr>
          <w:rFonts w:ascii="Arial Narrow" w:hAnsi="Arial Narrow"/>
          <w:sz w:val="22"/>
          <w:szCs w:val="22"/>
        </w:rPr>
      </w:pPr>
      <w:r>
        <w:rPr>
          <w:rFonts w:ascii="Arial Narrow" w:hAnsi="Arial Narrow"/>
          <w:sz w:val="22"/>
          <w:szCs w:val="22"/>
        </w:rPr>
        <w:t>6.3</w:t>
      </w:r>
      <w:r>
        <w:rPr>
          <w:rFonts w:ascii="Arial Narrow" w:hAnsi="Arial Narrow"/>
          <w:sz w:val="22"/>
          <w:szCs w:val="22"/>
        </w:rPr>
        <w:tab/>
        <w:t>Objednatel je v záruční době oprávněn reklamovat vady, a to písemnou formou (i e-mailem). V reklamaci musí být vada řádně popsána, případně alespoň způsob, jakým se vada projevuje. Za včasné uplatnění reklamace se považuje i její odeslání v poslední den lhůty.</w:t>
      </w:r>
    </w:p>
    <w:p w14:paraId="0C4D796F" w14:textId="77777777" w:rsidR="00915E18" w:rsidRPr="0035461E" w:rsidRDefault="00915E18" w:rsidP="00915E18">
      <w:pPr>
        <w:ind w:left="567" w:hanging="567"/>
        <w:jc w:val="both"/>
        <w:rPr>
          <w:rFonts w:ascii="Arial Narrow" w:hAnsi="Arial Narrow"/>
          <w:sz w:val="22"/>
          <w:szCs w:val="22"/>
        </w:rPr>
      </w:pPr>
    </w:p>
    <w:p w14:paraId="133850B9" w14:textId="0005C03A" w:rsidR="00915E18" w:rsidRPr="0035461E" w:rsidRDefault="00915E18" w:rsidP="00915E18">
      <w:pPr>
        <w:ind w:left="567" w:hanging="567"/>
        <w:jc w:val="both"/>
        <w:rPr>
          <w:rFonts w:ascii="Arial Narrow" w:hAnsi="Arial Narrow"/>
          <w:sz w:val="22"/>
          <w:szCs w:val="22"/>
        </w:rPr>
      </w:pPr>
      <w:r>
        <w:rPr>
          <w:rFonts w:ascii="Arial Narrow" w:hAnsi="Arial Narrow"/>
          <w:sz w:val="22"/>
          <w:szCs w:val="22"/>
        </w:rPr>
        <w:t>6.4</w:t>
      </w:r>
      <w:r>
        <w:rPr>
          <w:rFonts w:ascii="Arial Narrow" w:hAnsi="Arial Narrow"/>
          <w:sz w:val="22"/>
          <w:szCs w:val="22"/>
        </w:rPr>
        <w:tab/>
        <w:t xml:space="preserve">Zhotovitel je povinen zahájit odstraňování vad (odpovídající úpravou Díla) do 5 pracovních dnů od jejich oznámení. Zhotovitel se zavazuje odstranit reklamovanou vadu nejpozději do 7 kalendářních dnů ode dne uplatnění reklamace, pokud se smluvní strany nedohodnou jinak. Zhotovitel se zavazuje odstranit vady na své náklady tak, aby Objednateli nevznikly žádné další náklady, v opačném případě tyto vzniklé náklady uhradí Zhotovitel. </w:t>
      </w:r>
    </w:p>
    <w:p w14:paraId="727D81ED" w14:textId="77777777" w:rsidR="00915E18" w:rsidRPr="0035461E" w:rsidRDefault="00915E18" w:rsidP="00915E18">
      <w:pPr>
        <w:ind w:left="567" w:hanging="567"/>
        <w:jc w:val="both"/>
        <w:rPr>
          <w:rFonts w:ascii="Arial Narrow" w:hAnsi="Arial Narrow"/>
          <w:sz w:val="22"/>
          <w:szCs w:val="22"/>
        </w:rPr>
      </w:pPr>
    </w:p>
    <w:p w14:paraId="53EE4E31" w14:textId="13EE1405" w:rsidR="00915E18" w:rsidRPr="0035461E" w:rsidRDefault="00915E18" w:rsidP="00915E18">
      <w:pPr>
        <w:ind w:left="567" w:hanging="567"/>
        <w:jc w:val="both"/>
        <w:rPr>
          <w:rFonts w:ascii="Arial Narrow" w:hAnsi="Arial Narrow"/>
          <w:sz w:val="22"/>
          <w:szCs w:val="22"/>
        </w:rPr>
      </w:pPr>
      <w:r>
        <w:rPr>
          <w:rFonts w:ascii="Arial Narrow" w:hAnsi="Arial Narrow"/>
          <w:sz w:val="22"/>
          <w:szCs w:val="22"/>
        </w:rPr>
        <w:t>6.5</w:t>
      </w:r>
      <w:r>
        <w:rPr>
          <w:rFonts w:ascii="Arial Narrow" w:hAnsi="Arial Narrow"/>
          <w:sz w:val="22"/>
          <w:szCs w:val="22"/>
        </w:rPr>
        <w:tab/>
        <w:t>V případě, že Zhotovitel nezahájí odstraňování vad včas, nebo vady neodstraní včas, nebo je-li zřejmé, že plnění, ke kterému je z titulu záruky za jakost povinen, nesplní, je Objednatel oprávněn zadat odstranění vad třetí osobě. Zhotovitel je následně povinen nahradit Objednateli veškeré náklady na takové odstranění vad navýšené o sankční přirážku ve výši 10 % z takových nákladů. Je-li Objednatel nucen odstranit vady vlastními silami, je Zhotovitel povinen Objednateli nahradit náklady v cenách obecně obvyklých v prokázané výši, navýšené o sankční přirážku ve výši 10 % z takových cen.</w:t>
      </w:r>
    </w:p>
    <w:p w14:paraId="783A999F" w14:textId="77777777" w:rsidR="00915E18" w:rsidRPr="0035461E" w:rsidRDefault="00915E18" w:rsidP="00915E18">
      <w:pPr>
        <w:ind w:left="567" w:hanging="567"/>
        <w:jc w:val="both"/>
        <w:rPr>
          <w:rFonts w:ascii="Arial Narrow" w:hAnsi="Arial Narrow"/>
          <w:sz w:val="22"/>
          <w:szCs w:val="22"/>
        </w:rPr>
      </w:pPr>
    </w:p>
    <w:p w14:paraId="54EE0EAC" w14:textId="2D2111DA" w:rsidR="00CC5A1F" w:rsidRPr="0035461E" w:rsidRDefault="00915E18" w:rsidP="00915E18">
      <w:pPr>
        <w:ind w:left="567" w:hanging="567"/>
        <w:jc w:val="both"/>
        <w:rPr>
          <w:rFonts w:ascii="Arial Narrow" w:hAnsi="Arial Narrow"/>
          <w:sz w:val="22"/>
          <w:szCs w:val="22"/>
        </w:rPr>
      </w:pPr>
      <w:r>
        <w:rPr>
          <w:rFonts w:ascii="Arial Narrow" w:hAnsi="Arial Narrow"/>
          <w:sz w:val="22"/>
          <w:szCs w:val="22"/>
        </w:rPr>
        <w:t>6.6</w:t>
      </w:r>
      <w:r>
        <w:rPr>
          <w:rFonts w:ascii="Arial Narrow" w:hAnsi="Arial Narrow"/>
          <w:sz w:val="22"/>
          <w:szCs w:val="22"/>
        </w:rPr>
        <w:tab/>
        <w:t xml:space="preserve">Žádným ustanovením tohoto článku není dotčen nárok Objednatele na náhradu škody, úroky z prodlení nebo smluvní pokutu dle této Smlouvy. </w:t>
      </w:r>
    </w:p>
    <w:p w14:paraId="275A9DCE" w14:textId="77777777" w:rsidR="00146705" w:rsidRPr="0035461E" w:rsidRDefault="00146705" w:rsidP="00915E18">
      <w:pPr>
        <w:ind w:left="567" w:hanging="567"/>
        <w:jc w:val="both"/>
        <w:rPr>
          <w:rFonts w:ascii="Arial Narrow" w:hAnsi="Arial Narrow"/>
          <w:sz w:val="22"/>
          <w:szCs w:val="22"/>
        </w:rPr>
      </w:pPr>
    </w:p>
    <w:p w14:paraId="5A64A101" w14:textId="4DBF325E" w:rsidR="00146705" w:rsidRPr="0035461E" w:rsidRDefault="00146705" w:rsidP="00915E18">
      <w:pPr>
        <w:ind w:left="567" w:hanging="567"/>
        <w:jc w:val="both"/>
        <w:rPr>
          <w:rFonts w:ascii="Arial Narrow" w:hAnsi="Arial Narrow"/>
          <w:sz w:val="22"/>
          <w:szCs w:val="22"/>
        </w:rPr>
      </w:pPr>
      <w:r>
        <w:rPr>
          <w:rFonts w:ascii="Arial Narrow" w:hAnsi="Arial Narrow"/>
          <w:sz w:val="22"/>
          <w:szCs w:val="22"/>
        </w:rPr>
        <w:t>6.7</w:t>
      </w:r>
      <w:r>
        <w:rPr>
          <w:rFonts w:ascii="Arial Narrow" w:hAnsi="Arial Narrow"/>
          <w:sz w:val="22"/>
          <w:szCs w:val="22"/>
        </w:rPr>
        <w:tab/>
        <w:t xml:space="preserve">Zhotovitel bere na vědomí, že části Díla budou Objednatelem použity pro účely zadání navazující veřejné zakázky dle zákona č. 134/2016 Sb., o zadávání veřejných zakázek ve znění pozdějších předpisů (dále jen ZZVZ) a dle pravidel a podmínek poskytovatele Dotace. Zhotovitel je povinen zpracovat Dílo a poskytovat Služby s vědomím skutečnosti dle předchozí věty tohoto odstavce Smlouvy a odpovídá za případnou škodu, která Objednateli vznikne, bude-li Dílo nebo Služby v rozporu se ZZVZ nebo souvisejícími předpisy, případně pravidly poskytovatele Dotace.   </w:t>
      </w:r>
    </w:p>
    <w:p w14:paraId="6B36B055" w14:textId="77777777" w:rsidR="00CC5A1F" w:rsidRPr="0035461E" w:rsidRDefault="00CC5A1F" w:rsidP="00AB13E8">
      <w:pPr>
        <w:jc w:val="both"/>
        <w:rPr>
          <w:rFonts w:ascii="Arial Narrow" w:hAnsi="Arial Narrow"/>
          <w:sz w:val="22"/>
          <w:szCs w:val="22"/>
        </w:rPr>
      </w:pPr>
    </w:p>
    <w:p w14:paraId="2C17AA63" w14:textId="77777777" w:rsidR="00CC5A1F" w:rsidRPr="0035461E" w:rsidRDefault="00CC5A1F" w:rsidP="00CC5A1F">
      <w:pPr>
        <w:ind w:left="567" w:hanging="567"/>
        <w:jc w:val="both"/>
        <w:rPr>
          <w:rFonts w:ascii="Arial Narrow" w:hAnsi="Arial Narrow"/>
          <w:sz w:val="22"/>
          <w:szCs w:val="22"/>
        </w:rPr>
      </w:pPr>
    </w:p>
    <w:p w14:paraId="22F05509" w14:textId="77777777" w:rsidR="00CC5A1F"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VII. ODSTOUPENÍ OD SMLOUVY A SANKCE</w:t>
      </w:r>
    </w:p>
    <w:p w14:paraId="78FAEF2A" w14:textId="7485152F" w:rsidR="00CC5A1F" w:rsidRPr="0035461E" w:rsidRDefault="00CC5A1F" w:rsidP="00CC5A1F">
      <w:pPr>
        <w:ind w:left="567" w:hanging="567"/>
        <w:jc w:val="both"/>
        <w:rPr>
          <w:rFonts w:ascii="Arial Narrow" w:hAnsi="Arial Narrow"/>
          <w:sz w:val="22"/>
          <w:szCs w:val="22"/>
        </w:rPr>
      </w:pPr>
      <w:r>
        <w:rPr>
          <w:rFonts w:ascii="Arial Narrow" w:hAnsi="Arial Narrow"/>
          <w:sz w:val="22"/>
          <w:szCs w:val="22"/>
        </w:rPr>
        <w:t>7.1</w:t>
      </w:r>
      <w:r>
        <w:rPr>
          <w:rFonts w:ascii="Arial Narrow" w:hAnsi="Arial Narrow"/>
          <w:sz w:val="22"/>
          <w:szCs w:val="22"/>
        </w:rPr>
        <w:tab/>
        <w:t>Smluvní strany se dohodly, že od Smlouvy lze odstoupit z důvodu podstatného či opakovaného porušení Smlouvy druhou smluvní stranou.</w:t>
      </w:r>
    </w:p>
    <w:p w14:paraId="4DB6279A" w14:textId="77777777" w:rsidR="00CC5A1F" w:rsidRPr="0035461E" w:rsidRDefault="00CC5A1F" w:rsidP="00CC5A1F">
      <w:pPr>
        <w:ind w:left="567" w:hanging="567"/>
        <w:jc w:val="both"/>
        <w:rPr>
          <w:rFonts w:ascii="Arial Narrow" w:hAnsi="Arial Narrow"/>
          <w:sz w:val="22"/>
          <w:szCs w:val="22"/>
        </w:rPr>
      </w:pPr>
    </w:p>
    <w:p w14:paraId="601A16D6" w14:textId="7368FBE0" w:rsidR="00CC5A1F" w:rsidRPr="0035461E" w:rsidRDefault="00CC5A1F" w:rsidP="00CC5A1F">
      <w:pPr>
        <w:ind w:left="567" w:hanging="567"/>
        <w:jc w:val="both"/>
        <w:rPr>
          <w:rFonts w:ascii="Arial Narrow" w:hAnsi="Arial Narrow"/>
          <w:sz w:val="22"/>
          <w:szCs w:val="22"/>
        </w:rPr>
      </w:pPr>
      <w:r>
        <w:rPr>
          <w:rFonts w:ascii="Arial Narrow" w:hAnsi="Arial Narrow"/>
          <w:sz w:val="22"/>
          <w:szCs w:val="22"/>
        </w:rPr>
        <w:t>7.2</w:t>
      </w:r>
      <w:r>
        <w:rPr>
          <w:rFonts w:ascii="Arial Narrow" w:hAnsi="Arial Narrow"/>
          <w:sz w:val="22"/>
          <w:szCs w:val="22"/>
        </w:rPr>
        <w:tab/>
        <w:t>Za podstatné porušení smlouvy se považuje zejména nikoliv však pouze překročení termínu dodání dle bodu 5.1 Smlouvy, a to i termínů dílčích. Opakovaným porušením Smlouvy je druhé a každé následující porušení jakékoli povinnosti dle této Smlouvy smluvní stranou, pokud druhá smluvní strana na předchozí porušení a možnost následného odstoupení od Smlouvy porušující smluvní stranu písemně upozornila.</w:t>
      </w:r>
    </w:p>
    <w:p w14:paraId="63EAEC0D" w14:textId="77777777" w:rsidR="00CC5A1F" w:rsidRPr="0035461E" w:rsidRDefault="00CC5A1F" w:rsidP="00CC5A1F">
      <w:pPr>
        <w:ind w:left="567" w:hanging="567"/>
        <w:jc w:val="both"/>
        <w:rPr>
          <w:rFonts w:ascii="Arial Narrow" w:hAnsi="Arial Narrow"/>
          <w:sz w:val="22"/>
          <w:szCs w:val="22"/>
        </w:rPr>
      </w:pPr>
    </w:p>
    <w:p w14:paraId="466EA688" w14:textId="790EE789" w:rsidR="00CC5A1F" w:rsidRPr="0035461E" w:rsidRDefault="00CC5A1F" w:rsidP="00CC5A1F">
      <w:pPr>
        <w:ind w:left="567" w:hanging="567"/>
        <w:jc w:val="both"/>
        <w:rPr>
          <w:rFonts w:ascii="Arial Narrow" w:hAnsi="Arial Narrow"/>
          <w:sz w:val="22"/>
          <w:szCs w:val="22"/>
        </w:rPr>
      </w:pPr>
      <w:r>
        <w:rPr>
          <w:rFonts w:ascii="Arial Narrow" w:hAnsi="Arial Narrow"/>
          <w:sz w:val="22"/>
          <w:szCs w:val="22"/>
        </w:rPr>
        <w:t>7.3</w:t>
      </w:r>
      <w:r>
        <w:rPr>
          <w:rFonts w:ascii="Arial Narrow" w:hAnsi="Arial Narrow"/>
          <w:sz w:val="22"/>
          <w:szCs w:val="22"/>
        </w:rPr>
        <w:tab/>
        <w:t>Smluvní strana, na jejíž straně nastal důvod k odstoupení od Smlouvy, uhradí druhé straně majetkovou i nemajetkovou újmu způsobenou jí odstoupením od Smlouvy. To se týká zejména škod vzniklých prodloužením lhůt pro zhotovení Díla v případě odstoupení Objednatele z důvodu na straně Zhotovitele a případných dalších negativních následků pro Objednatele. Pro tento účel smluvní strany sjednávají, že odstoupení od Smlouvy nebude považováno za přerušení příčinné souvislosti mezi porušením povinnosti smluvní strany (které vedlo k odstoupení od smlouvy) a vznikem škody (v důsledku nezhotovení Díla po odstoupení pro porušení povinnosti z důvodu na straně Zhotovitele).</w:t>
      </w:r>
    </w:p>
    <w:p w14:paraId="1DF79A42" w14:textId="77777777" w:rsidR="00CC5A1F" w:rsidRPr="0035461E" w:rsidRDefault="00CC5A1F" w:rsidP="00CC5A1F">
      <w:pPr>
        <w:ind w:left="567" w:hanging="567"/>
        <w:jc w:val="both"/>
        <w:rPr>
          <w:rFonts w:ascii="Arial Narrow" w:hAnsi="Arial Narrow"/>
          <w:sz w:val="22"/>
          <w:szCs w:val="22"/>
        </w:rPr>
      </w:pPr>
    </w:p>
    <w:p w14:paraId="023C0208" w14:textId="1CAB9BE8" w:rsidR="0070420F" w:rsidRPr="0070420F" w:rsidRDefault="00CC5A1F" w:rsidP="0070420F">
      <w:pPr>
        <w:ind w:left="567" w:hanging="567"/>
        <w:jc w:val="both"/>
        <w:rPr>
          <w:rFonts w:ascii="Arial Narrow" w:hAnsi="Arial Narrow"/>
          <w:sz w:val="22"/>
          <w:szCs w:val="22"/>
        </w:rPr>
      </w:pPr>
      <w:r>
        <w:rPr>
          <w:rFonts w:ascii="Arial Narrow" w:hAnsi="Arial Narrow"/>
          <w:sz w:val="22"/>
          <w:szCs w:val="22"/>
        </w:rPr>
        <w:t>7.4</w:t>
      </w:r>
      <w:r>
        <w:rPr>
          <w:rFonts w:ascii="Arial Narrow" w:hAnsi="Arial Narrow"/>
          <w:sz w:val="22"/>
          <w:szCs w:val="22"/>
        </w:rPr>
        <w:tab/>
        <w:t xml:space="preserve">Pro případ porušení povinnosti Zhotovitele dodat Dílo řádně a včas má Objednatel právo fakturovat Zhotoviteli smluvní pokutu ve výši 0,2 % z Ceny Díla za každý 1. až 10. započatý den prodlení a ve výši 0,3 % z Ceny Díla za každý následující započatý den prodlení. </w:t>
      </w:r>
    </w:p>
    <w:p w14:paraId="53269AC3" w14:textId="77777777" w:rsidR="0070420F" w:rsidRPr="0070420F" w:rsidRDefault="0070420F" w:rsidP="0070420F">
      <w:pPr>
        <w:ind w:left="567" w:hanging="567"/>
        <w:jc w:val="both"/>
        <w:rPr>
          <w:rFonts w:ascii="Arial Narrow" w:hAnsi="Arial Narrow"/>
          <w:sz w:val="22"/>
          <w:szCs w:val="22"/>
        </w:rPr>
      </w:pPr>
    </w:p>
    <w:p w14:paraId="0B0C0AFB" w14:textId="0A44E48C" w:rsidR="0070420F" w:rsidRPr="0070420F" w:rsidRDefault="0070420F" w:rsidP="0070420F">
      <w:pPr>
        <w:ind w:left="567" w:hanging="567"/>
        <w:jc w:val="both"/>
        <w:rPr>
          <w:rFonts w:ascii="Arial Narrow" w:hAnsi="Arial Narrow"/>
          <w:sz w:val="22"/>
          <w:szCs w:val="22"/>
        </w:rPr>
      </w:pPr>
      <w:r>
        <w:rPr>
          <w:rFonts w:ascii="Arial Narrow" w:hAnsi="Arial Narrow"/>
          <w:sz w:val="22"/>
          <w:szCs w:val="22"/>
        </w:rPr>
        <w:t>7.5</w:t>
      </w:r>
      <w:r>
        <w:rPr>
          <w:rFonts w:ascii="Arial Narrow" w:hAnsi="Arial Narrow"/>
          <w:sz w:val="22"/>
          <w:szCs w:val="22"/>
        </w:rPr>
        <w:tab/>
        <w:t>Pro případ prodlení Zhotovitele se splněním povinnosti odstranit nedostatky, se kterými bylo Dílo převzato, nebo vady na základě reklamace, včas, má Objednatel právo fakturovat Zhotoviteli smluvní pokutu v rozsahu 0,05 % z Ceny Díla za každý započatý den prodlení, a to za každou takovou vadu.</w:t>
      </w:r>
    </w:p>
    <w:p w14:paraId="680DE505" w14:textId="77777777" w:rsidR="0070420F" w:rsidRPr="0070420F" w:rsidRDefault="0070420F" w:rsidP="0070420F">
      <w:pPr>
        <w:ind w:left="567" w:hanging="567"/>
        <w:jc w:val="both"/>
        <w:rPr>
          <w:rFonts w:ascii="Arial Narrow" w:hAnsi="Arial Narrow"/>
          <w:sz w:val="22"/>
          <w:szCs w:val="22"/>
        </w:rPr>
      </w:pPr>
    </w:p>
    <w:p w14:paraId="5910FC12" w14:textId="18CECBE5" w:rsidR="0070420F" w:rsidRPr="0070420F" w:rsidRDefault="0070420F" w:rsidP="0070420F">
      <w:pPr>
        <w:ind w:left="567" w:hanging="567"/>
        <w:jc w:val="both"/>
        <w:rPr>
          <w:rFonts w:ascii="Arial Narrow" w:hAnsi="Arial Narrow"/>
          <w:sz w:val="22"/>
          <w:szCs w:val="22"/>
        </w:rPr>
      </w:pPr>
      <w:r>
        <w:rPr>
          <w:rFonts w:ascii="Arial Narrow" w:hAnsi="Arial Narrow"/>
          <w:sz w:val="22"/>
          <w:szCs w:val="22"/>
        </w:rPr>
        <w:t>7.6</w:t>
      </w:r>
      <w:r>
        <w:rPr>
          <w:rFonts w:ascii="Arial Narrow" w:hAnsi="Arial Narrow"/>
          <w:sz w:val="22"/>
          <w:szCs w:val="22"/>
        </w:rPr>
        <w:tab/>
        <w:t>V případě prodlení Objednatele se zaplacením Ceny má Zhotovitel právo fakturovat Objednateli úrok z prodlení ve výši 0,05 % z částky, s jejímž zaplacením bude Objednatel v prodlení, a to za každý započatý den prodlení.</w:t>
      </w:r>
    </w:p>
    <w:p w14:paraId="7BA32C61" w14:textId="77777777" w:rsidR="0070420F" w:rsidRPr="0070420F" w:rsidRDefault="0070420F" w:rsidP="0070420F">
      <w:pPr>
        <w:ind w:left="567" w:hanging="567"/>
        <w:jc w:val="both"/>
        <w:rPr>
          <w:rFonts w:ascii="Arial Narrow" w:hAnsi="Arial Narrow"/>
          <w:sz w:val="22"/>
          <w:szCs w:val="22"/>
        </w:rPr>
      </w:pPr>
    </w:p>
    <w:p w14:paraId="3DEA9061" w14:textId="0E16382B" w:rsidR="0070420F" w:rsidRPr="0070420F" w:rsidRDefault="0070420F" w:rsidP="0070420F">
      <w:pPr>
        <w:ind w:left="567" w:hanging="567"/>
        <w:jc w:val="both"/>
        <w:rPr>
          <w:rFonts w:ascii="Arial Narrow" w:hAnsi="Arial Narrow"/>
          <w:sz w:val="22"/>
          <w:szCs w:val="22"/>
        </w:rPr>
      </w:pPr>
      <w:r>
        <w:rPr>
          <w:rFonts w:ascii="Arial Narrow" w:hAnsi="Arial Narrow"/>
          <w:sz w:val="22"/>
          <w:szCs w:val="22"/>
        </w:rPr>
        <w:t>7.7</w:t>
      </w:r>
      <w:r>
        <w:rPr>
          <w:rFonts w:ascii="Arial Narrow" w:hAnsi="Arial Narrow"/>
          <w:sz w:val="22"/>
          <w:szCs w:val="22"/>
        </w:rPr>
        <w:tab/>
        <w:t xml:space="preserve">Smluvní pokuty dle této Smlouvy jsou splatné do 30 dnů od data, kdy byla povinné straně doručena písemná výzva k jejímu zaplacení. </w:t>
      </w:r>
    </w:p>
    <w:p w14:paraId="6AB1BEEA" w14:textId="77777777" w:rsidR="0070420F" w:rsidRPr="0070420F" w:rsidRDefault="0070420F" w:rsidP="0070420F">
      <w:pPr>
        <w:ind w:left="567" w:hanging="567"/>
        <w:jc w:val="both"/>
        <w:rPr>
          <w:rFonts w:ascii="Arial Narrow" w:hAnsi="Arial Narrow"/>
          <w:sz w:val="22"/>
          <w:szCs w:val="22"/>
        </w:rPr>
      </w:pPr>
    </w:p>
    <w:p w14:paraId="010DA822" w14:textId="09E21C03" w:rsidR="005A53EF" w:rsidRPr="0035461E" w:rsidRDefault="0070420F" w:rsidP="0070420F">
      <w:pPr>
        <w:ind w:left="567" w:hanging="567"/>
        <w:jc w:val="both"/>
        <w:rPr>
          <w:rFonts w:ascii="Arial Narrow" w:hAnsi="Arial Narrow"/>
          <w:sz w:val="22"/>
          <w:szCs w:val="22"/>
        </w:rPr>
      </w:pPr>
      <w:r>
        <w:rPr>
          <w:rFonts w:ascii="Arial Narrow" w:hAnsi="Arial Narrow"/>
          <w:sz w:val="22"/>
          <w:szCs w:val="22"/>
        </w:rPr>
        <w:t>7.8</w:t>
      </w:r>
      <w:r>
        <w:rPr>
          <w:rFonts w:ascii="Arial Narrow" w:hAnsi="Arial Narrow"/>
          <w:sz w:val="22"/>
          <w:szCs w:val="22"/>
        </w:rPr>
        <w:tab/>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 občanského zákoníku.</w:t>
      </w:r>
    </w:p>
    <w:p w14:paraId="430BC342" w14:textId="77777777" w:rsidR="00D60C68" w:rsidRPr="0035461E" w:rsidRDefault="00D60C68" w:rsidP="00CC5A1F">
      <w:pPr>
        <w:ind w:left="567" w:hanging="567"/>
        <w:jc w:val="both"/>
        <w:rPr>
          <w:rFonts w:ascii="Arial Narrow" w:hAnsi="Arial Narrow"/>
          <w:sz w:val="22"/>
          <w:szCs w:val="22"/>
        </w:rPr>
      </w:pPr>
    </w:p>
    <w:p w14:paraId="3B82507E" w14:textId="48D12316" w:rsidR="00FF2D1A" w:rsidRPr="0035461E" w:rsidRDefault="00CC5A1F"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VIII. LICENČNÍ UJEDNÁNÍ</w:t>
      </w:r>
    </w:p>
    <w:p w14:paraId="64EEDB04" w14:textId="39DBD886"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8.1</w:t>
      </w:r>
      <w:r>
        <w:rPr>
          <w:rFonts w:ascii="Arial Narrow" w:hAnsi="Arial Narrow"/>
          <w:sz w:val="22"/>
          <w:szCs w:val="22"/>
        </w:rPr>
        <w:tab/>
        <w:t xml:space="preserve">Zhotovitel tímto poskytuje Objednateli výhradní oprávnění k výkonu práva užít Dílo: </w:t>
      </w:r>
    </w:p>
    <w:p w14:paraId="3A5517CC" w14:textId="77777777" w:rsidR="00FF2D1A" w:rsidRPr="0035461E" w:rsidRDefault="00FF2D1A" w:rsidP="00FF2D1A">
      <w:pPr>
        <w:numPr>
          <w:ilvl w:val="0"/>
          <w:numId w:val="7"/>
        </w:numPr>
        <w:suppressAutoHyphens w:val="0"/>
        <w:spacing w:before="120"/>
        <w:ind w:left="993" w:hanging="284"/>
        <w:jc w:val="both"/>
        <w:rPr>
          <w:rFonts w:ascii="Arial Narrow" w:hAnsi="Arial Narrow"/>
          <w:sz w:val="22"/>
          <w:szCs w:val="22"/>
        </w:rPr>
      </w:pPr>
      <w:r>
        <w:rPr>
          <w:rFonts w:ascii="Arial Narrow" w:hAnsi="Arial Narrow"/>
          <w:sz w:val="22"/>
          <w:szCs w:val="22"/>
        </w:rPr>
        <w:t xml:space="preserve">v časovém rozsahu na dobu trvání majetkových autorských práv; </w:t>
      </w:r>
    </w:p>
    <w:p w14:paraId="6D7EC3CD" w14:textId="77777777" w:rsidR="00FF2D1A" w:rsidRPr="0035461E" w:rsidRDefault="00FF2D1A" w:rsidP="00FF2D1A">
      <w:pPr>
        <w:numPr>
          <w:ilvl w:val="0"/>
          <w:numId w:val="7"/>
        </w:numPr>
        <w:suppressAutoHyphens w:val="0"/>
        <w:spacing w:before="120"/>
        <w:ind w:left="993" w:hanging="284"/>
        <w:jc w:val="both"/>
        <w:rPr>
          <w:rFonts w:ascii="Arial Narrow" w:hAnsi="Arial Narrow"/>
          <w:sz w:val="22"/>
          <w:szCs w:val="22"/>
        </w:rPr>
      </w:pPr>
      <w:r>
        <w:rPr>
          <w:rFonts w:ascii="Arial Narrow" w:hAnsi="Arial Narrow"/>
          <w:sz w:val="22"/>
          <w:szCs w:val="22"/>
        </w:rPr>
        <w:t>v územním rozsahu pro celý svět;</w:t>
      </w:r>
    </w:p>
    <w:p w14:paraId="332A6F62" w14:textId="77777777" w:rsidR="00FF2D1A" w:rsidRPr="0035461E" w:rsidRDefault="00FF2D1A" w:rsidP="00FF2D1A">
      <w:pPr>
        <w:numPr>
          <w:ilvl w:val="0"/>
          <w:numId w:val="7"/>
        </w:numPr>
        <w:suppressAutoHyphens w:val="0"/>
        <w:spacing w:before="120"/>
        <w:ind w:left="993" w:hanging="284"/>
        <w:jc w:val="both"/>
        <w:rPr>
          <w:rFonts w:ascii="Arial Narrow" w:hAnsi="Arial Narrow"/>
          <w:sz w:val="22"/>
          <w:szCs w:val="22"/>
        </w:rPr>
      </w:pPr>
      <w:r>
        <w:rPr>
          <w:rFonts w:ascii="Arial Narrow" w:hAnsi="Arial Narrow"/>
          <w:sz w:val="22"/>
          <w:szCs w:val="22"/>
        </w:rPr>
        <w:t>pro jakýkoliv způsob užití s ohledem na charakter Díla; a</w:t>
      </w:r>
    </w:p>
    <w:p w14:paraId="7DFFC941" w14:textId="3D2991DE" w:rsidR="00FF2D1A" w:rsidRPr="0035461E" w:rsidRDefault="00FF2D1A" w:rsidP="00FF2D1A">
      <w:pPr>
        <w:numPr>
          <w:ilvl w:val="0"/>
          <w:numId w:val="7"/>
        </w:numPr>
        <w:suppressAutoHyphens w:val="0"/>
        <w:spacing w:before="120"/>
        <w:ind w:left="993" w:hanging="284"/>
        <w:jc w:val="both"/>
        <w:rPr>
          <w:rFonts w:ascii="Arial Narrow" w:hAnsi="Arial Narrow"/>
          <w:sz w:val="22"/>
          <w:szCs w:val="22"/>
        </w:rPr>
      </w:pPr>
      <w:r>
        <w:rPr>
          <w:rFonts w:ascii="Arial Narrow" w:hAnsi="Arial Narrow"/>
          <w:sz w:val="22"/>
          <w:szCs w:val="22"/>
        </w:rPr>
        <w:t xml:space="preserve">v neomezeném množstevním rozsahu; </w:t>
      </w:r>
    </w:p>
    <w:p w14:paraId="58D8CDD4" w14:textId="69B47190" w:rsidR="00FF2D1A" w:rsidRPr="0035461E" w:rsidRDefault="00FF2D1A" w:rsidP="00FF2D1A">
      <w:pPr>
        <w:spacing w:before="120"/>
        <w:ind w:left="567"/>
        <w:jc w:val="both"/>
        <w:rPr>
          <w:rFonts w:ascii="Arial Narrow" w:hAnsi="Arial Narrow"/>
          <w:sz w:val="22"/>
          <w:szCs w:val="22"/>
        </w:rPr>
      </w:pPr>
      <w:r>
        <w:rPr>
          <w:rFonts w:ascii="Arial Narrow" w:hAnsi="Arial Narrow"/>
          <w:sz w:val="22"/>
          <w:szCs w:val="22"/>
        </w:rPr>
        <w:t xml:space="preserve">v souladu s dalšími podmínkami této Smlouvy („Licence“). Licence se vztahuje na Dílo i jeho části a na všechna autorská díla ve smyslu § 2 zákona č. 121/2000 Sb., o právu autorském, o právech souvisejících s právem autorským a o změně některých zákonů v platném znění (dále jen „Autorský zákon“), a zejména databáze ve smyslu § 88 Autorského zákona, počítačové programy, grafická díla a jakékoliv výstupy Zhotovitele předávané Objednateli na základě této Smlouvy, které splňují podmínky stanovené v § 2 Autorského zákona. Objednatel není povinen Licenci využít. Objednatel je oprávněn a Zhotovitel souhlasí s poskytnutím podlicence nebo postoupení licence k Dílu třetím osobám ve stejném rozsahu (příp. i částečně), </w:t>
      </w:r>
      <w:r>
        <w:rPr>
          <w:rFonts w:ascii="Arial Narrow" w:hAnsi="Arial Narrow"/>
          <w:sz w:val="22"/>
          <w:szCs w:val="22"/>
        </w:rPr>
        <w:lastRenderedPageBreak/>
        <w:t>jako je udělena Licence, a to bezúplatně a bez dalšího souhlasu Zhotovitele. Zhotovitel prohlašuje, že před uzavřením této Smlouvy neposkytl žádné třetí straně Licenci nebo jiné oprávnění k Dílu vytvořenému pro Objednatele na zakázku dle této Smlouvy.</w:t>
      </w:r>
    </w:p>
    <w:p w14:paraId="0103FE08" w14:textId="77777777" w:rsidR="00FF2D1A" w:rsidRPr="0035461E" w:rsidRDefault="00FF2D1A" w:rsidP="00FF2D1A">
      <w:pPr>
        <w:ind w:left="567" w:hanging="567"/>
        <w:jc w:val="both"/>
        <w:rPr>
          <w:rFonts w:ascii="Arial Narrow" w:hAnsi="Arial Narrow"/>
          <w:sz w:val="22"/>
          <w:szCs w:val="22"/>
        </w:rPr>
      </w:pPr>
    </w:p>
    <w:p w14:paraId="105D2ABD" w14:textId="0B1B9F53"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8.2</w:t>
      </w:r>
      <w:r>
        <w:rPr>
          <w:rFonts w:ascii="Arial Narrow" w:hAnsi="Arial Narrow"/>
          <w:sz w:val="22"/>
          <w:szCs w:val="22"/>
        </w:rPr>
        <w:tab/>
        <w:t>Licence zahrnuje oprávnění Objednatele vykonávat ve vztahu k Dílu zejména následující činnosti: zveřejnění, úpravy včetně dopracování, zpracování, překlad, spojení s jiným dílem, zhotovení rozmnoženin, zařazení do díla souborného, dokončení nehotového Díla či uvedení na trh jménem Objednatele. Licence se vztahuje také na všechny další dokumenty a materiály, které Zhotovitel předá Objednateli v rámci provádění Díla nebo v souvislosti s prováděným Dílem.</w:t>
      </w:r>
    </w:p>
    <w:p w14:paraId="3DBBF683" w14:textId="77777777" w:rsidR="00FF2D1A" w:rsidRPr="0035461E" w:rsidRDefault="00FF2D1A" w:rsidP="00FF2D1A">
      <w:pPr>
        <w:ind w:left="567" w:hanging="567"/>
        <w:jc w:val="both"/>
        <w:rPr>
          <w:rFonts w:ascii="Arial Narrow" w:hAnsi="Arial Narrow"/>
          <w:sz w:val="22"/>
          <w:szCs w:val="22"/>
        </w:rPr>
      </w:pPr>
    </w:p>
    <w:p w14:paraId="613D5DA3" w14:textId="6EECE4BE"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8.3</w:t>
      </w:r>
      <w:r>
        <w:rPr>
          <w:rFonts w:ascii="Arial Narrow" w:hAnsi="Arial Narrow"/>
          <w:sz w:val="22"/>
          <w:szCs w:val="22"/>
        </w:rPr>
        <w:tab/>
        <w:t>Licence se vztahuje rovněž na veškeré aktualizace, které Zhotovitel poskytne kdykoli v budoucnu na základě jakéhokoli titulu Objednateli, stejně tak jako na veškeré nové (další) verze Díla.</w:t>
      </w:r>
    </w:p>
    <w:p w14:paraId="11102F1C" w14:textId="77777777" w:rsidR="00FF2D1A" w:rsidRPr="0035461E" w:rsidRDefault="00FF2D1A" w:rsidP="00FF2D1A">
      <w:pPr>
        <w:ind w:left="567" w:hanging="567"/>
        <w:jc w:val="both"/>
        <w:rPr>
          <w:rFonts w:ascii="Arial Narrow" w:hAnsi="Arial Narrow"/>
          <w:sz w:val="22"/>
          <w:szCs w:val="22"/>
        </w:rPr>
      </w:pPr>
    </w:p>
    <w:p w14:paraId="0A3E3346" w14:textId="44FD4D1F"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8.4</w:t>
      </w:r>
      <w:r>
        <w:rPr>
          <w:rFonts w:ascii="Arial Narrow" w:hAnsi="Arial Narrow"/>
          <w:sz w:val="22"/>
          <w:szCs w:val="22"/>
        </w:rPr>
        <w:tab/>
        <w:t>Zhotovitel uděluje a Objednatel nabývá oprávnění dle tohoto článku Smlouvy okamžikem předání Díla, resp. každé jeho části, která bude Objednateli předána v rámci dohodnutých fází. Licence k předaným částem Díla přetrvá i po odstoupení od této Smlouvy, příp. po ukončení této Smlouvy jiným způsobem (nedohodnou-li se smluvní strany při ukončení jinak).</w:t>
      </w:r>
    </w:p>
    <w:p w14:paraId="6E1C37CC" w14:textId="77777777" w:rsidR="00FF2D1A" w:rsidRPr="0035461E" w:rsidRDefault="00FF2D1A" w:rsidP="00FF2D1A">
      <w:pPr>
        <w:ind w:left="567" w:hanging="567"/>
        <w:jc w:val="both"/>
        <w:rPr>
          <w:rFonts w:ascii="Arial Narrow" w:hAnsi="Arial Narrow"/>
          <w:sz w:val="22"/>
          <w:szCs w:val="22"/>
        </w:rPr>
      </w:pPr>
    </w:p>
    <w:p w14:paraId="0F41BDFA" w14:textId="246E98E2"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8.5</w:t>
      </w:r>
      <w:r>
        <w:rPr>
          <w:rFonts w:ascii="Arial Narrow" w:hAnsi="Arial Narrow"/>
          <w:sz w:val="22"/>
          <w:szCs w:val="22"/>
        </w:rPr>
        <w:tab/>
        <w:t>Zhotovitel prohlašuje, že oprávněné zájmy autora nemohou být značně nepříznivě dotčeny tím, že Objednatel nebude Licenci vůbec či zčásti užívat. Bez ohledu na tuto skutečnost Smluvní strany tímto sjednávají, že právo Zhotovitele na odstoupení dle § 2378 Občanského zákoníku není Zhotovitel oprávněn uplatnit před uplynutím 10 let od poskytnutí Licence.</w:t>
      </w:r>
    </w:p>
    <w:p w14:paraId="41EBE500" w14:textId="77777777" w:rsidR="00FF2D1A" w:rsidRPr="0035461E" w:rsidRDefault="00FF2D1A" w:rsidP="00FF2D1A">
      <w:pPr>
        <w:ind w:left="567" w:hanging="567"/>
        <w:jc w:val="both"/>
        <w:rPr>
          <w:rFonts w:ascii="Arial Narrow" w:hAnsi="Arial Narrow"/>
          <w:sz w:val="22"/>
          <w:szCs w:val="22"/>
        </w:rPr>
      </w:pPr>
    </w:p>
    <w:p w14:paraId="7793BB2C" w14:textId="3B7DD6AC"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8.6</w:t>
      </w:r>
      <w:r>
        <w:rPr>
          <w:rFonts w:ascii="Arial Narrow" w:hAnsi="Arial Narrow"/>
          <w:sz w:val="22"/>
          <w:szCs w:val="22"/>
        </w:rPr>
        <w:tab/>
        <w:t xml:space="preserve">Na základě tohoto článku Smlouvy není Zhotovitel oprávněn Dílo užívat či poskytnout licenci k Dílu třetí osobě, a to ani zčásti, nesjednají-li Smluvní strany písemně jinak. Pro případ, že si Objednatel u Zhotovitele objedná další dopracování nebo změnu Díla, vzniká Zhotoviteli pouze právo Dílo užít pro jeho další dopracování nebo změnu. </w:t>
      </w:r>
    </w:p>
    <w:p w14:paraId="2D018DC3" w14:textId="77777777" w:rsidR="00FF2D1A" w:rsidRPr="0035461E" w:rsidRDefault="00FF2D1A" w:rsidP="00FF2D1A">
      <w:pPr>
        <w:ind w:left="567" w:hanging="567"/>
        <w:jc w:val="both"/>
        <w:rPr>
          <w:rFonts w:ascii="Arial Narrow" w:hAnsi="Arial Narrow"/>
          <w:sz w:val="22"/>
          <w:szCs w:val="22"/>
        </w:rPr>
      </w:pPr>
    </w:p>
    <w:p w14:paraId="7980738D" w14:textId="5803729C" w:rsidR="00FF2D1A" w:rsidRPr="0035461E" w:rsidRDefault="00FF2D1A" w:rsidP="00FF2D1A">
      <w:pPr>
        <w:ind w:left="567" w:hanging="567"/>
        <w:jc w:val="both"/>
        <w:rPr>
          <w:rFonts w:ascii="Arial Narrow" w:hAnsi="Arial Narrow"/>
          <w:sz w:val="22"/>
          <w:szCs w:val="22"/>
        </w:rPr>
      </w:pPr>
      <w:r>
        <w:rPr>
          <w:rFonts w:ascii="Arial Narrow" w:hAnsi="Arial Narrow"/>
          <w:sz w:val="22"/>
          <w:szCs w:val="22"/>
        </w:rPr>
        <w:t>8.7</w:t>
      </w:r>
      <w:r>
        <w:rPr>
          <w:rFonts w:ascii="Arial Narrow" w:hAnsi="Arial Narrow"/>
          <w:sz w:val="22"/>
          <w:szCs w:val="22"/>
        </w:rPr>
        <w:tab/>
        <w:t>V případě, že při zhotovení Díla dle této Smlouvy bude třeba užít autorské dílo, k němuž není Zhotovitel oprávněn vykonávat majetková práva, zavazuje se Zhotovitel zajistit oprávnění k výkonu těchto majetkových práv od oprávněných třetích osob, včetně práva poskytnout k těmto autorským dílům podlicenci a tuto podlicenci postoupit. V takovém případě Zhotovitel ve vztahu k těmto autorským dílům třetích osob zajistí a udělí Objednateli podlicenci. Zhotovitel prohlašuje, že je oprávněn (pod)licenci třetí osoby Objednateli ve sjednaném rozsahu udělit a má k jejímu poskytnutí veškeré potřebné souhlasy.</w:t>
      </w:r>
    </w:p>
    <w:p w14:paraId="03666E27" w14:textId="77777777" w:rsidR="00FF369E" w:rsidRPr="0035461E" w:rsidRDefault="00FF369E" w:rsidP="00FF2D1A">
      <w:pPr>
        <w:ind w:left="567" w:hanging="567"/>
        <w:jc w:val="both"/>
        <w:rPr>
          <w:rFonts w:ascii="Arial Narrow" w:hAnsi="Arial Narrow"/>
          <w:sz w:val="22"/>
          <w:szCs w:val="22"/>
        </w:rPr>
      </w:pPr>
    </w:p>
    <w:p w14:paraId="4FDDF011" w14:textId="69E92B26" w:rsidR="00FF2D1A" w:rsidRPr="0035461E" w:rsidRDefault="00FF369E" w:rsidP="00FF2D1A">
      <w:pPr>
        <w:ind w:left="567" w:hanging="567"/>
        <w:jc w:val="both"/>
        <w:rPr>
          <w:rFonts w:ascii="Arial Narrow" w:hAnsi="Arial Narrow"/>
          <w:sz w:val="22"/>
          <w:szCs w:val="22"/>
        </w:rPr>
      </w:pPr>
      <w:r>
        <w:rPr>
          <w:rFonts w:ascii="Arial Narrow" w:hAnsi="Arial Narrow"/>
          <w:sz w:val="22"/>
          <w:szCs w:val="22"/>
        </w:rPr>
        <w:t>8.8</w:t>
      </w:r>
      <w:r>
        <w:rPr>
          <w:rFonts w:ascii="Arial Narrow" w:hAnsi="Arial Narrow"/>
          <w:sz w:val="22"/>
          <w:szCs w:val="22"/>
        </w:rPr>
        <w:tab/>
        <w:t xml:space="preserve">Smluvní strany souhlasí, že odměna za udělení Licence a případné (pod)licence třetí osoby je již zahrnuta v odměně za provedení Díla (Cena Díla). Zhotovitel prohlašuje, že s ohledem na povahu výnosů z Licence nemohou vzniknout podmínky pro uplatnění ustanovení § 2374 Občanského zákoníku, tedy že odměna za udělení Licence k Dílu nemůže být ve zřejmém nepoměru k zisku z využití Licence a významu příslušného Díla pro dosažení takového zisku. </w:t>
      </w:r>
    </w:p>
    <w:p w14:paraId="02F9A557" w14:textId="77777777" w:rsidR="00FF369E" w:rsidRPr="0035461E" w:rsidRDefault="00FF369E" w:rsidP="00FF369E">
      <w:pPr>
        <w:jc w:val="both"/>
        <w:rPr>
          <w:rFonts w:ascii="Arial Narrow" w:hAnsi="Arial Narrow"/>
          <w:sz w:val="22"/>
          <w:szCs w:val="22"/>
        </w:rPr>
      </w:pPr>
    </w:p>
    <w:p w14:paraId="40850A87" w14:textId="009A5A43" w:rsidR="00FF2D1A" w:rsidRPr="0035461E" w:rsidRDefault="00FF369E" w:rsidP="00FF2D1A">
      <w:pPr>
        <w:ind w:left="567" w:hanging="567"/>
        <w:jc w:val="both"/>
        <w:rPr>
          <w:rFonts w:ascii="Arial Narrow" w:hAnsi="Arial Narrow"/>
          <w:sz w:val="22"/>
          <w:szCs w:val="22"/>
        </w:rPr>
      </w:pPr>
      <w:r>
        <w:rPr>
          <w:rFonts w:ascii="Arial Narrow" w:hAnsi="Arial Narrow"/>
          <w:sz w:val="22"/>
          <w:szCs w:val="22"/>
        </w:rPr>
        <w:t>8.9</w:t>
      </w:r>
      <w:r>
        <w:rPr>
          <w:rFonts w:ascii="Arial Narrow" w:hAnsi="Arial Narrow"/>
          <w:sz w:val="22"/>
          <w:szCs w:val="22"/>
        </w:rPr>
        <w:tab/>
        <w:t>Zhotovitel prohlašuje, že je oprávněn udělit Objednateli oprávnění v rozsahu uvedeném v tomto článku Smlouvy. Zhotovitel prohlašuje, že mu nejsou známa žádná práva třetích osob, které jsou nebo mohou být překážkou platnému udělení Licence a dalších oprávnění dle předchozích odstavců tohoto článku Smlouvy. Zhotovitel v plném rozsahu odpovídá za újmu, která by Objednateli vznikla v důsledku nepravdivosti těchto prohlášení.</w:t>
      </w:r>
    </w:p>
    <w:p w14:paraId="7AC595B3" w14:textId="77777777" w:rsidR="00FF369E" w:rsidRPr="0035461E" w:rsidRDefault="00FF369E" w:rsidP="00FF2D1A">
      <w:pPr>
        <w:ind w:left="567" w:hanging="567"/>
        <w:jc w:val="both"/>
        <w:rPr>
          <w:rFonts w:ascii="Arial Narrow" w:hAnsi="Arial Narrow"/>
          <w:sz w:val="22"/>
          <w:szCs w:val="22"/>
        </w:rPr>
      </w:pPr>
    </w:p>
    <w:p w14:paraId="4AF1ADBE" w14:textId="73E60716" w:rsidR="00FF2D1A" w:rsidRPr="0035461E" w:rsidRDefault="00FF369E" w:rsidP="00FF2D1A">
      <w:pPr>
        <w:ind w:left="567" w:hanging="567"/>
        <w:jc w:val="both"/>
        <w:rPr>
          <w:rFonts w:ascii="Arial Narrow" w:hAnsi="Arial Narrow"/>
          <w:sz w:val="22"/>
          <w:szCs w:val="22"/>
        </w:rPr>
      </w:pPr>
      <w:r>
        <w:rPr>
          <w:rFonts w:ascii="Arial Narrow" w:hAnsi="Arial Narrow"/>
          <w:sz w:val="22"/>
          <w:szCs w:val="22"/>
        </w:rPr>
        <w:t>8.10</w:t>
      </w:r>
      <w:r>
        <w:rPr>
          <w:rFonts w:ascii="Arial Narrow" w:hAnsi="Arial Narrow"/>
          <w:sz w:val="22"/>
          <w:szCs w:val="22"/>
        </w:rPr>
        <w:tab/>
        <w:t>Na žádost Objednatele zajistí Zhotovitel i po ukončení této Smlouvy vyhotovení/podepsání jakýchkoliv listin či dokumentů, které by mohly být potřebné k přiznání právních účinků tohoto článku Smlouvy a jejího účelu, kterým je poskytnutí výhradního oprávnění k užití Díla Objednateli Zhotovitelem v maximální možné míře přípustné dle českého práva, resp. postoupení práva výkonu majetkových autorských práv k Dílu.</w:t>
      </w:r>
    </w:p>
    <w:p w14:paraId="4FE0EEFA" w14:textId="77777777" w:rsidR="00FB660A" w:rsidRPr="0035461E" w:rsidRDefault="00FB660A" w:rsidP="00FF2D1A">
      <w:pPr>
        <w:ind w:left="567" w:hanging="567"/>
        <w:jc w:val="both"/>
        <w:rPr>
          <w:rFonts w:ascii="Arial Narrow" w:hAnsi="Arial Narrow"/>
          <w:sz w:val="22"/>
          <w:szCs w:val="22"/>
        </w:rPr>
      </w:pPr>
    </w:p>
    <w:p w14:paraId="033CD739" w14:textId="078BD2EB" w:rsidR="00FB660A" w:rsidRPr="0035461E" w:rsidRDefault="00FB660A" w:rsidP="00FF2D1A">
      <w:pPr>
        <w:ind w:left="567" w:hanging="567"/>
        <w:jc w:val="both"/>
        <w:rPr>
          <w:rFonts w:ascii="Arial Narrow" w:hAnsi="Arial Narrow"/>
          <w:sz w:val="22"/>
          <w:szCs w:val="22"/>
        </w:rPr>
      </w:pPr>
      <w:r>
        <w:rPr>
          <w:rFonts w:ascii="Arial Narrow" w:hAnsi="Arial Narrow"/>
          <w:sz w:val="22"/>
          <w:szCs w:val="22"/>
        </w:rPr>
        <w:t>8.11</w:t>
      </w:r>
      <w:r>
        <w:rPr>
          <w:rFonts w:ascii="Arial Narrow" w:hAnsi="Arial Narrow"/>
          <w:sz w:val="22"/>
          <w:szCs w:val="22"/>
        </w:rPr>
        <w:tab/>
        <w:t xml:space="preserve">Zhotovitel uděluje souhlas s tím, aby výkon autorského dozoru během realizace stavebních prací na základě zpracovaného Díla vykonávala i jiná osoba, než Zhotovitel. Osobu, která bude vykonávat autorský dozor je </w:t>
      </w:r>
      <w:r>
        <w:rPr>
          <w:rFonts w:ascii="Arial Narrow" w:hAnsi="Arial Narrow"/>
          <w:sz w:val="22"/>
          <w:szCs w:val="22"/>
        </w:rPr>
        <w:lastRenderedPageBreak/>
        <w:t xml:space="preserve">oprávněn vybrat Objednatel dle svého uvážení. Zhotovitel nemá v souvislosti s udělením tohoto souhlasu nárok na žádnou další odměnu nad rámec Ceny Díla. </w:t>
      </w:r>
    </w:p>
    <w:p w14:paraId="4947C53F" w14:textId="77777777" w:rsidR="00DB2C3A" w:rsidRPr="0035461E" w:rsidRDefault="00DB2C3A" w:rsidP="00FF2D1A">
      <w:pPr>
        <w:ind w:left="567" w:hanging="567"/>
        <w:jc w:val="both"/>
        <w:rPr>
          <w:rFonts w:ascii="Arial Narrow" w:hAnsi="Arial Narrow"/>
          <w:sz w:val="22"/>
          <w:szCs w:val="22"/>
        </w:rPr>
      </w:pPr>
    </w:p>
    <w:p w14:paraId="13AD0AAA" w14:textId="77777777" w:rsidR="00FD15D0" w:rsidRDefault="00FD15D0" w:rsidP="00CC5A1F">
      <w:pPr>
        <w:tabs>
          <w:tab w:val="left" w:pos="540"/>
        </w:tabs>
        <w:spacing w:after="60" w:line="276" w:lineRule="auto"/>
        <w:ind w:right="284"/>
        <w:jc w:val="center"/>
        <w:rPr>
          <w:rFonts w:ascii="Arial Narrow" w:hAnsi="Arial Narrow"/>
          <w:b/>
          <w:sz w:val="22"/>
          <w:szCs w:val="22"/>
        </w:rPr>
      </w:pPr>
    </w:p>
    <w:p w14:paraId="39321A70" w14:textId="5070D520" w:rsidR="00CC5A1F" w:rsidRPr="0035461E" w:rsidRDefault="00FF2D1A" w:rsidP="00CC5A1F">
      <w:pPr>
        <w:tabs>
          <w:tab w:val="left" w:pos="540"/>
        </w:tabs>
        <w:spacing w:after="60" w:line="276" w:lineRule="auto"/>
        <w:ind w:right="284"/>
        <w:jc w:val="center"/>
        <w:rPr>
          <w:rFonts w:ascii="Arial Narrow" w:hAnsi="Arial Narrow"/>
          <w:b/>
          <w:sz w:val="22"/>
          <w:szCs w:val="22"/>
        </w:rPr>
      </w:pPr>
      <w:r>
        <w:rPr>
          <w:rFonts w:ascii="Arial Narrow" w:hAnsi="Arial Narrow"/>
          <w:b/>
          <w:sz w:val="22"/>
          <w:szCs w:val="22"/>
        </w:rPr>
        <w:t>IX. OSTATNÍ A ZÁVĚREČNÁ USTANOVENÍ</w:t>
      </w:r>
    </w:p>
    <w:p w14:paraId="2F539CAF" w14:textId="634E8ED7" w:rsidR="00FA244B"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w:t>
      </w:r>
      <w:r>
        <w:rPr>
          <w:rFonts w:ascii="Arial Narrow" w:hAnsi="Arial Narrow" w:cstheme="minorHAnsi"/>
          <w:sz w:val="22"/>
          <w:szCs w:val="22"/>
        </w:rPr>
        <w:tab/>
        <w:t xml:space="preserve">Zhotovitel si je vědom skutečnosti, že podle § 2 písm. e) a § 13 zákona č. 320/2001 Sb., o finanční kontrole ve veřejné správě a o změně některých zákonů, ve znění pozdějších předpisů, je osobou povinnou spolupůsobit při výkonu finanční kontroly. Zhotovitel se zavazuje, že poskytne kontrolnímu orgánu potřebné spolupůsobení při výkonu finanční kontroly a umožní přístup k potřebným dokladům. Zhotovitel umožní rovněž přístup k dokladům, které podléhají ochraně podle zvláštních právních předpisů (např. obchodní tajemství, utajované skutečnosti) za předpokladu, že budou splněny požadavky kladené právními předpisy. </w:t>
      </w:r>
    </w:p>
    <w:p w14:paraId="35AEBDD7" w14:textId="77777777" w:rsidR="00FA244B" w:rsidRDefault="00FA244B" w:rsidP="00FA244B">
      <w:pPr>
        <w:ind w:left="567" w:hanging="567"/>
        <w:jc w:val="both"/>
        <w:rPr>
          <w:rFonts w:ascii="Arial Narrow" w:hAnsi="Arial Narrow" w:cstheme="minorHAnsi"/>
          <w:sz w:val="22"/>
          <w:szCs w:val="22"/>
        </w:rPr>
      </w:pPr>
    </w:p>
    <w:p w14:paraId="0BB5B9E6" w14:textId="186B149E" w:rsidR="00FA244B"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9.2</w:t>
      </w:r>
      <w:r>
        <w:rPr>
          <w:rFonts w:ascii="Arial Narrow" w:hAnsi="Arial Narrow" w:cstheme="minorHAnsi"/>
          <w:sz w:val="22"/>
          <w:szCs w:val="22"/>
        </w:rPr>
        <w:tab/>
        <w:t>Zhotovitel je povinen uchovávat veškerou dokumentaci související s realizací Smlouvy a realizací Projektu včetně účetních dokladů minimálně do 31. 12. 2035. Pokud je v českých právních předpisech stanovena lhůta delší, musí být použita tato delší lhůta.</w:t>
      </w:r>
    </w:p>
    <w:p w14:paraId="55A96965" w14:textId="77777777" w:rsidR="00FA244B" w:rsidRPr="005842DF" w:rsidRDefault="00FA244B" w:rsidP="00FA244B">
      <w:pPr>
        <w:ind w:left="567" w:hanging="567"/>
        <w:jc w:val="both"/>
        <w:rPr>
          <w:rFonts w:ascii="Arial Narrow" w:hAnsi="Arial Narrow" w:cstheme="minorHAnsi"/>
          <w:sz w:val="22"/>
          <w:szCs w:val="22"/>
        </w:rPr>
      </w:pPr>
    </w:p>
    <w:p w14:paraId="5F3D3469" w14:textId="06281845"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9.3</w:t>
      </w:r>
      <w:r>
        <w:rPr>
          <w:rFonts w:ascii="Arial Narrow" w:hAnsi="Arial Narrow" w:cstheme="minorHAnsi"/>
          <w:sz w:val="22"/>
          <w:szCs w:val="22"/>
        </w:rPr>
        <w:tab/>
        <w:t>Zhotovitel je povinen minimálně do 31. 12. 2035 poskytovat požadované informace a dokumentaci související s realizací Projektu zaměstnancům nebo zmocněncům pověřených orgánů (Centra, MMR, MF, Evropské komise, Evropského účetního dvora (dále také „EÚD“), Nejvyššího kontrolního úřadu (dále také „NKÚ“),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A108F7D" w14:textId="77777777" w:rsidR="00FA244B" w:rsidRPr="00A42697" w:rsidRDefault="00FA244B" w:rsidP="00FA244B">
      <w:pPr>
        <w:jc w:val="both"/>
        <w:rPr>
          <w:rFonts w:ascii="Arial Narrow" w:hAnsi="Arial Narrow" w:cstheme="minorHAnsi"/>
          <w:sz w:val="22"/>
          <w:szCs w:val="22"/>
        </w:rPr>
      </w:pPr>
    </w:p>
    <w:p w14:paraId="785D8519" w14:textId="379C043C"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9.4</w:t>
      </w:r>
      <w:r>
        <w:rPr>
          <w:rFonts w:ascii="Arial Narrow" w:hAnsi="Arial Narrow" w:cstheme="minorHAnsi"/>
          <w:sz w:val="22"/>
          <w:szCs w:val="22"/>
        </w:rPr>
        <w:tab/>
        <w:t>Smluvní strany se dohodly na tom, že jakákoliv peněžitá plnění dle Smlouvy jsou řádně a včas splněna odepsáním z účtu povinné smluvní strany ve prospěch účtu oprávněné smluvní strany nejpozději v poslední den splatnosti.</w:t>
      </w:r>
    </w:p>
    <w:p w14:paraId="36C8165B" w14:textId="77777777" w:rsidR="00FA244B" w:rsidRPr="00A42697" w:rsidRDefault="00FA244B" w:rsidP="00FA244B">
      <w:pPr>
        <w:ind w:left="567" w:hanging="567"/>
        <w:jc w:val="both"/>
        <w:rPr>
          <w:rFonts w:ascii="Arial Narrow" w:hAnsi="Arial Narrow" w:cstheme="minorHAnsi"/>
          <w:sz w:val="22"/>
          <w:szCs w:val="22"/>
        </w:rPr>
      </w:pPr>
    </w:p>
    <w:p w14:paraId="350E67B8" w14:textId="03354C1E"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9.5</w:t>
      </w:r>
      <w:r>
        <w:rPr>
          <w:rFonts w:ascii="Arial Narrow" w:hAnsi="Arial Narrow" w:cs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04ADBC57" w14:textId="77777777" w:rsidR="00FA244B" w:rsidRPr="00A42697" w:rsidRDefault="00FA244B" w:rsidP="00FA244B">
      <w:pPr>
        <w:ind w:left="567" w:hanging="567"/>
        <w:jc w:val="both"/>
        <w:rPr>
          <w:rFonts w:ascii="Arial Narrow" w:hAnsi="Arial Narrow" w:cstheme="minorHAnsi"/>
          <w:sz w:val="22"/>
          <w:szCs w:val="22"/>
        </w:rPr>
      </w:pPr>
    </w:p>
    <w:p w14:paraId="181EF574" w14:textId="5FCBB46D"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9.6</w:t>
      </w:r>
      <w:r>
        <w:rPr>
          <w:rFonts w:ascii="Arial Narrow" w:hAnsi="Arial Narrow" w:cstheme="minorHAnsi"/>
          <w:sz w:val="22"/>
          <w:szCs w:val="22"/>
        </w:rPr>
        <w:tab/>
        <w:t xml:space="preserve">Není-li Smlouvou stanoveno výslovně něco jiného, lze ji měnit, doplňovat a upřesňovat pouze písemnými, vzestupně číslovanými a oběma smluvními stranami podepsanými dodatky. To neplatí pro údaje a informace uvedené v čl. I odst. 1.1 a 1.2 Smlouvy a v čl. IX odst. 9.9 Smlouvy. </w:t>
      </w:r>
    </w:p>
    <w:p w14:paraId="76BB1E2E" w14:textId="77777777" w:rsidR="00FA244B" w:rsidRPr="00A42697" w:rsidRDefault="00FA244B" w:rsidP="00FA244B">
      <w:pPr>
        <w:ind w:left="567" w:hanging="567"/>
        <w:jc w:val="both"/>
        <w:rPr>
          <w:rFonts w:ascii="Arial Narrow" w:hAnsi="Arial Narrow" w:cstheme="minorHAnsi"/>
          <w:sz w:val="22"/>
          <w:szCs w:val="22"/>
        </w:rPr>
      </w:pPr>
    </w:p>
    <w:p w14:paraId="0381D003" w14:textId="1BB8677F"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9.7</w:t>
      </w:r>
      <w:r>
        <w:rPr>
          <w:rFonts w:ascii="Arial Narrow" w:hAnsi="Arial Narrow" w:cs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2615BBF6" w14:textId="77777777" w:rsidR="00FA244B" w:rsidRPr="00A42697" w:rsidRDefault="00FA244B" w:rsidP="00FA244B">
      <w:pPr>
        <w:ind w:left="567" w:hanging="567"/>
        <w:jc w:val="both"/>
        <w:rPr>
          <w:rFonts w:ascii="Arial Narrow" w:hAnsi="Arial Narrow" w:cstheme="minorHAnsi"/>
          <w:sz w:val="22"/>
          <w:szCs w:val="22"/>
        </w:rPr>
      </w:pPr>
    </w:p>
    <w:p w14:paraId="2AD8A10A" w14:textId="710CA67C"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9.8</w:t>
      </w:r>
      <w:r>
        <w:rPr>
          <w:rFonts w:ascii="Arial Narrow" w:hAnsi="Arial Narrow" w:cstheme="minorHAnsi"/>
          <w:sz w:val="22"/>
          <w:szCs w:val="22"/>
        </w:rPr>
        <w:tab/>
        <w:t>Smluvní strany si ujednávají, že tato Smlouva a veškeré vztahy z této Smlouvy vyplývající se řídí právním řádem České republiky, a to zejména ustanoveními občanského zákoníku.</w:t>
      </w:r>
    </w:p>
    <w:p w14:paraId="53A6B9D9" w14:textId="77777777" w:rsidR="00FA244B" w:rsidRPr="00A42697" w:rsidRDefault="00FA244B" w:rsidP="00FA244B">
      <w:pPr>
        <w:ind w:left="567" w:hanging="567"/>
        <w:jc w:val="both"/>
        <w:rPr>
          <w:rFonts w:ascii="Arial Narrow" w:hAnsi="Arial Narrow" w:cstheme="minorHAnsi"/>
          <w:sz w:val="22"/>
          <w:szCs w:val="22"/>
        </w:rPr>
      </w:pPr>
    </w:p>
    <w:p w14:paraId="3E34A308" w14:textId="187D67C2"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9.9</w:t>
      </w:r>
      <w:r>
        <w:rPr>
          <w:rFonts w:ascii="Arial Narrow" w:hAnsi="Arial Narrow" w:cstheme="minorHAnsi"/>
          <w:sz w:val="22"/>
          <w:szCs w:val="22"/>
        </w:rPr>
        <w:tab/>
        <w:t xml:space="preserve">Pro účely vzájemné komunikace se smluvní strany dohodly na písemné komunikaci na v záhlaví uvedené adresy, případně na e-mailové adresy kontaktních osob. </w:t>
      </w:r>
    </w:p>
    <w:p w14:paraId="045F44A6" w14:textId="77777777" w:rsidR="00FA244B" w:rsidRPr="00A42697" w:rsidRDefault="00FA244B" w:rsidP="00FA244B">
      <w:pPr>
        <w:jc w:val="both"/>
        <w:rPr>
          <w:rFonts w:ascii="Arial Narrow" w:hAnsi="Arial Narrow" w:cstheme="minorHAnsi"/>
          <w:sz w:val="22"/>
          <w:szCs w:val="22"/>
        </w:rPr>
      </w:pPr>
    </w:p>
    <w:p w14:paraId="55D94681" w14:textId="77777777" w:rsidR="00FA244B" w:rsidRPr="00A42697" w:rsidRDefault="00FA244B" w:rsidP="00FA244B">
      <w:pPr>
        <w:ind w:left="567" w:hanging="567"/>
        <w:jc w:val="both"/>
        <w:rPr>
          <w:rFonts w:ascii="Arial Narrow" w:hAnsi="Arial Narrow" w:cstheme="minorHAnsi"/>
          <w:sz w:val="22"/>
          <w:szCs w:val="22"/>
        </w:rPr>
      </w:pPr>
    </w:p>
    <w:p w14:paraId="0B72B788" w14:textId="37736117" w:rsidR="00FA244B" w:rsidRPr="00A42697" w:rsidRDefault="00FA244B" w:rsidP="00FA244B">
      <w:pPr>
        <w:ind w:left="567" w:hanging="567"/>
        <w:jc w:val="both"/>
        <w:rPr>
          <w:rFonts w:ascii="Arial Narrow" w:hAnsi="Arial Narrow" w:cstheme="minorHAnsi"/>
          <w:sz w:val="22"/>
          <w:szCs w:val="22"/>
        </w:rPr>
      </w:pPr>
      <w:r>
        <w:rPr>
          <w:rFonts w:ascii="Arial Narrow" w:hAnsi="Arial Narrow" w:cstheme="minorHAnsi"/>
          <w:sz w:val="22"/>
          <w:szCs w:val="22"/>
        </w:rPr>
        <w:tab/>
        <w:t xml:space="preserve">E-mail kontaktní osoby Zhotovitele: </w:t>
      </w:r>
      <w:proofErr w:type="spellStart"/>
      <w:r w:rsidR="00965955">
        <w:rPr>
          <w:rFonts w:ascii="Arial Narrow" w:hAnsi="Arial Narrow" w:cstheme="minorHAnsi"/>
          <w:sz w:val="22"/>
          <w:szCs w:val="22"/>
        </w:rPr>
        <w:t>xxxxx</w:t>
      </w:r>
      <w:proofErr w:type="spellEnd"/>
    </w:p>
    <w:p w14:paraId="4AF788C3" w14:textId="77777777" w:rsidR="00FA244B" w:rsidRPr="00A42697" w:rsidRDefault="00FA244B" w:rsidP="00FA244B">
      <w:pPr>
        <w:ind w:left="567" w:hanging="567"/>
        <w:jc w:val="both"/>
        <w:rPr>
          <w:rFonts w:ascii="Arial Narrow" w:hAnsi="Arial Narrow" w:cstheme="minorHAnsi"/>
          <w:sz w:val="22"/>
          <w:szCs w:val="22"/>
        </w:rPr>
      </w:pPr>
    </w:p>
    <w:p w14:paraId="15468F10" w14:textId="71EFF95C" w:rsidR="00FA244B" w:rsidRPr="00A42697" w:rsidRDefault="00FA244B" w:rsidP="00FA244B">
      <w:pPr>
        <w:ind w:left="567" w:hanging="567"/>
        <w:jc w:val="both"/>
        <w:rPr>
          <w:rFonts w:ascii="Arial Narrow" w:hAnsi="Arial Narrow" w:cstheme="minorHAnsi"/>
          <w:sz w:val="22"/>
          <w:szCs w:val="22"/>
        </w:rPr>
      </w:pPr>
      <w:r>
        <w:rPr>
          <w:rFonts w:ascii="Arial Narrow" w:hAnsi="Arial Narrow" w:cstheme="minorHAnsi"/>
          <w:sz w:val="22"/>
          <w:szCs w:val="22"/>
        </w:rPr>
        <w:tab/>
        <w:t xml:space="preserve">E-mail kontaktní osoby Objednatele: </w:t>
      </w:r>
      <w:proofErr w:type="spellStart"/>
      <w:r w:rsidR="00965955">
        <w:rPr>
          <w:rFonts w:ascii="Arial Narrow" w:hAnsi="Arial Narrow" w:cstheme="minorHAnsi"/>
          <w:sz w:val="22"/>
          <w:szCs w:val="22"/>
        </w:rPr>
        <w:t>xxxxx</w:t>
      </w:r>
      <w:proofErr w:type="spellEnd"/>
    </w:p>
    <w:p w14:paraId="4EEB13B5" w14:textId="77777777" w:rsidR="00FA244B" w:rsidRPr="00A42697" w:rsidRDefault="00FA244B" w:rsidP="00FA244B">
      <w:pPr>
        <w:ind w:left="567" w:hanging="567"/>
        <w:jc w:val="both"/>
        <w:rPr>
          <w:rFonts w:ascii="Arial Narrow" w:hAnsi="Arial Narrow" w:cstheme="minorHAnsi"/>
          <w:sz w:val="22"/>
          <w:szCs w:val="22"/>
        </w:rPr>
      </w:pPr>
    </w:p>
    <w:p w14:paraId="2B5FD7C1" w14:textId="77777777" w:rsidR="00FA244B" w:rsidRPr="00A42697" w:rsidRDefault="00FA244B" w:rsidP="00FA244B">
      <w:pPr>
        <w:ind w:left="567" w:hanging="567"/>
        <w:jc w:val="both"/>
        <w:rPr>
          <w:rFonts w:ascii="Arial Narrow" w:hAnsi="Arial Narrow" w:cstheme="minorHAnsi"/>
          <w:sz w:val="22"/>
          <w:szCs w:val="22"/>
        </w:rPr>
      </w:pPr>
    </w:p>
    <w:p w14:paraId="16E4C827" w14:textId="77777777" w:rsidR="00FA244B" w:rsidRPr="00A42697" w:rsidRDefault="00FA244B" w:rsidP="00FA244B">
      <w:pPr>
        <w:ind w:left="567"/>
        <w:jc w:val="both"/>
        <w:rPr>
          <w:rFonts w:ascii="Arial Narrow" w:hAnsi="Arial Narrow" w:cstheme="minorHAnsi"/>
          <w:sz w:val="22"/>
          <w:szCs w:val="22"/>
        </w:rPr>
      </w:pPr>
      <w:r>
        <w:rPr>
          <w:rFonts w:ascii="Arial Narrow" w:hAnsi="Arial Narrow" w:cstheme="minorHAnsi"/>
          <w:sz w:val="22"/>
          <w:szCs w:val="22"/>
        </w:rPr>
        <w:lastRenderedPageBreak/>
        <w:t xml:space="preserve">Změny doručovacích údajů musí být druhé smluvní straně doručeny písemně do 5 dnů od jejich vzniku. Jakákoliv informace se považuje za doručenou i v případě odeslání e-mailu do e-mailové schránky té které smluvní strany. </w:t>
      </w:r>
    </w:p>
    <w:p w14:paraId="61DF4D1E" w14:textId="77777777" w:rsidR="00FA244B" w:rsidRPr="00A42697" w:rsidRDefault="00FA244B" w:rsidP="00FA244B">
      <w:pPr>
        <w:jc w:val="both"/>
        <w:rPr>
          <w:rFonts w:ascii="Arial Narrow" w:hAnsi="Arial Narrow" w:cstheme="minorHAnsi"/>
          <w:sz w:val="22"/>
          <w:szCs w:val="22"/>
        </w:rPr>
      </w:pPr>
    </w:p>
    <w:p w14:paraId="4E9E66A4" w14:textId="58A64993"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9.10</w:t>
      </w:r>
      <w:r>
        <w:rPr>
          <w:rFonts w:ascii="Arial Narrow" w:hAnsi="Arial Narrow" w:cstheme="minorHAnsi"/>
          <w:sz w:val="22"/>
          <w:szCs w:val="22"/>
        </w:rPr>
        <w:tab/>
        <w:t>Tato Smlouva nabývá platnosti okamžikem jejího podpisu a účinnosti uveřejněním v registru smluv.</w:t>
      </w:r>
      <w:r>
        <w:t xml:space="preserve"> </w:t>
      </w:r>
      <w:r>
        <w:rPr>
          <w:rFonts w:ascii="Arial Narrow" w:hAnsi="Arial Narrow" w:cstheme="minorHAnsi"/>
          <w:sz w:val="22"/>
          <w:szCs w:val="22"/>
        </w:rPr>
        <w:t>Smluvní strany tímto výslovně souhlasí s tím, že tato smlouva včetně jejích příloh může být uveřejněna v souladu s ustanoveními zákona č. 340/2015 Sb. o zvláštních podmínkách účinnosti některých smluv, uveřejňování těchto smluv a o registru smluv (dále jen „zákon o registru smluv“), ve znění pozdějších předpisů. Smluvní strany dále prohlašují, že skutečnosti uvedené v této smlouvě nepovažují za obchodní tajemství ve smyslu příslušných ustanovení právních předpisů a udělují souhlas k jejich užití a uveřejnění bez stanovení dalších podmínek.</w:t>
      </w:r>
    </w:p>
    <w:p w14:paraId="2DD48D40" w14:textId="77777777" w:rsidR="00FA244B" w:rsidRPr="00A42697" w:rsidRDefault="00FA244B" w:rsidP="00FA244B">
      <w:pPr>
        <w:ind w:left="567" w:hanging="567"/>
        <w:jc w:val="both"/>
        <w:rPr>
          <w:rFonts w:ascii="Arial Narrow" w:hAnsi="Arial Narrow" w:cstheme="minorHAnsi"/>
          <w:sz w:val="22"/>
          <w:szCs w:val="22"/>
        </w:rPr>
      </w:pPr>
    </w:p>
    <w:p w14:paraId="4E3BAAC3" w14:textId="1513147F"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9.11</w:t>
      </w:r>
      <w:r>
        <w:rPr>
          <w:rFonts w:ascii="Arial Narrow" w:hAnsi="Arial Narrow" w:cstheme="minorHAnsi"/>
          <w:sz w:val="22"/>
          <w:szCs w:val="22"/>
        </w:rPr>
        <w:tab/>
      </w:r>
      <w:bookmarkStart w:id="1" w:name="_Hlk533080343"/>
      <w:r>
        <w:rPr>
          <w:rFonts w:ascii="Arial Narrow" w:hAnsi="Arial Narrow" w:cstheme="minorHAnsi"/>
          <w:sz w:val="22"/>
          <w:szCs w:val="22"/>
        </w:rPr>
        <w:t xml:space="preserve">Tato Smlouva byla </w:t>
      </w:r>
      <w:r w:rsidRPr="003C4A50">
        <w:rPr>
          <w:rFonts w:ascii="Arial Narrow" w:hAnsi="Arial Narrow" w:cstheme="minorHAnsi"/>
          <w:sz w:val="22"/>
          <w:szCs w:val="22"/>
        </w:rPr>
        <w:t>vyhotovena elektronicky</w:t>
      </w:r>
      <w:bookmarkEnd w:id="1"/>
      <w:r w:rsidR="003C4A50" w:rsidRPr="003C4A50">
        <w:rPr>
          <w:rFonts w:ascii="Arial Narrow" w:hAnsi="Arial Narrow" w:cstheme="minorHAnsi"/>
          <w:sz w:val="22"/>
          <w:szCs w:val="22"/>
        </w:rPr>
        <w:t>.</w:t>
      </w:r>
    </w:p>
    <w:p w14:paraId="6212E4DD" w14:textId="77777777" w:rsidR="00FA244B" w:rsidRPr="00A42697" w:rsidRDefault="00FA244B" w:rsidP="00FA244B">
      <w:pPr>
        <w:ind w:left="567" w:hanging="567"/>
        <w:jc w:val="both"/>
        <w:rPr>
          <w:rFonts w:ascii="Arial Narrow" w:hAnsi="Arial Narrow" w:cstheme="minorHAnsi"/>
          <w:sz w:val="22"/>
          <w:szCs w:val="22"/>
        </w:rPr>
      </w:pPr>
    </w:p>
    <w:p w14:paraId="09E2CCF4" w14:textId="1105AA5F"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9.12</w:t>
      </w:r>
      <w:r>
        <w:rPr>
          <w:rFonts w:ascii="Arial Narrow" w:hAnsi="Arial Narrow" w:cstheme="minorHAnsi"/>
          <w:sz w:val="22"/>
          <w:szCs w:val="22"/>
        </w:rPr>
        <w:tab/>
        <w:t>Smluvní strany tímto prohlašují, že jsou zcela svéprávné subjekty a že jim nejsou známy skutečnosti, které by vylučovaly či ohrožovaly uzavření a realizaci této Smlouvy.</w:t>
      </w:r>
    </w:p>
    <w:p w14:paraId="5CDD57DF" w14:textId="77777777" w:rsidR="00FA244B" w:rsidRPr="00A42697" w:rsidRDefault="00FA244B" w:rsidP="00FA244B">
      <w:pPr>
        <w:ind w:left="567" w:hanging="567"/>
        <w:jc w:val="both"/>
        <w:rPr>
          <w:rFonts w:ascii="Arial Narrow" w:hAnsi="Arial Narrow" w:cstheme="minorHAnsi"/>
          <w:sz w:val="22"/>
          <w:szCs w:val="22"/>
        </w:rPr>
      </w:pPr>
    </w:p>
    <w:p w14:paraId="3280FECC" w14:textId="5915FE4B"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9.13</w:t>
      </w:r>
      <w:r>
        <w:rPr>
          <w:rFonts w:ascii="Arial Narrow" w:hAnsi="Arial Narrow" w:cstheme="minorHAnsi"/>
          <w:sz w:val="22"/>
          <w:szCs w:val="22"/>
        </w:rPr>
        <w:tab/>
        <w:t>Práva a povinnosti dle této Smlouvy není Zhotovitel oprávněn převést na třetí osobu bez předchozího písemného souhlasu Objednatele.</w:t>
      </w:r>
    </w:p>
    <w:p w14:paraId="19BBAA75" w14:textId="77777777" w:rsidR="00FA244B" w:rsidRPr="00A42697" w:rsidRDefault="00FA244B" w:rsidP="00FA244B">
      <w:pPr>
        <w:ind w:left="567" w:hanging="567"/>
        <w:jc w:val="both"/>
        <w:rPr>
          <w:rFonts w:ascii="Arial Narrow" w:hAnsi="Arial Narrow" w:cstheme="minorHAnsi"/>
          <w:sz w:val="22"/>
          <w:szCs w:val="22"/>
        </w:rPr>
      </w:pPr>
    </w:p>
    <w:p w14:paraId="4F8715E2" w14:textId="3638CFD9" w:rsidR="00FA244B" w:rsidRPr="00A42697" w:rsidRDefault="000009B7" w:rsidP="00FA244B">
      <w:pPr>
        <w:ind w:left="567" w:hanging="567"/>
        <w:jc w:val="both"/>
        <w:rPr>
          <w:rFonts w:ascii="Arial Narrow" w:hAnsi="Arial Narrow" w:cstheme="minorHAnsi"/>
          <w:sz w:val="22"/>
          <w:szCs w:val="22"/>
        </w:rPr>
      </w:pPr>
      <w:r>
        <w:rPr>
          <w:rFonts w:ascii="Arial Narrow" w:hAnsi="Arial Narrow" w:cstheme="minorHAnsi"/>
          <w:sz w:val="22"/>
          <w:szCs w:val="22"/>
        </w:rPr>
        <w:t>9.14</w:t>
      </w:r>
      <w:r>
        <w:rPr>
          <w:rFonts w:ascii="Arial Narrow" w:hAnsi="Arial Narrow" w:cstheme="minorHAnsi"/>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03F99D00" w14:textId="77777777" w:rsidR="009978A3" w:rsidRPr="0035461E" w:rsidRDefault="009978A3" w:rsidP="00584BEA">
      <w:pPr>
        <w:suppressAutoHyphens w:val="0"/>
        <w:spacing w:line="276" w:lineRule="auto"/>
        <w:jc w:val="both"/>
        <w:rPr>
          <w:rFonts w:ascii="Arial Narrow" w:hAnsi="Arial Narrow"/>
          <w:sz w:val="22"/>
          <w:szCs w:val="22"/>
          <w:lang w:eastAsia="cs-CZ"/>
        </w:rPr>
      </w:pPr>
    </w:p>
    <w:p w14:paraId="276A21B6" w14:textId="77777777" w:rsidR="00FA244B" w:rsidRDefault="00FA244B" w:rsidP="00FA244B">
      <w:pPr>
        <w:suppressAutoHyphens w:val="0"/>
        <w:spacing w:line="276" w:lineRule="auto"/>
        <w:ind w:left="705" w:hanging="705"/>
        <w:jc w:val="both"/>
        <w:rPr>
          <w:rFonts w:ascii="Arial Narrow" w:hAnsi="Arial Narrow" w:cstheme="minorHAnsi"/>
          <w:sz w:val="22"/>
          <w:szCs w:val="22"/>
          <w:lang w:eastAsia="cs-CZ"/>
        </w:rPr>
      </w:pPr>
    </w:p>
    <w:p w14:paraId="5812C00E" w14:textId="77777777" w:rsidR="00FA244B" w:rsidRDefault="00FA244B" w:rsidP="00FA244B">
      <w:pPr>
        <w:suppressAutoHyphens w:val="0"/>
        <w:spacing w:line="276" w:lineRule="auto"/>
        <w:ind w:left="705" w:hanging="705"/>
        <w:jc w:val="both"/>
        <w:rPr>
          <w:rFonts w:ascii="Arial Narrow" w:hAnsi="Arial Narrow" w:cstheme="minorHAnsi"/>
          <w:sz w:val="22"/>
          <w:szCs w:val="22"/>
          <w:lang w:eastAsia="cs-CZ"/>
        </w:rPr>
      </w:pPr>
    </w:p>
    <w:p w14:paraId="4487EC74" w14:textId="4645802F"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Za Objednatele:</w:t>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t xml:space="preserve">Za Zhotovitele: </w:t>
      </w:r>
    </w:p>
    <w:p w14:paraId="2D86EB9E"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p>
    <w:p w14:paraId="2C09DF32" w14:textId="7C83675D" w:rsidR="00FA244B" w:rsidRPr="00163931"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V</w:t>
      </w:r>
      <w:r w:rsidR="003C4A50">
        <w:rPr>
          <w:rFonts w:ascii="Arial Narrow" w:hAnsi="Arial Narrow" w:cstheme="minorHAnsi"/>
          <w:sz w:val="22"/>
          <w:szCs w:val="22"/>
          <w:lang w:eastAsia="cs-CZ"/>
        </w:rPr>
        <w:t> Kostelci nad Černými lesy</w:t>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t>V </w:t>
      </w:r>
      <w:r w:rsidR="003C4A50">
        <w:rPr>
          <w:rFonts w:ascii="Arial Narrow" w:hAnsi="Arial Narrow" w:cstheme="minorHAnsi"/>
          <w:sz w:val="22"/>
          <w:szCs w:val="22"/>
          <w:lang w:eastAsia="cs-CZ"/>
        </w:rPr>
        <w:t>Praze</w:t>
      </w:r>
      <w:r>
        <w:rPr>
          <w:rFonts w:ascii="Arial Narrow" w:hAnsi="Arial Narrow" w:cstheme="minorHAnsi"/>
          <w:sz w:val="22"/>
          <w:szCs w:val="22"/>
          <w:lang w:eastAsia="cs-CZ"/>
        </w:rPr>
        <w:tab/>
      </w:r>
    </w:p>
    <w:p w14:paraId="11C44FFE"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u w:val="single"/>
          <w:lang w:eastAsia="cs-CZ"/>
        </w:rPr>
      </w:pPr>
    </w:p>
    <w:p w14:paraId="333D7A0C"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p>
    <w:p w14:paraId="587FEFBB"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p>
    <w:p w14:paraId="3F1CBCD0"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______________________________</w:t>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t>__________________________</w:t>
      </w:r>
    </w:p>
    <w:p w14:paraId="4C845645" w14:textId="21C27961"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Ing. Zdeněk Macháček, Ph.D.</w:t>
      </w:r>
      <w:r w:rsidR="005503A1">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t xml:space="preserve">Irena </w:t>
      </w:r>
      <w:proofErr w:type="spellStart"/>
      <w:r>
        <w:rPr>
          <w:rFonts w:ascii="Arial Narrow" w:hAnsi="Arial Narrow" w:cstheme="minorHAnsi"/>
          <w:sz w:val="22"/>
          <w:szCs w:val="22"/>
          <w:lang w:eastAsia="cs-CZ"/>
        </w:rPr>
        <w:t>Hrabincová</w:t>
      </w:r>
      <w:proofErr w:type="spellEnd"/>
      <w:r>
        <w:rPr>
          <w:rFonts w:ascii="Arial Narrow" w:hAnsi="Arial Narrow" w:cstheme="minorHAnsi"/>
          <w:sz w:val="22"/>
          <w:szCs w:val="22"/>
          <w:lang w:eastAsia="cs-CZ"/>
        </w:rPr>
        <w:t xml:space="preserve">, </w:t>
      </w:r>
      <w:proofErr w:type="spellStart"/>
      <w:r>
        <w:rPr>
          <w:rFonts w:ascii="Arial Narrow" w:hAnsi="Arial Narrow" w:cstheme="minorHAnsi"/>
          <w:sz w:val="22"/>
          <w:szCs w:val="22"/>
          <w:lang w:eastAsia="cs-CZ"/>
        </w:rPr>
        <w:t>Dipl.Arch</w:t>
      </w:r>
      <w:proofErr w:type="spellEnd"/>
      <w:r>
        <w:rPr>
          <w:rFonts w:ascii="Arial Narrow" w:hAnsi="Arial Narrow" w:cstheme="minorHAnsi"/>
          <w:sz w:val="22"/>
          <w:szCs w:val="22"/>
          <w:lang w:eastAsia="cs-CZ"/>
        </w:rPr>
        <w:t>.</w:t>
      </w:r>
    </w:p>
    <w:p w14:paraId="0BEE85B0"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ředitel</w:t>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t>jednatelka</w:t>
      </w:r>
    </w:p>
    <w:p w14:paraId="588B64A3" w14:textId="77777777" w:rsidR="00FA244B" w:rsidRPr="00A42697" w:rsidRDefault="00FA244B" w:rsidP="00FA244B">
      <w:pPr>
        <w:suppressAutoHyphens w:val="0"/>
        <w:spacing w:line="276" w:lineRule="auto"/>
        <w:jc w:val="both"/>
        <w:rPr>
          <w:rFonts w:ascii="Arial Narrow" w:hAnsi="Arial Narrow" w:cstheme="minorHAnsi"/>
          <w:sz w:val="22"/>
          <w:szCs w:val="22"/>
          <w:lang w:eastAsia="cs-CZ"/>
        </w:rPr>
      </w:pP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r>
        <w:rPr>
          <w:rFonts w:ascii="Arial Narrow" w:hAnsi="Arial Narrow" w:cstheme="minorHAnsi"/>
          <w:sz w:val="22"/>
          <w:szCs w:val="22"/>
          <w:lang w:eastAsia="cs-CZ"/>
        </w:rPr>
        <w:tab/>
      </w:r>
    </w:p>
    <w:p w14:paraId="76A0A7CA" w14:textId="77777777" w:rsidR="00FA244B" w:rsidRPr="00A42697" w:rsidRDefault="00FA244B" w:rsidP="00FA244B">
      <w:pPr>
        <w:suppressAutoHyphens w:val="0"/>
        <w:spacing w:line="276" w:lineRule="auto"/>
        <w:ind w:left="705" w:hanging="705"/>
        <w:jc w:val="both"/>
        <w:rPr>
          <w:rFonts w:ascii="Arial Narrow" w:hAnsi="Arial Narrow" w:cstheme="minorHAnsi"/>
          <w:sz w:val="22"/>
          <w:szCs w:val="22"/>
          <w:lang w:eastAsia="cs-CZ"/>
        </w:rPr>
      </w:pPr>
      <w:r>
        <w:rPr>
          <w:rFonts w:ascii="Arial Narrow" w:hAnsi="Arial Narrow" w:cstheme="minorHAnsi"/>
          <w:sz w:val="22"/>
          <w:szCs w:val="22"/>
          <w:lang w:eastAsia="cs-CZ"/>
        </w:rPr>
        <w:t xml:space="preserve">Příloha č. 1: </w:t>
      </w:r>
      <w:r>
        <w:rPr>
          <w:rFonts w:ascii="Arial Narrow" w:hAnsi="Arial Narrow" w:cstheme="minorHAnsi"/>
          <w:sz w:val="22"/>
          <w:szCs w:val="22"/>
          <w:lang w:eastAsia="cs-CZ"/>
        </w:rPr>
        <w:tab/>
        <w:t>Položkový rozpočet.</w:t>
      </w:r>
    </w:p>
    <w:p w14:paraId="5011AA7F" w14:textId="03AAA4FB" w:rsidR="00EC173E" w:rsidRPr="0035461E" w:rsidRDefault="00EC173E" w:rsidP="00FA244B">
      <w:pPr>
        <w:suppressAutoHyphens w:val="0"/>
        <w:spacing w:line="276" w:lineRule="auto"/>
        <w:ind w:left="705" w:hanging="705"/>
        <w:jc w:val="both"/>
        <w:rPr>
          <w:rFonts w:ascii="Arial Narrow" w:hAnsi="Arial Narrow"/>
          <w:sz w:val="22"/>
          <w:szCs w:val="22"/>
          <w:lang w:eastAsia="cs-CZ"/>
        </w:rPr>
      </w:pPr>
    </w:p>
    <w:sectPr w:rsidR="00EC173E" w:rsidRPr="0035461E" w:rsidSect="0035461E">
      <w:headerReference w:type="default" r:id="rId8"/>
      <w:footerReference w:type="default" r:id="rId9"/>
      <w:pgSz w:w="11906" w:h="16838"/>
      <w:pgMar w:top="1560" w:right="1417" w:bottom="1417" w:left="1417" w:header="14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4A2A" w14:textId="77777777" w:rsidR="0011701D" w:rsidRDefault="0011701D" w:rsidP="00A7326F">
      <w:r>
        <w:separator/>
      </w:r>
    </w:p>
  </w:endnote>
  <w:endnote w:type="continuationSeparator" w:id="0">
    <w:p w14:paraId="534BD212" w14:textId="77777777" w:rsidR="0011701D" w:rsidRDefault="0011701D"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124178"/>
      <w:docPartObj>
        <w:docPartGallery w:val="Page Numbers (Bottom of Page)"/>
        <w:docPartUnique/>
      </w:docPartObj>
    </w:sdtPr>
    <w:sdtContent>
      <w:p w14:paraId="6A8E16B9" w14:textId="70728F44" w:rsidR="00E54E63" w:rsidRDefault="00E54E63">
        <w:pPr>
          <w:pStyle w:val="Zpat"/>
          <w:jc w:val="center"/>
        </w:pPr>
        <w:r>
          <w:fldChar w:fldCharType="begin"/>
        </w:r>
        <w:r>
          <w:instrText>PAGE   \* MERGEFORMAT</w:instrText>
        </w:r>
        <w:r>
          <w:fldChar w:fldCharType="separate"/>
        </w:r>
        <w:r w:rsidR="00A459B7">
          <w:rPr>
            <w:noProof/>
          </w:rPr>
          <w:t>11</w:t>
        </w:r>
        <w:r>
          <w:fldChar w:fldCharType="end"/>
        </w:r>
      </w:p>
    </w:sdtContent>
  </w:sdt>
  <w:p w14:paraId="680AA008" w14:textId="77777777" w:rsidR="00E54E63" w:rsidRDefault="00E54E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C303" w14:textId="77777777" w:rsidR="0011701D" w:rsidRDefault="0011701D" w:rsidP="00A7326F">
      <w:r>
        <w:separator/>
      </w:r>
    </w:p>
  </w:footnote>
  <w:footnote w:type="continuationSeparator" w:id="0">
    <w:p w14:paraId="47074095" w14:textId="77777777" w:rsidR="0011701D" w:rsidRDefault="0011701D" w:rsidP="00A7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5E86" w14:textId="6AADD1FE" w:rsidR="00E54E63" w:rsidRDefault="0035461E" w:rsidP="00F84C6B">
    <w:pPr>
      <w:pStyle w:val="Zhlav"/>
      <w:jc w:val="center"/>
    </w:pPr>
    <w:r w:rsidRPr="00A031AD">
      <w:rPr>
        <w:noProof/>
      </w:rPr>
      <w:drawing>
        <wp:inline distT="0" distB="0" distL="0" distR="0" wp14:anchorId="295DE427" wp14:editId="5AAAABFB">
          <wp:extent cx="5760720" cy="1018540"/>
          <wp:effectExtent l="0" t="0" r="0" b="0"/>
          <wp:docPr id="11887149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72970" name=""/>
                  <pic:cNvPicPr/>
                </pic:nvPicPr>
                <pic:blipFill>
                  <a:blip r:embed="rId1"/>
                  <a:stretch>
                    <a:fillRect/>
                  </a:stretch>
                </pic:blipFill>
                <pic:spPr>
                  <a:xfrm>
                    <a:off x="0" y="0"/>
                    <a:ext cx="5760720" cy="1018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5"/>
    <w:multiLevelType w:val="multilevel"/>
    <w:tmpl w:val="BD34FB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7C6739"/>
    <w:multiLevelType w:val="hybridMultilevel"/>
    <w:tmpl w:val="85463708"/>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15:restartNumberingAfterBreak="0">
    <w:nsid w:val="068D775D"/>
    <w:multiLevelType w:val="hybridMultilevel"/>
    <w:tmpl w:val="1AE4FC48"/>
    <w:lvl w:ilvl="0" w:tplc="797CF48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4E5493"/>
    <w:multiLevelType w:val="multilevel"/>
    <w:tmpl w:val="A4504444"/>
    <w:lvl w:ilvl="0">
      <w:start w:val="4"/>
      <w:numFmt w:val="decimal"/>
      <w:lvlText w:val="%1"/>
      <w:lvlJc w:val="left"/>
      <w:pPr>
        <w:ind w:left="360" w:hanging="360"/>
      </w:pPr>
      <w:rPr>
        <w:rFonts w:asciiTheme="minorHAnsi" w:eastAsia="Times New Roman" w:hAnsiTheme="minorHAnsi" w:cstheme="minorHAnsi" w:hint="default"/>
      </w:rPr>
    </w:lvl>
    <w:lvl w:ilvl="1">
      <w:start w:val="4"/>
      <w:numFmt w:val="decimal"/>
      <w:lvlText w:val="%1.%2"/>
      <w:lvlJc w:val="left"/>
      <w:pPr>
        <w:ind w:left="360" w:hanging="360"/>
      </w:pPr>
      <w:rPr>
        <w:rFonts w:asciiTheme="minorHAnsi" w:eastAsia="Times New Roman" w:hAnsiTheme="minorHAnsi" w:cstheme="minorHAnsi" w:hint="default"/>
      </w:rPr>
    </w:lvl>
    <w:lvl w:ilvl="2">
      <w:start w:val="1"/>
      <w:numFmt w:val="decimal"/>
      <w:lvlText w:val="%1.%2.%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asciiTheme="minorHAnsi" w:eastAsia="Times New Roman" w:hAnsiTheme="minorHAnsi" w:cstheme="minorHAnsi" w:hint="default"/>
      </w:rPr>
    </w:lvl>
    <w:lvl w:ilvl="4">
      <w:start w:val="1"/>
      <w:numFmt w:val="decimal"/>
      <w:lvlText w:val="%1.%2.%3.%4.%5"/>
      <w:lvlJc w:val="left"/>
      <w:pPr>
        <w:ind w:left="1080" w:hanging="1080"/>
      </w:pPr>
      <w:rPr>
        <w:rFonts w:asciiTheme="minorHAnsi" w:eastAsia="Times New Roman" w:hAnsiTheme="minorHAnsi" w:cstheme="minorHAnsi" w:hint="default"/>
      </w:rPr>
    </w:lvl>
    <w:lvl w:ilvl="5">
      <w:start w:val="1"/>
      <w:numFmt w:val="decimal"/>
      <w:lvlText w:val="%1.%2.%3.%4.%5.%6"/>
      <w:lvlJc w:val="left"/>
      <w:pPr>
        <w:ind w:left="1080" w:hanging="1080"/>
      </w:pPr>
      <w:rPr>
        <w:rFonts w:asciiTheme="minorHAnsi" w:eastAsia="Times New Roman" w:hAnsiTheme="minorHAnsi" w:cstheme="minorHAnsi" w:hint="default"/>
      </w:rPr>
    </w:lvl>
    <w:lvl w:ilvl="6">
      <w:start w:val="1"/>
      <w:numFmt w:val="decimal"/>
      <w:lvlText w:val="%1.%2.%3.%4.%5.%6.%7"/>
      <w:lvlJc w:val="left"/>
      <w:pPr>
        <w:ind w:left="1440" w:hanging="1440"/>
      </w:pPr>
      <w:rPr>
        <w:rFonts w:asciiTheme="minorHAnsi" w:eastAsia="Times New Roman" w:hAnsiTheme="minorHAnsi" w:cstheme="minorHAnsi" w:hint="default"/>
      </w:rPr>
    </w:lvl>
    <w:lvl w:ilvl="7">
      <w:start w:val="1"/>
      <w:numFmt w:val="decimal"/>
      <w:lvlText w:val="%1.%2.%3.%4.%5.%6.%7.%8"/>
      <w:lvlJc w:val="left"/>
      <w:pPr>
        <w:ind w:left="1440" w:hanging="1440"/>
      </w:pPr>
      <w:rPr>
        <w:rFonts w:asciiTheme="minorHAnsi" w:eastAsia="Times New Roman" w:hAnsiTheme="minorHAnsi" w:cstheme="minorHAnsi" w:hint="default"/>
      </w:rPr>
    </w:lvl>
    <w:lvl w:ilvl="8">
      <w:start w:val="1"/>
      <w:numFmt w:val="decimal"/>
      <w:lvlText w:val="%1.%2.%3.%4.%5.%6.%7.%8.%9"/>
      <w:lvlJc w:val="left"/>
      <w:pPr>
        <w:ind w:left="1440" w:hanging="1440"/>
      </w:pPr>
      <w:rPr>
        <w:rFonts w:asciiTheme="minorHAnsi" w:eastAsia="Times New Roman" w:hAnsiTheme="minorHAnsi" w:cstheme="minorHAnsi" w:hint="default"/>
      </w:rPr>
    </w:lvl>
  </w:abstractNum>
  <w:abstractNum w:abstractNumId="4" w15:restartNumberingAfterBreak="0">
    <w:nsid w:val="261C32FD"/>
    <w:multiLevelType w:val="hybridMultilevel"/>
    <w:tmpl w:val="4656DCD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A9688C"/>
    <w:multiLevelType w:val="hybridMultilevel"/>
    <w:tmpl w:val="3A3EC502"/>
    <w:lvl w:ilvl="0" w:tplc="0405000F">
      <w:start w:val="1"/>
      <w:numFmt w:val="decimal"/>
      <w:lvlText w:val="%1."/>
      <w:lvlJc w:val="left"/>
      <w:pPr>
        <w:ind w:left="768" w:hanging="360"/>
      </w:pPr>
    </w:lvl>
    <w:lvl w:ilvl="1" w:tplc="04050019" w:tentative="1">
      <w:start w:val="1"/>
      <w:numFmt w:val="lowerLetter"/>
      <w:lvlText w:val="%2."/>
      <w:lvlJc w:val="left"/>
      <w:pPr>
        <w:ind w:left="1488" w:hanging="360"/>
      </w:pPr>
    </w:lvl>
    <w:lvl w:ilvl="2" w:tplc="0405001B" w:tentative="1">
      <w:start w:val="1"/>
      <w:numFmt w:val="lowerRoman"/>
      <w:lvlText w:val="%3."/>
      <w:lvlJc w:val="right"/>
      <w:pPr>
        <w:ind w:left="2208" w:hanging="180"/>
      </w:pPr>
    </w:lvl>
    <w:lvl w:ilvl="3" w:tplc="0405000F" w:tentative="1">
      <w:start w:val="1"/>
      <w:numFmt w:val="decimal"/>
      <w:lvlText w:val="%4."/>
      <w:lvlJc w:val="left"/>
      <w:pPr>
        <w:ind w:left="2928" w:hanging="360"/>
      </w:pPr>
    </w:lvl>
    <w:lvl w:ilvl="4" w:tplc="04050019" w:tentative="1">
      <w:start w:val="1"/>
      <w:numFmt w:val="lowerLetter"/>
      <w:lvlText w:val="%5."/>
      <w:lvlJc w:val="left"/>
      <w:pPr>
        <w:ind w:left="3648" w:hanging="360"/>
      </w:pPr>
    </w:lvl>
    <w:lvl w:ilvl="5" w:tplc="0405001B" w:tentative="1">
      <w:start w:val="1"/>
      <w:numFmt w:val="lowerRoman"/>
      <w:lvlText w:val="%6."/>
      <w:lvlJc w:val="right"/>
      <w:pPr>
        <w:ind w:left="4368" w:hanging="180"/>
      </w:pPr>
    </w:lvl>
    <w:lvl w:ilvl="6" w:tplc="0405000F" w:tentative="1">
      <w:start w:val="1"/>
      <w:numFmt w:val="decimal"/>
      <w:lvlText w:val="%7."/>
      <w:lvlJc w:val="left"/>
      <w:pPr>
        <w:ind w:left="5088" w:hanging="360"/>
      </w:pPr>
    </w:lvl>
    <w:lvl w:ilvl="7" w:tplc="04050019" w:tentative="1">
      <w:start w:val="1"/>
      <w:numFmt w:val="lowerLetter"/>
      <w:lvlText w:val="%8."/>
      <w:lvlJc w:val="left"/>
      <w:pPr>
        <w:ind w:left="5808" w:hanging="360"/>
      </w:pPr>
    </w:lvl>
    <w:lvl w:ilvl="8" w:tplc="0405001B" w:tentative="1">
      <w:start w:val="1"/>
      <w:numFmt w:val="lowerRoman"/>
      <w:lvlText w:val="%9."/>
      <w:lvlJc w:val="right"/>
      <w:pPr>
        <w:ind w:left="6528" w:hanging="180"/>
      </w:pPr>
    </w:lvl>
  </w:abstractNum>
  <w:abstractNum w:abstractNumId="6" w15:restartNumberingAfterBreak="0">
    <w:nsid w:val="27842433"/>
    <w:multiLevelType w:val="hybridMultilevel"/>
    <w:tmpl w:val="1EBEC782"/>
    <w:lvl w:ilvl="0" w:tplc="188ABC1C">
      <w:start w:val="1"/>
      <w:numFmt w:val="upp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7" w15:restartNumberingAfterBreak="0">
    <w:nsid w:val="37B738AF"/>
    <w:multiLevelType w:val="multilevel"/>
    <w:tmpl w:val="1550F136"/>
    <w:lvl w:ilvl="0">
      <w:start w:val="1"/>
      <w:numFmt w:val="decimal"/>
      <w:lvlText w:val="%1."/>
      <w:lvlJc w:val="left"/>
      <w:pPr>
        <w:tabs>
          <w:tab w:val="num" w:pos="567"/>
        </w:tabs>
        <w:ind w:left="567" w:hanging="567"/>
      </w:pPr>
    </w:lvl>
    <w:lvl w:ilvl="1">
      <w:start w:val="1"/>
      <w:numFmt w:val="decimal"/>
      <w:lvlText w:val="%1.%2."/>
      <w:lvlJc w:val="left"/>
      <w:pPr>
        <w:tabs>
          <w:tab w:val="num" w:pos="454"/>
        </w:tabs>
        <w:ind w:left="454" w:hanging="454"/>
      </w:pPr>
      <w:rPr>
        <w:rFonts w:ascii="Times New Roman" w:hAnsi="Times New Roman" w:cs="Times New Roman" w:hint="default"/>
        <w:b w:val="0"/>
        <w:i w:val="0"/>
        <w:sz w:val="20"/>
      </w:rPr>
    </w:lvl>
    <w:lvl w:ilvl="2">
      <w:start w:val="1"/>
      <w:numFmt w:val="decimal"/>
      <w:lvlText w:val="%1.%2.%3."/>
      <w:lvlJc w:val="left"/>
      <w:pPr>
        <w:tabs>
          <w:tab w:val="num" w:pos="1072"/>
        </w:tabs>
        <w:ind w:left="1072" w:hanging="504"/>
      </w:pPr>
      <w:rPr>
        <w:rFonts w:ascii="Times New Roman" w:hAnsi="Times New Roman" w:cs="Times New Roman" w:hint="default"/>
        <w:b w:val="0"/>
        <w:i w:val="0"/>
        <w:sz w:val="2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6A90838"/>
    <w:multiLevelType w:val="hybridMultilevel"/>
    <w:tmpl w:val="FD007AC2"/>
    <w:lvl w:ilvl="0" w:tplc="FFFFFFFF">
      <w:start w:val="1"/>
      <w:numFmt w:val="upperRoman"/>
      <w:lvlText w:val="%1."/>
      <w:lvlJc w:val="right"/>
      <w:pPr>
        <w:ind w:left="1211" w:hanging="360"/>
      </w:pPr>
    </w:lvl>
    <w:lvl w:ilvl="1" w:tplc="04050019" w:tentative="1">
      <w:start w:val="1"/>
      <w:numFmt w:val="lowerLetter"/>
      <w:lvlText w:val="%2."/>
      <w:lvlJc w:val="left"/>
      <w:pPr>
        <w:ind w:left="1223" w:hanging="360"/>
      </w:pPr>
    </w:lvl>
    <w:lvl w:ilvl="2" w:tplc="0405001B" w:tentative="1">
      <w:start w:val="1"/>
      <w:numFmt w:val="lowerRoman"/>
      <w:lvlText w:val="%3."/>
      <w:lvlJc w:val="right"/>
      <w:pPr>
        <w:ind w:left="1943" w:hanging="180"/>
      </w:pPr>
    </w:lvl>
    <w:lvl w:ilvl="3" w:tplc="0405000F" w:tentative="1">
      <w:start w:val="1"/>
      <w:numFmt w:val="decimal"/>
      <w:lvlText w:val="%4."/>
      <w:lvlJc w:val="left"/>
      <w:pPr>
        <w:ind w:left="2663" w:hanging="360"/>
      </w:pPr>
    </w:lvl>
    <w:lvl w:ilvl="4" w:tplc="04050019" w:tentative="1">
      <w:start w:val="1"/>
      <w:numFmt w:val="lowerLetter"/>
      <w:lvlText w:val="%5."/>
      <w:lvlJc w:val="left"/>
      <w:pPr>
        <w:ind w:left="3383" w:hanging="360"/>
      </w:pPr>
    </w:lvl>
    <w:lvl w:ilvl="5" w:tplc="0405001B" w:tentative="1">
      <w:start w:val="1"/>
      <w:numFmt w:val="lowerRoman"/>
      <w:lvlText w:val="%6."/>
      <w:lvlJc w:val="right"/>
      <w:pPr>
        <w:ind w:left="4103" w:hanging="180"/>
      </w:pPr>
    </w:lvl>
    <w:lvl w:ilvl="6" w:tplc="0405000F" w:tentative="1">
      <w:start w:val="1"/>
      <w:numFmt w:val="decimal"/>
      <w:lvlText w:val="%7."/>
      <w:lvlJc w:val="left"/>
      <w:pPr>
        <w:ind w:left="4823" w:hanging="360"/>
      </w:pPr>
    </w:lvl>
    <w:lvl w:ilvl="7" w:tplc="04050019" w:tentative="1">
      <w:start w:val="1"/>
      <w:numFmt w:val="lowerLetter"/>
      <w:lvlText w:val="%8."/>
      <w:lvlJc w:val="left"/>
      <w:pPr>
        <w:ind w:left="5543" w:hanging="360"/>
      </w:pPr>
    </w:lvl>
    <w:lvl w:ilvl="8" w:tplc="0405001B" w:tentative="1">
      <w:start w:val="1"/>
      <w:numFmt w:val="lowerRoman"/>
      <w:lvlText w:val="%9."/>
      <w:lvlJc w:val="right"/>
      <w:pPr>
        <w:ind w:left="6263" w:hanging="180"/>
      </w:pPr>
    </w:lvl>
  </w:abstractNum>
  <w:abstractNum w:abstractNumId="10" w15:restartNumberingAfterBreak="0">
    <w:nsid w:val="4E487852"/>
    <w:multiLevelType w:val="hybridMultilevel"/>
    <w:tmpl w:val="ECA62EA2"/>
    <w:lvl w:ilvl="0" w:tplc="3392D69E">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15:restartNumberingAfterBreak="0">
    <w:nsid w:val="4F287C35"/>
    <w:multiLevelType w:val="hybridMultilevel"/>
    <w:tmpl w:val="851E6CA2"/>
    <w:lvl w:ilvl="0" w:tplc="ECDAECD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59FD0855"/>
    <w:multiLevelType w:val="multilevel"/>
    <w:tmpl w:val="CB9E0B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EE64FB0"/>
    <w:multiLevelType w:val="hybridMultilevel"/>
    <w:tmpl w:val="4D926FA6"/>
    <w:lvl w:ilvl="0" w:tplc="AE1AB356">
      <w:start w:val="1"/>
      <w:numFmt w:val="decimal"/>
      <w:lvlText w:val="15.%1"/>
      <w:lvlJc w:val="center"/>
      <w:pPr>
        <w:ind w:left="360" w:hanging="360"/>
      </w:pPr>
      <w:rPr>
        <w:rFonts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4A53690"/>
    <w:multiLevelType w:val="hybridMultilevel"/>
    <w:tmpl w:val="48149000"/>
    <w:lvl w:ilvl="0" w:tplc="BD0AC47A">
      <w:start w:val="1"/>
      <w:numFmt w:val="decimal"/>
      <w:lvlText w:val="%1."/>
      <w:lvlJc w:val="left"/>
      <w:pPr>
        <w:ind w:left="1637"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7000A7B"/>
    <w:multiLevelType w:val="hybridMultilevel"/>
    <w:tmpl w:val="6FDE1AD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E500D5C"/>
    <w:multiLevelType w:val="multilevel"/>
    <w:tmpl w:val="A4504444"/>
    <w:lvl w:ilvl="0">
      <w:start w:val="4"/>
      <w:numFmt w:val="decimal"/>
      <w:lvlText w:val="%1"/>
      <w:lvlJc w:val="left"/>
      <w:pPr>
        <w:ind w:left="360" w:hanging="360"/>
      </w:pPr>
      <w:rPr>
        <w:rFonts w:asciiTheme="minorHAnsi" w:eastAsia="Times New Roman" w:hAnsiTheme="minorHAnsi" w:cstheme="minorHAnsi" w:hint="default"/>
      </w:rPr>
    </w:lvl>
    <w:lvl w:ilvl="1">
      <w:start w:val="4"/>
      <w:numFmt w:val="decimal"/>
      <w:lvlText w:val="%1.%2"/>
      <w:lvlJc w:val="left"/>
      <w:pPr>
        <w:ind w:left="360" w:hanging="360"/>
      </w:pPr>
      <w:rPr>
        <w:rFonts w:asciiTheme="minorHAnsi" w:eastAsia="Times New Roman" w:hAnsiTheme="minorHAnsi" w:cstheme="minorHAnsi" w:hint="default"/>
      </w:rPr>
    </w:lvl>
    <w:lvl w:ilvl="2">
      <w:start w:val="1"/>
      <w:numFmt w:val="decimal"/>
      <w:lvlText w:val="%1.%2.%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asciiTheme="minorHAnsi" w:eastAsia="Times New Roman" w:hAnsiTheme="minorHAnsi" w:cstheme="minorHAnsi" w:hint="default"/>
      </w:rPr>
    </w:lvl>
    <w:lvl w:ilvl="4">
      <w:start w:val="1"/>
      <w:numFmt w:val="decimal"/>
      <w:lvlText w:val="%1.%2.%3.%4.%5"/>
      <w:lvlJc w:val="left"/>
      <w:pPr>
        <w:ind w:left="1080" w:hanging="1080"/>
      </w:pPr>
      <w:rPr>
        <w:rFonts w:asciiTheme="minorHAnsi" w:eastAsia="Times New Roman" w:hAnsiTheme="minorHAnsi" w:cstheme="minorHAnsi" w:hint="default"/>
      </w:rPr>
    </w:lvl>
    <w:lvl w:ilvl="5">
      <w:start w:val="1"/>
      <w:numFmt w:val="decimal"/>
      <w:lvlText w:val="%1.%2.%3.%4.%5.%6"/>
      <w:lvlJc w:val="left"/>
      <w:pPr>
        <w:ind w:left="1080" w:hanging="1080"/>
      </w:pPr>
      <w:rPr>
        <w:rFonts w:asciiTheme="minorHAnsi" w:eastAsia="Times New Roman" w:hAnsiTheme="minorHAnsi" w:cstheme="minorHAnsi" w:hint="default"/>
      </w:rPr>
    </w:lvl>
    <w:lvl w:ilvl="6">
      <w:start w:val="1"/>
      <w:numFmt w:val="decimal"/>
      <w:lvlText w:val="%1.%2.%3.%4.%5.%6.%7"/>
      <w:lvlJc w:val="left"/>
      <w:pPr>
        <w:ind w:left="1440" w:hanging="1440"/>
      </w:pPr>
      <w:rPr>
        <w:rFonts w:asciiTheme="minorHAnsi" w:eastAsia="Times New Roman" w:hAnsiTheme="minorHAnsi" w:cstheme="minorHAnsi" w:hint="default"/>
      </w:rPr>
    </w:lvl>
    <w:lvl w:ilvl="7">
      <w:start w:val="1"/>
      <w:numFmt w:val="decimal"/>
      <w:lvlText w:val="%1.%2.%3.%4.%5.%6.%7.%8"/>
      <w:lvlJc w:val="left"/>
      <w:pPr>
        <w:ind w:left="1440" w:hanging="1440"/>
      </w:pPr>
      <w:rPr>
        <w:rFonts w:asciiTheme="minorHAnsi" w:eastAsia="Times New Roman" w:hAnsiTheme="minorHAnsi" w:cstheme="minorHAnsi" w:hint="default"/>
      </w:rPr>
    </w:lvl>
    <w:lvl w:ilvl="8">
      <w:start w:val="1"/>
      <w:numFmt w:val="decimal"/>
      <w:lvlText w:val="%1.%2.%3.%4.%5.%6.%7.%8.%9"/>
      <w:lvlJc w:val="left"/>
      <w:pPr>
        <w:ind w:left="1440" w:hanging="1440"/>
      </w:pPr>
      <w:rPr>
        <w:rFonts w:asciiTheme="minorHAnsi" w:eastAsia="Times New Roman" w:hAnsiTheme="minorHAnsi" w:cstheme="minorHAnsi" w:hint="default"/>
      </w:rPr>
    </w:lvl>
  </w:abstractNum>
  <w:num w:numId="1" w16cid:durableId="409498535">
    <w:abstractNumId w:val="8"/>
  </w:num>
  <w:num w:numId="2" w16cid:durableId="1230766395">
    <w:abstractNumId w:val="1"/>
  </w:num>
  <w:num w:numId="3" w16cid:durableId="1485388212">
    <w:abstractNumId w:val="2"/>
  </w:num>
  <w:num w:numId="4" w16cid:durableId="639265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9936978">
    <w:abstractNumId w:val="0"/>
  </w:num>
  <w:num w:numId="6" w16cid:durableId="591552541">
    <w:abstractNumId w:val="14"/>
  </w:num>
  <w:num w:numId="7" w16cid:durableId="118691641">
    <w:abstractNumId w:val="4"/>
  </w:num>
  <w:num w:numId="8" w16cid:durableId="145245963">
    <w:abstractNumId w:val="3"/>
  </w:num>
  <w:num w:numId="9" w16cid:durableId="1634477972">
    <w:abstractNumId w:val="16"/>
  </w:num>
  <w:num w:numId="10" w16cid:durableId="130949005">
    <w:abstractNumId w:val="15"/>
  </w:num>
  <w:num w:numId="11" w16cid:durableId="979723825">
    <w:abstractNumId w:val="5"/>
  </w:num>
  <w:num w:numId="12" w16cid:durableId="1040856128">
    <w:abstractNumId w:val="11"/>
  </w:num>
  <w:num w:numId="13" w16cid:durableId="686368315">
    <w:abstractNumId w:val="12"/>
  </w:num>
  <w:num w:numId="14" w16cid:durableId="14111948">
    <w:abstractNumId w:val="13"/>
  </w:num>
  <w:num w:numId="15" w16cid:durableId="268663199">
    <w:abstractNumId w:val="6"/>
  </w:num>
  <w:num w:numId="16" w16cid:durableId="1070617916">
    <w:abstractNumId w:val="10"/>
  </w:num>
  <w:num w:numId="17" w16cid:durableId="1660890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MzQ1NDIxMjM3NTdQ0lEKTi0uzszPAykwqgUACzGldSwAAAA="/>
  </w:docVars>
  <w:rsids>
    <w:rsidRoot w:val="00CC5A1F"/>
    <w:rsid w:val="000009B7"/>
    <w:rsid w:val="000030FC"/>
    <w:rsid w:val="00016FDB"/>
    <w:rsid w:val="00022C8E"/>
    <w:rsid w:val="00026132"/>
    <w:rsid w:val="000361F4"/>
    <w:rsid w:val="0003788D"/>
    <w:rsid w:val="00037F1A"/>
    <w:rsid w:val="000421A7"/>
    <w:rsid w:val="00044B84"/>
    <w:rsid w:val="0004537D"/>
    <w:rsid w:val="00045D7A"/>
    <w:rsid w:val="00053163"/>
    <w:rsid w:val="00063717"/>
    <w:rsid w:val="00063C06"/>
    <w:rsid w:val="00071A2B"/>
    <w:rsid w:val="00073A45"/>
    <w:rsid w:val="00077285"/>
    <w:rsid w:val="00077860"/>
    <w:rsid w:val="00080E61"/>
    <w:rsid w:val="00091424"/>
    <w:rsid w:val="000A138D"/>
    <w:rsid w:val="000A2702"/>
    <w:rsid w:val="000A6C10"/>
    <w:rsid w:val="000C1EEA"/>
    <w:rsid w:val="000D7670"/>
    <w:rsid w:val="000D7EEC"/>
    <w:rsid w:val="000E4C54"/>
    <w:rsid w:val="000E5AF2"/>
    <w:rsid w:val="000F0808"/>
    <w:rsid w:val="000F1DF8"/>
    <w:rsid w:val="00100299"/>
    <w:rsid w:val="00102FCE"/>
    <w:rsid w:val="00110B7B"/>
    <w:rsid w:val="00111076"/>
    <w:rsid w:val="0011701D"/>
    <w:rsid w:val="00122005"/>
    <w:rsid w:val="00132BEA"/>
    <w:rsid w:val="00136A7D"/>
    <w:rsid w:val="00140D7A"/>
    <w:rsid w:val="00141EC2"/>
    <w:rsid w:val="00146705"/>
    <w:rsid w:val="00152747"/>
    <w:rsid w:val="00154AD6"/>
    <w:rsid w:val="00160814"/>
    <w:rsid w:val="00162695"/>
    <w:rsid w:val="001657CA"/>
    <w:rsid w:val="001736A1"/>
    <w:rsid w:val="00175107"/>
    <w:rsid w:val="0018101C"/>
    <w:rsid w:val="00181E85"/>
    <w:rsid w:val="0018350E"/>
    <w:rsid w:val="0018634E"/>
    <w:rsid w:val="00187033"/>
    <w:rsid w:val="0019547C"/>
    <w:rsid w:val="001B0C32"/>
    <w:rsid w:val="001B33A2"/>
    <w:rsid w:val="001B65E4"/>
    <w:rsid w:val="001C255D"/>
    <w:rsid w:val="001C639B"/>
    <w:rsid w:val="001C68EE"/>
    <w:rsid w:val="001D4D88"/>
    <w:rsid w:val="001E01D0"/>
    <w:rsid w:val="001F3547"/>
    <w:rsid w:val="001F4746"/>
    <w:rsid w:val="001F543F"/>
    <w:rsid w:val="001F5568"/>
    <w:rsid w:val="00201F51"/>
    <w:rsid w:val="00202733"/>
    <w:rsid w:val="00211CE7"/>
    <w:rsid w:val="00215003"/>
    <w:rsid w:val="00222C6E"/>
    <w:rsid w:val="00222CFA"/>
    <w:rsid w:val="002263F9"/>
    <w:rsid w:val="00231536"/>
    <w:rsid w:val="0024571E"/>
    <w:rsid w:val="00245D15"/>
    <w:rsid w:val="00254258"/>
    <w:rsid w:val="00256318"/>
    <w:rsid w:val="00266B57"/>
    <w:rsid w:val="00266FED"/>
    <w:rsid w:val="00275EC0"/>
    <w:rsid w:val="00276CC8"/>
    <w:rsid w:val="00280D13"/>
    <w:rsid w:val="00282284"/>
    <w:rsid w:val="002874DA"/>
    <w:rsid w:val="002877F6"/>
    <w:rsid w:val="00294473"/>
    <w:rsid w:val="0029464E"/>
    <w:rsid w:val="002A280A"/>
    <w:rsid w:val="002A48B8"/>
    <w:rsid w:val="002B2326"/>
    <w:rsid w:val="002B735F"/>
    <w:rsid w:val="002C055C"/>
    <w:rsid w:val="002C381F"/>
    <w:rsid w:val="002C622B"/>
    <w:rsid w:val="002D4498"/>
    <w:rsid w:val="002D6528"/>
    <w:rsid w:val="00300DEE"/>
    <w:rsid w:val="00301D44"/>
    <w:rsid w:val="00306289"/>
    <w:rsid w:val="00312C51"/>
    <w:rsid w:val="00313ADA"/>
    <w:rsid w:val="00315E45"/>
    <w:rsid w:val="0032393A"/>
    <w:rsid w:val="003244BD"/>
    <w:rsid w:val="0033462E"/>
    <w:rsid w:val="00335674"/>
    <w:rsid w:val="00336040"/>
    <w:rsid w:val="00343A50"/>
    <w:rsid w:val="00345D69"/>
    <w:rsid w:val="00346256"/>
    <w:rsid w:val="0035461E"/>
    <w:rsid w:val="003607CD"/>
    <w:rsid w:val="003635CA"/>
    <w:rsid w:val="0036595D"/>
    <w:rsid w:val="00365D7C"/>
    <w:rsid w:val="00373D70"/>
    <w:rsid w:val="00374CB2"/>
    <w:rsid w:val="00376A21"/>
    <w:rsid w:val="003807E6"/>
    <w:rsid w:val="00383900"/>
    <w:rsid w:val="003856F5"/>
    <w:rsid w:val="00394F69"/>
    <w:rsid w:val="003A72C2"/>
    <w:rsid w:val="003B11B0"/>
    <w:rsid w:val="003C4A50"/>
    <w:rsid w:val="003C6E94"/>
    <w:rsid w:val="003D4C23"/>
    <w:rsid w:val="003D6B58"/>
    <w:rsid w:val="003E08E1"/>
    <w:rsid w:val="003E1D6A"/>
    <w:rsid w:val="003E7887"/>
    <w:rsid w:val="003F158C"/>
    <w:rsid w:val="003F194F"/>
    <w:rsid w:val="003F1A71"/>
    <w:rsid w:val="003F1AED"/>
    <w:rsid w:val="003F5C24"/>
    <w:rsid w:val="003F6CCF"/>
    <w:rsid w:val="003F7221"/>
    <w:rsid w:val="004019B3"/>
    <w:rsid w:val="0040599D"/>
    <w:rsid w:val="00405DD9"/>
    <w:rsid w:val="004104DF"/>
    <w:rsid w:val="00411B1D"/>
    <w:rsid w:val="00422AF3"/>
    <w:rsid w:val="00425EDE"/>
    <w:rsid w:val="004264BE"/>
    <w:rsid w:val="00440EDF"/>
    <w:rsid w:val="0044276B"/>
    <w:rsid w:val="0044742C"/>
    <w:rsid w:val="00451134"/>
    <w:rsid w:val="00451B7E"/>
    <w:rsid w:val="004547D7"/>
    <w:rsid w:val="004553A6"/>
    <w:rsid w:val="0045555D"/>
    <w:rsid w:val="00465B58"/>
    <w:rsid w:val="0046609F"/>
    <w:rsid w:val="0047315F"/>
    <w:rsid w:val="00473E92"/>
    <w:rsid w:val="00485354"/>
    <w:rsid w:val="00485D1D"/>
    <w:rsid w:val="00491144"/>
    <w:rsid w:val="004A6B4F"/>
    <w:rsid w:val="004C2F3F"/>
    <w:rsid w:val="004C4E3D"/>
    <w:rsid w:val="004C5D6E"/>
    <w:rsid w:val="004D180A"/>
    <w:rsid w:val="004D280F"/>
    <w:rsid w:val="004D3709"/>
    <w:rsid w:val="004E014C"/>
    <w:rsid w:val="004E1076"/>
    <w:rsid w:val="004E46B2"/>
    <w:rsid w:val="004E6D7F"/>
    <w:rsid w:val="004F0C47"/>
    <w:rsid w:val="004F0E5B"/>
    <w:rsid w:val="0050266D"/>
    <w:rsid w:val="00502E47"/>
    <w:rsid w:val="0051008C"/>
    <w:rsid w:val="00513CA5"/>
    <w:rsid w:val="00514329"/>
    <w:rsid w:val="00521731"/>
    <w:rsid w:val="00521E8F"/>
    <w:rsid w:val="00526B8F"/>
    <w:rsid w:val="00535EEE"/>
    <w:rsid w:val="0054460D"/>
    <w:rsid w:val="00546E91"/>
    <w:rsid w:val="005503A1"/>
    <w:rsid w:val="0055522B"/>
    <w:rsid w:val="00555345"/>
    <w:rsid w:val="00556308"/>
    <w:rsid w:val="005660CB"/>
    <w:rsid w:val="00566ECD"/>
    <w:rsid w:val="00577B49"/>
    <w:rsid w:val="00583CAF"/>
    <w:rsid w:val="00584BEA"/>
    <w:rsid w:val="005872F9"/>
    <w:rsid w:val="00595AE7"/>
    <w:rsid w:val="005A0F3B"/>
    <w:rsid w:val="005A2D08"/>
    <w:rsid w:val="005A361C"/>
    <w:rsid w:val="005A53EF"/>
    <w:rsid w:val="005A559A"/>
    <w:rsid w:val="005B01A6"/>
    <w:rsid w:val="005B289D"/>
    <w:rsid w:val="005C4473"/>
    <w:rsid w:val="005D224A"/>
    <w:rsid w:val="005E125B"/>
    <w:rsid w:val="005E1A59"/>
    <w:rsid w:val="005E1BBC"/>
    <w:rsid w:val="005E3336"/>
    <w:rsid w:val="005E3FFA"/>
    <w:rsid w:val="005E7442"/>
    <w:rsid w:val="005E7CB1"/>
    <w:rsid w:val="00601455"/>
    <w:rsid w:val="00601DD9"/>
    <w:rsid w:val="00602D4A"/>
    <w:rsid w:val="00606CA5"/>
    <w:rsid w:val="00615E61"/>
    <w:rsid w:val="00626D45"/>
    <w:rsid w:val="006302CA"/>
    <w:rsid w:val="00643021"/>
    <w:rsid w:val="00652503"/>
    <w:rsid w:val="006554D7"/>
    <w:rsid w:val="00657758"/>
    <w:rsid w:val="00657F1D"/>
    <w:rsid w:val="00662C0E"/>
    <w:rsid w:val="00670EBF"/>
    <w:rsid w:val="00671206"/>
    <w:rsid w:val="006759C9"/>
    <w:rsid w:val="00681B3A"/>
    <w:rsid w:val="0069102A"/>
    <w:rsid w:val="006A0A9C"/>
    <w:rsid w:val="006A2F32"/>
    <w:rsid w:val="006B2F0B"/>
    <w:rsid w:val="006B7CEC"/>
    <w:rsid w:val="006C6572"/>
    <w:rsid w:val="006C769F"/>
    <w:rsid w:val="006C781B"/>
    <w:rsid w:val="006D2322"/>
    <w:rsid w:val="006D282C"/>
    <w:rsid w:val="006D6859"/>
    <w:rsid w:val="006F67F0"/>
    <w:rsid w:val="006F799A"/>
    <w:rsid w:val="0070420F"/>
    <w:rsid w:val="00705116"/>
    <w:rsid w:val="0070628C"/>
    <w:rsid w:val="00717A6E"/>
    <w:rsid w:val="007265B2"/>
    <w:rsid w:val="007276CE"/>
    <w:rsid w:val="00732C73"/>
    <w:rsid w:val="00734B72"/>
    <w:rsid w:val="00740026"/>
    <w:rsid w:val="00745DDE"/>
    <w:rsid w:val="00750ABA"/>
    <w:rsid w:val="00751DE8"/>
    <w:rsid w:val="0075676B"/>
    <w:rsid w:val="007607BC"/>
    <w:rsid w:val="0076406D"/>
    <w:rsid w:val="00770564"/>
    <w:rsid w:val="00772C39"/>
    <w:rsid w:val="00781A58"/>
    <w:rsid w:val="00786399"/>
    <w:rsid w:val="00786F16"/>
    <w:rsid w:val="0079255F"/>
    <w:rsid w:val="00792770"/>
    <w:rsid w:val="0079520B"/>
    <w:rsid w:val="007A330A"/>
    <w:rsid w:val="007A514A"/>
    <w:rsid w:val="007B68CC"/>
    <w:rsid w:val="007D5A9B"/>
    <w:rsid w:val="007E4894"/>
    <w:rsid w:val="007F7D91"/>
    <w:rsid w:val="00803ACA"/>
    <w:rsid w:val="00803DCF"/>
    <w:rsid w:val="008100E6"/>
    <w:rsid w:val="00811816"/>
    <w:rsid w:val="00816F58"/>
    <w:rsid w:val="0081731F"/>
    <w:rsid w:val="00824BDA"/>
    <w:rsid w:val="00826935"/>
    <w:rsid w:val="00827E25"/>
    <w:rsid w:val="00830923"/>
    <w:rsid w:val="008324AD"/>
    <w:rsid w:val="00837589"/>
    <w:rsid w:val="008415C8"/>
    <w:rsid w:val="00844CB8"/>
    <w:rsid w:val="0084622F"/>
    <w:rsid w:val="00846448"/>
    <w:rsid w:val="008467D1"/>
    <w:rsid w:val="00854552"/>
    <w:rsid w:val="008567C5"/>
    <w:rsid w:val="0086199E"/>
    <w:rsid w:val="008649A6"/>
    <w:rsid w:val="00864FEC"/>
    <w:rsid w:val="00867497"/>
    <w:rsid w:val="00871924"/>
    <w:rsid w:val="00874A07"/>
    <w:rsid w:val="00885854"/>
    <w:rsid w:val="008866FD"/>
    <w:rsid w:val="00886905"/>
    <w:rsid w:val="008875B3"/>
    <w:rsid w:val="00893F4F"/>
    <w:rsid w:val="0089400A"/>
    <w:rsid w:val="008A070C"/>
    <w:rsid w:val="008A496B"/>
    <w:rsid w:val="008B6636"/>
    <w:rsid w:val="008B7878"/>
    <w:rsid w:val="008C0FD0"/>
    <w:rsid w:val="008C6EDB"/>
    <w:rsid w:val="008D433A"/>
    <w:rsid w:val="008F0073"/>
    <w:rsid w:val="008F00E7"/>
    <w:rsid w:val="008F088A"/>
    <w:rsid w:val="009026DA"/>
    <w:rsid w:val="00903A0B"/>
    <w:rsid w:val="009045DA"/>
    <w:rsid w:val="009074DF"/>
    <w:rsid w:val="009077D2"/>
    <w:rsid w:val="00907E89"/>
    <w:rsid w:val="00910178"/>
    <w:rsid w:val="00910E8E"/>
    <w:rsid w:val="00915E18"/>
    <w:rsid w:val="00917438"/>
    <w:rsid w:val="00922475"/>
    <w:rsid w:val="00936A9E"/>
    <w:rsid w:val="009370AC"/>
    <w:rsid w:val="0094227C"/>
    <w:rsid w:val="009462AF"/>
    <w:rsid w:val="00950EA8"/>
    <w:rsid w:val="00951DF3"/>
    <w:rsid w:val="0095592F"/>
    <w:rsid w:val="0096196E"/>
    <w:rsid w:val="00963DE0"/>
    <w:rsid w:val="00965955"/>
    <w:rsid w:val="0097207F"/>
    <w:rsid w:val="00972D7C"/>
    <w:rsid w:val="00975779"/>
    <w:rsid w:val="009875F2"/>
    <w:rsid w:val="00991117"/>
    <w:rsid w:val="009930C7"/>
    <w:rsid w:val="009978A3"/>
    <w:rsid w:val="009C2005"/>
    <w:rsid w:val="009C20E8"/>
    <w:rsid w:val="009C3693"/>
    <w:rsid w:val="009C6187"/>
    <w:rsid w:val="009C6BA2"/>
    <w:rsid w:val="009D42C4"/>
    <w:rsid w:val="009D7F92"/>
    <w:rsid w:val="009E1FD3"/>
    <w:rsid w:val="009E3B81"/>
    <w:rsid w:val="009E56A9"/>
    <w:rsid w:val="009E5F1B"/>
    <w:rsid w:val="009E6FFB"/>
    <w:rsid w:val="009E78C3"/>
    <w:rsid w:val="009F283F"/>
    <w:rsid w:val="009F5B85"/>
    <w:rsid w:val="00A100EE"/>
    <w:rsid w:val="00A16F22"/>
    <w:rsid w:val="00A25A27"/>
    <w:rsid w:val="00A335A1"/>
    <w:rsid w:val="00A366C8"/>
    <w:rsid w:val="00A42964"/>
    <w:rsid w:val="00A459B7"/>
    <w:rsid w:val="00A65962"/>
    <w:rsid w:val="00A70862"/>
    <w:rsid w:val="00A70B89"/>
    <w:rsid w:val="00A7326F"/>
    <w:rsid w:val="00A732A6"/>
    <w:rsid w:val="00A73B66"/>
    <w:rsid w:val="00A82F67"/>
    <w:rsid w:val="00A92650"/>
    <w:rsid w:val="00A9285F"/>
    <w:rsid w:val="00A95183"/>
    <w:rsid w:val="00A95F1D"/>
    <w:rsid w:val="00A96717"/>
    <w:rsid w:val="00A969D2"/>
    <w:rsid w:val="00A9701E"/>
    <w:rsid w:val="00AA39DD"/>
    <w:rsid w:val="00AB13E8"/>
    <w:rsid w:val="00AB4219"/>
    <w:rsid w:val="00AC4C55"/>
    <w:rsid w:val="00AD044F"/>
    <w:rsid w:val="00AF0417"/>
    <w:rsid w:val="00AF56D0"/>
    <w:rsid w:val="00AF7353"/>
    <w:rsid w:val="00B071A1"/>
    <w:rsid w:val="00B108A5"/>
    <w:rsid w:val="00B13B0B"/>
    <w:rsid w:val="00B170C7"/>
    <w:rsid w:val="00B201FC"/>
    <w:rsid w:val="00B24A62"/>
    <w:rsid w:val="00B42F3F"/>
    <w:rsid w:val="00B43D3F"/>
    <w:rsid w:val="00B5485B"/>
    <w:rsid w:val="00B55817"/>
    <w:rsid w:val="00B560E1"/>
    <w:rsid w:val="00B6638C"/>
    <w:rsid w:val="00B713C7"/>
    <w:rsid w:val="00B760AD"/>
    <w:rsid w:val="00B77525"/>
    <w:rsid w:val="00B83B68"/>
    <w:rsid w:val="00B851F2"/>
    <w:rsid w:val="00B86D4E"/>
    <w:rsid w:val="00B876FE"/>
    <w:rsid w:val="00B92383"/>
    <w:rsid w:val="00B93734"/>
    <w:rsid w:val="00B96513"/>
    <w:rsid w:val="00BA240B"/>
    <w:rsid w:val="00BB21FC"/>
    <w:rsid w:val="00BC1967"/>
    <w:rsid w:val="00BC2282"/>
    <w:rsid w:val="00BC61E8"/>
    <w:rsid w:val="00BD6F04"/>
    <w:rsid w:val="00BE2A80"/>
    <w:rsid w:val="00BE62F0"/>
    <w:rsid w:val="00BF18C7"/>
    <w:rsid w:val="00BF3E28"/>
    <w:rsid w:val="00BF4CFE"/>
    <w:rsid w:val="00BF618B"/>
    <w:rsid w:val="00C042FC"/>
    <w:rsid w:val="00C05A0C"/>
    <w:rsid w:val="00C05C56"/>
    <w:rsid w:val="00C07E39"/>
    <w:rsid w:val="00C112C6"/>
    <w:rsid w:val="00C1417D"/>
    <w:rsid w:val="00C40477"/>
    <w:rsid w:val="00C43E1D"/>
    <w:rsid w:val="00C46E6D"/>
    <w:rsid w:val="00C52B36"/>
    <w:rsid w:val="00C578B7"/>
    <w:rsid w:val="00C57EBE"/>
    <w:rsid w:val="00C57EE5"/>
    <w:rsid w:val="00C60480"/>
    <w:rsid w:val="00C650F8"/>
    <w:rsid w:val="00C66DEC"/>
    <w:rsid w:val="00C7064F"/>
    <w:rsid w:val="00C73788"/>
    <w:rsid w:val="00C80EAE"/>
    <w:rsid w:val="00C81040"/>
    <w:rsid w:val="00C91B18"/>
    <w:rsid w:val="00CA2741"/>
    <w:rsid w:val="00CA3C24"/>
    <w:rsid w:val="00CA40BA"/>
    <w:rsid w:val="00CA573E"/>
    <w:rsid w:val="00CA68B5"/>
    <w:rsid w:val="00CA7CAB"/>
    <w:rsid w:val="00CB00BE"/>
    <w:rsid w:val="00CB623D"/>
    <w:rsid w:val="00CB623E"/>
    <w:rsid w:val="00CB64B2"/>
    <w:rsid w:val="00CC3282"/>
    <w:rsid w:val="00CC5A1F"/>
    <w:rsid w:val="00CE117A"/>
    <w:rsid w:val="00CE7392"/>
    <w:rsid w:val="00CF3015"/>
    <w:rsid w:val="00D01594"/>
    <w:rsid w:val="00D03BE5"/>
    <w:rsid w:val="00D12D21"/>
    <w:rsid w:val="00D14360"/>
    <w:rsid w:val="00D1765D"/>
    <w:rsid w:val="00D1783F"/>
    <w:rsid w:val="00D3326F"/>
    <w:rsid w:val="00D40294"/>
    <w:rsid w:val="00D43D94"/>
    <w:rsid w:val="00D44916"/>
    <w:rsid w:val="00D45832"/>
    <w:rsid w:val="00D515BD"/>
    <w:rsid w:val="00D51638"/>
    <w:rsid w:val="00D533F7"/>
    <w:rsid w:val="00D60482"/>
    <w:rsid w:val="00D60C68"/>
    <w:rsid w:val="00D63E0D"/>
    <w:rsid w:val="00D66A98"/>
    <w:rsid w:val="00D7175B"/>
    <w:rsid w:val="00D7606F"/>
    <w:rsid w:val="00D76BFD"/>
    <w:rsid w:val="00D76F5D"/>
    <w:rsid w:val="00D94809"/>
    <w:rsid w:val="00D94AF1"/>
    <w:rsid w:val="00D974E7"/>
    <w:rsid w:val="00DA06B0"/>
    <w:rsid w:val="00DA1F9D"/>
    <w:rsid w:val="00DA3E47"/>
    <w:rsid w:val="00DA4BB8"/>
    <w:rsid w:val="00DB13D6"/>
    <w:rsid w:val="00DB2C3A"/>
    <w:rsid w:val="00DB5CFE"/>
    <w:rsid w:val="00DC60A1"/>
    <w:rsid w:val="00DD2044"/>
    <w:rsid w:val="00DD4926"/>
    <w:rsid w:val="00DD6739"/>
    <w:rsid w:val="00DE0891"/>
    <w:rsid w:val="00DE0CF1"/>
    <w:rsid w:val="00DF3514"/>
    <w:rsid w:val="00DF62E3"/>
    <w:rsid w:val="00E04ECB"/>
    <w:rsid w:val="00E22418"/>
    <w:rsid w:val="00E34136"/>
    <w:rsid w:val="00E359C1"/>
    <w:rsid w:val="00E4088F"/>
    <w:rsid w:val="00E4227D"/>
    <w:rsid w:val="00E4316D"/>
    <w:rsid w:val="00E462EE"/>
    <w:rsid w:val="00E54E63"/>
    <w:rsid w:val="00E56678"/>
    <w:rsid w:val="00E82F35"/>
    <w:rsid w:val="00E9092E"/>
    <w:rsid w:val="00E926C2"/>
    <w:rsid w:val="00EA467F"/>
    <w:rsid w:val="00EA4B46"/>
    <w:rsid w:val="00EA799B"/>
    <w:rsid w:val="00EB03F2"/>
    <w:rsid w:val="00EB58DB"/>
    <w:rsid w:val="00EC173E"/>
    <w:rsid w:val="00ED102A"/>
    <w:rsid w:val="00ED1F86"/>
    <w:rsid w:val="00ED3464"/>
    <w:rsid w:val="00ED3675"/>
    <w:rsid w:val="00ED55B8"/>
    <w:rsid w:val="00ED6A3D"/>
    <w:rsid w:val="00EE0232"/>
    <w:rsid w:val="00EE40B8"/>
    <w:rsid w:val="00EF4956"/>
    <w:rsid w:val="00F211C7"/>
    <w:rsid w:val="00F26C35"/>
    <w:rsid w:val="00F30D84"/>
    <w:rsid w:val="00F35287"/>
    <w:rsid w:val="00F479BD"/>
    <w:rsid w:val="00F64192"/>
    <w:rsid w:val="00F65C47"/>
    <w:rsid w:val="00F663FF"/>
    <w:rsid w:val="00F729B6"/>
    <w:rsid w:val="00F812B2"/>
    <w:rsid w:val="00F8364C"/>
    <w:rsid w:val="00F83B70"/>
    <w:rsid w:val="00F84C6B"/>
    <w:rsid w:val="00F8597F"/>
    <w:rsid w:val="00F96111"/>
    <w:rsid w:val="00F97878"/>
    <w:rsid w:val="00FA1343"/>
    <w:rsid w:val="00FA244B"/>
    <w:rsid w:val="00FA4B35"/>
    <w:rsid w:val="00FB660A"/>
    <w:rsid w:val="00FC7E8B"/>
    <w:rsid w:val="00FD15D0"/>
    <w:rsid w:val="00FD4174"/>
    <w:rsid w:val="00FE325D"/>
    <w:rsid w:val="00FE4F21"/>
    <w:rsid w:val="00FF2D1A"/>
    <w:rsid w:val="00FF36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5F700"/>
  <w15:docId w15:val="{77412B23-9F9B-47FD-BADE-6EB7A335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5A1F"/>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1657C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nhideWhenUsed/>
    <w:rsid w:val="00CC5A1F"/>
    <w:rPr>
      <w:sz w:val="18"/>
      <w:szCs w:val="18"/>
    </w:rPr>
  </w:style>
  <w:style w:type="paragraph" w:styleId="Textkomente">
    <w:name w:val="annotation text"/>
    <w:basedOn w:val="Normln"/>
    <w:link w:val="TextkomenteChar"/>
    <w:uiPriority w:val="99"/>
    <w:unhideWhenUsed/>
    <w:qFormat/>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qFormat/>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aliases w:val="Conclusion de partie"/>
    <w:basedOn w:val="Normln"/>
    <w:link w:val="OdstavecseseznamemChar"/>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character" w:customStyle="1" w:styleId="datalabel">
    <w:name w:val="datalabel"/>
    <w:basedOn w:val="Standardnpsmoodstavce"/>
    <w:rsid w:val="00C650F8"/>
  </w:style>
  <w:style w:type="paragraph" w:styleId="Revize">
    <w:name w:val="Revision"/>
    <w:hidden/>
    <w:uiPriority w:val="99"/>
    <w:semiHidden/>
    <w:rsid w:val="00A82F67"/>
    <w:pPr>
      <w:spacing w:after="0" w:line="240" w:lineRule="auto"/>
    </w:pPr>
    <w:rPr>
      <w:rFonts w:ascii="Times New Roman" w:eastAsia="Times New Roman" w:hAnsi="Times New Roman" w:cs="Times New Roman"/>
      <w:sz w:val="24"/>
      <w:szCs w:val="24"/>
      <w:lang w:eastAsia="ar-SA"/>
    </w:rPr>
  </w:style>
  <w:style w:type="paragraph" w:styleId="Textpoznpodarou">
    <w:name w:val="footnote text"/>
    <w:basedOn w:val="Normln"/>
    <w:link w:val="TextpoznpodarouChar"/>
    <w:uiPriority w:val="99"/>
    <w:semiHidden/>
    <w:unhideWhenUsed/>
    <w:rsid w:val="00080E61"/>
    <w:rPr>
      <w:sz w:val="20"/>
      <w:szCs w:val="20"/>
    </w:rPr>
  </w:style>
  <w:style w:type="character" w:customStyle="1" w:styleId="TextpoznpodarouChar">
    <w:name w:val="Text pozn. pod čarou Char"/>
    <w:basedOn w:val="Standardnpsmoodstavce"/>
    <w:link w:val="Textpoznpodarou"/>
    <w:uiPriority w:val="99"/>
    <w:semiHidden/>
    <w:rsid w:val="00080E61"/>
    <w:rPr>
      <w:rFonts w:ascii="Times New Roman" w:eastAsia="Times New Roman" w:hAnsi="Times New Roman" w:cs="Times New Roman"/>
      <w:sz w:val="20"/>
      <w:szCs w:val="20"/>
      <w:lang w:eastAsia="ar-SA"/>
    </w:rPr>
  </w:style>
  <w:style w:type="character" w:styleId="Znakapoznpodarou">
    <w:name w:val="footnote reference"/>
    <w:basedOn w:val="Standardnpsmoodstavce"/>
    <w:uiPriority w:val="99"/>
    <w:semiHidden/>
    <w:unhideWhenUsed/>
    <w:rsid w:val="00080E61"/>
    <w:rPr>
      <w:vertAlign w:val="superscript"/>
    </w:rPr>
  </w:style>
  <w:style w:type="character" w:customStyle="1" w:styleId="c-timestamplabel">
    <w:name w:val="c-timestamp__label"/>
    <w:basedOn w:val="Standardnpsmoodstavce"/>
    <w:rsid w:val="00657758"/>
  </w:style>
  <w:style w:type="character" w:customStyle="1" w:styleId="Nadpis1Char">
    <w:name w:val="Nadpis 1 Char"/>
    <w:basedOn w:val="Standardnpsmoodstavce"/>
    <w:link w:val="Nadpis1"/>
    <w:uiPriority w:val="9"/>
    <w:rsid w:val="001657CA"/>
    <w:rPr>
      <w:rFonts w:asciiTheme="majorHAnsi" w:eastAsiaTheme="majorEastAsia" w:hAnsiTheme="majorHAnsi" w:cstheme="majorBidi"/>
      <w:b/>
      <w:bCs/>
      <w:color w:val="2E74B5" w:themeColor="accent1" w:themeShade="BF"/>
      <w:sz w:val="28"/>
      <w:szCs w:val="28"/>
      <w:lang w:eastAsia="ar-SA"/>
    </w:rPr>
  </w:style>
  <w:style w:type="paragraph" w:styleId="Textvbloku">
    <w:name w:val="Block Text"/>
    <w:basedOn w:val="Normln"/>
    <w:unhideWhenUsed/>
    <w:rsid w:val="003D6B58"/>
    <w:pPr>
      <w:widowControl w:val="0"/>
      <w:suppressAutoHyphens w:val="0"/>
      <w:ind w:right="-92"/>
      <w:jc w:val="both"/>
    </w:pPr>
    <w:rPr>
      <w:rFonts w:ascii="Open Sans" w:eastAsia="Open Sans" w:hAnsi="Open Sans" w:cs="Open Sans"/>
      <w:szCs w:val="20"/>
      <w:lang w:eastAsia="cs-CZ"/>
    </w:rPr>
  </w:style>
  <w:style w:type="character" w:customStyle="1" w:styleId="OdstavecseseznamemChar">
    <w:name w:val="Odstavec se seznamem Char"/>
    <w:aliases w:val="Conclusion de partie Char"/>
    <w:link w:val="Odstavecseseznamem"/>
    <w:rsid w:val="009978A3"/>
    <w:rPr>
      <w:rFonts w:ascii="Times New Roman" w:eastAsia="Times New Roman" w:hAnsi="Times New Roman" w:cs="Times New Roman"/>
      <w:sz w:val="24"/>
      <w:szCs w:val="24"/>
      <w:lang w:eastAsia="ar-SA"/>
    </w:rPr>
  </w:style>
  <w:style w:type="paragraph" w:styleId="Zkladntext">
    <w:name w:val="Body Text"/>
    <w:basedOn w:val="Normln"/>
    <w:link w:val="ZkladntextChar"/>
    <w:uiPriority w:val="99"/>
    <w:semiHidden/>
    <w:unhideWhenUsed/>
    <w:rsid w:val="009978A3"/>
    <w:pPr>
      <w:suppressAutoHyphens w:val="0"/>
      <w:spacing w:after="120"/>
    </w:pPr>
    <w:rPr>
      <w:sz w:val="20"/>
      <w:szCs w:val="20"/>
      <w:lang w:val="en-US" w:eastAsia="cs-CZ"/>
    </w:rPr>
  </w:style>
  <w:style w:type="character" w:customStyle="1" w:styleId="ZkladntextChar">
    <w:name w:val="Základní text Char"/>
    <w:basedOn w:val="Standardnpsmoodstavce"/>
    <w:link w:val="Zkladntext"/>
    <w:uiPriority w:val="99"/>
    <w:semiHidden/>
    <w:rsid w:val="009978A3"/>
    <w:rPr>
      <w:rFonts w:ascii="Times New Roman" w:eastAsia="Times New Roman" w:hAnsi="Times New Roman" w:cs="Times New Roman"/>
      <w:sz w:val="20"/>
      <w:szCs w:val="20"/>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287953">
      <w:bodyDiv w:val="1"/>
      <w:marLeft w:val="0"/>
      <w:marRight w:val="0"/>
      <w:marTop w:val="0"/>
      <w:marBottom w:val="0"/>
      <w:divBdr>
        <w:top w:val="none" w:sz="0" w:space="0" w:color="auto"/>
        <w:left w:val="none" w:sz="0" w:space="0" w:color="auto"/>
        <w:bottom w:val="none" w:sz="0" w:space="0" w:color="auto"/>
        <w:right w:val="none" w:sz="0" w:space="0" w:color="auto"/>
      </w:divBdr>
      <w:divsChild>
        <w:div w:id="2035957486">
          <w:marLeft w:val="0"/>
          <w:marRight w:val="0"/>
          <w:marTop w:val="0"/>
          <w:marBottom w:val="0"/>
          <w:divBdr>
            <w:top w:val="none" w:sz="0" w:space="0" w:color="auto"/>
            <w:left w:val="none" w:sz="0" w:space="0" w:color="auto"/>
            <w:bottom w:val="none" w:sz="0" w:space="0" w:color="auto"/>
            <w:right w:val="none" w:sz="0" w:space="0" w:color="auto"/>
          </w:divBdr>
          <w:divsChild>
            <w:div w:id="23021686">
              <w:marLeft w:val="-240"/>
              <w:marRight w:val="-120"/>
              <w:marTop w:val="0"/>
              <w:marBottom w:val="0"/>
              <w:divBdr>
                <w:top w:val="none" w:sz="0" w:space="0" w:color="auto"/>
                <w:left w:val="none" w:sz="0" w:space="0" w:color="auto"/>
                <w:bottom w:val="none" w:sz="0" w:space="0" w:color="auto"/>
                <w:right w:val="none" w:sz="0" w:space="0" w:color="auto"/>
              </w:divBdr>
              <w:divsChild>
                <w:div w:id="925307044">
                  <w:marLeft w:val="0"/>
                  <w:marRight w:val="0"/>
                  <w:marTop w:val="0"/>
                  <w:marBottom w:val="60"/>
                  <w:divBdr>
                    <w:top w:val="none" w:sz="0" w:space="0" w:color="auto"/>
                    <w:left w:val="none" w:sz="0" w:space="0" w:color="auto"/>
                    <w:bottom w:val="none" w:sz="0" w:space="0" w:color="auto"/>
                    <w:right w:val="none" w:sz="0" w:space="0" w:color="auto"/>
                  </w:divBdr>
                  <w:divsChild>
                    <w:div w:id="1429348102">
                      <w:marLeft w:val="0"/>
                      <w:marRight w:val="0"/>
                      <w:marTop w:val="0"/>
                      <w:marBottom w:val="0"/>
                      <w:divBdr>
                        <w:top w:val="none" w:sz="0" w:space="0" w:color="auto"/>
                        <w:left w:val="none" w:sz="0" w:space="0" w:color="auto"/>
                        <w:bottom w:val="none" w:sz="0" w:space="0" w:color="auto"/>
                        <w:right w:val="none" w:sz="0" w:space="0" w:color="auto"/>
                      </w:divBdr>
                      <w:divsChild>
                        <w:div w:id="371420710">
                          <w:marLeft w:val="0"/>
                          <w:marRight w:val="0"/>
                          <w:marTop w:val="0"/>
                          <w:marBottom w:val="0"/>
                          <w:divBdr>
                            <w:top w:val="none" w:sz="0" w:space="0" w:color="auto"/>
                            <w:left w:val="none" w:sz="0" w:space="0" w:color="auto"/>
                            <w:bottom w:val="none" w:sz="0" w:space="0" w:color="auto"/>
                            <w:right w:val="none" w:sz="0" w:space="0" w:color="auto"/>
                          </w:divBdr>
                          <w:divsChild>
                            <w:div w:id="1600602027">
                              <w:marLeft w:val="0"/>
                              <w:marRight w:val="0"/>
                              <w:marTop w:val="0"/>
                              <w:marBottom w:val="0"/>
                              <w:divBdr>
                                <w:top w:val="none" w:sz="0" w:space="0" w:color="auto"/>
                                <w:left w:val="none" w:sz="0" w:space="0" w:color="auto"/>
                                <w:bottom w:val="none" w:sz="0" w:space="0" w:color="auto"/>
                                <w:right w:val="none" w:sz="0" w:space="0" w:color="auto"/>
                              </w:divBdr>
                              <w:divsChild>
                                <w:div w:id="16137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964390">
      <w:bodyDiv w:val="1"/>
      <w:marLeft w:val="0"/>
      <w:marRight w:val="0"/>
      <w:marTop w:val="0"/>
      <w:marBottom w:val="0"/>
      <w:divBdr>
        <w:top w:val="none" w:sz="0" w:space="0" w:color="auto"/>
        <w:left w:val="none" w:sz="0" w:space="0" w:color="auto"/>
        <w:bottom w:val="none" w:sz="0" w:space="0" w:color="auto"/>
        <w:right w:val="none" w:sz="0" w:space="0" w:color="auto"/>
      </w:divBdr>
      <w:divsChild>
        <w:div w:id="1158225097">
          <w:marLeft w:val="0"/>
          <w:marRight w:val="0"/>
          <w:marTop w:val="0"/>
          <w:marBottom w:val="0"/>
          <w:divBdr>
            <w:top w:val="none" w:sz="0" w:space="0" w:color="auto"/>
            <w:left w:val="none" w:sz="0" w:space="0" w:color="auto"/>
            <w:bottom w:val="none" w:sz="0" w:space="0" w:color="auto"/>
            <w:right w:val="none" w:sz="0" w:space="0" w:color="auto"/>
          </w:divBdr>
          <w:divsChild>
            <w:div w:id="1672953358">
              <w:marLeft w:val="0"/>
              <w:marRight w:val="0"/>
              <w:marTop w:val="0"/>
              <w:marBottom w:val="0"/>
              <w:divBdr>
                <w:top w:val="none" w:sz="0" w:space="0" w:color="auto"/>
                <w:left w:val="none" w:sz="0" w:space="0" w:color="auto"/>
                <w:bottom w:val="none" w:sz="0" w:space="0" w:color="auto"/>
                <w:right w:val="none" w:sz="0" w:space="0" w:color="auto"/>
              </w:divBdr>
              <w:divsChild>
                <w:div w:id="2008434252">
                  <w:marLeft w:val="0"/>
                  <w:marRight w:val="0"/>
                  <w:marTop w:val="0"/>
                  <w:marBottom w:val="0"/>
                  <w:divBdr>
                    <w:top w:val="none" w:sz="0" w:space="0" w:color="auto"/>
                    <w:left w:val="none" w:sz="0" w:space="0" w:color="auto"/>
                    <w:bottom w:val="none" w:sz="0" w:space="0" w:color="auto"/>
                    <w:right w:val="none" w:sz="0" w:space="0" w:color="auto"/>
                  </w:divBdr>
                  <w:divsChild>
                    <w:div w:id="863636534">
                      <w:marLeft w:val="0"/>
                      <w:marRight w:val="0"/>
                      <w:marTop w:val="0"/>
                      <w:marBottom w:val="0"/>
                      <w:divBdr>
                        <w:top w:val="none" w:sz="0" w:space="0" w:color="auto"/>
                        <w:left w:val="none" w:sz="0" w:space="0" w:color="auto"/>
                        <w:bottom w:val="none" w:sz="0" w:space="0" w:color="auto"/>
                        <w:right w:val="none" w:sz="0" w:space="0" w:color="auto"/>
                      </w:divBdr>
                      <w:divsChild>
                        <w:div w:id="593246640">
                          <w:marLeft w:val="0"/>
                          <w:marRight w:val="0"/>
                          <w:marTop w:val="0"/>
                          <w:marBottom w:val="0"/>
                          <w:divBdr>
                            <w:top w:val="none" w:sz="0" w:space="0" w:color="auto"/>
                            <w:left w:val="none" w:sz="0" w:space="0" w:color="auto"/>
                            <w:bottom w:val="none" w:sz="0" w:space="0" w:color="auto"/>
                            <w:right w:val="none" w:sz="0" w:space="0" w:color="auto"/>
                          </w:divBdr>
                          <w:divsChild>
                            <w:div w:id="94207614">
                              <w:marLeft w:val="0"/>
                              <w:marRight w:val="120"/>
                              <w:marTop w:val="0"/>
                              <w:marBottom w:val="0"/>
                              <w:divBdr>
                                <w:top w:val="none" w:sz="0" w:space="0" w:color="auto"/>
                                <w:left w:val="none" w:sz="0" w:space="0" w:color="auto"/>
                                <w:bottom w:val="none" w:sz="0" w:space="0" w:color="auto"/>
                                <w:right w:val="none" w:sz="0" w:space="0" w:color="auto"/>
                              </w:divBdr>
                              <w:divsChild>
                                <w:div w:id="45305081">
                                  <w:marLeft w:val="-300"/>
                                  <w:marRight w:val="0"/>
                                  <w:marTop w:val="0"/>
                                  <w:marBottom w:val="0"/>
                                  <w:divBdr>
                                    <w:top w:val="none" w:sz="0" w:space="0" w:color="auto"/>
                                    <w:left w:val="none" w:sz="0" w:space="0" w:color="auto"/>
                                    <w:bottom w:val="none" w:sz="0" w:space="0" w:color="auto"/>
                                    <w:right w:val="none" w:sz="0" w:space="0" w:color="auto"/>
                                  </w:divBdr>
                                </w:div>
                              </w:divsChild>
                            </w:div>
                            <w:div w:id="817308245">
                              <w:marLeft w:val="-240"/>
                              <w:marRight w:val="-120"/>
                              <w:marTop w:val="0"/>
                              <w:marBottom w:val="0"/>
                              <w:divBdr>
                                <w:top w:val="none" w:sz="0" w:space="0" w:color="auto"/>
                                <w:left w:val="none" w:sz="0" w:space="0" w:color="auto"/>
                                <w:bottom w:val="none" w:sz="0" w:space="0" w:color="auto"/>
                                <w:right w:val="none" w:sz="0" w:space="0" w:color="auto"/>
                              </w:divBdr>
                              <w:divsChild>
                                <w:div w:id="734933026">
                                  <w:marLeft w:val="0"/>
                                  <w:marRight w:val="0"/>
                                  <w:marTop w:val="0"/>
                                  <w:marBottom w:val="60"/>
                                  <w:divBdr>
                                    <w:top w:val="none" w:sz="0" w:space="0" w:color="auto"/>
                                    <w:left w:val="none" w:sz="0" w:space="0" w:color="auto"/>
                                    <w:bottom w:val="none" w:sz="0" w:space="0" w:color="auto"/>
                                    <w:right w:val="none" w:sz="0" w:space="0" w:color="auto"/>
                                  </w:divBdr>
                                  <w:divsChild>
                                    <w:div w:id="1211261399">
                                      <w:marLeft w:val="0"/>
                                      <w:marRight w:val="0"/>
                                      <w:marTop w:val="0"/>
                                      <w:marBottom w:val="0"/>
                                      <w:divBdr>
                                        <w:top w:val="none" w:sz="0" w:space="0" w:color="auto"/>
                                        <w:left w:val="none" w:sz="0" w:space="0" w:color="auto"/>
                                        <w:bottom w:val="none" w:sz="0" w:space="0" w:color="auto"/>
                                        <w:right w:val="none" w:sz="0" w:space="0" w:color="auto"/>
                                      </w:divBdr>
                                      <w:divsChild>
                                        <w:div w:id="274869687">
                                          <w:marLeft w:val="0"/>
                                          <w:marRight w:val="0"/>
                                          <w:marTop w:val="0"/>
                                          <w:marBottom w:val="0"/>
                                          <w:divBdr>
                                            <w:top w:val="none" w:sz="0" w:space="0" w:color="auto"/>
                                            <w:left w:val="none" w:sz="0" w:space="0" w:color="auto"/>
                                            <w:bottom w:val="none" w:sz="0" w:space="0" w:color="auto"/>
                                            <w:right w:val="none" w:sz="0" w:space="0" w:color="auto"/>
                                          </w:divBdr>
                                          <w:divsChild>
                                            <w:div w:id="1319383381">
                                              <w:marLeft w:val="0"/>
                                              <w:marRight w:val="0"/>
                                              <w:marTop w:val="0"/>
                                              <w:marBottom w:val="0"/>
                                              <w:divBdr>
                                                <w:top w:val="none" w:sz="0" w:space="0" w:color="auto"/>
                                                <w:left w:val="none" w:sz="0" w:space="0" w:color="auto"/>
                                                <w:bottom w:val="none" w:sz="0" w:space="0" w:color="auto"/>
                                                <w:right w:val="none" w:sz="0" w:space="0" w:color="auto"/>
                                              </w:divBdr>
                                              <w:divsChild>
                                                <w:div w:id="11515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7563885">
          <w:marLeft w:val="0"/>
          <w:marRight w:val="0"/>
          <w:marTop w:val="0"/>
          <w:marBottom w:val="0"/>
          <w:divBdr>
            <w:top w:val="none" w:sz="0" w:space="0" w:color="auto"/>
            <w:left w:val="none" w:sz="0" w:space="0" w:color="auto"/>
            <w:bottom w:val="none" w:sz="0" w:space="0" w:color="auto"/>
            <w:right w:val="none" w:sz="0" w:space="0" w:color="auto"/>
          </w:divBdr>
          <w:divsChild>
            <w:div w:id="1922837259">
              <w:marLeft w:val="0"/>
              <w:marRight w:val="0"/>
              <w:marTop w:val="0"/>
              <w:marBottom w:val="0"/>
              <w:divBdr>
                <w:top w:val="none" w:sz="0" w:space="0" w:color="auto"/>
                <w:left w:val="none" w:sz="0" w:space="0" w:color="auto"/>
                <w:bottom w:val="none" w:sz="0" w:space="0" w:color="auto"/>
                <w:right w:val="none" w:sz="0" w:space="0" w:color="auto"/>
              </w:divBdr>
              <w:divsChild>
                <w:div w:id="1769277413">
                  <w:marLeft w:val="0"/>
                  <w:marRight w:val="0"/>
                  <w:marTop w:val="0"/>
                  <w:marBottom w:val="0"/>
                  <w:divBdr>
                    <w:top w:val="none" w:sz="0" w:space="0" w:color="auto"/>
                    <w:left w:val="none" w:sz="0" w:space="0" w:color="auto"/>
                    <w:bottom w:val="none" w:sz="0" w:space="0" w:color="auto"/>
                    <w:right w:val="none" w:sz="0" w:space="0" w:color="auto"/>
                  </w:divBdr>
                  <w:divsChild>
                    <w:div w:id="959216891">
                      <w:marLeft w:val="0"/>
                      <w:marRight w:val="0"/>
                      <w:marTop w:val="0"/>
                      <w:marBottom w:val="0"/>
                      <w:divBdr>
                        <w:top w:val="none" w:sz="0" w:space="0" w:color="auto"/>
                        <w:left w:val="none" w:sz="0" w:space="0" w:color="auto"/>
                        <w:bottom w:val="none" w:sz="0" w:space="0" w:color="auto"/>
                        <w:right w:val="none" w:sz="0" w:space="0" w:color="auto"/>
                      </w:divBdr>
                      <w:divsChild>
                        <w:div w:id="621769808">
                          <w:marLeft w:val="0"/>
                          <w:marRight w:val="0"/>
                          <w:marTop w:val="0"/>
                          <w:marBottom w:val="0"/>
                          <w:divBdr>
                            <w:top w:val="none" w:sz="0" w:space="0" w:color="auto"/>
                            <w:left w:val="none" w:sz="0" w:space="0" w:color="auto"/>
                            <w:bottom w:val="none" w:sz="0" w:space="0" w:color="auto"/>
                            <w:right w:val="none" w:sz="0" w:space="0" w:color="auto"/>
                          </w:divBdr>
                          <w:divsChild>
                            <w:div w:id="1463426815">
                              <w:marLeft w:val="-240"/>
                              <w:marRight w:val="-120"/>
                              <w:marTop w:val="0"/>
                              <w:marBottom w:val="0"/>
                              <w:divBdr>
                                <w:top w:val="none" w:sz="0" w:space="0" w:color="auto"/>
                                <w:left w:val="none" w:sz="0" w:space="0" w:color="auto"/>
                                <w:bottom w:val="none" w:sz="0" w:space="0" w:color="auto"/>
                                <w:right w:val="none" w:sz="0" w:space="0" w:color="auto"/>
                              </w:divBdr>
                              <w:divsChild>
                                <w:div w:id="1065294932">
                                  <w:marLeft w:val="0"/>
                                  <w:marRight w:val="0"/>
                                  <w:marTop w:val="0"/>
                                  <w:marBottom w:val="60"/>
                                  <w:divBdr>
                                    <w:top w:val="none" w:sz="0" w:space="0" w:color="auto"/>
                                    <w:left w:val="none" w:sz="0" w:space="0" w:color="auto"/>
                                    <w:bottom w:val="none" w:sz="0" w:space="0" w:color="auto"/>
                                    <w:right w:val="none" w:sz="0" w:space="0" w:color="auto"/>
                                  </w:divBdr>
                                  <w:divsChild>
                                    <w:div w:id="363218717">
                                      <w:marLeft w:val="0"/>
                                      <w:marRight w:val="0"/>
                                      <w:marTop w:val="0"/>
                                      <w:marBottom w:val="0"/>
                                      <w:divBdr>
                                        <w:top w:val="none" w:sz="0" w:space="0" w:color="auto"/>
                                        <w:left w:val="none" w:sz="0" w:space="0" w:color="auto"/>
                                        <w:bottom w:val="none" w:sz="0" w:space="0" w:color="auto"/>
                                        <w:right w:val="none" w:sz="0" w:space="0" w:color="auto"/>
                                      </w:divBdr>
                                      <w:divsChild>
                                        <w:div w:id="366685304">
                                          <w:marLeft w:val="0"/>
                                          <w:marRight w:val="0"/>
                                          <w:marTop w:val="0"/>
                                          <w:marBottom w:val="0"/>
                                          <w:divBdr>
                                            <w:top w:val="none" w:sz="0" w:space="0" w:color="auto"/>
                                            <w:left w:val="none" w:sz="0" w:space="0" w:color="auto"/>
                                            <w:bottom w:val="none" w:sz="0" w:space="0" w:color="auto"/>
                                            <w:right w:val="none" w:sz="0" w:space="0" w:color="auto"/>
                                          </w:divBdr>
                                          <w:divsChild>
                                            <w:div w:id="726689960">
                                              <w:marLeft w:val="0"/>
                                              <w:marRight w:val="0"/>
                                              <w:marTop w:val="0"/>
                                              <w:marBottom w:val="0"/>
                                              <w:divBdr>
                                                <w:top w:val="none" w:sz="0" w:space="0" w:color="auto"/>
                                                <w:left w:val="none" w:sz="0" w:space="0" w:color="auto"/>
                                                <w:bottom w:val="none" w:sz="0" w:space="0" w:color="auto"/>
                                                <w:right w:val="none" w:sz="0" w:space="0" w:color="auto"/>
                                              </w:divBdr>
                                              <w:divsChild>
                                                <w:div w:id="14821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6E5C3-737A-4484-9322-2ED5B41D1133}">
  <ds:schemaRefs>
    <ds:schemaRef ds:uri="http://schemas.openxmlformats.org/officeDocument/2006/bibliography"/>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3734</Words>
  <Characters>22036</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Paduchová Martina</cp:lastModifiedBy>
  <cp:revision>3</cp:revision>
  <dcterms:created xsi:type="dcterms:W3CDTF">2026-08-18T13:41:00Z</dcterms:created>
  <dcterms:modified xsi:type="dcterms:W3CDTF">2026-08-20T05:47:00Z</dcterms:modified>
</cp:coreProperties>
</file>