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82" w:rsidRPr="00073A84" w:rsidRDefault="008F5E82" w:rsidP="000424B3">
      <w:pPr>
        <w:widowControl w:val="0"/>
        <w:tabs>
          <w:tab w:val="left" w:pos="284"/>
        </w:tabs>
        <w:spacing w:after="0" w:line="240" w:lineRule="atLeast"/>
        <w:ind w:right="4"/>
        <w:jc w:val="center"/>
        <w:rPr>
          <w:rFonts w:ascii="Palatino Linotype" w:hAnsi="Palatino Linotype"/>
          <w:b/>
          <w:bCs/>
          <w:color w:val="000000"/>
          <w:sz w:val="40"/>
          <w:szCs w:val="40"/>
        </w:rPr>
      </w:pPr>
      <w:bookmarkStart w:id="0" w:name="_GoBack"/>
      <w:bookmarkEnd w:id="0"/>
      <w:r w:rsidRPr="00073A84">
        <w:rPr>
          <w:rFonts w:ascii="Palatino Linotype" w:hAnsi="Palatino Linotype"/>
          <w:b/>
          <w:bCs/>
          <w:color w:val="000000"/>
          <w:sz w:val="40"/>
          <w:szCs w:val="40"/>
        </w:rPr>
        <w:t>Smlouva o dílo</w:t>
      </w:r>
    </w:p>
    <w:p w:rsidR="00073A84" w:rsidRPr="00073A84" w:rsidRDefault="00073A84" w:rsidP="000424B3">
      <w:pPr>
        <w:widowControl w:val="0"/>
        <w:tabs>
          <w:tab w:val="left" w:pos="284"/>
        </w:tabs>
        <w:spacing w:after="0" w:line="240" w:lineRule="atLeast"/>
        <w:ind w:right="4"/>
        <w:jc w:val="center"/>
        <w:rPr>
          <w:rFonts w:ascii="Palatino Linotype" w:hAnsi="Palatino Linotype"/>
          <w:b/>
          <w:bCs/>
          <w:color w:val="000000"/>
          <w:sz w:val="40"/>
          <w:szCs w:val="40"/>
        </w:rPr>
      </w:pPr>
    </w:p>
    <w:p w:rsidR="008F5E82" w:rsidRPr="00073A84" w:rsidRDefault="002577BE" w:rsidP="000424B3">
      <w:pPr>
        <w:widowControl w:val="0"/>
        <w:tabs>
          <w:tab w:val="left" w:pos="284"/>
        </w:tabs>
        <w:spacing w:after="0" w:line="240" w:lineRule="atLeast"/>
        <w:ind w:right="4"/>
        <w:jc w:val="center"/>
        <w:rPr>
          <w:rFonts w:ascii="Palatino Linotype" w:hAnsi="Palatino Linotype"/>
          <w:b/>
          <w:bCs/>
          <w:color w:val="000000"/>
          <w:szCs w:val="20"/>
        </w:rPr>
      </w:pPr>
      <w:r>
        <w:rPr>
          <w:rFonts w:ascii="Palatino Linotype" w:hAnsi="Palatino Linotype"/>
          <w:b/>
          <w:bCs/>
          <w:color w:val="000000"/>
          <w:szCs w:val="20"/>
        </w:rPr>
        <w:t xml:space="preserve">Článek </w:t>
      </w:r>
      <w:r w:rsidR="008F5E82" w:rsidRPr="00073A84">
        <w:rPr>
          <w:rFonts w:ascii="Palatino Linotype" w:hAnsi="Palatino Linotype"/>
          <w:b/>
          <w:bCs/>
          <w:color w:val="000000"/>
          <w:szCs w:val="20"/>
        </w:rPr>
        <w:t>I.</w:t>
      </w:r>
    </w:p>
    <w:p w:rsidR="008F5E82" w:rsidRPr="002577BE"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2577BE">
        <w:rPr>
          <w:rFonts w:ascii="Palatino Linotype" w:hAnsi="Palatino Linotype"/>
          <w:b/>
          <w:bCs/>
          <w:color w:val="000000"/>
        </w:rPr>
        <w:t>Smluvní strany</w:t>
      </w:r>
    </w:p>
    <w:p w:rsidR="008F5E82" w:rsidRPr="00073A84" w:rsidRDefault="008F5E82" w:rsidP="000424B3">
      <w:pPr>
        <w:widowControl w:val="0"/>
        <w:tabs>
          <w:tab w:val="left" w:pos="284"/>
        </w:tabs>
        <w:spacing w:after="0" w:line="240" w:lineRule="atLeast"/>
        <w:ind w:left="550" w:right="4"/>
        <w:jc w:val="both"/>
        <w:rPr>
          <w:rFonts w:ascii="Palatino Linotype" w:hAnsi="Palatino Linotype"/>
          <w:b/>
          <w:bCs/>
          <w:color w:val="000000"/>
          <w:szCs w:val="20"/>
        </w:rPr>
      </w:pPr>
    </w:p>
    <w:p w:rsidR="008F5E82" w:rsidRPr="00073A84" w:rsidRDefault="008F5E82" w:rsidP="00AE656E">
      <w:pPr>
        <w:widowControl w:val="0"/>
        <w:tabs>
          <w:tab w:val="left" w:pos="284"/>
        </w:tabs>
        <w:spacing w:after="0"/>
        <w:ind w:right="4"/>
        <w:jc w:val="both"/>
        <w:rPr>
          <w:rFonts w:ascii="Palatino Linotype" w:hAnsi="Palatino Linotype"/>
          <w:b/>
          <w:bCs/>
          <w:color w:val="000000"/>
          <w:szCs w:val="20"/>
        </w:rPr>
      </w:pPr>
      <w:r w:rsidRPr="00073A84">
        <w:rPr>
          <w:rFonts w:ascii="Palatino Linotype" w:hAnsi="Palatino Linotype"/>
          <w:b/>
          <w:bCs/>
          <w:color w:val="000000"/>
          <w:szCs w:val="20"/>
        </w:rPr>
        <w:t xml:space="preserve">1. </w:t>
      </w:r>
      <w:r w:rsidR="0049094F" w:rsidRPr="00073A84">
        <w:rPr>
          <w:rFonts w:ascii="Palatino Linotype" w:hAnsi="Palatino Linotype"/>
          <w:b/>
          <w:bCs/>
          <w:color w:val="000000"/>
          <w:szCs w:val="20"/>
        </w:rPr>
        <w:t>Slezská nemocnice v Opavě</w:t>
      </w:r>
      <w:r w:rsidRPr="00073A84">
        <w:rPr>
          <w:rFonts w:ascii="Palatino Linotype" w:hAnsi="Palatino Linotype"/>
          <w:b/>
          <w:bCs/>
          <w:color w:val="000000"/>
          <w:szCs w:val="20"/>
        </w:rPr>
        <w:t>, příspěvková organizace</w:t>
      </w:r>
    </w:p>
    <w:p w:rsidR="008F5E82" w:rsidRPr="00073A84" w:rsidRDefault="0049094F"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Se sídlem:</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t>Olomoucká 470/</w:t>
      </w:r>
      <w:r w:rsidR="00253F10" w:rsidRPr="00073A84">
        <w:rPr>
          <w:rFonts w:ascii="Palatino Linotype" w:hAnsi="Palatino Linotype"/>
          <w:color w:val="000000"/>
          <w:szCs w:val="20"/>
        </w:rPr>
        <w:t>86, Předměstí, 746 01 Opava</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Zastoupena: </w:t>
      </w:r>
      <w:r w:rsidRPr="00073A84">
        <w:rPr>
          <w:rFonts w:ascii="Palatino Linotype" w:hAnsi="Palatino Linotype"/>
          <w:color w:val="000000"/>
          <w:szCs w:val="20"/>
        </w:rPr>
        <w:tab/>
      </w:r>
      <w:r w:rsidR="00094490" w:rsidRPr="00073A84">
        <w:rPr>
          <w:rFonts w:ascii="Palatino Linotype" w:hAnsi="Palatino Linotype"/>
          <w:color w:val="000000"/>
          <w:szCs w:val="20"/>
        </w:rPr>
        <w:tab/>
      </w:r>
      <w:r w:rsidR="00845402" w:rsidRPr="00073A84">
        <w:rPr>
          <w:rFonts w:ascii="Palatino Linotype" w:hAnsi="Palatino Linotype"/>
          <w:color w:val="000000"/>
          <w:szCs w:val="20"/>
        </w:rPr>
        <w:tab/>
      </w:r>
      <w:r w:rsidRPr="00073A84">
        <w:rPr>
          <w:rFonts w:ascii="Palatino Linotype" w:hAnsi="Palatino Linotype"/>
          <w:color w:val="000000"/>
          <w:szCs w:val="20"/>
        </w:rPr>
        <w:t>MUDr. Ladislav Václavec, MBA – ředitel</w:t>
      </w:r>
      <w:r w:rsidR="001D5274" w:rsidRPr="00073A84">
        <w:rPr>
          <w:rFonts w:ascii="Palatino Linotype" w:hAnsi="Palatino Linotype"/>
          <w:color w:val="000000"/>
          <w:szCs w:val="20"/>
        </w:rPr>
        <w:t>em</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ve věcech technických:</w:t>
      </w:r>
      <w:r w:rsidRPr="00073A84">
        <w:rPr>
          <w:rFonts w:ascii="Palatino Linotype" w:hAnsi="Palatino Linotype"/>
          <w:color w:val="000000"/>
          <w:szCs w:val="20"/>
        </w:rPr>
        <w:tab/>
      </w:r>
      <w:r w:rsidR="005A4B3A">
        <w:rPr>
          <w:rFonts w:ascii="Palatino Linotype" w:hAnsi="Palatino Linotype"/>
          <w:color w:val="000000"/>
          <w:szCs w:val="20"/>
        </w:rPr>
        <w:t>Ing. Petr Gabriel</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IČ:</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47813750</w:t>
      </w:r>
    </w:p>
    <w:p w:rsidR="008F5E82" w:rsidRPr="00073A84" w:rsidRDefault="00766CEC"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DIČ:</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t>CZ</w:t>
      </w:r>
      <w:r w:rsidR="00253F10" w:rsidRPr="00073A84">
        <w:rPr>
          <w:rFonts w:ascii="Palatino Linotype" w:hAnsi="Palatino Linotype"/>
          <w:color w:val="000000"/>
          <w:szCs w:val="20"/>
        </w:rPr>
        <w:t>47813750</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Bankovní spojení:</w:t>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Komerční banka, a.s.</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Číslo účtu:</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19-0633950217/0100</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Zapsaná v Obchodním rejstříku krajského soud</w:t>
      </w:r>
      <w:r w:rsidR="00253F10" w:rsidRPr="00073A84">
        <w:rPr>
          <w:rFonts w:ascii="Palatino Linotype" w:hAnsi="Palatino Linotype"/>
          <w:color w:val="000000"/>
          <w:szCs w:val="20"/>
        </w:rPr>
        <w:t xml:space="preserve">u v Ostravě oddíl </w:t>
      </w:r>
      <w:proofErr w:type="spellStart"/>
      <w:r w:rsidR="00253F10" w:rsidRPr="00073A84">
        <w:rPr>
          <w:rFonts w:ascii="Palatino Linotype" w:hAnsi="Palatino Linotype"/>
          <w:color w:val="000000"/>
          <w:szCs w:val="20"/>
        </w:rPr>
        <w:t>Pr</w:t>
      </w:r>
      <w:proofErr w:type="spellEnd"/>
      <w:r w:rsidR="00253F10" w:rsidRPr="00073A84">
        <w:rPr>
          <w:rFonts w:ascii="Palatino Linotype" w:hAnsi="Palatino Linotype"/>
          <w:color w:val="000000"/>
          <w:szCs w:val="20"/>
        </w:rPr>
        <w:t>, vložka 924</w:t>
      </w:r>
      <w:r w:rsidR="000424B3" w:rsidRPr="00073A84">
        <w:rPr>
          <w:rFonts w:ascii="Palatino Linotype" w:hAnsi="Palatino Linotype"/>
          <w:color w:val="000000"/>
          <w:szCs w:val="20"/>
        </w:rPr>
        <w:t>.</w:t>
      </w:r>
    </w:p>
    <w:p w:rsidR="001B23CD" w:rsidRPr="00073A84" w:rsidRDefault="001B23CD" w:rsidP="00AE656E">
      <w:pPr>
        <w:widowControl w:val="0"/>
        <w:tabs>
          <w:tab w:val="left" w:pos="284"/>
        </w:tabs>
        <w:spacing w:after="0"/>
        <w:ind w:right="4"/>
        <w:jc w:val="both"/>
        <w:rPr>
          <w:rFonts w:ascii="Palatino Linotype" w:hAnsi="Palatino Linotype"/>
          <w:color w:val="000000"/>
          <w:szCs w:val="20"/>
        </w:rPr>
      </w:pP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 (dále jen „</w:t>
      </w:r>
      <w:r w:rsidRPr="00073A84">
        <w:rPr>
          <w:rFonts w:ascii="Palatino Linotype" w:hAnsi="Palatino Linotype"/>
          <w:b/>
          <w:color w:val="000000"/>
          <w:szCs w:val="20"/>
        </w:rPr>
        <w:t>objednatel</w:t>
      </w:r>
      <w:r w:rsidRPr="00073A84">
        <w:rPr>
          <w:rFonts w:ascii="Palatino Linotype" w:hAnsi="Palatino Linotype"/>
          <w:color w:val="000000"/>
          <w:szCs w:val="20"/>
        </w:rPr>
        <w:t>")</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p>
    <w:p w:rsidR="00845402" w:rsidRPr="00C044EB" w:rsidRDefault="008F5E82" w:rsidP="00AE656E">
      <w:pPr>
        <w:widowControl w:val="0"/>
        <w:tabs>
          <w:tab w:val="left" w:pos="284"/>
        </w:tabs>
        <w:spacing w:after="0"/>
        <w:ind w:right="4"/>
        <w:jc w:val="both"/>
        <w:rPr>
          <w:rFonts w:ascii="Palatino Linotype" w:hAnsi="Palatino Linotype"/>
          <w:b/>
          <w:bCs/>
          <w:color w:val="000000"/>
          <w:szCs w:val="20"/>
        </w:rPr>
      </w:pPr>
      <w:r w:rsidRPr="00C044EB">
        <w:rPr>
          <w:rFonts w:ascii="Palatino Linotype" w:hAnsi="Palatino Linotype"/>
          <w:b/>
          <w:bCs/>
          <w:color w:val="000000"/>
          <w:szCs w:val="20"/>
        </w:rPr>
        <w:t xml:space="preserve">2. </w:t>
      </w:r>
      <w:proofErr w:type="spellStart"/>
      <w:r w:rsidR="00C044EB" w:rsidRPr="00C044EB">
        <w:rPr>
          <w:rFonts w:ascii="Palatino Linotype" w:hAnsi="Palatino Linotype"/>
          <w:b/>
          <w:bCs/>
          <w:color w:val="000000"/>
          <w:szCs w:val="20"/>
        </w:rPr>
        <w:t>Dräger</w:t>
      </w:r>
      <w:proofErr w:type="spellEnd"/>
      <w:r w:rsidR="00C044EB" w:rsidRPr="00C044EB">
        <w:rPr>
          <w:rFonts w:ascii="Palatino Linotype" w:hAnsi="Palatino Linotype"/>
          <w:b/>
          <w:bCs/>
          <w:color w:val="000000"/>
          <w:szCs w:val="20"/>
        </w:rPr>
        <w:t xml:space="preserve"> </w:t>
      </w:r>
      <w:proofErr w:type="spellStart"/>
      <w:r w:rsidR="00C044EB" w:rsidRPr="00C044EB">
        <w:rPr>
          <w:rFonts w:ascii="Palatino Linotype" w:hAnsi="Palatino Linotype"/>
          <w:b/>
          <w:bCs/>
          <w:color w:val="000000"/>
          <w:szCs w:val="20"/>
        </w:rPr>
        <w:t>Medical</w:t>
      </w:r>
      <w:proofErr w:type="spellEnd"/>
      <w:r w:rsidR="00C044EB" w:rsidRPr="00C044EB">
        <w:rPr>
          <w:rFonts w:ascii="Palatino Linotype" w:hAnsi="Palatino Linotype"/>
          <w:b/>
          <w:bCs/>
          <w:color w:val="000000"/>
          <w:szCs w:val="20"/>
        </w:rPr>
        <w:t xml:space="preserve"> s.r.o.</w:t>
      </w:r>
      <w:r w:rsidR="002577BE" w:rsidRPr="00C044EB">
        <w:rPr>
          <w:rFonts w:ascii="Palatino Linotype" w:hAnsi="Palatino Linotype"/>
          <w:b/>
          <w:bCs/>
          <w:color w:val="000000"/>
          <w:szCs w:val="20"/>
        </w:rPr>
        <w:tab/>
      </w:r>
      <w:r w:rsidR="002577BE" w:rsidRPr="00C044EB">
        <w:rPr>
          <w:rFonts w:ascii="Palatino Linotype" w:hAnsi="Palatino Linotype"/>
          <w:b/>
          <w:bCs/>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Se sídlem:</w:t>
      </w:r>
      <w:r w:rsidRPr="00073A84">
        <w:rPr>
          <w:rFonts w:ascii="Palatino Linotype" w:hAnsi="Palatino Linotype"/>
          <w:color w:val="000000"/>
          <w:szCs w:val="20"/>
        </w:rPr>
        <w:tab/>
      </w:r>
      <w:r w:rsidR="002577BE">
        <w:rPr>
          <w:rFonts w:ascii="Palatino Linotype" w:hAnsi="Palatino Linotype"/>
          <w:color w:val="000000"/>
          <w:szCs w:val="20"/>
        </w:rPr>
        <w:tab/>
      </w:r>
      <w:r w:rsidR="00B56240">
        <w:rPr>
          <w:rFonts w:ascii="Palatino Linotype" w:hAnsi="Palatino Linotype"/>
          <w:color w:val="000000"/>
          <w:szCs w:val="20"/>
        </w:rPr>
        <w:tab/>
      </w:r>
      <w:r w:rsidR="00C044EB">
        <w:rPr>
          <w:rFonts w:ascii="Palatino Linotype" w:hAnsi="Palatino Linotype"/>
          <w:color w:val="000000"/>
          <w:szCs w:val="20"/>
        </w:rPr>
        <w:t>Pod Sychrovem I-81/čp. 1063</w:t>
      </w:r>
      <w:r w:rsidR="002577BE">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1067DC">
        <w:rPr>
          <w:rFonts w:ascii="Palatino Linotype" w:hAnsi="Palatino Linotype"/>
          <w:color w:val="000000"/>
          <w:szCs w:val="20"/>
        </w:rPr>
        <w:tab/>
      </w:r>
    </w:p>
    <w:p w:rsidR="0084540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Zastoupena:</w:t>
      </w:r>
      <w:r w:rsidRPr="00073A84">
        <w:rPr>
          <w:rFonts w:ascii="Palatino Linotype" w:hAnsi="Palatino Linotype"/>
          <w:color w:val="000000"/>
          <w:szCs w:val="20"/>
        </w:rPr>
        <w:tab/>
      </w:r>
      <w:r w:rsidR="002577BE">
        <w:rPr>
          <w:rFonts w:ascii="Palatino Linotype" w:hAnsi="Palatino Linotype"/>
          <w:color w:val="000000"/>
          <w:szCs w:val="20"/>
        </w:rPr>
        <w:tab/>
      </w:r>
      <w:r w:rsidR="00B56240">
        <w:rPr>
          <w:rFonts w:ascii="Palatino Linotype" w:hAnsi="Palatino Linotype"/>
          <w:color w:val="000000"/>
          <w:szCs w:val="20"/>
        </w:rPr>
        <w:tab/>
      </w:r>
      <w:r w:rsidR="00C044EB">
        <w:rPr>
          <w:rFonts w:ascii="Palatino Linotype" w:hAnsi="Palatino Linotype"/>
          <w:color w:val="000000"/>
          <w:szCs w:val="20"/>
        </w:rPr>
        <w:t xml:space="preserve">Ing. Michalem </w:t>
      </w:r>
      <w:proofErr w:type="spellStart"/>
      <w:r w:rsidR="00C044EB">
        <w:rPr>
          <w:rFonts w:ascii="Palatino Linotype" w:hAnsi="Palatino Linotype"/>
          <w:color w:val="000000"/>
          <w:szCs w:val="20"/>
        </w:rPr>
        <w:t>Genzou</w:t>
      </w:r>
      <w:proofErr w:type="spellEnd"/>
      <w:r w:rsidR="001067DC">
        <w:rPr>
          <w:rFonts w:ascii="Palatino Linotype" w:hAnsi="Palatino Linotype"/>
          <w:color w:val="000000"/>
          <w:szCs w:val="20"/>
        </w:rPr>
        <w:tab/>
      </w:r>
      <w:r w:rsidR="002577BE">
        <w:rPr>
          <w:rFonts w:ascii="Palatino Linotype" w:hAnsi="Palatino Linotype"/>
          <w:color w:val="000000"/>
          <w:szCs w:val="20"/>
        </w:rPr>
        <w:tab/>
      </w:r>
      <w:r w:rsidR="001067DC">
        <w:rPr>
          <w:rFonts w:ascii="Palatino Linotype" w:hAnsi="Palatino Linotype"/>
          <w:color w:val="000000"/>
          <w:szCs w:val="20"/>
        </w:rPr>
        <w:tab/>
      </w:r>
      <w:r w:rsidR="001B23CD"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ve věcech technických:</w:t>
      </w:r>
      <w:r w:rsidR="002577BE">
        <w:rPr>
          <w:rFonts w:ascii="Palatino Linotype" w:hAnsi="Palatino Linotype"/>
          <w:color w:val="000000"/>
          <w:szCs w:val="20"/>
        </w:rPr>
        <w:tab/>
      </w:r>
      <w:r w:rsidR="00C044EB">
        <w:rPr>
          <w:rFonts w:ascii="Palatino Linotype" w:hAnsi="Palatino Linotype"/>
          <w:color w:val="000000"/>
          <w:szCs w:val="20"/>
        </w:rPr>
        <w:t>Josefem Vápeníkem</w:t>
      </w:r>
      <w:r w:rsidR="00094490" w:rsidRPr="00073A84">
        <w:rPr>
          <w:rFonts w:ascii="Palatino Linotype" w:hAnsi="Palatino Linotype"/>
          <w:color w:val="000000"/>
          <w:szCs w:val="20"/>
          <w:shd w:val="clear" w:color="auto" w:fill="FFFF00"/>
        </w:rPr>
        <w:t xml:space="preserve"> </w:t>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IČ:</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C044EB">
        <w:rPr>
          <w:rFonts w:ascii="Palatino Linotype" w:hAnsi="Palatino Linotype"/>
          <w:color w:val="000000"/>
          <w:szCs w:val="20"/>
        </w:rPr>
        <w:t>26700760</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1B23CD" w:rsidRPr="00073A84">
        <w:rPr>
          <w:rFonts w:ascii="Palatino Linotype" w:hAnsi="Palatino Linotype"/>
          <w:color w:val="000000"/>
          <w:szCs w:val="20"/>
        </w:rPr>
        <w:tab/>
      </w:r>
    </w:p>
    <w:p w:rsidR="0084540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DIČ:</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C044EB">
        <w:rPr>
          <w:rFonts w:ascii="Palatino Linotype" w:hAnsi="Palatino Linotype"/>
          <w:color w:val="000000"/>
          <w:szCs w:val="20"/>
        </w:rPr>
        <w:t>CZ26700760</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Bankovní spojení:</w:t>
      </w:r>
      <w:r w:rsidR="002577BE">
        <w:rPr>
          <w:rFonts w:ascii="Palatino Linotype" w:hAnsi="Palatino Linotype"/>
          <w:color w:val="000000"/>
          <w:szCs w:val="20"/>
        </w:rPr>
        <w:tab/>
      </w:r>
      <w:r w:rsidR="002577BE">
        <w:rPr>
          <w:rFonts w:ascii="Palatino Linotype" w:hAnsi="Palatino Linotype"/>
          <w:color w:val="000000"/>
          <w:szCs w:val="20"/>
        </w:rPr>
        <w:tab/>
      </w:r>
      <w:r w:rsidR="00C044EB">
        <w:rPr>
          <w:rFonts w:ascii="Palatino Linotype" w:hAnsi="Palatino Linotype"/>
          <w:color w:val="000000"/>
          <w:szCs w:val="20"/>
        </w:rPr>
        <w:t>Komerční banka, a.s.</w:t>
      </w:r>
      <w:r w:rsidRPr="00073A84">
        <w:rPr>
          <w:rFonts w:ascii="Palatino Linotype" w:hAnsi="Palatino Linotype"/>
          <w:color w:val="000000"/>
          <w:szCs w:val="20"/>
        </w:rPr>
        <w:tab/>
      </w:r>
      <w:r w:rsidRPr="00073A84">
        <w:rPr>
          <w:rFonts w:ascii="Palatino Linotype" w:hAnsi="Palatino Linotype"/>
          <w:color w:val="000000"/>
          <w:szCs w:val="20"/>
        </w:rPr>
        <w:tab/>
      </w:r>
    </w:p>
    <w:p w:rsidR="001B23CD"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Číslo účtu:</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C044EB">
        <w:rPr>
          <w:rFonts w:ascii="Palatino Linotype" w:hAnsi="Palatino Linotype"/>
          <w:color w:val="000000"/>
          <w:szCs w:val="20"/>
        </w:rPr>
        <w:t>86-0029830227/0100</w:t>
      </w:r>
      <w:r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D320"/>
        </w:rPr>
      </w:pPr>
      <w:r w:rsidRPr="00073A84">
        <w:rPr>
          <w:rFonts w:ascii="Palatino Linotype" w:hAnsi="Palatino Linotype"/>
          <w:color w:val="000000"/>
          <w:szCs w:val="20"/>
        </w:rPr>
        <w:t xml:space="preserve">Zapsaná v Obchodním rejstříku </w:t>
      </w:r>
      <w:r w:rsidR="00C044EB">
        <w:rPr>
          <w:rFonts w:ascii="Palatino Linotype" w:hAnsi="Palatino Linotype"/>
          <w:color w:val="000000"/>
          <w:szCs w:val="20"/>
        </w:rPr>
        <w:t>Městského</w:t>
      </w:r>
      <w:r w:rsidRPr="00073A84">
        <w:rPr>
          <w:rFonts w:ascii="Palatino Linotype" w:hAnsi="Palatino Linotype"/>
          <w:color w:val="000000"/>
          <w:szCs w:val="20"/>
        </w:rPr>
        <w:t xml:space="preserve"> soudu v </w:t>
      </w:r>
      <w:r w:rsidR="00C044EB">
        <w:rPr>
          <w:rFonts w:ascii="Palatino Linotype" w:hAnsi="Palatino Linotype"/>
          <w:color w:val="000000"/>
          <w:szCs w:val="20"/>
        </w:rPr>
        <w:t>Praze</w:t>
      </w:r>
      <w:r w:rsidRPr="00073A84">
        <w:rPr>
          <w:rFonts w:ascii="Palatino Linotype" w:hAnsi="Palatino Linotype"/>
          <w:color w:val="000000"/>
          <w:szCs w:val="20"/>
        </w:rPr>
        <w:t xml:space="preserve"> oddíl</w:t>
      </w:r>
      <w:r w:rsidR="00094490" w:rsidRPr="00073A84">
        <w:rPr>
          <w:rFonts w:ascii="Palatino Linotype" w:hAnsi="Palatino Linotype"/>
          <w:color w:val="000000"/>
          <w:szCs w:val="20"/>
        </w:rPr>
        <w:t xml:space="preserve"> </w:t>
      </w:r>
      <w:r w:rsidR="00C044EB">
        <w:rPr>
          <w:rFonts w:ascii="Palatino Linotype" w:hAnsi="Palatino Linotype"/>
          <w:color w:val="000000"/>
          <w:szCs w:val="20"/>
        </w:rPr>
        <w:t>C</w:t>
      </w:r>
      <w:r w:rsidRPr="00073A84">
        <w:rPr>
          <w:rFonts w:ascii="Palatino Linotype" w:hAnsi="Palatino Linotype"/>
          <w:color w:val="000000"/>
          <w:szCs w:val="20"/>
        </w:rPr>
        <w:t xml:space="preserve"> vložka </w:t>
      </w:r>
      <w:r w:rsidR="00C044EB">
        <w:rPr>
          <w:rFonts w:ascii="Palatino Linotype" w:hAnsi="Palatino Linotype"/>
          <w:color w:val="000000"/>
          <w:szCs w:val="20"/>
        </w:rPr>
        <w:t>88291.</w:t>
      </w:r>
    </w:p>
    <w:p w:rsidR="001B23CD" w:rsidRPr="00073A84" w:rsidRDefault="001B23CD" w:rsidP="00253F10">
      <w:pPr>
        <w:widowControl w:val="0"/>
        <w:tabs>
          <w:tab w:val="left" w:pos="284"/>
        </w:tabs>
        <w:spacing w:after="0"/>
        <w:ind w:right="4"/>
        <w:jc w:val="both"/>
        <w:rPr>
          <w:rFonts w:ascii="Palatino Linotype" w:hAnsi="Palatino Linotype"/>
          <w:color w:val="000000"/>
          <w:szCs w:val="20"/>
          <w:shd w:val="clear" w:color="auto" w:fill="FFD320"/>
        </w:rPr>
      </w:pPr>
    </w:p>
    <w:p w:rsidR="008F5E82" w:rsidRPr="00073A84" w:rsidRDefault="008F5E82" w:rsidP="00253F10">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 (dále jen „</w:t>
      </w:r>
      <w:r w:rsidRPr="00073A84">
        <w:rPr>
          <w:rFonts w:ascii="Palatino Linotype" w:hAnsi="Palatino Linotype"/>
          <w:b/>
          <w:color w:val="000000"/>
          <w:szCs w:val="20"/>
        </w:rPr>
        <w:t>zhotovitel</w:t>
      </w:r>
      <w:r w:rsidRPr="00073A84">
        <w:rPr>
          <w:rFonts w:ascii="Palatino Linotype" w:hAnsi="Palatino Linotype"/>
          <w:color w:val="000000"/>
          <w:szCs w:val="20"/>
        </w:rPr>
        <w:t>"),</w:t>
      </w:r>
    </w:p>
    <w:p w:rsidR="008F5E82" w:rsidRDefault="008F5E82" w:rsidP="00253F10">
      <w:pPr>
        <w:widowControl w:val="0"/>
        <w:tabs>
          <w:tab w:val="left" w:pos="284"/>
        </w:tabs>
        <w:spacing w:after="0"/>
        <w:ind w:right="4"/>
        <w:jc w:val="both"/>
        <w:rPr>
          <w:rFonts w:ascii="Palatino Linotype" w:hAnsi="Palatino Linotype"/>
          <w:color w:val="000000"/>
          <w:szCs w:val="20"/>
        </w:rPr>
      </w:pPr>
    </w:p>
    <w:p w:rsidR="00DA337C" w:rsidRPr="00073A84" w:rsidRDefault="00DA337C" w:rsidP="00253F10">
      <w:pPr>
        <w:widowControl w:val="0"/>
        <w:tabs>
          <w:tab w:val="left" w:pos="284"/>
        </w:tabs>
        <w:spacing w:after="0"/>
        <w:ind w:right="4"/>
        <w:jc w:val="both"/>
        <w:rPr>
          <w:rFonts w:ascii="Palatino Linotype" w:hAnsi="Palatino Linotype"/>
          <w:color w:val="000000"/>
          <w:szCs w:val="20"/>
        </w:rPr>
      </w:pPr>
    </w:p>
    <w:p w:rsidR="00073A84" w:rsidRPr="00073A84" w:rsidRDefault="002577BE" w:rsidP="00073A84">
      <w:pPr>
        <w:widowControl w:val="0"/>
        <w:spacing w:after="0" w:line="240" w:lineRule="auto"/>
        <w:jc w:val="center"/>
        <w:rPr>
          <w:rFonts w:ascii="Palatino Linotype" w:hAnsi="Palatino Linotype" w:cs="Times New Roman"/>
          <w:b/>
          <w:bCs/>
        </w:rPr>
      </w:pPr>
      <w:r>
        <w:rPr>
          <w:rFonts w:ascii="Palatino Linotype" w:hAnsi="Palatino Linotype" w:cs="Times New Roman"/>
          <w:b/>
          <w:bCs/>
        </w:rPr>
        <w:t xml:space="preserve"> Článek </w:t>
      </w:r>
      <w:r w:rsidR="00073A84" w:rsidRPr="00073A84">
        <w:rPr>
          <w:rFonts w:ascii="Palatino Linotype" w:hAnsi="Palatino Linotype" w:cs="Times New Roman"/>
          <w:b/>
          <w:bCs/>
        </w:rPr>
        <w:t>II.</w:t>
      </w:r>
    </w:p>
    <w:p w:rsidR="00073A84" w:rsidRDefault="00073A84" w:rsidP="00F46304">
      <w:pPr>
        <w:widowControl w:val="0"/>
        <w:pBdr>
          <w:top w:val="single" w:sz="4" w:space="1" w:color="auto"/>
          <w:bottom w:val="single" w:sz="4" w:space="1" w:color="auto"/>
        </w:pBdr>
        <w:tabs>
          <w:tab w:val="left" w:pos="284"/>
          <w:tab w:val="left" w:pos="9356"/>
        </w:tabs>
        <w:spacing w:after="120" w:line="240" w:lineRule="atLeast"/>
        <w:ind w:right="6"/>
        <w:jc w:val="center"/>
        <w:rPr>
          <w:rFonts w:ascii="Palatino Linotype" w:hAnsi="Palatino Linotype"/>
          <w:b/>
          <w:bCs/>
          <w:color w:val="000000"/>
        </w:rPr>
      </w:pPr>
      <w:r w:rsidRPr="002577BE">
        <w:rPr>
          <w:rFonts w:ascii="Palatino Linotype" w:hAnsi="Palatino Linotype"/>
          <w:b/>
          <w:bCs/>
          <w:color w:val="000000"/>
        </w:rPr>
        <w:t>Základní ustanovení</w:t>
      </w:r>
    </w:p>
    <w:p w:rsidR="00073A84" w:rsidRPr="00F46304" w:rsidRDefault="00073A84" w:rsidP="00F46304">
      <w:pPr>
        <w:keepLines/>
        <w:numPr>
          <w:ilvl w:val="0"/>
          <w:numId w:val="12"/>
        </w:numPr>
        <w:tabs>
          <w:tab w:val="left" w:pos="426"/>
          <w:tab w:val="left" w:pos="1701"/>
        </w:tabs>
        <w:suppressAutoHyphens w:val="0"/>
        <w:spacing w:after="120" w:line="240" w:lineRule="auto"/>
        <w:jc w:val="both"/>
        <w:rPr>
          <w:rFonts w:ascii="Palatino Linotype" w:hAnsi="Palatino Linotype" w:cs="Times New Roman"/>
          <w:b/>
          <w:bCs/>
          <w:caps/>
        </w:rPr>
      </w:pPr>
      <w:r w:rsidRPr="00F46304">
        <w:rPr>
          <w:rFonts w:ascii="Palatino Linotype" w:hAnsi="Palatino Linotype" w:cs="Times New Roman"/>
        </w:rPr>
        <w:t xml:space="preserve">Tato smlouva je uzavřena dle § 2586 a násl. zákona č. 89/2012, občanský zákoník (dále jen „občanský zákoník“); práva a povinnosti stran touto smlouvou neupravená se řídí příslušnými ustanoveními občanského zákoníku. </w:t>
      </w:r>
    </w:p>
    <w:p w:rsidR="00073A84" w:rsidRPr="00073A84" w:rsidRDefault="00073A84" w:rsidP="00073A84">
      <w:pPr>
        <w:widowControl w:val="0"/>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 xml:space="preserve">Smluvní strany prohlašují, že údaje uvedené v čl. I této smlouvy jsou v souladu s právní </w:t>
      </w:r>
      <w:r w:rsidRPr="00073A84">
        <w:rPr>
          <w:rFonts w:ascii="Palatino Linotype" w:hAnsi="Palatino Linotype" w:cs="Times New Roman"/>
        </w:rPr>
        <w:lastRenderedPageBreak/>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073A84" w:rsidRPr="00073A84" w:rsidRDefault="00073A84" w:rsidP="00073A84">
      <w:pPr>
        <w:widowControl w:val="0"/>
        <w:numPr>
          <w:ilvl w:val="0"/>
          <w:numId w:val="12"/>
        </w:numPr>
        <w:suppressAutoHyphens w:val="0"/>
        <w:spacing w:before="120" w:after="0" w:line="240" w:lineRule="auto"/>
        <w:ind w:left="357" w:hanging="357"/>
        <w:jc w:val="both"/>
        <w:rPr>
          <w:rFonts w:ascii="Palatino Linotype" w:hAnsi="Palatino Linotype" w:cs="Times New Roman"/>
        </w:rPr>
      </w:pPr>
      <w:r w:rsidRPr="00073A84">
        <w:rPr>
          <w:rFonts w:ascii="Palatino Linotype" w:hAnsi="Palatino Linotype" w:cs="Times New Roman"/>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Smluvní strany prohlašují, že osoby podepisující tuto smlouvu jsou k tomuto úkonu oprávněny.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Zhotovitel prohlašuje, že je odborně způsobilý k zajištění předmětu plnění podle této smlouvy.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 xml:space="preserve">Zhotovitel potvrzuje, že se detailně seznámil s rozsahem a povahou díla, že jsou mu známy veškeré technické, kvalitativní a jiné podmínky nezbytné k realizaci díla a že disponuje takovými kapacitami </w:t>
      </w:r>
      <w:r w:rsidRPr="00B56240">
        <w:rPr>
          <w:rFonts w:ascii="Palatino Linotype" w:hAnsi="Palatino Linotype" w:cs="Times New Roman"/>
        </w:rPr>
        <w:t>a odbornými znalostmi,</w:t>
      </w:r>
      <w:r w:rsidRPr="00073A84">
        <w:rPr>
          <w:rFonts w:ascii="Palatino Linotype" w:hAnsi="Palatino Linotype" w:cs="Times New Roman"/>
        </w:rPr>
        <w:t xml:space="preserve"> které jsou nezbytné pro realizaci díla za dohodnutou smluvní cenu uvedenou v článku V odst. 1 této smlouvy.</w:t>
      </w:r>
    </w:p>
    <w:p w:rsidR="00073A84" w:rsidRPr="0026100A" w:rsidRDefault="00073A84" w:rsidP="00A11538">
      <w:pPr>
        <w:numPr>
          <w:ilvl w:val="0"/>
          <w:numId w:val="12"/>
        </w:numPr>
        <w:suppressAutoHyphens w:val="0"/>
        <w:spacing w:before="240" w:after="0" w:line="240" w:lineRule="auto"/>
        <w:ind w:left="357" w:hanging="357"/>
        <w:jc w:val="both"/>
        <w:rPr>
          <w:rFonts w:ascii="Palatino Linotype" w:hAnsi="Palatino Linotype" w:cs="Times New Roman"/>
        </w:rPr>
      </w:pPr>
      <w:r w:rsidRPr="00073A84">
        <w:rPr>
          <w:rFonts w:ascii="Palatino Linotype" w:hAnsi="Palatino Linotype" w:cs="Times New Roman"/>
        </w:rPr>
        <w:t xml:space="preserve">Účelem smlouvy je realizace </w:t>
      </w:r>
      <w:r w:rsidR="00D5694E" w:rsidRPr="00D5694E">
        <w:rPr>
          <w:rFonts w:ascii="Palatino Linotype" w:hAnsi="Palatino Linotype" w:cs="Times New Roman"/>
          <w:b/>
        </w:rPr>
        <w:t>generální opravy rozvodů medicínských stativů SKOS Centrálních operačních sálů</w:t>
      </w:r>
      <w:r w:rsidR="00D5694E">
        <w:rPr>
          <w:rFonts w:ascii="Palatino Linotype" w:hAnsi="Palatino Linotype" w:cs="Times New Roman"/>
        </w:rPr>
        <w:t xml:space="preserve"> </w:t>
      </w:r>
      <w:r w:rsidR="000F4116" w:rsidRPr="00844BC2">
        <w:rPr>
          <w:rFonts w:ascii="Palatino Linotype" w:hAnsi="Palatino Linotype" w:cs="Times New Roman"/>
          <w:b/>
        </w:rPr>
        <w:t>Slezské ne</w:t>
      </w:r>
      <w:r w:rsidR="00F0558B" w:rsidRPr="00844BC2">
        <w:rPr>
          <w:rFonts w:ascii="Palatino Linotype" w:hAnsi="Palatino Linotype" w:cs="Times New Roman"/>
          <w:b/>
        </w:rPr>
        <w:t>mocnice v Opavě, příspěvkové organizaci</w:t>
      </w:r>
      <w:r w:rsidR="00D5694E">
        <w:rPr>
          <w:rFonts w:ascii="Palatino Linotype" w:hAnsi="Palatino Linotype" w:cs="Times New Roman"/>
          <w:b/>
        </w:rPr>
        <w:t>, včetně provedení PBTK a potřebných revizí po opravě, v souladu se zákonem č. 268/2014 Sb., o zdravotnických prostředcích.</w:t>
      </w:r>
    </w:p>
    <w:p w:rsidR="001B23CD" w:rsidRPr="00073A84" w:rsidRDefault="001B23CD" w:rsidP="000424B3">
      <w:pPr>
        <w:widowControl w:val="0"/>
        <w:tabs>
          <w:tab w:val="left" w:pos="284"/>
        </w:tabs>
        <w:spacing w:after="0" w:line="240" w:lineRule="atLeast"/>
        <w:ind w:right="4"/>
        <w:rPr>
          <w:rFonts w:ascii="Palatino Linotype" w:hAnsi="Palatino Linotype"/>
          <w:color w:val="000000"/>
          <w:sz w:val="20"/>
          <w:szCs w:val="20"/>
        </w:rPr>
      </w:pPr>
    </w:p>
    <w:p w:rsidR="008F5E82" w:rsidRPr="00073A84" w:rsidRDefault="002577BE" w:rsidP="000424B3">
      <w:pPr>
        <w:widowControl w:val="0"/>
        <w:tabs>
          <w:tab w:val="left" w:pos="284"/>
          <w:tab w:val="left" w:pos="9356"/>
        </w:tabs>
        <w:spacing w:after="0" w:line="240" w:lineRule="atLeast"/>
        <w:ind w:right="4"/>
        <w:jc w:val="center"/>
        <w:rPr>
          <w:rFonts w:ascii="Palatino Linotype" w:hAnsi="Palatino Linotype"/>
          <w:b/>
          <w:bCs/>
          <w:color w:val="000000"/>
        </w:rPr>
      </w:pPr>
      <w:r>
        <w:rPr>
          <w:rFonts w:ascii="Palatino Linotype" w:hAnsi="Palatino Linotype"/>
          <w:b/>
          <w:bCs/>
          <w:color w:val="000000"/>
        </w:rPr>
        <w:t xml:space="preserve">Článek </w:t>
      </w:r>
      <w:r w:rsidR="008F5E82" w:rsidRPr="00073A84">
        <w:rPr>
          <w:rFonts w:ascii="Palatino Linotype" w:hAnsi="Palatino Linotype"/>
          <w:b/>
          <w:bCs/>
          <w:color w:val="000000"/>
        </w:rPr>
        <w:t>II.</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Předmět smlouvy</w:t>
      </w:r>
    </w:p>
    <w:p w:rsidR="00A11538" w:rsidRDefault="008F5E82" w:rsidP="00FC5BAB">
      <w:pPr>
        <w:pStyle w:val="Odstavecseseznamem"/>
        <w:widowControl w:val="0"/>
        <w:numPr>
          <w:ilvl w:val="0"/>
          <w:numId w:val="16"/>
        </w:numPr>
        <w:tabs>
          <w:tab w:val="left" w:pos="426"/>
          <w:tab w:val="left" w:pos="9356"/>
        </w:tabs>
        <w:spacing w:before="240" w:after="120" w:line="240" w:lineRule="auto"/>
        <w:ind w:left="426" w:right="6" w:hanging="284"/>
        <w:contextualSpacing w:val="0"/>
        <w:jc w:val="both"/>
        <w:rPr>
          <w:rFonts w:ascii="Palatino Linotype" w:hAnsi="Palatino Linotype"/>
          <w:color w:val="000000"/>
        </w:rPr>
      </w:pPr>
      <w:r w:rsidRPr="00A11538">
        <w:rPr>
          <w:rFonts w:ascii="Palatino Linotype" w:hAnsi="Palatino Linotype"/>
          <w:color w:val="000000"/>
        </w:rPr>
        <w:t>Zhotovitel se zavazuj</w:t>
      </w:r>
      <w:r w:rsidR="001B23CD" w:rsidRPr="00A11538">
        <w:rPr>
          <w:rFonts w:ascii="Palatino Linotype" w:hAnsi="Palatino Linotype"/>
          <w:color w:val="000000"/>
        </w:rPr>
        <w:t xml:space="preserve">e pro objednatele provést práce </w:t>
      </w:r>
      <w:r w:rsidR="000F4116" w:rsidRPr="00A11538">
        <w:rPr>
          <w:rFonts w:ascii="Palatino Linotype" w:hAnsi="Palatino Linotype"/>
          <w:color w:val="000000"/>
        </w:rPr>
        <w:t xml:space="preserve">– </w:t>
      </w:r>
      <w:r w:rsidR="00D5694E">
        <w:rPr>
          <w:rFonts w:ascii="Palatino Linotype" w:hAnsi="Palatino Linotype"/>
          <w:color w:val="000000"/>
        </w:rPr>
        <w:t>generální opravu rozvodů medicínských stativů SKOS – 5 ks SKOS 71.21.1 a 4 ks SKOS 71.21.2</w:t>
      </w:r>
      <w:r w:rsidR="00253F10" w:rsidRPr="00A11538">
        <w:rPr>
          <w:rFonts w:ascii="Palatino Linotype" w:hAnsi="Palatino Linotype"/>
          <w:color w:val="000000"/>
        </w:rPr>
        <w:t>,</w:t>
      </w:r>
      <w:r w:rsidR="001D5274" w:rsidRPr="00A11538">
        <w:rPr>
          <w:rFonts w:ascii="Palatino Linotype" w:hAnsi="Palatino Linotype"/>
          <w:color w:val="000000"/>
        </w:rPr>
        <w:t xml:space="preserve"> </w:t>
      </w:r>
      <w:r w:rsidR="001B23CD" w:rsidRPr="00A11538">
        <w:rPr>
          <w:rFonts w:ascii="Palatino Linotype" w:hAnsi="Palatino Linotype"/>
          <w:color w:val="000000"/>
        </w:rPr>
        <w:t xml:space="preserve">včetně dodávky </w:t>
      </w:r>
      <w:r w:rsidR="00D5694E">
        <w:rPr>
          <w:rFonts w:ascii="Palatino Linotype" w:hAnsi="Palatino Linotype"/>
          <w:color w:val="000000"/>
        </w:rPr>
        <w:t>originálních náhradních dílů</w:t>
      </w:r>
      <w:r w:rsidRPr="00A11538">
        <w:rPr>
          <w:rFonts w:ascii="Palatino Linotype" w:hAnsi="Palatino Linotype"/>
          <w:b/>
          <w:bCs/>
          <w:color w:val="000000"/>
        </w:rPr>
        <w:t xml:space="preserve"> </w:t>
      </w:r>
      <w:r w:rsidR="00D5694E">
        <w:rPr>
          <w:rFonts w:ascii="Palatino Linotype" w:hAnsi="Palatino Linotype"/>
          <w:color w:val="000000"/>
        </w:rPr>
        <w:t>(dále jen „dílo"), provedení PBTK a potřebných revizí v souladu se zákonem č. 268/2014</w:t>
      </w:r>
      <w:r w:rsidR="00DC0630">
        <w:rPr>
          <w:rFonts w:ascii="Palatino Linotype" w:hAnsi="Palatino Linotype"/>
          <w:color w:val="000000"/>
        </w:rPr>
        <w:t xml:space="preserve"> Sb., o zdravotnických prostředcích.</w:t>
      </w:r>
    </w:p>
    <w:p w:rsidR="008F5E82" w:rsidRPr="00A11538" w:rsidRDefault="008F5E82" w:rsidP="00FC5BAB">
      <w:pPr>
        <w:pStyle w:val="Odstavecseseznamem"/>
        <w:widowControl w:val="0"/>
        <w:numPr>
          <w:ilvl w:val="0"/>
          <w:numId w:val="16"/>
        </w:numPr>
        <w:tabs>
          <w:tab w:val="left" w:pos="426"/>
          <w:tab w:val="left" w:pos="9356"/>
        </w:tabs>
        <w:spacing w:before="360" w:after="0" w:line="240" w:lineRule="auto"/>
        <w:ind w:left="426" w:right="6" w:hanging="284"/>
        <w:jc w:val="both"/>
        <w:rPr>
          <w:rFonts w:ascii="Palatino Linotype" w:hAnsi="Palatino Linotype"/>
          <w:color w:val="000000"/>
        </w:rPr>
      </w:pPr>
      <w:r w:rsidRPr="00A11538">
        <w:rPr>
          <w:rFonts w:ascii="Palatino Linotype" w:hAnsi="Palatino Linotype"/>
          <w:color w:val="000000"/>
        </w:rPr>
        <w:t>Dodávka díla bude oceněna podle objednatelem vypracované</w:t>
      </w:r>
      <w:r w:rsidR="008B64F1" w:rsidRPr="00A11538">
        <w:rPr>
          <w:rFonts w:ascii="Palatino Linotype" w:hAnsi="Palatino Linotype"/>
          <w:color w:val="000000"/>
        </w:rPr>
        <w:t xml:space="preserve"> cenové kalkulace</w:t>
      </w:r>
      <w:r w:rsidR="001D5274" w:rsidRPr="00A11538">
        <w:rPr>
          <w:rFonts w:ascii="Palatino Linotype" w:hAnsi="Palatino Linotype"/>
          <w:color w:val="000000"/>
        </w:rPr>
        <w:t>,</w:t>
      </w:r>
      <w:r w:rsidRPr="00A11538">
        <w:rPr>
          <w:rFonts w:ascii="Palatino Linotype" w:hAnsi="Palatino Linotype"/>
          <w:color w:val="000000"/>
        </w:rPr>
        <w:t xml:space="preserve"> podle předané specifikace. Věcná a cenová specifikace je přílohou č. 1 této smlouvy.</w:t>
      </w:r>
    </w:p>
    <w:p w:rsidR="001B23CD" w:rsidRPr="00073A84" w:rsidRDefault="001B23CD" w:rsidP="000424B3">
      <w:pPr>
        <w:widowControl w:val="0"/>
        <w:tabs>
          <w:tab w:val="left" w:pos="284"/>
          <w:tab w:val="left" w:pos="9356"/>
        </w:tabs>
        <w:spacing w:after="0" w:line="240" w:lineRule="atLeast"/>
        <w:ind w:right="4"/>
        <w:jc w:val="center"/>
        <w:rPr>
          <w:rFonts w:ascii="Palatino Linotype" w:hAnsi="Palatino Linotype"/>
          <w:color w:val="000000"/>
        </w:rPr>
      </w:pPr>
    </w:p>
    <w:p w:rsidR="008F5E82" w:rsidRPr="00073A84" w:rsidRDefault="008F5E82" w:rsidP="008B64F1">
      <w:pPr>
        <w:suppressAutoHyphens w:val="0"/>
        <w:spacing w:after="0" w:line="240" w:lineRule="auto"/>
        <w:jc w:val="center"/>
        <w:rPr>
          <w:rFonts w:ascii="Palatino Linotype" w:hAnsi="Palatino Linotype"/>
          <w:b/>
          <w:bCs/>
          <w:color w:val="000000"/>
        </w:rPr>
      </w:pPr>
      <w:r w:rsidRPr="00073A84">
        <w:rPr>
          <w:rFonts w:ascii="Palatino Linotype" w:hAnsi="Palatino Linotype"/>
          <w:b/>
          <w:bCs/>
          <w:color w:val="000000"/>
        </w:rPr>
        <w:t>Článek III.</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Termín a podmínky plnění</w:t>
      </w:r>
    </w:p>
    <w:p w:rsidR="00F0558B" w:rsidRPr="00AE656E" w:rsidRDefault="008F5E82" w:rsidP="00FC5BAB">
      <w:pPr>
        <w:pStyle w:val="Odstavecseseznamem"/>
        <w:widowControl w:val="0"/>
        <w:numPr>
          <w:ilvl w:val="0"/>
          <w:numId w:val="13"/>
        </w:numPr>
        <w:tabs>
          <w:tab w:val="left" w:pos="426"/>
          <w:tab w:val="left" w:pos="9356"/>
        </w:tabs>
        <w:suppressAutoHyphens w:val="0"/>
        <w:spacing w:before="120" w:after="120" w:line="240" w:lineRule="auto"/>
        <w:ind w:left="284" w:right="4" w:hanging="284"/>
        <w:jc w:val="both"/>
        <w:rPr>
          <w:rFonts w:ascii="Palatino Linotype" w:eastAsia="Times New Roman" w:hAnsi="Palatino Linotype" w:cs="Times New Roman"/>
        </w:rPr>
      </w:pPr>
      <w:r w:rsidRPr="00AE656E">
        <w:rPr>
          <w:rFonts w:ascii="Palatino Linotype" w:hAnsi="Palatino Linotype"/>
          <w:color w:val="000000"/>
        </w:rPr>
        <w:t>Zho</w:t>
      </w:r>
      <w:r w:rsidR="00DC0630">
        <w:rPr>
          <w:rFonts w:ascii="Palatino Linotype" w:hAnsi="Palatino Linotype"/>
          <w:color w:val="000000"/>
        </w:rPr>
        <w:t xml:space="preserve">tovitel je povinen dílo provést dílo nejpozději </w:t>
      </w:r>
      <w:r w:rsidR="00DC0630" w:rsidRPr="005A4B3A">
        <w:rPr>
          <w:rFonts w:ascii="Palatino Linotype" w:hAnsi="Palatino Linotype"/>
          <w:color w:val="000000"/>
        </w:rPr>
        <w:t xml:space="preserve">do </w:t>
      </w:r>
      <w:r w:rsidR="005A4B3A" w:rsidRPr="005A4B3A">
        <w:rPr>
          <w:rFonts w:ascii="Palatino Linotype" w:hAnsi="Palatino Linotype"/>
          <w:color w:val="000000"/>
        </w:rPr>
        <w:t>60 dnů ode dne podpisu smlouvy</w:t>
      </w:r>
      <w:r w:rsidR="00DC0630" w:rsidRPr="005A4B3A">
        <w:rPr>
          <w:rFonts w:ascii="Palatino Linotype" w:hAnsi="Palatino Linotype"/>
          <w:color w:val="000000"/>
        </w:rPr>
        <w:t>.</w:t>
      </w:r>
    </w:p>
    <w:p w:rsidR="008F5E82" w:rsidRPr="00AE656E" w:rsidRDefault="00F0558B" w:rsidP="00FC5BAB">
      <w:pPr>
        <w:suppressAutoHyphens w:val="0"/>
        <w:spacing w:before="120" w:after="120" w:line="240" w:lineRule="auto"/>
        <w:ind w:left="284" w:hanging="284"/>
        <w:jc w:val="both"/>
        <w:rPr>
          <w:rFonts w:ascii="Palatino Linotype" w:hAnsi="Palatino Linotype"/>
          <w:color w:val="000000"/>
        </w:rPr>
      </w:pPr>
      <w:r w:rsidRPr="00AE656E">
        <w:rPr>
          <w:rFonts w:ascii="Palatino Linotype" w:hAnsi="Palatino Linotype"/>
          <w:color w:val="000000"/>
        </w:rPr>
        <w:t xml:space="preserve">2. </w:t>
      </w:r>
      <w:r w:rsidR="008F5E82" w:rsidRPr="00AE656E">
        <w:rPr>
          <w:rFonts w:ascii="Palatino Linotype" w:hAnsi="Palatino Linotype"/>
          <w:color w:val="000000"/>
        </w:rPr>
        <w:t xml:space="preserve">V případě nesplnění tohoto termínu zhotovitelem byla mezi smluvními stranami sjednána smluvní pokuta ve </w:t>
      </w:r>
      <w:r w:rsidR="008F5E82" w:rsidRPr="001A372F">
        <w:rPr>
          <w:rFonts w:ascii="Palatino Linotype" w:hAnsi="Palatino Linotype"/>
          <w:color w:val="000000"/>
        </w:rPr>
        <w:t>výši 0,01 %</w:t>
      </w:r>
      <w:r w:rsidR="008F5E82" w:rsidRPr="00AE656E">
        <w:rPr>
          <w:rFonts w:ascii="Palatino Linotype" w:hAnsi="Palatino Linotype"/>
          <w:color w:val="000000"/>
        </w:rPr>
        <w:t xml:space="preserve"> z celkové ceny díla za každý kalendářní den prodlení.</w:t>
      </w:r>
    </w:p>
    <w:p w:rsidR="008F5E82" w:rsidRPr="00073A84" w:rsidRDefault="008F5E82" w:rsidP="00FC5BAB">
      <w:pPr>
        <w:widowControl w:val="0"/>
        <w:tabs>
          <w:tab w:val="left" w:pos="426"/>
          <w:tab w:val="left" w:pos="9356"/>
        </w:tabs>
        <w:spacing w:before="120" w:after="120" w:line="240" w:lineRule="auto"/>
        <w:ind w:left="284" w:right="4" w:hanging="284"/>
        <w:jc w:val="both"/>
        <w:rPr>
          <w:rFonts w:ascii="Palatino Linotype" w:hAnsi="Palatino Linotype"/>
          <w:color w:val="000000"/>
        </w:rPr>
      </w:pPr>
      <w:r w:rsidRPr="00AE656E">
        <w:rPr>
          <w:rFonts w:ascii="Palatino Linotype" w:hAnsi="Palatino Linotype"/>
          <w:color w:val="000000"/>
        </w:rPr>
        <w:t>3.</w:t>
      </w:r>
      <w:r w:rsidRPr="00AE656E">
        <w:rPr>
          <w:rFonts w:ascii="Palatino Linotype" w:hAnsi="Palatino Linotype"/>
          <w:color w:val="000000"/>
        </w:rPr>
        <w:tab/>
        <w:t xml:space="preserve">Objednatel se zavazuje, že zhotoviteli umožní zahájení realizace díla předáním prostor určených k provedení díla </w:t>
      </w:r>
      <w:r w:rsidRPr="005A4B3A">
        <w:rPr>
          <w:rFonts w:ascii="Palatino Linotype" w:hAnsi="Palatino Linotype"/>
          <w:color w:val="000000"/>
        </w:rPr>
        <w:t xml:space="preserve">nejpozději do </w:t>
      </w:r>
      <w:r w:rsidR="00D04A4D" w:rsidRPr="005A4B3A">
        <w:rPr>
          <w:rFonts w:ascii="Palatino Linotype" w:hAnsi="Palatino Linotype"/>
          <w:color w:val="000000"/>
        </w:rPr>
        <w:t>2</w:t>
      </w:r>
      <w:r w:rsidR="00053D00" w:rsidRPr="005A4B3A">
        <w:rPr>
          <w:rFonts w:ascii="Palatino Linotype" w:hAnsi="Palatino Linotype"/>
          <w:color w:val="000000"/>
        </w:rPr>
        <w:t>0</w:t>
      </w:r>
      <w:r w:rsidRPr="005A4B3A">
        <w:rPr>
          <w:rFonts w:ascii="Palatino Linotype" w:hAnsi="Palatino Linotype"/>
          <w:color w:val="000000"/>
        </w:rPr>
        <w:t>-ti dnů od data podepsání</w:t>
      </w:r>
      <w:r w:rsidRPr="00AE656E">
        <w:rPr>
          <w:rFonts w:ascii="Palatino Linotype" w:hAnsi="Palatino Linotype"/>
          <w:color w:val="000000"/>
        </w:rPr>
        <w:t xml:space="preserve"> smlouvy o dílo.</w:t>
      </w:r>
    </w:p>
    <w:p w:rsidR="008F5E82" w:rsidRPr="007536E9" w:rsidRDefault="008F5E82" w:rsidP="00FC5BAB">
      <w:pPr>
        <w:widowControl w:val="0"/>
        <w:tabs>
          <w:tab w:val="left" w:pos="426"/>
          <w:tab w:val="left" w:pos="9356"/>
        </w:tabs>
        <w:spacing w:before="120" w:after="120" w:line="240" w:lineRule="auto"/>
        <w:ind w:left="284" w:right="4" w:hanging="284"/>
        <w:jc w:val="both"/>
        <w:rPr>
          <w:rFonts w:ascii="Palatino Linotype" w:hAnsi="Palatino Linotype"/>
          <w:strike/>
          <w:color w:val="000000"/>
        </w:rPr>
      </w:pPr>
      <w:r w:rsidRPr="00073A84">
        <w:rPr>
          <w:rFonts w:ascii="Palatino Linotype" w:hAnsi="Palatino Linotype"/>
          <w:color w:val="000000"/>
        </w:rPr>
        <w:lastRenderedPageBreak/>
        <w:t>4.</w:t>
      </w:r>
      <w:r w:rsidRPr="00073A84">
        <w:rPr>
          <w:rFonts w:ascii="Palatino Linotype" w:hAnsi="Palatino Linotype"/>
          <w:color w:val="000000"/>
        </w:rPr>
        <w:tab/>
        <w:t xml:space="preserve">Dobu plnění díla je možno překročit v případě překážky, která nastane nezávisle na vůli zhotovitele a brání mu ve splnění jeho povinnosti. </w:t>
      </w:r>
    </w:p>
    <w:p w:rsidR="008F5E82" w:rsidRPr="00073A84" w:rsidRDefault="008F5E82" w:rsidP="000424B3">
      <w:pPr>
        <w:widowControl w:val="0"/>
        <w:tabs>
          <w:tab w:val="left" w:pos="284"/>
          <w:tab w:val="left" w:pos="9356"/>
        </w:tabs>
        <w:spacing w:after="0" w:line="240" w:lineRule="atLeast"/>
        <w:ind w:right="4"/>
        <w:jc w:val="both"/>
        <w:rPr>
          <w:rFonts w:ascii="Palatino Linotype" w:hAnsi="Palatino Linotype"/>
          <w:color w:val="000000"/>
        </w:rPr>
      </w:pPr>
    </w:p>
    <w:p w:rsidR="008F5E82" w:rsidRPr="00073A84" w:rsidRDefault="008F5E82" w:rsidP="000424B3">
      <w:pPr>
        <w:widowControl w:val="0"/>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Článek IV.</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 xml:space="preserve">Cena díla a </w:t>
      </w:r>
      <w:r w:rsidR="003B6D33">
        <w:rPr>
          <w:rFonts w:ascii="Palatino Linotype" w:hAnsi="Palatino Linotype"/>
          <w:b/>
          <w:bCs/>
          <w:color w:val="000000"/>
        </w:rPr>
        <w:t>platební podmínky</w:t>
      </w:r>
    </w:p>
    <w:p w:rsidR="00FC5BAB" w:rsidRPr="00FC5BAB" w:rsidRDefault="008F5E82" w:rsidP="00FC5BAB">
      <w:pPr>
        <w:pStyle w:val="Odstavecseseznamem"/>
        <w:widowControl w:val="0"/>
        <w:numPr>
          <w:ilvl w:val="0"/>
          <w:numId w:val="3"/>
        </w:numPr>
        <w:tabs>
          <w:tab w:val="left" w:pos="284"/>
          <w:tab w:val="left" w:pos="9356"/>
        </w:tabs>
        <w:spacing w:before="120" w:after="120" w:line="240" w:lineRule="atLeast"/>
        <w:ind w:left="284" w:right="4" w:hanging="284"/>
        <w:jc w:val="both"/>
        <w:rPr>
          <w:rFonts w:ascii="Palatino Linotype" w:hAnsi="Palatino Linotype"/>
          <w:color w:val="000000"/>
        </w:rPr>
      </w:pPr>
      <w:r w:rsidRPr="00073A84">
        <w:rPr>
          <w:rFonts w:ascii="Palatino Linotype" w:hAnsi="Palatino Linotype"/>
          <w:color w:val="000000"/>
        </w:rPr>
        <w:t>Cena díla byla stanovena dohodou smluvních stran:</w:t>
      </w:r>
    </w:p>
    <w:tbl>
      <w:tblPr>
        <w:tblW w:w="0" w:type="auto"/>
        <w:jc w:val="center"/>
        <w:tblLayout w:type="fixed"/>
        <w:tblLook w:val="0000" w:firstRow="0" w:lastRow="0" w:firstColumn="0" w:lastColumn="0" w:noHBand="0" w:noVBand="0"/>
      </w:tblPr>
      <w:tblGrid>
        <w:gridCol w:w="3441"/>
        <w:gridCol w:w="2878"/>
      </w:tblGrid>
      <w:tr w:rsidR="00DC0630" w:rsidRPr="00346E49" w:rsidTr="00DC0630">
        <w:trPr>
          <w:trHeight w:val="510"/>
          <w:jc w:val="center"/>
        </w:trPr>
        <w:tc>
          <w:tcPr>
            <w:tcW w:w="3441" w:type="dxa"/>
            <w:tcBorders>
              <w:top w:val="single" w:sz="4" w:space="0" w:color="000000"/>
              <w:left w:val="single" w:sz="8" w:space="0" w:color="000000"/>
              <w:bottom w:val="single" w:sz="8" w:space="0" w:color="000000"/>
            </w:tcBorders>
            <w:shd w:val="clear" w:color="auto" w:fill="D9D9D9" w:themeFill="background1" w:themeFillShade="D9"/>
            <w:vAlign w:val="bottom"/>
          </w:tcPr>
          <w:p w:rsidR="00DC0630" w:rsidRPr="00E84D29" w:rsidRDefault="00DC0630" w:rsidP="003B6D33">
            <w:pPr>
              <w:snapToGrid w:val="0"/>
              <w:spacing w:line="240" w:lineRule="atLeast"/>
              <w:rPr>
                <w:rFonts w:ascii="Tahoma" w:hAnsi="Tahoma"/>
                <w:b/>
                <w:sz w:val="20"/>
                <w:szCs w:val="20"/>
              </w:rPr>
            </w:pPr>
          </w:p>
        </w:tc>
        <w:tc>
          <w:tcPr>
            <w:tcW w:w="2878" w:type="dxa"/>
            <w:tcBorders>
              <w:top w:val="single" w:sz="4" w:space="0" w:color="000000"/>
              <w:left w:val="single" w:sz="4" w:space="0" w:color="000000"/>
              <w:bottom w:val="single" w:sz="8" w:space="0" w:color="000000"/>
              <w:right w:val="single" w:sz="4" w:space="0" w:color="auto"/>
            </w:tcBorders>
            <w:shd w:val="clear" w:color="auto" w:fill="auto"/>
            <w:vAlign w:val="center"/>
          </w:tcPr>
          <w:p w:rsidR="00DC0630" w:rsidRPr="00CA7907" w:rsidRDefault="00DC0630" w:rsidP="00F0558B">
            <w:pPr>
              <w:pStyle w:val="Odstavecseseznamem"/>
              <w:snapToGrid w:val="0"/>
              <w:spacing w:line="240" w:lineRule="atLeast"/>
              <w:ind w:left="-83"/>
              <w:jc w:val="center"/>
              <w:rPr>
                <w:rFonts w:ascii="Tahoma" w:hAnsi="Tahoma"/>
                <w:b/>
                <w:sz w:val="20"/>
                <w:szCs w:val="20"/>
              </w:rPr>
            </w:pPr>
            <w:r>
              <w:rPr>
                <w:rFonts w:ascii="Tahoma" w:hAnsi="Tahoma"/>
                <w:b/>
                <w:sz w:val="20"/>
                <w:szCs w:val="20"/>
              </w:rPr>
              <w:t>Celková cena díla</w:t>
            </w:r>
          </w:p>
        </w:tc>
      </w:tr>
      <w:tr w:rsidR="00DC0630" w:rsidRPr="00346E49" w:rsidTr="00DC0630">
        <w:trPr>
          <w:trHeight w:val="510"/>
          <w:jc w:val="center"/>
        </w:trPr>
        <w:tc>
          <w:tcPr>
            <w:tcW w:w="3441" w:type="dxa"/>
            <w:tcBorders>
              <w:top w:val="single" w:sz="4" w:space="0" w:color="000000"/>
              <w:left w:val="single" w:sz="8" w:space="0" w:color="000000"/>
              <w:bottom w:val="single" w:sz="8" w:space="0" w:color="000000"/>
            </w:tcBorders>
            <w:shd w:val="clear" w:color="auto" w:fill="D9D9D9" w:themeFill="background1" w:themeFillShade="D9"/>
            <w:vAlign w:val="bottom"/>
          </w:tcPr>
          <w:p w:rsidR="00DC0630" w:rsidRPr="00E84D29" w:rsidRDefault="00DC0630" w:rsidP="003B6D33">
            <w:pPr>
              <w:snapToGrid w:val="0"/>
              <w:spacing w:line="240" w:lineRule="atLeast"/>
              <w:rPr>
                <w:rFonts w:ascii="Tahoma" w:hAnsi="Tahoma"/>
                <w:b/>
                <w:sz w:val="20"/>
                <w:szCs w:val="20"/>
              </w:rPr>
            </w:pPr>
            <w:r w:rsidRPr="00E84D29">
              <w:rPr>
                <w:rFonts w:ascii="Tahoma" w:hAnsi="Tahoma"/>
                <w:b/>
                <w:sz w:val="20"/>
                <w:szCs w:val="20"/>
              </w:rPr>
              <w:t>Cena bez DPH (v Kč)</w:t>
            </w:r>
          </w:p>
        </w:tc>
        <w:tc>
          <w:tcPr>
            <w:tcW w:w="2878" w:type="dxa"/>
            <w:tcBorders>
              <w:top w:val="single" w:sz="4" w:space="0" w:color="000000"/>
              <w:left w:val="single" w:sz="4" w:space="0" w:color="000000"/>
              <w:bottom w:val="single" w:sz="8" w:space="0" w:color="000000"/>
              <w:right w:val="single" w:sz="4" w:space="0" w:color="auto"/>
            </w:tcBorders>
            <w:shd w:val="clear" w:color="auto" w:fill="auto"/>
            <w:vAlign w:val="bottom"/>
          </w:tcPr>
          <w:p w:rsidR="00DC0630" w:rsidRPr="009D1628" w:rsidRDefault="00CE37F9" w:rsidP="003B6D33">
            <w:pPr>
              <w:snapToGrid w:val="0"/>
              <w:spacing w:line="240" w:lineRule="atLeast"/>
              <w:jc w:val="center"/>
              <w:rPr>
                <w:rFonts w:ascii="Tahoma" w:hAnsi="Tahoma"/>
                <w:b/>
                <w:sz w:val="20"/>
                <w:szCs w:val="20"/>
              </w:rPr>
            </w:pPr>
            <w:r>
              <w:rPr>
                <w:rFonts w:ascii="Tahoma" w:hAnsi="Tahoma"/>
                <w:b/>
                <w:sz w:val="20"/>
                <w:szCs w:val="20"/>
              </w:rPr>
              <w:t>511</w:t>
            </w:r>
            <w:r w:rsidR="00DA337C">
              <w:rPr>
                <w:rFonts w:ascii="Tahoma" w:hAnsi="Tahoma"/>
                <w:b/>
                <w:sz w:val="20"/>
                <w:szCs w:val="20"/>
              </w:rPr>
              <w:t> </w:t>
            </w:r>
            <w:r>
              <w:rPr>
                <w:rFonts w:ascii="Tahoma" w:hAnsi="Tahoma"/>
                <w:b/>
                <w:sz w:val="20"/>
                <w:szCs w:val="20"/>
              </w:rPr>
              <w:t>920</w:t>
            </w:r>
            <w:r w:rsidR="00DA337C">
              <w:rPr>
                <w:rFonts w:ascii="Tahoma" w:hAnsi="Tahoma"/>
                <w:b/>
                <w:sz w:val="20"/>
                <w:szCs w:val="20"/>
              </w:rPr>
              <w:t>,00</w:t>
            </w:r>
          </w:p>
        </w:tc>
      </w:tr>
      <w:tr w:rsidR="00DC0630" w:rsidRPr="00346E49" w:rsidTr="00DC0630">
        <w:trPr>
          <w:trHeight w:val="510"/>
          <w:jc w:val="center"/>
        </w:trPr>
        <w:tc>
          <w:tcPr>
            <w:tcW w:w="3441" w:type="dxa"/>
            <w:tcBorders>
              <w:top w:val="single" w:sz="8" w:space="0" w:color="000000"/>
              <w:left w:val="single" w:sz="8" w:space="0" w:color="000000"/>
              <w:bottom w:val="single" w:sz="8" w:space="0" w:color="000000"/>
            </w:tcBorders>
            <w:shd w:val="clear" w:color="auto" w:fill="D9D9D9" w:themeFill="background1" w:themeFillShade="D9"/>
            <w:vAlign w:val="bottom"/>
          </w:tcPr>
          <w:p w:rsidR="00DC0630" w:rsidRPr="00E84D29" w:rsidRDefault="00DC0630" w:rsidP="003B6D33">
            <w:pPr>
              <w:snapToGrid w:val="0"/>
              <w:spacing w:line="240" w:lineRule="atLeast"/>
              <w:rPr>
                <w:rFonts w:ascii="Tahoma" w:hAnsi="Tahoma"/>
                <w:sz w:val="20"/>
                <w:szCs w:val="20"/>
              </w:rPr>
            </w:pPr>
            <w:r w:rsidRPr="00E84D29">
              <w:rPr>
                <w:rFonts w:ascii="Tahoma" w:hAnsi="Tahoma"/>
                <w:b/>
                <w:sz w:val="20"/>
                <w:szCs w:val="20"/>
              </w:rPr>
              <w:t>DPH (v Kč)</w:t>
            </w:r>
          </w:p>
        </w:tc>
        <w:tc>
          <w:tcPr>
            <w:tcW w:w="2878" w:type="dxa"/>
            <w:tcBorders>
              <w:top w:val="single" w:sz="8" w:space="0" w:color="000000"/>
              <w:left w:val="single" w:sz="4" w:space="0" w:color="000000"/>
              <w:bottom w:val="single" w:sz="8" w:space="0" w:color="000000"/>
              <w:right w:val="single" w:sz="4" w:space="0" w:color="auto"/>
            </w:tcBorders>
            <w:shd w:val="clear" w:color="auto" w:fill="auto"/>
            <w:vAlign w:val="bottom"/>
          </w:tcPr>
          <w:p w:rsidR="00DC0630" w:rsidRPr="009D1628" w:rsidRDefault="00CE37F9" w:rsidP="003B6D33">
            <w:pPr>
              <w:snapToGrid w:val="0"/>
              <w:spacing w:line="240" w:lineRule="atLeast"/>
              <w:jc w:val="center"/>
              <w:rPr>
                <w:rFonts w:ascii="Tahoma" w:hAnsi="Tahoma"/>
                <w:sz w:val="20"/>
                <w:szCs w:val="20"/>
              </w:rPr>
            </w:pPr>
            <w:r>
              <w:rPr>
                <w:rFonts w:ascii="Tahoma" w:hAnsi="Tahoma"/>
                <w:sz w:val="20"/>
                <w:szCs w:val="20"/>
              </w:rPr>
              <w:t>107</w:t>
            </w:r>
            <w:r w:rsidR="00DA337C">
              <w:rPr>
                <w:rFonts w:ascii="Tahoma" w:hAnsi="Tahoma"/>
                <w:sz w:val="20"/>
                <w:szCs w:val="20"/>
              </w:rPr>
              <w:t> </w:t>
            </w:r>
            <w:r>
              <w:rPr>
                <w:rFonts w:ascii="Tahoma" w:hAnsi="Tahoma"/>
                <w:sz w:val="20"/>
                <w:szCs w:val="20"/>
              </w:rPr>
              <w:t>503</w:t>
            </w:r>
            <w:r w:rsidR="00DA337C">
              <w:rPr>
                <w:rFonts w:ascii="Tahoma" w:hAnsi="Tahoma"/>
                <w:sz w:val="20"/>
                <w:szCs w:val="20"/>
              </w:rPr>
              <w:t>,00</w:t>
            </w:r>
          </w:p>
        </w:tc>
      </w:tr>
      <w:tr w:rsidR="00DC0630" w:rsidRPr="00346E49" w:rsidTr="00DC0630">
        <w:trPr>
          <w:trHeight w:val="510"/>
          <w:jc w:val="center"/>
        </w:trPr>
        <w:tc>
          <w:tcPr>
            <w:tcW w:w="3441" w:type="dxa"/>
            <w:tcBorders>
              <w:top w:val="single" w:sz="8" w:space="0" w:color="000000"/>
              <w:left w:val="single" w:sz="8" w:space="0" w:color="000000"/>
              <w:bottom w:val="single" w:sz="8" w:space="0" w:color="000000"/>
            </w:tcBorders>
            <w:shd w:val="clear" w:color="auto" w:fill="D9D9D9" w:themeFill="background1" w:themeFillShade="D9"/>
            <w:vAlign w:val="bottom"/>
          </w:tcPr>
          <w:p w:rsidR="00DC0630" w:rsidRPr="00E84D29" w:rsidRDefault="00DC0630" w:rsidP="003B6D33">
            <w:pPr>
              <w:snapToGrid w:val="0"/>
              <w:spacing w:line="240" w:lineRule="atLeast"/>
              <w:rPr>
                <w:rFonts w:ascii="Tahoma" w:hAnsi="Tahoma"/>
                <w:b/>
                <w:sz w:val="20"/>
                <w:szCs w:val="20"/>
              </w:rPr>
            </w:pPr>
            <w:r w:rsidRPr="00E84D29">
              <w:rPr>
                <w:rFonts w:ascii="Tahoma" w:hAnsi="Tahoma"/>
                <w:b/>
                <w:sz w:val="20"/>
                <w:szCs w:val="20"/>
              </w:rPr>
              <w:t>DPH (v %)</w:t>
            </w:r>
          </w:p>
        </w:tc>
        <w:tc>
          <w:tcPr>
            <w:tcW w:w="2878" w:type="dxa"/>
            <w:tcBorders>
              <w:top w:val="single" w:sz="8" w:space="0" w:color="000000"/>
              <w:left w:val="single" w:sz="4" w:space="0" w:color="000000"/>
              <w:bottom w:val="single" w:sz="8" w:space="0" w:color="000000"/>
              <w:right w:val="single" w:sz="4" w:space="0" w:color="auto"/>
            </w:tcBorders>
            <w:shd w:val="clear" w:color="auto" w:fill="auto"/>
            <w:vAlign w:val="bottom"/>
          </w:tcPr>
          <w:p w:rsidR="00DC0630" w:rsidRPr="009D1628" w:rsidRDefault="009D1628" w:rsidP="003B6D33">
            <w:pPr>
              <w:snapToGrid w:val="0"/>
              <w:spacing w:line="240" w:lineRule="atLeast"/>
              <w:jc w:val="center"/>
              <w:rPr>
                <w:rFonts w:ascii="Tahoma" w:hAnsi="Tahoma"/>
                <w:sz w:val="20"/>
                <w:szCs w:val="20"/>
              </w:rPr>
            </w:pPr>
            <w:r w:rsidRPr="009D1628">
              <w:rPr>
                <w:rFonts w:ascii="Tahoma" w:hAnsi="Tahoma"/>
                <w:sz w:val="20"/>
                <w:szCs w:val="20"/>
              </w:rPr>
              <w:t>21</w:t>
            </w:r>
          </w:p>
        </w:tc>
      </w:tr>
      <w:tr w:rsidR="00DC0630" w:rsidRPr="00346E49" w:rsidTr="00DC0630">
        <w:trPr>
          <w:trHeight w:val="510"/>
          <w:jc w:val="center"/>
        </w:trPr>
        <w:tc>
          <w:tcPr>
            <w:tcW w:w="3441" w:type="dxa"/>
            <w:tcBorders>
              <w:top w:val="single" w:sz="8" w:space="0" w:color="000000"/>
              <w:left w:val="single" w:sz="8" w:space="0" w:color="000000"/>
              <w:bottom w:val="single" w:sz="4" w:space="0" w:color="000000"/>
            </w:tcBorders>
            <w:shd w:val="clear" w:color="auto" w:fill="D9D9D9" w:themeFill="background1" w:themeFillShade="D9"/>
            <w:vAlign w:val="bottom"/>
          </w:tcPr>
          <w:p w:rsidR="00DC0630" w:rsidRPr="00E84D29" w:rsidRDefault="00DC0630" w:rsidP="003B6D33">
            <w:pPr>
              <w:snapToGrid w:val="0"/>
              <w:spacing w:line="240" w:lineRule="atLeast"/>
              <w:rPr>
                <w:rFonts w:ascii="Tahoma" w:hAnsi="Tahoma"/>
                <w:sz w:val="20"/>
                <w:szCs w:val="20"/>
              </w:rPr>
            </w:pPr>
            <w:r w:rsidRPr="00E84D29">
              <w:rPr>
                <w:rFonts w:ascii="Tahoma" w:hAnsi="Tahoma"/>
                <w:b/>
                <w:sz w:val="20"/>
                <w:szCs w:val="20"/>
              </w:rPr>
              <w:t>Cena včetně DPH (v Kč)</w:t>
            </w:r>
          </w:p>
        </w:tc>
        <w:tc>
          <w:tcPr>
            <w:tcW w:w="2878" w:type="dxa"/>
            <w:tcBorders>
              <w:top w:val="single" w:sz="8" w:space="0" w:color="000000"/>
              <w:left w:val="single" w:sz="4" w:space="0" w:color="000000"/>
              <w:bottom w:val="single" w:sz="4" w:space="0" w:color="000000"/>
              <w:right w:val="single" w:sz="4" w:space="0" w:color="auto"/>
            </w:tcBorders>
            <w:shd w:val="clear" w:color="auto" w:fill="auto"/>
            <w:vAlign w:val="bottom"/>
          </w:tcPr>
          <w:p w:rsidR="00DC0630" w:rsidRPr="009D1628" w:rsidRDefault="00CE37F9" w:rsidP="003B6D33">
            <w:pPr>
              <w:snapToGrid w:val="0"/>
              <w:spacing w:line="240" w:lineRule="atLeast"/>
              <w:jc w:val="center"/>
              <w:rPr>
                <w:rFonts w:ascii="Tahoma" w:hAnsi="Tahoma"/>
                <w:b/>
                <w:sz w:val="20"/>
                <w:szCs w:val="20"/>
              </w:rPr>
            </w:pPr>
            <w:r>
              <w:rPr>
                <w:rFonts w:ascii="Tahoma" w:hAnsi="Tahoma"/>
                <w:b/>
                <w:sz w:val="20"/>
                <w:szCs w:val="20"/>
              </w:rPr>
              <w:t>619</w:t>
            </w:r>
            <w:r w:rsidR="00DA337C">
              <w:rPr>
                <w:rFonts w:ascii="Tahoma" w:hAnsi="Tahoma"/>
                <w:b/>
                <w:sz w:val="20"/>
                <w:szCs w:val="20"/>
              </w:rPr>
              <w:t> </w:t>
            </w:r>
            <w:r>
              <w:rPr>
                <w:rFonts w:ascii="Tahoma" w:hAnsi="Tahoma"/>
                <w:b/>
                <w:sz w:val="20"/>
                <w:szCs w:val="20"/>
              </w:rPr>
              <w:t>423</w:t>
            </w:r>
            <w:r w:rsidR="00DA337C">
              <w:rPr>
                <w:rFonts w:ascii="Tahoma" w:hAnsi="Tahoma"/>
                <w:b/>
                <w:sz w:val="20"/>
                <w:szCs w:val="20"/>
              </w:rPr>
              <w:t>,00</w:t>
            </w:r>
          </w:p>
        </w:tc>
      </w:tr>
    </w:tbl>
    <w:p w:rsidR="00CA7907" w:rsidRDefault="00CA7907" w:rsidP="0049094F">
      <w:pPr>
        <w:pStyle w:val="Odstavecseseznamem"/>
        <w:widowControl w:val="0"/>
        <w:tabs>
          <w:tab w:val="left" w:pos="284"/>
          <w:tab w:val="left" w:pos="9356"/>
        </w:tabs>
        <w:spacing w:before="120" w:after="120" w:line="240" w:lineRule="atLeast"/>
        <w:ind w:right="4"/>
        <w:jc w:val="both"/>
        <w:rPr>
          <w:rFonts w:ascii="Palatino Linotype" w:hAnsi="Palatino Linotype"/>
          <w:color w:val="000000"/>
        </w:rPr>
      </w:pPr>
    </w:p>
    <w:p w:rsidR="00F61543" w:rsidRPr="00073A84" w:rsidRDefault="00CA7907" w:rsidP="00FC5BAB">
      <w:pPr>
        <w:pStyle w:val="Odstavecseseznamem"/>
        <w:widowControl w:val="0"/>
        <w:tabs>
          <w:tab w:val="left" w:pos="284"/>
          <w:tab w:val="left" w:pos="9356"/>
        </w:tabs>
        <w:spacing w:before="120" w:after="120" w:line="240" w:lineRule="auto"/>
        <w:ind w:left="284" w:right="4"/>
        <w:jc w:val="both"/>
        <w:rPr>
          <w:rFonts w:ascii="Palatino Linotype" w:hAnsi="Palatino Linotype"/>
          <w:color w:val="000000"/>
        </w:rPr>
      </w:pPr>
      <w:r>
        <w:rPr>
          <w:rFonts w:ascii="Palatino Linotype" w:hAnsi="Palatino Linotype"/>
          <w:color w:val="000000"/>
        </w:rPr>
        <w:t xml:space="preserve">Celková cena díla činí </w:t>
      </w:r>
      <w:r w:rsidR="00CE37F9">
        <w:rPr>
          <w:rFonts w:ascii="Palatino Linotype" w:hAnsi="Palatino Linotype"/>
          <w:color w:val="000000"/>
        </w:rPr>
        <w:t>511 920</w:t>
      </w:r>
      <w:r w:rsidR="009D1628">
        <w:rPr>
          <w:rFonts w:ascii="Palatino Linotype" w:hAnsi="Palatino Linotype"/>
          <w:color w:val="000000"/>
        </w:rPr>
        <w:t xml:space="preserve">,- </w:t>
      </w:r>
      <w:r>
        <w:rPr>
          <w:rFonts w:ascii="Palatino Linotype" w:hAnsi="Palatino Linotype"/>
          <w:color w:val="000000"/>
        </w:rPr>
        <w:t xml:space="preserve">Kč bez DPH, což je </w:t>
      </w:r>
      <w:r w:rsidR="00CE37F9">
        <w:rPr>
          <w:rFonts w:ascii="Palatino Linotype" w:hAnsi="Palatino Linotype"/>
          <w:color w:val="000000"/>
        </w:rPr>
        <w:t>619 423</w:t>
      </w:r>
      <w:r w:rsidR="009D1628">
        <w:rPr>
          <w:rFonts w:ascii="Palatino Linotype" w:hAnsi="Palatino Linotype"/>
          <w:color w:val="000000"/>
        </w:rPr>
        <w:t xml:space="preserve">,- </w:t>
      </w:r>
      <w:r>
        <w:rPr>
          <w:rFonts w:ascii="Palatino Linotype" w:hAnsi="Palatino Linotype"/>
          <w:color w:val="000000"/>
        </w:rPr>
        <w:t>Kč vč. DPH.</w:t>
      </w:r>
    </w:p>
    <w:p w:rsidR="008F5E82" w:rsidRPr="00073A84" w:rsidRDefault="00F61543" w:rsidP="00FC5BAB">
      <w:pPr>
        <w:widowControl w:val="0"/>
        <w:tabs>
          <w:tab w:val="left" w:pos="284"/>
          <w:tab w:val="left" w:pos="9356"/>
        </w:tabs>
        <w:spacing w:before="120" w:after="120" w:line="240" w:lineRule="auto"/>
        <w:ind w:left="284" w:right="4" w:hanging="284"/>
        <w:jc w:val="both"/>
        <w:rPr>
          <w:rFonts w:ascii="Palatino Linotype" w:hAnsi="Palatino Linotype"/>
          <w:color w:val="000000"/>
        </w:rPr>
      </w:pPr>
      <w:r w:rsidRPr="00073A84">
        <w:rPr>
          <w:rFonts w:ascii="Palatino Linotype" w:hAnsi="Palatino Linotype"/>
          <w:color w:val="000000"/>
        </w:rPr>
        <w:tab/>
      </w:r>
      <w:r w:rsidR="008F5E82" w:rsidRPr="00073A84">
        <w:rPr>
          <w:rFonts w:ascii="Palatino Linotype" w:hAnsi="Palatino Linotype"/>
          <w:color w:val="000000"/>
        </w:rPr>
        <w:t>Tato cena může být upravena na základě věcné a cenové specifikace podle soupisu skutečně provedených prací odsouhlasených oběma smluvními stranami.</w:t>
      </w:r>
    </w:p>
    <w:p w:rsidR="008F5E82" w:rsidRPr="00073A84" w:rsidRDefault="008F5E82" w:rsidP="00FC5BAB">
      <w:pPr>
        <w:widowControl w:val="0"/>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2.</w:t>
      </w:r>
      <w:r w:rsidRPr="00073A84">
        <w:rPr>
          <w:rFonts w:ascii="Palatino Linotype" w:hAnsi="Palatino Linotype"/>
          <w:color w:val="000000"/>
        </w:rPr>
        <w:tab/>
        <w:t xml:space="preserve">Objednatel je povinen zajistit provedení platby v termínu splatnosti. V případě neuhrazení platby ve sjednaném termínu je zhotovitel oprávněn účtovat smluvní pokutu ve </w:t>
      </w:r>
      <w:r w:rsidRPr="00B56240">
        <w:rPr>
          <w:rFonts w:ascii="Palatino Linotype" w:hAnsi="Palatino Linotype"/>
          <w:color w:val="000000"/>
        </w:rPr>
        <w:t xml:space="preserve">výši </w:t>
      </w:r>
      <w:r w:rsidRPr="001A372F">
        <w:rPr>
          <w:rFonts w:ascii="Palatino Linotype" w:hAnsi="Palatino Linotype"/>
          <w:color w:val="000000"/>
        </w:rPr>
        <w:t>0,01 %</w:t>
      </w:r>
      <w:r w:rsidRPr="00073A84">
        <w:rPr>
          <w:rFonts w:ascii="Palatino Linotype" w:hAnsi="Palatino Linotype"/>
          <w:color w:val="000000"/>
        </w:rPr>
        <w:t xml:space="preserve"> z fakturované části ceny díla za každý kalendářní den prodlení. </w:t>
      </w:r>
    </w:p>
    <w:p w:rsidR="00EB3766" w:rsidRPr="00073A84" w:rsidRDefault="008F5E82" w:rsidP="00FC5BAB">
      <w:pPr>
        <w:widowControl w:val="0"/>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3.</w:t>
      </w:r>
      <w:r w:rsidRPr="00073A84">
        <w:rPr>
          <w:rFonts w:ascii="Palatino Linotype" w:hAnsi="Palatino Linotype"/>
          <w:color w:val="000000"/>
        </w:rPr>
        <w:tab/>
        <w:t xml:space="preserve">Zálohy na platby nejsou sjednány. </w:t>
      </w:r>
    </w:p>
    <w:p w:rsidR="00EB3766" w:rsidRPr="00073A84" w:rsidRDefault="00EB3766" w:rsidP="00FC5BAB">
      <w:pPr>
        <w:widowControl w:val="0"/>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 xml:space="preserve">4. </w:t>
      </w:r>
      <w:r w:rsidRPr="00073A84">
        <w:rPr>
          <w:rFonts w:ascii="Palatino Linotype" w:hAnsi="Palatino Linotype"/>
          <w:color w:val="000000"/>
        </w:rPr>
        <w:tab/>
      </w:r>
      <w:r w:rsidR="008F5E82" w:rsidRPr="00073A84">
        <w:rPr>
          <w:rFonts w:ascii="Palatino Linotype" w:hAnsi="Palatino Linotype"/>
          <w:color w:val="000000"/>
        </w:rPr>
        <w:t xml:space="preserve">Podkladem pro úhradu ceny za dílo bude faktura, </w:t>
      </w:r>
      <w:r w:rsidR="00CA7907">
        <w:rPr>
          <w:rFonts w:ascii="Palatino Linotype" w:hAnsi="Palatino Linotype"/>
          <w:color w:val="000000"/>
        </w:rPr>
        <w:t xml:space="preserve">vždy za každou jednotlivou etapu, </w:t>
      </w:r>
      <w:r w:rsidR="008F5E82" w:rsidRPr="00073A84">
        <w:rPr>
          <w:rFonts w:ascii="Palatino Linotype" w:hAnsi="Palatino Linotype"/>
          <w:color w:val="000000"/>
        </w:rPr>
        <w:t>která bude mí</w:t>
      </w:r>
      <w:r w:rsidRPr="00073A84">
        <w:rPr>
          <w:rFonts w:ascii="Palatino Linotype" w:hAnsi="Palatino Linotype"/>
          <w:color w:val="000000"/>
        </w:rPr>
        <w:t>t náležitosti daňového dokladu. Kromě těchto náležitostí bude zhotovitel povinen ve faktuře uvést i tyto údaje:</w:t>
      </w:r>
    </w:p>
    <w:p w:rsidR="00EB3766" w:rsidRPr="00073A84" w:rsidRDefault="0049094F" w:rsidP="00FC5BAB">
      <w:pPr>
        <w:widowControl w:val="0"/>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ab/>
        <w:t xml:space="preserve">- číslo </w:t>
      </w:r>
      <w:r w:rsidR="00223904">
        <w:rPr>
          <w:rFonts w:ascii="Palatino Linotype" w:hAnsi="Palatino Linotype"/>
          <w:color w:val="000000"/>
        </w:rPr>
        <w:t>veřejné zakázky (</w:t>
      </w:r>
      <w:r w:rsidR="00223904" w:rsidRPr="00CA7907">
        <w:rPr>
          <w:rFonts w:ascii="Palatino Linotype" w:hAnsi="Palatino Linotype"/>
          <w:b/>
          <w:color w:val="000000"/>
        </w:rPr>
        <w:t>SNO/</w:t>
      </w:r>
      <w:proofErr w:type="spellStart"/>
      <w:r w:rsidR="00223904" w:rsidRPr="00CA7907">
        <w:rPr>
          <w:rFonts w:ascii="Palatino Linotype" w:hAnsi="Palatino Linotype"/>
          <w:b/>
          <w:color w:val="000000"/>
        </w:rPr>
        <w:t>Otr</w:t>
      </w:r>
      <w:proofErr w:type="spellEnd"/>
      <w:r w:rsidR="00223904" w:rsidRPr="00CA7907">
        <w:rPr>
          <w:rFonts w:ascii="Palatino Linotype" w:hAnsi="Palatino Linotype"/>
          <w:b/>
          <w:color w:val="000000"/>
        </w:rPr>
        <w:t>/</w:t>
      </w:r>
      <w:r w:rsidR="00223904" w:rsidRPr="005113E1">
        <w:rPr>
          <w:rFonts w:ascii="Palatino Linotype" w:hAnsi="Palatino Linotype"/>
          <w:b/>
          <w:color w:val="000000"/>
        </w:rPr>
        <w:t>2016/</w:t>
      </w:r>
      <w:r w:rsidR="005113E1" w:rsidRPr="005113E1">
        <w:rPr>
          <w:rFonts w:ascii="Palatino Linotype" w:hAnsi="Palatino Linotype"/>
          <w:b/>
          <w:color w:val="000000"/>
        </w:rPr>
        <w:t>27</w:t>
      </w:r>
      <w:r w:rsidR="00EB3766" w:rsidRPr="005113E1">
        <w:rPr>
          <w:rFonts w:ascii="Palatino Linotype" w:hAnsi="Palatino Linotype"/>
          <w:b/>
          <w:color w:val="000000"/>
        </w:rPr>
        <w:t>/</w:t>
      </w:r>
      <w:r w:rsidR="00DC0630" w:rsidRPr="005113E1">
        <w:rPr>
          <w:rFonts w:ascii="Palatino Linotype" w:hAnsi="Palatino Linotype"/>
          <w:b/>
          <w:color w:val="000000"/>
        </w:rPr>
        <w:t>oprava rozvodů</w:t>
      </w:r>
      <w:r w:rsidR="00DC0630">
        <w:rPr>
          <w:rFonts w:ascii="Palatino Linotype" w:hAnsi="Palatino Linotype"/>
          <w:b/>
          <w:color w:val="000000"/>
        </w:rPr>
        <w:t xml:space="preserve"> </w:t>
      </w:r>
      <w:r w:rsidR="005113E1">
        <w:rPr>
          <w:rFonts w:ascii="Palatino Linotype" w:hAnsi="Palatino Linotype"/>
          <w:b/>
          <w:color w:val="000000"/>
        </w:rPr>
        <w:t xml:space="preserve">stativů </w:t>
      </w:r>
      <w:r w:rsidR="00DC0630">
        <w:rPr>
          <w:rFonts w:ascii="Palatino Linotype" w:hAnsi="Palatino Linotype"/>
          <w:b/>
          <w:color w:val="000000"/>
        </w:rPr>
        <w:t>SKOS</w:t>
      </w:r>
      <w:r w:rsidR="005113E1">
        <w:rPr>
          <w:rFonts w:ascii="Palatino Linotype" w:hAnsi="Palatino Linotype"/>
          <w:b/>
          <w:color w:val="000000"/>
        </w:rPr>
        <w:t>-COS</w:t>
      </w:r>
      <w:r w:rsidR="005C6D42">
        <w:rPr>
          <w:rFonts w:ascii="Palatino Linotype" w:hAnsi="Palatino Linotype"/>
          <w:color w:val="000000"/>
        </w:rPr>
        <w:t>)</w:t>
      </w:r>
      <w:r w:rsidR="00EB3766" w:rsidRPr="00073A84">
        <w:rPr>
          <w:rFonts w:ascii="Palatino Linotype" w:hAnsi="Palatino Linotype"/>
          <w:color w:val="000000"/>
        </w:rPr>
        <w:tab/>
      </w:r>
    </w:p>
    <w:p w:rsidR="008F5E82" w:rsidRPr="00073A84" w:rsidRDefault="00EB3766" w:rsidP="00FC5BAB">
      <w:pPr>
        <w:widowControl w:val="0"/>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 xml:space="preserve">5. </w:t>
      </w:r>
      <w:r w:rsidRPr="00073A84">
        <w:rPr>
          <w:rFonts w:ascii="Palatino Linotype" w:hAnsi="Palatino Linotype"/>
          <w:color w:val="000000"/>
        </w:rPr>
        <w:tab/>
      </w:r>
      <w:r w:rsidR="008F5E82" w:rsidRPr="00073A84">
        <w:rPr>
          <w:rFonts w:ascii="Palatino Linotype" w:hAnsi="Palatino Linotype"/>
          <w:color w:val="000000"/>
        </w:rPr>
        <w:t xml:space="preserve">Lhůta splatnosti je dohodou stanovena na </w:t>
      </w:r>
      <w:r w:rsidR="008B64F1">
        <w:rPr>
          <w:rFonts w:ascii="Palatino Linotype" w:hAnsi="Palatino Linotype"/>
          <w:color w:val="000000"/>
        </w:rPr>
        <w:t>3</w:t>
      </w:r>
      <w:r w:rsidR="008F5E82" w:rsidRPr="00073A84">
        <w:rPr>
          <w:rFonts w:ascii="Palatino Linotype" w:hAnsi="Palatino Linotype"/>
          <w:color w:val="000000"/>
        </w:rPr>
        <w:t>0 kalendářních dnů od data doručení faktury objednateli.</w:t>
      </w:r>
    </w:p>
    <w:p w:rsidR="00FC5BAB" w:rsidRPr="00FC5BAB" w:rsidRDefault="00EB3766" w:rsidP="00FC5BAB">
      <w:pPr>
        <w:widowControl w:val="0"/>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6</w:t>
      </w:r>
      <w:r w:rsidR="008F5E82" w:rsidRPr="00073A84">
        <w:rPr>
          <w:rFonts w:ascii="Palatino Linotype" w:hAnsi="Palatino Linotype"/>
          <w:color w:val="000000"/>
        </w:rPr>
        <w:t>.</w:t>
      </w:r>
      <w:r w:rsidR="008F5E82" w:rsidRPr="00073A84">
        <w:rPr>
          <w:rFonts w:ascii="Palatino Linotype" w:hAnsi="Palatino Linotype"/>
          <w:color w:val="000000"/>
        </w:rPr>
        <w:tab/>
        <w:t>Objednatel se zavazuje výši uvedené platby provést bezhotovostně převodem na účet zhotovitele. Okamžikem zaplacení je pro účely této smlouvy považován den, kdy byla platba připsána na účet zhotovitele.</w:t>
      </w:r>
    </w:p>
    <w:p w:rsidR="00FC5BAB" w:rsidRDefault="00FC5BAB" w:rsidP="0049094F">
      <w:pPr>
        <w:suppressAutoHyphens w:val="0"/>
        <w:spacing w:after="0" w:line="240" w:lineRule="auto"/>
        <w:jc w:val="center"/>
        <w:rPr>
          <w:rFonts w:ascii="Palatino Linotype" w:hAnsi="Palatino Linotype"/>
          <w:b/>
          <w:bCs/>
          <w:color w:val="000000"/>
        </w:rPr>
      </w:pPr>
    </w:p>
    <w:p w:rsidR="008F5E82" w:rsidRPr="00073A84" w:rsidRDefault="007536E9" w:rsidP="0049094F">
      <w:pPr>
        <w:suppressAutoHyphens w:val="0"/>
        <w:spacing w:after="0" w:line="240" w:lineRule="auto"/>
        <w:jc w:val="center"/>
        <w:rPr>
          <w:rFonts w:ascii="Palatino Linotype" w:hAnsi="Palatino Linotype"/>
          <w:b/>
          <w:bCs/>
          <w:color w:val="000000"/>
        </w:rPr>
      </w:pPr>
      <w:r>
        <w:rPr>
          <w:rFonts w:ascii="Palatino Linotype" w:hAnsi="Palatino Linotype"/>
          <w:b/>
          <w:bCs/>
          <w:color w:val="000000"/>
        </w:rPr>
        <w:t>Článek V</w:t>
      </w:r>
      <w:r w:rsidR="008F5E82" w:rsidRPr="00073A84">
        <w:rPr>
          <w:rFonts w:ascii="Palatino Linotype" w:hAnsi="Palatino Linotype"/>
          <w:b/>
          <w:bCs/>
          <w:color w:val="000000"/>
        </w:rPr>
        <w:t>.</w:t>
      </w:r>
    </w:p>
    <w:p w:rsidR="008F5E82" w:rsidRPr="00AE656E"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rPr>
      </w:pPr>
      <w:r w:rsidRPr="00AE656E">
        <w:rPr>
          <w:rFonts w:ascii="Palatino Linotype" w:hAnsi="Palatino Linotype"/>
          <w:b/>
          <w:bCs/>
        </w:rPr>
        <w:t>Záruční podmínky a vady díla</w:t>
      </w:r>
    </w:p>
    <w:p w:rsidR="001D5274" w:rsidRPr="00AE656E" w:rsidRDefault="007536E9" w:rsidP="00A11538">
      <w:pPr>
        <w:pStyle w:val="Odstavecseseznamem"/>
        <w:widowControl w:val="0"/>
        <w:numPr>
          <w:ilvl w:val="0"/>
          <w:numId w:val="9"/>
        </w:numPr>
        <w:tabs>
          <w:tab w:val="left" w:pos="284"/>
          <w:tab w:val="left" w:pos="9356"/>
        </w:tabs>
        <w:spacing w:before="240" w:after="0" w:line="240" w:lineRule="atLeast"/>
        <w:ind w:left="284" w:right="6" w:hanging="284"/>
        <w:jc w:val="both"/>
        <w:rPr>
          <w:rFonts w:ascii="Palatino Linotype" w:hAnsi="Palatino Linotype"/>
          <w:b/>
        </w:rPr>
      </w:pPr>
      <w:r w:rsidRPr="00AE656E">
        <w:rPr>
          <w:rFonts w:ascii="Palatino Linotype" w:hAnsi="Palatino Linotype"/>
        </w:rPr>
        <w:t>Objednatel je oprávněn zkontrolovat k</w:t>
      </w:r>
      <w:r w:rsidR="00AE656E">
        <w:rPr>
          <w:rFonts w:ascii="Palatino Linotype" w:hAnsi="Palatino Linotype"/>
        </w:rPr>
        <w:t>valitu provedeného díla.</w:t>
      </w:r>
      <w:r w:rsidRPr="00AE656E">
        <w:rPr>
          <w:rFonts w:ascii="Palatino Linotype" w:hAnsi="Palatino Linotype"/>
        </w:rPr>
        <w:t xml:space="preserve"> </w:t>
      </w:r>
      <w:r w:rsidR="008F5E82" w:rsidRPr="00AE656E">
        <w:rPr>
          <w:rFonts w:ascii="Palatino Linotype" w:hAnsi="Palatino Linotype"/>
        </w:rPr>
        <w:t xml:space="preserve">Zhotovitel poskytuje na provedené dílo </w:t>
      </w:r>
      <w:r w:rsidR="0026100A" w:rsidRPr="00AE656E">
        <w:rPr>
          <w:rFonts w:ascii="Palatino Linotype" w:hAnsi="Palatino Linotype"/>
        </w:rPr>
        <w:t xml:space="preserve">(montáž) </w:t>
      </w:r>
      <w:r w:rsidR="00DC0630">
        <w:rPr>
          <w:rFonts w:ascii="Palatino Linotype" w:hAnsi="Palatino Linotype"/>
        </w:rPr>
        <w:t xml:space="preserve">včetně náhradních dílů </w:t>
      </w:r>
      <w:r w:rsidR="008F5E82" w:rsidRPr="00AE656E">
        <w:rPr>
          <w:rFonts w:ascii="Palatino Linotype" w:hAnsi="Palatino Linotype"/>
        </w:rPr>
        <w:t>záruku</w:t>
      </w:r>
      <w:r w:rsidR="0026100A" w:rsidRPr="00AE656E">
        <w:rPr>
          <w:rFonts w:ascii="Palatino Linotype" w:hAnsi="Palatino Linotype"/>
        </w:rPr>
        <w:t xml:space="preserve"> </w:t>
      </w:r>
      <w:r w:rsidR="00DC0630">
        <w:rPr>
          <w:rFonts w:ascii="Palatino Linotype" w:hAnsi="Palatino Linotype"/>
        </w:rPr>
        <w:t>min. 1</w:t>
      </w:r>
      <w:r w:rsidR="00E4702E" w:rsidRPr="00AE656E">
        <w:rPr>
          <w:rFonts w:ascii="Palatino Linotype" w:hAnsi="Palatino Linotype"/>
        </w:rPr>
        <w:t>2 měsíců</w:t>
      </w:r>
      <w:r w:rsidR="00DC0630">
        <w:rPr>
          <w:rFonts w:ascii="Palatino Linotype" w:hAnsi="Palatino Linotype"/>
        </w:rPr>
        <w:t xml:space="preserve">. </w:t>
      </w:r>
      <w:r w:rsidR="00E4702E" w:rsidRPr="00AE656E">
        <w:rPr>
          <w:rFonts w:ascii="Palatino Linotype" w:hAnsi="Palatino Linotype"/>
        </w:rPr>
        <w:t>V takovém př</w:t>
      </w:r>
      <w:r w:rsidR="00AE656E" w:rsidRPr="00AE656E">
        <w:rPr>
          <w:rFonts w:ascii="Palatino Linotype" w:hAnsi="Palatino Linotype"/>
        </w:rPr>
        <w:t xml:space="preserve">ípadě je pak záruka poskytnuta </w:t>
      </w:r>
      <w:r w:rsidR="00E4702E" w:rsidRPr="00AE656E">
        <w:rPr>
          <w:rFonts w:ascii="Palatino Linotype" w:hAnsi="Palatino Linotype"/>
        </w:rPr>
        <w:t>zhotovitelem v déle životnosti stanovené výrobcem</w:t>
      </w:r>
      <w:r w:rsidR="00AE656E">
        <w:rPr>
          <w:rFonts w:ascii="Palatino Linotype" w:hAnsi="Palatino Linotype"/>
        </w:rPr>
        <w:t>.</w:t>
      </w:r>
    </w:p>
    <w:p w:rsidR="00AE656E" w:rsidRDefault="00AE656E" w:rsidP="0049094F">
      <w:pPr>
        <w:widowControl w:val="0"/>
        <w:tabs>
          <w:tab w:val="left" w:pos="284"/>
          <w:tab w:val="left" w:pos="9356"/>
        </w:tabs>
        <w:spacing w:after="0" w:line="240" w:lineRule="atLeast"/>
        <w:ind w:right="6"/>
        <w:jc w:val="center"/>
        <w:rPr>
          <w:rFonts w:ascii="Palatino Linotype" w:hAnsi="Palatino Linotype"/>
          <w:b/>
          <w:bCs/>
          <w:color w:val="000000"/>
        </w:rPr>
      </w:pPr>
    </w:p>
    <w:p w:rsidR="008F5E82" w:rsidRPr="00F46304" w:rsidRDefault="007536E9" w:rsidP="0049094F">
      <w:pPr>
        <w:widowControl w:val="0"/>
        <w:tabs>
          <w:tab w:val="left" w:pos="284"/>
          <w:tab w:val="left" w:pos="9356"/>
        </w:tabs>
        <w:spacing w:after="0" w:line="240" w:lineRule="atLeast"/>
        <w:ind w:right="6"/>
        <w:jc w:val="center"/>
        <w:rPr>
          <w:rFonts w:ascii="Palatino Linotype" w:hAnsi="Palatino Linotype"/>
          <w:b/>
          <w:bCs/>
          <w:color w:val="000000"/>
        </w:rPr>
      </w:pPr>
      <w:r w:rsidRPr="00F46304">
        <w:rPr>
          <w:rFonts w:ascii="Palatino Linotype" w:hAnsi="Palatino Linotype"/>
          <w:b/>
          <w:bCs/>
          <w:color w:val="000000"/>
        </w:rPr>
        <w:t>Článek V</w:t>
      </w:r>
      <w:r w:rsidR="008F5E82" w:rsidRPr="00F46304">
        <w:rPr>
          <w:rFonts w:ascii="Palatino Linotype" w:hAnsi="Palatino Linotype"/>
          <w:b/>
          <w:bCs/>
          <w:color w:val="000000"/>
        </w:rPr>
        <w:t>I.</w:t>
      </w:r>
    </w:p>
    <w:p w:rsidR="008F5E82" w:rsidRPr="00F46304" w:rsidRDefault="008F5E82" w:rsidP="00405EBB">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F46304">
        <w:rPr>
          <w:rFonts w:ascii="Palatino Linotype" w:hAnsi="Palatino Linotype"/>
          <w:b/>
          <w:bCs/>
          <w:color w:val="000000"/>
        </w:rPr>
        <w:t>Odpovědnost zhotovitele za vady a škodu</w:t>
      </w:r>
    </w:p>
    <w:p w:rsidR="008F5E82" w:rsidRDefault="008F5E82" w:rsidP="00FC5BAB">
      <w:pPr>
        <w:pStyle w:val="Odstavecseseznamem"/>
        <w:widowControl w:val="0"/>
        <w:numPr>
          <w:ilvl w:val="0"/>
          <w:numId w:val="19"/>
        </w:numPr>
        <w:tabs>
          <w:tab w:val="left" w:pos="284"/>
          <w:tab w:val="left" w:pos="9356"/>
        </w:tabs>
        <w:spacing w:before="120" w:after="120" w:line="240" w:lineRule="auto"/>
        <w:ind w:left="284" w:right="6"/>
        <w:jc w:val="both"/>
        <w:rPr>
          <w:rFonts w:ascii="Palatino Linotype" w:hAnsi="Palatino Linotype"/>
          <w:color w:val="000000"/>
        </w:rPr>
      </w:pPr>
      <w:r w:rsidRPr="00041305">
        <w:rPr>
          <w:rFonts w:ascii="Palatino Linotype" w:hAnsi="Palatino Linotype"/>
          <w:color w:val="000000"/>
        </w:rPr>
        <w:t>Zhotovitel odpovídá za vady vzniklé po předání díla, pokud byly způsobeny porušením jeho povinností. Současně je povinen učinit veškerá opatření potřebná k odvrácení škody nebo k jejímu zmírnění.</w:t>
      </w:r>
    </w:p>
    <w:p w:rsidR="008F5E82" w:rsidRPr="00041305" w:rsidRDefault="008F5E82" w:rsidP="00FC5BAB">
      <w:pPr>
        <w:pStyle w:val="Odstavecseseznamem"/>
        <w:widowControl w:val="0"/>
        <w:numPr>
          <w:ilvl w:val="0"/>
          <w:numId w:val="19"/>
        </w:numPr>
        <w:tabs>
          <w:tab w:val="left" w:pos="284"/>
          <w:tab w:val="left" w:pos="9356"/>
        </w:tabs>
        <w:spacing w:before="120" w:after="120" w:line="240" w:lineRule="auto"/>
        <w:ind w:left="284" w:right="6"/>
        <w:jc w:val="both"/>
        <w:rPr>
          <w:rFonts w:ascii="Palatino Linotype" w:hAnsi="Palatino Linotype"/>
          <w:color w:val="000000"/>
        </w:rPr>
      </w:pPr>
      <w:r w:rsidRPr="00041305">
        <w:rPr>
          <w:rFonts w:ascii="Palatino Linotype" w:hAnsi="Palatino Linotype"/>
          <w:color w:val="000000"/>
        </w:rPr>
        <w:t>Je-li vadné plnění podstatným porušením smlouvy, má objednatel právo na:</w:t>
      </w:r>
    </w:p>
    <w:p w:rsidR="008F5E82" w:rsidRPr="00F46304" w:rsidRDefault="00F61543" w:rsidP="00FC5BAB">
      <w:pPr>
        <w:widowControl w:val="0"/>
        <w:tabs>
          <w:tab w:val="left" w:pos="426"/>
          <w:tab w:val="left" w:pos="709"/>
          <w:tab w:val="left" w:pos="9356"/>
        </w:tabs>
        <w:spacing w:before="120" w:after="120" w:line="240" w:lineRule="auto"/>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a)</w:t>
      </w:r>
      <w:r w:rsidR="008F5E82" w:rsidRPr="00F46304">
        <w:rPr>
          <w:rFonts w:ascii="Palatino Linotype" w:hAnsi="Palatino Linotype"/>
          <w:color w:val="000000"/>
        </w:rPr>
        <w:tab/>
        <w:t>odstranění vady zhotovením nového díla bez vad nebo dodáním chybějících částí,</w:t>
      </w:r>
    </w:p>
    <w:p w:rsidR="008F5E82" w:rsidRPr="00F46304" w:rsidRDefault="00F61543" w:rsidP="00FC5BAB">
      <w:pPr>
        <w:widowControl w:val="0"/>
        <w:tabs>
          <w:tab w:val="left" w:pos="426"/>
          <w:tab w:val="left" w:pos="709"/>
          <w:tab w:val="left" w:pos="9356"/>
        </w:tabs>
        <w:spacing w:before="120" w:after="120" w:line="240" w:lineRule="auto"/>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b)</w:t>
      </w:r>
      <w:r w:rsidR="008F5E82" w:rsidRPr="00F46304">
        <w:rPr>
          <w:rFonts w:ascii="Palatino Linotype" w:hAnsi="Palatino Linotype"/>
          <w:color w:val="000000"/>
        </w:rPr>
        <w:tab/>
        <w:t>odstranění vady opravou díla,</w:t>
      </w:r>
    </w:p>
    <w:p w:rsidR="008F5E82" w:rsidRPr="00F46304" w:rsidRDefault="00F61543" w:rsidP="00FC5BAB">
      <w:pPr>
        <w:widowControl w:val="0"/>
        <w:tabs>
          <w:tab w:val="left" w:pos="426"/>
          <w:tab w:val="left" w:pos="709"/>
          <w:tab w:val="left" w:pos="9356"/>
        </w:tabs>
        <w:spacing w:before="120" w:after="120" w:line="240" w:lineRule="auto"/>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c)</w:t>
      </w:r>
      <w:r w:rsidR="008F5E82" w:rsidRPr="00F46304">
        <w:rPr>
          <w:rFonts w:ascii="Palatino Linotype" w:hAnsi="Palatino Linotype"/>
          <w:color w:val="000000"/>
        </w:rPr>
        <w:tab/>
        <w:t>přiměřenou slevu z ceny díla,</w:t>
      </w:r>
    </w:p>
    <w:p w:rsidR="008F5E82" w:rsidRDefault="00F61543" w:rsidP="00FC5BAB">
      <w:pPr>
        <w:widowControl w:val="0"/>
        <w:tabs>
          <w:tab w:val="left" w:pos="426"/>
          <w:tab w:val="left" w:pos="709"/>
          <w:tab w:val="left" w:pos="9356"/>
        </w:tabs>
        <w:spacing w:before="120" w:after="120" w:line="240" w:lineRule="auto"/>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d)</w:t>
      </w:r>
      <w:r w:rsidR="008F5E82" w:rsidRPr="00F46304">
        <w:rPr>
          <w:rFonts w:ascii="Palatino Linotype" w:hAnsi="Palatino Linotype"/>
          <w:color w:val="000000"/>
        </w:rPr>
        <w:tab/>
        <w:t>odstoupení od smlouvy</w:t>
      </w:r>
      <w:r w:rsidRPr="00F46304">
        <w:rPr>
          <w:rFonts w:ascii="Palatino Linotype" w:hAnsi="Palatino Linotype"/>
          <w:color w:val="000000"/>
        </w:rPr>
        <w:t>.</w:t>
      </w:r>
    </w:p>
    <w:p w:rsidR="008F5E82" w:rsidRDefault="008F5E82" w:rsidP="00FC5BAB">
      <w:pPr>
        <w:pStyle w:val="Odstavecseseznamem"/>
        <w:widowControl w:val="0"/>
        <w:numPr>
          <w:ilvl w:val="0"/>
          <w:numId w:val="19"/>
        </w:numPr>
        <w:tabs>
          <w:tab w:val="left" w:pos="284"/>
          <w:tab w:val="left" w:pos="9356"/>
        </w:tabs>
        <w:spacing w:before="120" w:after="120" w:line="240" w:lineRule="auto"/>
        <w:ind w:left="284" w:right="4"/>
        <w:jc w:val="both"/>
        <w:rPr>
          <w:rFonts w:ascii="Palatino Linotype" w:hAnsi="Palatino Linotype"/>
          <w:color w:val="000000"/>
        </w:rPr>
      </w:pPr>
      <w:r w:rsidRPr="00041305">
        <w:rPr>
          <w:rFonts w:ascii="Palatino Linotype" w:hAnsi="Palatino Linotype"/>
          <w:color w:val="000000"/>
        </w:rPr>
        <w:t>Je-li vadné plnění nepodstatným porušením smlouvy, má objednatel právo na odstranění vady nebo přiměřenou slevu z ceny díla.</w:t>
      </w:r>
    </w:p>
    <w:p w:rsidR="004444CB" w:rsidRDefault="008F5E82" w:rsidP="00FC5BAB">
      <w:pPr>
        <w:pStyle w:val="Odstavecseseznamem"/>
        <w:widowControl w:val="0"/>
        <w:numPr>
          <w:ilvl w:val="0"/>
          <w:numId w:val="19"/>
        </w:numPr>
        <w:tabs>
          <w:tab w:val="left" w:pos="284"/>
          <w:tab w:val="left" w:pos="9356"/>
        </w:tabs>
        <w:spacing w:before="120" w:after="120" w:line="240" w:lineRule="auto"/>
        <w:ind w:left="284" w:right="4"/>
        <w:jc w:val="both"/>
        <w:rPr>
          <w:rFonts w:ascii="Palatino Linotype" w:hAnsi="Palatino Linotype"/>
          <w:color w:val="000000"/>
        </w:rPr>
      </w:pPr>
      <w:r w:rsidRPr="00041305">
        <w:rPr>
          <w:rFonts w:ascii="Palatino Linotype" w:hAnsi="Palatino Linotype"/>
          <w:color w:val="000000"/>
        </w:rPr>
        <w:t xml:space="preserve">Zhotovitel </w:t>
      </w:r>
      <w:r w:rsidR="00AE656E" w:rsidRPr="00041305">
        <w:rPr>
          <w:rFonts w:ascii="Palatino Linotype" w:hAnsi="Palatino Linotype"/>
          <w:color w:val="000000"/>
        </w:rPr>
        <w:t>nese odpovědnost původce odpadů a</w:t>
      </w:r>
      <w:r w:rsidRPr="00041305">
        <w:rPr>
          <w:rFonts w:ascii="Palatino Linotype" w:hAnsi="Palatino Linotype"/>
          <w:color w:val="000000"/>
        </w:rPr>
        <w:t xml:space="preserve"> zavazuje se nezpůsobovat únik škodlivých látek</w:t>
      </w:r>
      <w:r w:rsidR="004444CB" w:rsidRPr="00041305">
        <w:rPr>
          <w:rFonts w:ascii="Palatino Linotype" w:hAnsi="Palatino Linotype"/>
          <w:color w:val="000000"/>
        </w:rPr>
        <w:t>.</w:t>
      </w:r>
    </w:p>
    <w:p w:rsidR="00BB0DF8" w:rsidRPr="00041305" w:rsidRDefault="008F5E82" w:rsidP="00FC5BAB">
      <w:pPr>
        <w:pStyle w:val="Odstavecseseznamem"/>
        <w:widowControl w:val="0"/>
        <w:numPr>
          <w:ilvl w:val="0"/>
          <w:numId w:val="19"/>
        </w:numPr>
        <w:tabs>
          <w:tab w:val="left" w:pos="284"/>
          <w:tab w:val="left" w:pos="9356"/>
        </w:tabs>
        <w:spacing w:before="120" w:after="120" w:line="240" w:lineRule="auto"/>
        <w:ind w:left="284" w:right="4"/>
        <w:jc w:val="both"/>
        <w:rPr>
          <w:rFonts w:ascii="Palatino Linotype" w:hAnsi="Palatino Linotype"/>
          <w:color w:val="000000"/>
        </w:rPr>
      </w:pPr>
      <w:r w:rsidRPr="00041305">
        <w:rPr>
          <w:rFonts w:ascii="Palatino Linotype" w:hAnsi="Palatino Linotype"/>
          <w:color w:val="000000"/>
        </w:rPr>
        <w:t>Veškeré vady díla bude objednatel uplatňovat bez zbytečného odkladu u zhotovitele, a to na základě písemného oznámení obsahujícího specifikaci zjištěné vady na:</w:t>
      </w:r>
    </w:p>
    <w:p w:rsidR="008F5E82" w:rsidRPr="00F46304" w:rsidRDefault="008F5E82" w:rsidP="00FC5BAB">
      <w:pPr>
        <w:widowControl w:val="0"/>
        <w:tabs>
          <w:tab w:val="left" w:pos="284"/>
          <w:tab w:val="left" w:pos="9356"/>
        </w:tabs>
        <w:spacing w:before="120" w:after="120" w:line="240" w:lineRule="auto"/>
        <w:ind w:left="284" w:right="4" w:hanging="284"/>
        <w:jc w:val="both"/>
        <w:rPr>
          <w:rFonts w:ascii="Palatino Linotype" w:hAnsi="Palatino Linotype"/>
          <w:color w:val="000000"/>
        </w:rPr>
      </w:pPr>
      <w:r w:rsidRPr="00F46304">
        <w:rPr>
          <w:rFonts w:ascii="Palatino Linotype" w:hAnsi="Palatino Linotype"/>
          <w:color w:val="000000"/>
        </w:rPr>
        <w:tab/>
        <w:t xml:space="preserve">a) emailu zhotovitele: </w:t>
      </w:r>
      <w:hyperlink r:id="rId9" w:history="1">
        <w:r w:rsidR="00C044EB" w:rsidRPr="00CF255F">
          <w:rPr>
            <w:rStyle w:val="Hypertextovodkaz"/>
            <w:rFonts w:ascii="Palatino Linotype" w:hAnsi="Palatino Linotype"/>
            <w:b/>
          </w:rPr>
          <w:t>servis-draeger@draeger.com</w:t>
        </w:r>
      </w:hyperlink>
      <w:r w:rsidR="00C044EB">
        <w:rPr>
          <w:rFonts w:ascii="Palatino Linotype" w:hAnsi="Palatino Linotype"/>
          <w:b/>
          <w:color w:val="000000"/>
        </w:rPr>
        <w:t xml:space="preserve"> </w:t>
      </w:r>
      <w:r w:rsidRPr="00F46304">
        <w:rPr>
          <w:rFonts w:ascii="Palatino Linotype" w:hAnsi="Palatino Linotype"/>
          <w:color w:val="000000"/>
        </w:rPr>
        <w:t>anebo</w:t>
      </w:r>
    </w:p>
    <w:p w:rsidR="00BB0DF8" w:rsidRPr="00073A84" w:rsidRDefault="008F5E82" w:rsidP="00FC5BAB">
      <w:pPr>
        <w:widowControl w:val="0"/>
        <w:tabs>
          <w:tab w:val="left" w:pos="284"/>
          <w:tab w:val="left" w:pos="9356"/>
        </w:tabs>
        <w:spacing w:before="120" w:after="120" w:line="240" w:lineRule="auto"/>
        <w:ind w:left="284" w:right="4" w:hanging="284"/>
        <w:jc w:val="both"/>
        <w:rPr>
          <w:rFonts w:ascii="Palatino Linotype" w:hAnsi="Palatino Linotype"/>
          <w:color w:val="000000"/>
        </w:rPr>
      </w:pPr>
      <w:r w:rsidRPr="00F46304">
        <w:rPr>
          <w:rFonts w:ascii="Palatino Linotype" w:hAnsi="Palatino Linotype"/>
          <w:color w:val="000000"/>
        </w:rPr>
        <w:tab/>
        <w:t xml:space="preserve">b) adrese zhotovitele: </w:t>
      </w:r>
      <w:proofErr w:type="spellStart"/>
      <w:r w:rsidR="00C044EB">
        <w:rPr>
          <w:rFonts w:ascii="Palatino Linotype" w:hAnsi="Palatino Linotype"/>
          <w:b/>
          <w:color w:val="000000"/>
        </w:rPr>
        <w:t>Dräger</w:t>
      </w:r>
      <w:proofErr w:type="spellEnd"/>
      <w:r w:rsidR="00C044EB">
        <w:rPr>
          <w:rFonts w:ascii="Palatino Linotype" w:hAnsi="Palatino Linotype"/>
          <w:b/>
          <w:color w:val="000000"/>
        </w:rPr>
        <w:t xml:space="preserve"> </w:t>
      </w:r>
      <w:proofErr w:type="spellStart"/>
      <w:r w:rsidR="00C044EB">
        <w:rPr>
          <w:rFonts w:ascii="Palatino Linotype" w:hAnsi="Palatino Linotype"/>
          <w:b/>
          <w:color w:val="000000"/>
        </w:rPr>
        <w:t>Medical</w:t>
      </w:r>
      <w:proofErr w:type="spellEnd"/>
      <w:r w:rsidR="00C044EB">
        <w:rPr>
          <w:rFonts w:ascii="Palatino Linotype" w:hAnsi="Palatino Linotype"/>
          <w:b/>
          <w:color w:val="000000"/>
        </w:rPr>
        <w:t xml:space="preserve"> s.r.o., Na Vyšehradě 1098, 572 01 Polička</w:t>
      </w:r>
      <w:r w:rsidR="00BB0DF8" w:rsidRPr="00F46304">
        <w:rPr>
          <w:rFonts w:ascii="Palatino Linotype" w:hAnsi="Palatino Linotype"/>
          <w:color w:val="000000"/>
        </w:rPr>
        <w:t xml:space="preserve"> </w:t>
      </w:r>
    </w:p>
    <w:p w:rsidR="008F5E82" w:rsidRDefault="008F5E82" w:rsidP="00FC5BAB">
      <w:pPr>
        <w:pStyle w:val="Odstavecseseznamem"/>
        <w:widowControl w:val="0"/>
        <w:numPr>
          <w:ilvl w:val="0"/>
          <w:numId w:val="19"/>
        </w:numPr>
        <w:tabs>
          <w:tab w:val="left" w:pos="-709"/>
        </w:tabs>
        <w:spacing w:before="120" w:after="120" w:line="240" w:lineRule="auto"/>
        <w:ind w:left="284" w:right="4"/>
        <w:jc w:val="both"/>
        <w:rPr>
          <w:rFonts w:ascii="Palatino Linotype" w:hAnsi="Palatino Linotype"/>
          <w:color w:val="000000"/>
        </w:rPr>
      </w:pPr>
      <w:r w:rsidRPr="00073A84">
        <w:rPr>
          <w:rFonts w:ascii="Palatino Linotype" w:hAnsi="Palatino Linotype"/>
          <w:color w:val="000000"/>
        </w:rPr>
        <w:t>Jakmile objednatel odešle toto oznámení</w:t>
      </w:r>
      <w:r w:rsidR="000615EF" w:rsidRPr="00073A84">
        <w:rPr>
          <w:rFonts w:ascii="Palatino Linotype" w:hAnsi="Palatino Linotype"/>
          <w:color w:val="000000"/>
        </w:rPr>
        <w:t>,</w:t>
      </w:r>
      <w:r w:rsidRPr="00073A84">
        <w:rPr>
          <w:rFonts w:ascii="Palatino Linotype" w:hAnsi="Palatino Linotype"/>
          <w:color w:val="000000"/>
        </w:rPr>
        <w:t xml:space="preserve"> má se za to, že požaduje bezplatné odstranění vady.</w:t>
      </w:r>
    </w:p>
    <w:p w:rsidR="008F5E82" w:rsidRDefault="008F5E82" w:rsidP="00FC5BAB">
      <w:pPr>
        <w:pStyle w:val="Odstavecseseznamem"/>
        <w:widowControl w:val="0"/>
        <w:numPr>
          <w:ilvl w:val="0"/>
          <w:numId w:val="19"/>
        </w:numPr>
        <w:tabs>
          <w:tab w:val="left" w:pos="-709"/>
        </w:tabs>
        <w:spacing w:before="120" w:after="120" w:line="240" w:lineRule="auto"/>
        <w:ind w:left="284" w:right="4"/>
        <w:jc w:val="both"/>
        <w:rPr>
          <w:rFonts w:ascii="Palatino Linotype" w:hAnsi="Palatino Linotype"/>
          <w:color w:val="000000"/>
        </w:rPr>
      </w:pPr>
      <w:r w:rsidRPr="00041305">
        <w:rPr>
          <w:rFonts w:ascii="Palatino Linotype" w:hAnsi="Palatino Linotype"/>
          <w:color w:val="000000"/>
        </w:rPr>
        <w:t>Vzhledem k charakteru prací započne zhotovitel s odstraněním vady do 24 hodin od doručení oznámení o vadě, pokud se smluvní strany písemně nedohodnou jinak.</w:t>
      </w:r>
    </w:p>
    <w:p w:rsidR="008F5E82" w:rsidRPr="00041305" w:rsidRDefault="008F5E82" w:rsidP="00FC5BAB">
      <w:pPr>
        <w:pStyle w:val="Odstavecseseznamem"/>
        <w:widowControl w:val="0"/>
        <w:numPr>
          <w:ilvl w:val="0"/>
          <w:numId w:val="19"/>
        </w:numPr>
        <w:tabs>
          <w:tab w:val="left" w:pos="-709"/>
        </w:tabs>
        <w:spacing w:before="120" w:after="120" w:line="240" w:lineRule="auto"/>
        <w:ind w:left="284" w:right="4"/>
        <w:jc w:val="both"/>
        <w:rPr>
          <w:rFonts w:ascii="Palatino Linotype" w:hAnsi="Palatino Linotype"/>
          <w:color w:val="000000"/>
        </w:rPr>
      </w:pPr>
      <w:r w:rsidRPr="00041305">
        <w:rPr>
          <w:rFonts w:ascii="Palatino Linotype" w:hAnsi="Palatino Linotype"/>
          <w:color w:val="000000"/>
        </w:rPr>
        <w:t xml:space="preserve">Na provedenou opravu poskytne zhotovitel záruku </w:t>
      </w:r>
      <w:r w:rsidR="004444CB" w:rsidRPr="00041305">
        <w:rPr>
          <w:rFonts w:ascii="Palatino Linotype" w:hAnsi="Palatino Linotype"/>
          <w:color w:val="000000"/>
        </w:rPr>
        <w:t>na</w:t>
      </w:r>
      <w:r w:rsidRPr="00041305">
        <w:rPr>
          <w:rFonts w:ascii="Palatino Linotype" w:hAnsi="Palatino Linotype"/>
          <w:color w:val="000000"/>
        </w:rPr>
        <w:t xml:space="preserve"> jakost ve stejné délce dle článku VI., bodu 1</w:t>
      </w:r>
      <w:r w:rsidR="00F0558B" w:rsidRPr="00041305">
        <w:rPr>
          <w:rFonts w:ascii="Palatino Linotype" w:hAnsi="Palatino Linotype"/>
          <w:color w:val="000000"/>
        </w:rPr>
        <w:t>.</w:t>
      </w:r>
      <w:r w:rsidRPr="00041305">
        <w:rPr>
          <w:rFonts w:ascii="Palatino Linotype" w:hAnsi="Palatino Linotype"/>
          <w:color w:val="000000"/>
        </w:rPr>
        <w:t xml:space="preserve"> této smlouvy.</w:t>
      </w:r>
    </w:p>
    <w:p w:rsidR="00041305" w:rsidRDefault="00041305" w:rsidP="00041305">
      <w:pPr>
        <w:widowControl w:val="0"/>
        <w:tabs>
          <w:tab w:val="left" w:pos="284"/>
          <w:tab w:val="left" w:pos="9356"/>
        </w:tabs>
        <w:spacing w:before="120" w:after="120" w:line="240" w:lineRule="atLeast"/>
        <w:ind w:left="284" w:right="6"/>
        <w:jc w:val="both"/>
        <w:rPr>
          <w:rFonts w:ascii="Palatino Linotype" w:hAnsi="Palatino Linotype"/>
          <w:color w:val="000000"/>
        </w:rPr>
      </w:pPr>
    </w:p>
    <w:p w:rsidR="00041305" w:rsidRPr="00041305" w:rsidRDefault="00041305" w:rsidP="00041305">
      <w:pPr>
        <w:widowControl w:val="0"/>
        <w:tabs>
          <w:tab w:val="left" w:pos="284"/>
          <w:tab w:val="left" w:pos="9356"/>
        </w:tabs>
        <w:spacing w:before="120" w:after="120" w:line="240" w:lineRule="atLeast"/>
        <w:ind w:left="284" w:right="6"/>
        <w:jc w:val="center"/>
        <w:rPr>
          <w:rFonts w:ascii="Palatino Linotype" w:hAnsi="Palatino Linotype"/>
          <w:b/>
          <w:color w:val="000000"/>
        </w:rPr>
      </w:pPr>
      <w:r w:rsidRPr="00041305">
        <w:rPr>
          <w:rFonts w:ascii="Palatino Linotype" w:hAnsi="Palatino Linotype"/>
          <w:b/>
          <w:color w:val="000000"/>
        </w:rPr>
        <w:t>Článek V</w:t>
      </w:r>
      <w:r>
        <w:rPr>
          <w:rFonts w:ascii="Palatino Linotype" w:hAnsi="Palatino Linotype"/>
          <w:b/>
          <w:color w:val="000000"/>
        </w:rPr>
        <w:t>II.</w:t>
      </w:r>
    </w:p>
    <w:p w:rsidR="00DC0630" w:rsidRPr="00DC0630" w:rsidRDefault="00DC0630" w:rsidP="00041305">
      <w:pPr>
        <w:pStyle w:val="slolnkuSmlouvy"/>
        <w:pBdr>
          <w:top w:val="single" w:sz="4" w:space="1" w:color="auto"/>
          <w:bottom w:val="single" w:sz="4" w:space="1" w:color="auto"/>
        </w:pBdr>
        <w:spacing w:before="0"/>
        <w:rPr>
          <w:rFonts w:ascii="Palatino Linotype" w:hAnsi="Palatino Linotype"/>
          <w:b w:val="0"/>
          <w:sz w:val="22"/>
          <w:szCs w:val="22"/>
        </w:rPr>
      </w:pPr>
      <w:r w:rsidRPr="00DC0630">
        <w:rPr>
          <w:rFonts w:ascii="Palatino Linotype" w:hAnsi="Palatino Linotype"/>
          <w:sz w:val="22"/>
          <w:szCs w:val="22"/>
        </w:rPr>
        <w:t>Registr smluv, - doložka</w:t>
      </w:r>
    </w:p>
    <w:p w:rsidR="00DC0630" w:rsidRPr="00041305" w:rsidRDefault="00DC0630" w:rsidP="00FC5BAB">
      <w:pPr>
        <w:pStyle w:val="Odstavecseseznamem"/>
        <w:numPr>
          <w:ilvl w:val="0"/>
          <w:numId w:val="22"/>
        </w:numPr>
        <w:spacing w:before="120" w:line="240" w:lineRule="auto"/>
        <w:ind w:left="284"/>
        <w:jc w:val="both"/>
        <w:rPr>
          <w:rFonts w:ascii="Palatino Linotype" w:hAnsi="Palatino Linotype" w:cs="Times New Roman"/>
        </w:rPr>
      </w:pPr>
      <w:r w:rsidRPr="00041305">
        <w:rPr>
          <w:rFonts w:ascii="Palatino Linotype" w:hAnsi="Palatino Linotype" w:cs="Times New Roman"/>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tento zápis z jednání podle uvedeného zákona publikovat, se strany dohodly následujícím způsobem:</w:t>
      </w:r>
    </w:p>
    <w:p w:rsidR="00DC0630" w:rsidRPr="00DC0630" w:rsidRDefault="00DC0630" w:rsidP="00FC5BAB">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Strany pokládají informace obsažené v této smlouvě za obchodní tajemství každé jednotlivé strany, a to nejméně v rozsahu: definice služeb, ceny služeb;</w:t>
      </w:r>
    </w:p>
    <w:p w:rsidR="00DC0630" w:rsidRPr="00DC0630" w:rsidRDefault="00DC0630" w:rsidP="00FC5BAB">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 xml:space="preserve">Strany souhlasí, že v souladu s ustanovením §5 odst. 2 zákona o registru smluv zašle správci registru smluv elektronický obraz této Smlouvy </w:t>
      </w:r>
      <w:r w:rsidR="00FC5BAB">
        <w:rPr>
          <w:rFonts w:ascii="Palatino Linotype" w:hAnsi="Palatino Linotype" w:cs="Times New Roman"/>
        </w:rPr>
        <w:t xml:space="preserve">a </w:t>
      </w:r>
      <w:proofErr w:type="spellStart"/>
      <w:r w:rsidR="00FC5BAB">
        <w:rPr>
          <w:rFonts w:ascii="Palatino Linotype" w:hAnsi="Palatino Linotype" w:cs="Times New Roman"/>
        </w:rPr>
        <w:t>metadata</w:t>
      </w:r>
      <w:proofErr w:type="spellEnd"/>
      <w:r w:rsidR="00FC5BAB">
        <w:rPr>
          <w:rFonts w:ascii="Palatino Linotype" w:hAnsi="Palatino Linotype" w:cs="Times New Roman"/>
        </w:rPr>
        <w:t xml:space="preserve"> vyžadovaná zákonem o </w:t>
      </w:r>
      <w:r w:rsidRPr="00DC0630">
        <w:rPr>
          <w:rFonts w:ascii="Palatino Linotype" w:hAnsi="Palatino Linotype" w:cs="Times New Roman"/>
        </w:rPr>
        <w:t xml:space="preserve">registru smluv žadatel, kterým je kupující a to až poté, co v elektronickém obrazu této smlouvy znečitelní data uvedená v písm. a) v souladu s ustanovením §5 odst. 8 a příslušná </w:t>
      </w:r>
      <w:proofErr w:type="spellStart"/>
      <w:r w:rsidRPr="00DC0630">
        <w:rPr>
          <w:rFonts w:ascii="Palatino Linotype" w:hAnsi="Palatino Linotype" w:cs="Times New Roman"/>
        </w:rPr>
        <w:t>metadata</w:t>
      </w:r>
      <w:proofErr w:type="spellEnd"/>
      <w:r w:rsidRPr="00DC0630">
        <w:rPr>
          <w:rFonts w:ascii="Palatino Linotype" w:hAnsi="Palatino Linotype" w:cs="Times New Roman"/>
        </w:rPr>
        <w:t xml:space="preserve"> označí jako </w:t>
      </w:r>
      <w:proofErr w:type="spellStart"/>
      <w:r w:rsidRPr="00DC0630">
        <w:rPr>
          <w:rFonts w:ascii="Palatino Linotype" w:hAnsi="Palatino Linotype" w:cs="Times New Roman"/>
        </w:rPr>
        <w:t>metadata</w:t>
      </w:r>
      <w:proofErr w:type="spellEnd"/>
      <w:r w:rsidRPr="00DC0630">
        <w:rPr>
          <w:rFonts w:ascii="Palatino Linotype" w:hAnsi="Palatino Linotype" w:cs="Times New Roman"/>
        </w:rPr>
        <w:t xml:space="preserve"> vyloučená z uveřejnění podle ustanovení §5 odst. 5 a 6 zákona o registru smluv.</w:t>
      </w:r>
    </w:p>
    <w:p w:rsidR="00DC0630" w:rsidRPr="00DC0630" w:rsidRDefault="00DC0630" w:rsidP="00FC5BAB">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Žadatel splní povinnost uvedenou v písm. b) ve lhůtě 14 dní od uzavření smlouvy a neprodleně předá druhé straně potvrzení správce reg</w:t>
      </w:r>
      <w:r w:rsidR="00FC5BAB">
        <w:rPr>
          <w:rFonts w:ascii="Palatino Linotype" w:hAnsi="Palatino Linotype" w:cs="Times New Roman"/>
        </w:rPr>
        <w:t>istru podle §5 odst. 4 zákona o </w:t>
      </w:r>
      <w:r w:rsidRPr="00DC0630">
        <w:rPr>
          <w:rFonts w:ascii="Palatino Linotype" w:hAnsi="Palatino Linotype" w:cs="Times New Roman"/>
        </w:rPr>
        <w:t>registru smluv,</w:t>
      </w:r>
    </w:p>
    <w:p w:rsidR="00DC0630" w:rsidRPr="00DC0630" w:rsidRDefault="00DC0630" w:rsidP="00FC5BAB">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 xml:space="preserve">V případě nesplnění povinnosti podle písm. b) nebo c) ve lhůtách tam stanovených je oprávněna předat elektronický obraz smlouvy a </w:t>
      </w:r>
      <w:proofErr w:type="spellStart"/>
      <w:r w:rsidRPr="00DC0630">
        <w:rPr>
          <w:rFonts w:ascii="Palatino Linotype" w:hAnsi="Palatino Linotype" w:cs="Times New Roman"/>
        </w:rPr>
        <w:t>metadata</w:t>
      </w:r>
      <w:proofErr w:type="spellEnd"/>
      <w:r w:rsidRPr="00DC0630">
        <w:rPr>
          <w:rFonts w:ascii="Palatino Linotype" w:hAnsi="Palatino Linotype" w:cs="Times New Roman"/>
        </w:rPr>
        <w:t xml:space="preserve"> po znečitelnění a označení </w:t>
      </w:r>
      <w:proofErr w:type="spellStart"/>
      <w:r w:rsidRPr="00DC0630">
        <w:rPr>
          <w:rFonts w:ascii="Palatino Linotype" w:hAnsi="Palatino Linotype" w:cs="Times New Roman"/>
        </w:rPr>
        <w:t>metadat</w:t>
      </w:r>
      <w:proofErr w:type="spellEnd"/>
      <w:r w:rsidRPr="00DC0630">
        <w:rPr>
          <w:rFonts w:ascii="Palatino Linotype" w:hAnsi="Palatino Linotype" w:cs="Times New Roman"/>
        </w:rPr>
        <w:t xml:space="preserve"> jako vyloučených z uveřejnění podle písm. b) druhá strana tak, aby smlouva byla poskytnuta správci registru smluv ve lhůtě uvedené v §5 odst. 2 zákona o registru smluv.</w:t>
      </w:r>
    </w:p>
    <w:p w:rsidR="00DC0630" w:rsidRPr="00DC0630" w:rsidRDefault="00DC0630" w:rsidP="00FC5BAB">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DC0630" w:rsidRPr="00DC0630" w:rsidRDefault="00DC0630" w:rsidP="00FC5BAB">
      <w:pPr>
        <w:pStyle w:val="Odstavecseseznamem"/>
        <w:spacing w:before="120" w:line="240" w:lineRule="auto"/>
        <w:ind w:left="284"/>
        <w:jc w:val="both"/>
        <w:rPr>
          <w:rFonts w:ascii="Palatino Linotype" w:hAnsi="Palatino Linotype" w:cs="Times New Roman"/>
        </w:rPr>
      </w:pPr>
      <w:r w:rsidRPr="00DC0630">
        <w:rPr>
          <w:rFonts w:ascii="Palatino Linotype" w:hAnsi="Palatino Linotype" w:cs="Times New Roman"/>
        </w:rPr>
        <w:t>•</w:t>
      </w:r>
      <w:r w:rsidRPr="00DC0630">
        <w:rPr>
          <w:rFonts w:ascii="Palatino Linotype" w:hAnsi="Palatino Linotype" w:cs="Times New Roman"/>
        </w:rPr>
        <w:tab/>
        <w:t>V případě, že kterákoliv strana poruší jakoukoliv povinnost uloženou v tomto odstavce, je druhá strana oprávněna vypovědět tuto smlouvu.</w:t>
      </w:r>
    </w:p>
    <w:p w:rsidR="008F5E82" w:rsidRPr="00073A84" w:rsidRDefault="008F5E82" w:rsidP="000424B3">
      <w:pPr>
        <w:widowControl w:val="0"/>
        <w:tabs>
          <w:tab w:val="left" w:pos="284"/>
          <w:tab w:val="left" w:pos="9356"/>
        </w:tabs>
        <w:spacing w:after="0" w:line="240" w:lineRule="atLeast"/>
        <w:ind w:right="4"/>
        <w:jc w:val="both"/>
        <w:rPr>
          <w:rFonts w:ascii="Palatino Linotype" w:hAnsi="Palatino Linotype"/>
          <w:color w:val="000000"/>
        </w:rPr>
      </w:pPr>
    </w:p>
    <w:p w:rsidR="008F5E82" w:rsidRPr="00073A84" w:rsidRDefault="007536E9" w:rsidP="000424B3">
      <w:pPr>
        <w:widowControl w:val="0"/>
        <w:tabs>
          <w:tab w:val="left" w:pos="284"/>
          <w:tab w:val="left" w:pos="9356"/>
        </w:tabs>
        <w:spacing w:after="0" w:line="240" w:lineRule="atLeast"/>
        <w:ind w:right="4"/>
        <w:jc w:val="center"/>
        <w:rPr>
          <w:rFonts w:ascii="Palatino Linotype" w:hAnsi="Palatino Linotype"/>
          <w:b/>
          <w:bCs/>
          <w:color w:val="000000"/>
        </w:rPr>
      </w:pPr>
      <w:r>
        <w:rPr>
          <w:rFonts w:ascii="Palatino Linotype" w:hAnsi="Palatino Linotype"/>
          <w:b/>
          <w:bCs/>
          <w:color w:val="000000"/>
        </w:rPr>
        <w:t>Článek VI</w:t>
      </w:r>
      <w:r w:rsidR="00FC5BAB">
        <w:rPr>
          <w:rFonts w:ascii="Palatino Linotype" w:hAnsi="Palatino Linotype"/>
          <w:b/>
          <w:bCs/>
          <w:color w:val="000000"/>
        </w:rPr>
        <w:t>I</w:t>
      </w:r>
      <w:r w:rsidR="008F5E82" w:rsidRPr="00073A84">
        <w:rPr>
          <w:rFonts w:ascii="Palatino Linotype" w:hAnsi="Palatino Linotype"/>
          <w:b/>
          <w:bCs/>
          <w:color w:val="000000"/>
        </w:rPr>
        <w:t>I.</w:t>
      </w:r>
    </w:p>
    <w:p w:rsidR="008F5E82" w:rsidRPr="00073A84" w:rsidRDefault="008F5E82" w:rsidP="00405EBB">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Závěrečná ustanovení</w:t>
      </w:r>
    </w:p>
    <w:p w:rsidR="008F5E82" w:rsidRPr="00073A84" w:rsidRDefault="008F5E82" w:rsidP="00FC5BAB">
      <w:pPr>
        <w:pStyle w:val="Odstavecseseznamem"/>
        <w:widowControl w:val="0"/>
        <w:numPr>
          <w:ilvl w:val="0"/>
          <w:numId w:val="4"/>
        </w:numPr>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Na základě individuálních požadavků objednatele je možno provádět změny věcné a cenové specifikace, pokud tak objednatel učiní do doby, kdy lze tuto změnu ze strany zhotovitele provést, a to formou písemné dohody smluvních stran.</w:t>
      </w:r>
    </w:p>
    <w:p w:rsidR="008F5E82" w:rsidRPr="00073A84" w:rsidRDefault="008F5E82" w:rsidP="00FC5BAB">
      <w:pPr>
        <w:pStyle w:val="Odstavecseseznamem"/>
        <w:widowControl w:val="0"/>
        <w:numPr>
          <w:ilvl w:val="0"/>
          <w:numId w:val="4"/>
        </w:numPr>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Změny smlouvy je možno provádět pouze po dohodě obou smluvních stran, a to v písemné formě.</w:t>
      </w:r>
    </w:p>
    <w:p w:rsidR="008F5E82" w:rsidRPr="00073A84" w:rsidRDefault="008F5E82" w:rsidP="00FC5BAB">
      <w:pPr>
        <w:pStyle w:val="Odstavecseseznamem"/>
        <w:widowControl w:val="0"/>
        <w:numPr>
          <w:ilvl w:val="0"/>
          <w:numId w:val="4"/>
        </w:numPr>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Právní vztahy touto smlouvou neupravené se řídí příslušnými ustanovením občanského zákoníku v platném znění (dále jen „NOZ“). Dojde-li k jakémukoli</w:t>
      </w:r>
      <w:r w:rsidR="00663E47" w:rsidRPr="00073A84">
        <w:rPr>
          <w:rFonts w:ascii="Palatino Linotype" w:hAnsi="Palatino Linotype"/>
          <w:color w:val="000000"/>
        </w:rPr>
        <w:t>v</w:t>
      </w:r>
      <w:r w:rsidRPr="00073A84">
        <w:rPr>
          <w:rFonts w:ascii="Palatino Linotype" w:hAnsi="Palatino Linotype"/>
          <w:color w:val="000000"/>
        </w:rPr>
        <w:t xml:space="preserve"> výkladovému sporu ohledně ustanovení uvedených v této smlouvě, má vždy přednost ustanovení tohoto odstavce, případně výklad souladný s těmito ustanoveními.</w:t>
      </w:r>
    </w:p>
    <w:p w:rsidR="008F5E82" w:rsidRPr="00073A84" w:rsidRDefault="008F5E82" w:rsidP="00FC5BAB">
      <w:pPr>
        <w:pStyle w:val="Odstavecseseznamem"/>
        <w:widowControl w:val="0"/>
        <w:numPr>
          <w:ilvl w:val="0"/>
          <w:numId w:val="4"/>
        </w:numPr>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Smluvní strany společně prohlašují, že touto smlouvou upravují komplexně a úplně svá vzájemná práva a povinnosti. Pro výklad této smlo</w:t>
      </w:r>
      <w:r w:rsidR="009E5096">
        <w:rPr>
          <w:rFonts w:ascii="Palatino Linotype" w:hAnsi="Palatino Linotype"/>
          <w:color w:val="000000"/>
        </w:rPr>
        <w:t>uvy, resp. pro stanovení práv a </w:t>
      </w:r>
      <w:r w:rsidRPr="00073A84">
        <w:rPr>
          <w:rFonts w:ascii="Palatino Linotype" w:hAnsi="Palatino Linotype"/>
          <w:color w:val="000000"/>
        </w:rPr>
        <w:t>povinností smluvních stran týkajících se této smlouvy proto s</w:t>
      </w:r>
      <w:r w:rsidR="00766CEC" w:rsidRPr="00073A84">
        <w:rPr>
          <w:rFonts w:ascii="Palatino Linotype" w:hAnsi="Palatino Linotype"/>
          <w:color w:val="000000"/>
        </w:rPr>
        <w:t xml:space="preserve">mluvní strany vylučují použití </w:t>
      </w:r>
      <w:r w:rsidRPr="00073A84">
        <w:rPr>
          <w:rFonts w:ascii="Palatino Linotype" w:hAnsi="Palatino Linotype"/>
          <w:color w:val="000000"/>
        </w:rPr>
        <w:t>jakýchkoli dokumentů výslovně neuvedených v této smlouvě, včetně korespondence smluvních stran předcház</w:t>
      </w:r>
      <w:r w:rsidR="00766CEC" w:rsidRPr="00073A84">
        <w:rPr>
          <w:rFonts w:ascii="Palatino Linotype" w:hAnsi="Palatino Linotype"/>
          <w:color w:val="000000"/>
        </w:rPr>
        <w:t>ející uzavření této smlouvy, či</w:t>
      </w:r>
      <w:r w:rsidRPr="00073A84">
        <w:rPr>
          <w:rFonts w:ascii="Palatino Linotype" w:hAnsi="Palatino Linotype"/>
          <w:color w:val="000000"/>
        </w:rPr>
        <w:t xml:space="preserve"> případné předchozí praxe smluvních stran. Smluvní strany tuto smlouvu rovněž dříve neuzavřely v jiné než písemné formě.</w:t>
      </w:r>
    </w:p>
    <w:p w:rsidR="008F5E82" w:rsidRPr="00073A84" w:rsidRDefault="008F5E82" w:rsidP="00FC5BAB">
      <w:pPr>
        <w:pStyle w:val="Odstavecseseznamem"/>
        <w:widowControl w:val="0"/>
        <w:numPr>
          <w:ilvl w:val="0"/>
          <w:numId w:val="4"/>
        </w:numPr>
        <w:tabs>
          <w:tab w:val="left" w:pos="28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Jestliže některé ustanovení této smlouvy je nebo se stane neplatným (či zdánlivým) nebo se stane ve vztahu smluvních stran jinak neúčinným, neznamená neplatnost (či zdánlivost) ani neúčinnost tohoto ustanovení této smlouvy jako celku ani jiných ustanovení</w:t>
      </w:r>
      <w:r w:rsidR="00663E47" w:rsidRPr="00073A84">
        <w:rPr>
          <w:rFonts w:ascii="Palatino Linotype" w:hAnsi="Palatino Linotype"/>
          <w:color w:val="000000"/>
        </w:rPr>
        <w:t>, p</w:t>
      </w:r>
      <w:r w:rsidRPr="00073A84">
        <w:rPr>
          <w:rFonts w:ascii="Palatino Linotype" w:hAnsi="Palatino Linotype"/>
          <w:color w:val="000000"/>
        </w:rPr>
        <w:t>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8F5E82" w:rsidRPr="00073A84" w:rsidRDefault="008F5E82" w:rsidP="00FC5BAB">
      <w:pPr>
        <w:pStyle w:val="Odstavecseseznamem"/>
        <w:widowControl w:val="0"/>
        <w:numPr>
          <w:ilvl w:val="0"/>
          <w:numId w:val="4"/>
        </w:numPr>
        <w:tabs>
          <w:tab w:val="left" w:pos="284"/>
          <w:tab w:val="left" w:pos="113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Tato smlouva je vyhotovena ve dvou vyhotoveních s platností originálu, z nichž každá smluvní strana obdrží jedno.</w:t>
      </w:r>
    </w:p>
    <w:p w:rsidR="008F5E82" w:rsidRPr="00073A84" w:rsidRDefault="008F5E82" w:rsidP="00FC5BAB">
      <w:pPr>
        <w:pStyle w:val="Odstavecseseznamem"/>
        <w:widowControl w:val="0"/>
        <w:numPr>
          <w:ilvl w:val="0"/>
          <w:numId w:val="4"/>
        </w:numPr>
        <w:tabs>
          <w:tab w:val="left" w:pos="284"/>
          <w:tab w:val="left" w:pos="113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Tato smlouva nabývá platnosti a účinnosti podpisem obou smluvních stran.</w:t>
      </w:r>
    </w:p>
    <w:p w:rsidR="00472F68" w:rsidRPr="003B6D33" w:rsidRDefault="000615EF" w:rsidP="00FC5BAB">
      <w:pPr>
        <w:pStyle w:val="Odstavecseseznamem"/>
        <w:widowControl w:val="0"/>
        <w:numPr>
          <w:ilvl w:val="0"/>
          <w:numId w:val="4"/>
        </w:numPr>
        <w:tabs>
          <w:tab w:val="left" w:pos="284"/>
          <w:tab w:val="left" w:pos="1134"/>
          <w:tab w:val="left" w:pos="9356"/>
        </w:tabs>
        <w:spacing w:before="120" w:after="120" w:line="240" w:lineRule="auto"/>
        <w:ind w:left="284" w:right="6" w:hanging="284"/>
        <w:jc w:val="both"/>
        <w:rPr>
          <w:rFonts w:ascii="Palatino Linotype" w:hAnsi="Palatino Linotype"/>
          <w:color w:val="000000"/>
        </w:rPr>
      </w:pPr>
      <w:r w:rsidRPr="00073A84">
        <w:rPr>
          <w:rFonts w:ascii="Palatino Linotype" w:hAnsi="Palatino Linotype"/>
          <w:color w:val="000000"/>
        </w:rPr>
        <w:t>Součástí smlouvy je</w:t>
      </w:r>
      <w:r w:rsidR="005D4C40" w:rsidRPr="00073A84">
        <w:rPr>
          <w:rFonts w:ascii="Palatino Linotype" w:hAnsi="Palatino Linotype"/>
          <w:color w:val="000000"/>
        </w:rPr>
        <w:t>:</w:t>
      </w:r>
    </w:p>
    <w:p w:rsidR="005D4C40" w:rsidRPr="00073A84" w:rsidRDefault="005D4C40" w:rsidP="00FC5BAB">
      <w:pPr>
        <w:pStyle w:val="Odstavecseseznamem"/>
        <w:widowControl w:val="0"/>
        <w:tabs>
          <w:tab w:val="left" w:pos="284"/>
          <w:tab w:val="left" w:pos="1134"/>
          <w:tab w:val="left" w:pos="9356"/>
        </w:tabs>
        <w:spacing w:before="120" w:after="120" w:line="240" w:lineRule="auto"/>
        <w:ind w:left="284" w:right="4"/>
        <w:jc w:val="both"/>
        <w:rPr>
          <w:rFonts w:ascii="Palatino Linotype" w:hAnsi="Palatino Linotype"/>
          <w:color w:val="000000"/>
        </w:rPr>
      </w:pPr>
      <w:r w:rsidRPr="00073A84">
        <w:rPr>
          <w:rFonts w:ascii="Palatino Linotype" w:hAnsi="Palatino Linotype"/>
          <w:b/>
          <w:color w:val="000000"/>
        </w:rPr>
        <w:t>Příloha č. 1</w:t>
      </w:r>
      <w:r w:rsidRPr="00073A84">
        <w:rPr>
          <w:rFonts w:ascii="Palatino Linotype" w:hAnsi="Palatino Linotype"/>
          <w:color w:val="000000"/>
        </w:rPr>
        <w:t xml:space="preserve"> –</w:t>
      </w:r>
      <w:r w:rsidR="001A372F">
        <w:rPr>
          <w:rFonts w:ascii="Palatino Linotype" w:hAnsi="Palatino Linotype"/>
          <w:color w:val="000000"/>
        </w:rPr>
        <w:t xml:space="preserve"> Ceník prací, vč. souhrnného rozpočtu</w:t>
      </w:r>
    </w:p>
    <w:p w:rsidR="008F5E82" w:rsidRDefault="008F5E82" w:rsidP="000424B3">
      <w:pPr>
        <w:widowControl w:val="0"/>
        <w:tabs>
          <w:tab w:val="left" w:pos="284"/>
          <w:tab w:val="left" w:pos="1134"/>
          <w:tab w:val="left" w:pos="9356"/>
        </w:tabs>
        <w:spacing w:after="0" w:line="240" w:lineRule="atLeast"/>
        <w:ind w:right="4"/>
        <w:jc w:val="both"/>
        <w:rPr>
          <w:rFonts w:ascii="Palatino Linotype" w:hAnsi="Palatino Linotype"/>
          <w:color w:val="000000"/>
        </w:rPr>
      </w:pPr>
    </w:p>
    <w:p w:rsidR="00FC5BAB" w:rsidRPr="00073A84" w:rsidRDefault="00FC5BAB" w:rsidP="000424B3">
      <w:pPr>
        <w:widowControl w:val="0"/>
        <w:tabs>
          <w:tab w:val="left" w:pos="284"/>
          <w:tab w:val="left" w:pos="1134"/>
          <w:tab w:val="left" w:pos="9356"/>
        </w:tabs>
        <w:spacing w:after="0" w:line="240" w:lineRule="atLeast"/>
        <w:ind w:right="4"/>
        <w:jc w:val="both"/>
        <w:rPr>
          <w:rFonts w:ascii="Palatino Linotype" w:hAnsi="Palatino Linotype"/>
          <w:color w:val="000000"/>
        </w:rPr>
      </w:pPr>
    </w:p>
    <w:p w:rsidR="009E5096" w:rsidRDefault="009E5096" w:rsidP="000424B3">
      <w:pPr>
        <w:widowControl w:val="0"/>
        <w:tabs>
          <w:tab w:val="left" w:pos="284"/>
          <w:tab w:val="left" w:pos="5387"/>
          <w:tab w:val="center" w:pos="7230"/>
        </w:tabs>
        <w:spacing w:after="0" w:line="240" w:lineRule="atLeast"/>
        <w:ind w:right="4"/>
        <w:jc w:val="both"/>
        <w:rPr>
          <w:rFonts w:ascii="Palatino Linotype" w:hAnsi="Palatino Linotype"/>
          <w:color w:val="000000"/>
        </w:rPr>
      </w:pPr>
    </w:p>
    <w:p w:rsidR="008F5E82" w:rsidRPr="00073A84" w:rsidRDefault="008F5E82" w:rsidP="000424B3">
      <w:pPr>
        <w:widowControl w:val="0"/>
        <w:tabs>
          <w:tab w:val="left" w:pos="284"/>
          <w:tab w:val="left" w:pos="5387"/>
          <w:tab w:val="center" w:pos="7230"/>
        </w:tabs>
        <w:spacing w:after="0" w:line="240" w:lineRule="atLeast"/>
        <w:ind w:right="4"/>
        <w:jc w:val="both"/>
        <w:rPr>
          <w:rFonts w:ascii="Palatino Linotype" w:hAnsi="Palatino Linotype"/>
          <w:color w:val="000000"/>
        </w:rPr>
      </w:pPr>
      <w:r w:rsidRPr="00073A84">
        <w:rPr>
          <w:rFonts w:ascii="Palatino Linotype" w:hAnsi="Palatino Linotype"/>
          <w:color w:val="000000"/>
        </w:rPr>
        <w:t>V</w:t>
      </w:r>
      <w:r w:rsidR="00D262FA">
        <w:rPr>
          <w:rFonts w:ascii="Palatino Linotype" w:hAnsi="Palatino Linotype"/>
          <w:color w:val="000000"/>
        </w:rPr>
        <w:t> Opav</w:t>
      </w:r>
      <w:r w:rsidR="00C57EB9" w:rsidRPr="00073A84">
        <w:rPr>
          <w:rFonts w:ascii="Palatino Linotype" w:hAnsi="Palatino Linotype"/>
          <w:color w:val="000000"/>
        </w:rPr>
        <w:t xml:space="preserve">ě, </w:t>
      </w:r>
      <w:r w:rsidR="00BB0DF8" w:rsidRPr="00073A84">
        <w:rPr>
          <w:rFonts w:ascii="Palatino Linotype" w:hAnsi="Palatino Linotype"/>
          <w:color w:val="000000"/>
        </w:rPr>
        <w:t>dne …………</w:t>
      </w:r>
      <w:r w:rsidR="00BB0DF8" w:rsidRPr="00073A84">
        <w:rPr>
          <w:rFonts w:ascii="Palatino Linotype" w:hAnsi="Palatino Linotype"/>
          <w:color w:val="000000"/>
        </w:rPr>
        <w:tab/>
      </w:r>
      <w:r w:rsidRPr="00073A84">
        <w:rPr>
          <w:rFonts w:ascii="Palatino Linotype" w:hAnsi="Palatino Linotype"/>
          <w:color w:val="000000"/>
        </w:rPr>
        <w:t xml:space="preserve">V </w:t>
      </w:r>
      <w:r w:rsidR="009D1628">
        <w:rPr>
          <w:rFonts w:ascii="Palatino Linotype" w:hAnsi="Palatino Linotype"/>
          <w:color w:val="000000"/>
        </w:rPr>
        <w:t>Praze</w:t>
      </w:r>
      <w:r w:rsidRPr="00073A84">
        <w:rPr>
          <w:rFonts w:ascii="Palatino Linotype" w:hAnsi="Palatino Linotype"/>
          <w:color w:val="000000"/>
        </w:rPr>
        <w:t xml:space="preserve"> dne </w:t>
      </w:r>
      <w:r w:rsidR="00DA337C">
        <w:rPr>
          <w:rFonts w:ascii="Palatino Linotype" w:hAnsi="Palatino Linotype"/>
          <w:color w:val="000000"/>
        </w:rPr>
        <w:t>………………….</w:t>
      </w:r>
    </w:p>
    <w:p w:rsidR="008F5E82" w:rsidRPr="00073A84" w:rsidRDefault="008F5E82" w:rsidP="000424B3">
      <w:pPr>
        <w:widowControl w:val="0"/>
        <w:tabs>
          <w:tab w:val="left" w:pos="284"/>
          <w:tab w:val="center" w:pos="7230"/>
          <w:tab w:val="left" w:pos="9356"/>
        </w:tabs>
        <w:spacing w:after="0" w:line="240" w:lineRule="atLeast"/>
        <w:ind w:right="4"/>
        <w:jc w:val="both"/>
        <w:rPr>
          <w:rFonts w:ascii="Palatino Linotype" w:hAnsi="Palatino Linotype"/>
          <w:color w:val="000000"/>
        </w:rPr>
      </w:pPr>
    </w:p>
    <w:p w:rsidR="00472F68" w:rsidRPr="00073A84" w:rsidRDefault="00472F68" w:rsidP="000424B3">
      <w:pPr>
        <w:widowControl w:val="0"/>
        <w:tabs>
          <w:tab w:val="left" w:pos="284"/>
          <w:tab w:val="center" w:pos="7230"/>
          <w:tab w:val="left" w:pos="9356"/>
        </w:tabs>
        <w:spacing w:after="0" w:line="240" w:lineRule="atLeast"/>
        <w:ind w:right="4"/>
        <w:jc w:val="both"/>
        <w:rPr>
          <w:rFonts w:ascii="Palatino Linotype" w:hAnsi="Palatino Linotype"/>
          <w:color w:val="000000"/>
        </w:rPr>
      </w:pPr>
    </w:p>
    <w:p w:rsidR="00472F68" w:rsidRPr="00073A84" w:rsidRDefault="00472F68"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472F68" w:rsidRPr="00073A84" w:rsidRDefault="00472F68"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8F5E82" w:rsidRPr="00073A84" w:rsidRDefault="008F5E82" w:rsidP="00BB0DF8">
      <w:pPr>
        <w:widowControl w:val="0"/>
        <w:tabs>
          <w:tab w:val="left" w:pos="284"/>
          <w:tab w:val="center" w:pos="1560"/>
          <w:tab w:val="center" w:pos="723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ab/>
      </w:r>
      <w:r w:rsidR="00BB0DF8" w:rsidRPr="00073A84">
        <w:rPr>
          <w:rFonts w:ascii="Palatino Linotype" w:hAnsi="Palatino Linotype"/>
          <w:b/>
          <w:color w:val="000000"/>
        </w:rPr>
        <w:tab/>
        <w:t>……….</w:t>
      </w:r>
      <w:r w:rsidRPr="00073A84">
        <w:rPr>
          <w:rFonts w:ascii="Palatino Linotype" w:hAnsi="Palatino Linotype"/>
          <w:b/>
          <w:color w:val="000000"/>
        </w:rPr>
        <w:t>...............................</w:t>
      </w:r>
      <w:r w:rsidR="00BB0DF8" w:rsidRPr="00073A84">
        <w:rPr>
          <w:rFonts w:ascii="Palatino Linotype" w:hAnsi="Palatino Linotype"/>
          <w:b/>
          <w:color w:val="000000"/>
        </w:rPr>
        <w:t>....</w:t>
      </w:r>
      <w:r w:rsidRPr="00073A84">
        <w:rPr>
          <w:rFonts w:ascii="Palatino Linotype" w:hAnsi="Palatino Linotype"/>
          <w:b/>
          <w:color w:val="000000"/>
        </w:rPr>
        <w:tab/>
        <w:t>................................</w:t>
      </w:r>
      <w:r w:rsidR="000615EF" w:rsidRPr="00073A84">
        <w:rPr>
          <w:rFonts w:ascii="Palatino Linotype" w:hAnsi="Palatino Linotype"/>
          <w:b/>
          <w:color w:val="000000"/>
        </w:rPr>
        <w:t>..........</w:t>
      </w:r>
    </w:p>
    <w:p w:rsidR="008F5E82" w:rsidRPr="00073A84" w:rsidRDefault="008F5E82" w:rsidP="00BB0DF8">
      <w:pPr>
        <w:widowControl w:val="0"/>
        <w:tabs>
          <w:tab w:val="left" w:pos="284"/>
          <w:tab w:val="center" w:pos="1560"/>
          <w:tab w:val="center" w:pos="7230"/>
          <w:tab w:val="center" w:pos="737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ab/>
      </w:r>
      <w:r w:rsidR="000615EF" w:rsidRPr="00073A84">
        <w:rPr>
          <w:rFonts w:ascii="Palatino Linotype" w:hAnsi="Palatino Linotype"/>
          <w:b/>
          <w:color w:val="000000"/>
        </w:rPr>
        <w:tab/>
      </w:r>
      <w:r w:rsidR="00661CEF" w:rsidRPr="00073A84">
        <w:rPr>
          <w:rFonts w:ascii="Palatino Linotype" w:hAnsi="Palatino Linotype"/>
          <w:b/>
          <w:color w:val="000000"/>
        </w:rPr>
        <w:t xml:space="preserve">za </w:t>
      </w:r>
      <w:r w:rsidR="00C57EB9" w:rsidRPr="00073A84">
        <w:rPr>
          <w:rFonts w:ascii="Palatino Linotype" w:hAnsi="Palatino Linotype"/>
          <w:b/>
          <w:color w:val="000000"/>
        </w:rPr>
        <w:t>o</w:t>
      </w:r>
      <w:r w:rsidR="00C41E95" w:rsidRPr="00073A84">
        <w:rPr>
          <w:rFonts w:ascii="Palatino Linotype" w:hAnsi="Palatino Linotype"/>
          <w:b/>
          <w:color w:val="000000"/>
        </w:rPr>
        <w:t>bjed</w:t>
      </w:r>
      <w:r w:rsidR="00C57EB9" w:rsidRPr="00073A84">
        <w:rPr>
          <w:rFonts w:ascii="Palatino Linotype" w:hAnsi="Palatino Linotype"/>
          <w:b/>
          <w:color w:val="000000"/>
        </w:rPr>
        <w:t>natel</w:t>
      </w:r>
      <w:r w:rsidR="00661CEF" w:rsidRPr="00073A84">
        <w:rPr>
          <w:rFonts w:ascii="Palatino Linotype" w:hAnsi="Palatino Linotype"/>
          <w:b/>
          <w:color w:val="000000"/>
        </w:rPr>
        <w:t>e</w:t>
      </w:r>
      <w:r w:rsidRPr="00073A84">
        <w:rPr>
          <w:rFonts w:ascii="Palatino Linotype" w:hAnsi="Palatino Linotype"/>
          <w:b/>
          <w:color w:val="000000"/>
        </w:rPr>
        <w:t xml:space="preserve"> </w:t>
      </w:r>
      <w:r w:rsidRPr="00073A84">
        <w:rPr>
          <w:rFonts w:ascii="Palatino Linotype" w:hAnsi="Palatino Linotype"/>
          <w:b/>
          <w:color w:val="000000"/>
        </w:rPr>
        <w:tab/>
      </w:r>
      <w:r w:rsidR="00661CEF" w:rsidRPr="00073A84">
        <w:rPr>
          <w:rFonts w:ascii="Palatino Linotype" w:hAnsi="Palatino Linotype"/>
          <w:b/>
          <w:color w:val="000000"/>
        </w:rPr>
        <w:t xml:space="preserve">za </w:t>
      </w:r>
      <w:r w:rsidR="00C57EB9" w:rsidRPr="00073A84">
        <w:rPr>
          <w:rFonts w:ascii="Palatino Linotype" w:hAnsi="Palatino Linotype"/>
          <w:b/>
          <w:color w:val="000000"/>
        </w:rPr>
        <w:t>zhotovitel</w:t>
      </w:r>
      <w:r w:rsidR="00661CEF" w:rsidRPr="00073A84">
        <w:rPr>
          <w:rFonts w:ascii="Palatino Linotype" w:hAnsi="Palatino Linotype"/>
          <w:b/>
          <w:color w:val="000000"/>
        </w:rPr>
        <w:t>e</w:t>
      </w:r>
    </w:p>
    <w:p w:rsidR="009D1628" w:rsidRPr="00073A84" w:rsidRDefault="001B23CD" w:rsidP="000424B3">
      <w:pPr>
        <w:widowControl w:val="0"/>
        <w:tabs>
          <w:tab w:val="left" w:pos="284"/>
          <w:tab w:val="center" w:pos="1276"/>
          <w:tab w:val="center" w:pos="737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ab/>
      </w:r>
      <w:r w:rsidR="00661CEF" w:rsidRPr="00073A84">
        <w:rPr>
          <w:rFonts w:ascii="Palatino Linotype" w:hAnsi="Palatino Linotype"/>
          <w:b/>
          <w:color w:val="000000"/>
        </w:rPr>
        <w:t xml:space="preserve">MUDr. Ladislav Václavec, MBA, </w:t>
      </w:r>
      <w:r w:rsidR="009D1628">
        <w:rPr>
          <w:rFonts w:ascii="Palatino Linotype" w:hAnsi="Palatino Linotype"/>
          <w:b/>
          <w:color w:val="000000"/>
        </w:rPr>
        <w:tab/>
        <w:t xml:space="preserve">Ing. Michal </w:t>
      </w:r>
      <w:proofErr w:type="spellStart"/>
      <w:r w:rsidR="009D1628">
        <w:rPr>
          <w:rFonts w:ascii="Palatino Linotype" w:hAnsi="Palatino Linotype"/>
          <w:b/>
          <w:color w:val="000000"/>
        </w:rPr>
        <w:t>Genza</w:t>
      </w:r>
      <w:proofErr w:type="spellEnd"/>
    </w:p>
    <w:p w:rsidR="00405EBB" w:rsidRDefault="00661CEF" w:rsidP="00AE656E">
      <w:pPr>
        <w:widowControl w:val="0"/>
        <w:tabs>
          <w:tab w:val="left" w:pos="284"/>
          <w:tab w:val="center" w:pos="1560"/>
          <w:tab w:val="center" w:pos="737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 xml:space="preserve">               </w:t>
      </w:r>
      <w:r w:rsidR="00BB0DF8" w:rsidRPr="00073A84">
        <w:rPr>
          <w:rFonts w:ascii="Palatino Linotype" w:hAnsi="Palatino Linotype"/>
          <w:b/>
          <w:color w:val="000000"/>
        </w:rPr>
        <w:tab/>
      </w:r>
      <w:r w:rsidRPr="00073A84">
        <w:rPr>
          <w:rFonts w:ascii="Palatino Linotype" w:hAnsi="Palatino Linotype"/>
          <w:b/>
          <w:color w:val="000000"/>
        </w:rPr>
        <w:t>ředitel</w:t>
      </w:r>
      <w:r w:rsidR="009D1628">
        <w:rPr>
          <w:rFonts w:ascii="Palatino Linotype" w:hAnsi="Palatino Linotype"/>
          <w:b/>
          <w:color w:val="000000"/>
        </w:rPr>
        <w:tab/>
        <w:t>jednatel</w:t>
      </w:r>
    </w:p>
    <w:p w:rsidR="00405EBB" w:rsidRDefault="00405EB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FC5BAB" w:rsidRDefault="00FC5BAB" w:rsidP="003B6D33">
      <w:pPr>
        <w:widowControl w:val="0"/>
        <w:tabs>
          <w:tab w:val="left" w:pos="284"/>
          <w:tab w:val="left" w:pos="1134"/>
          <w:tab w:val="left" w:pos="9356"/>
        </w:tabs>
        <w:spacing w:after="0" w:line="240" w:lineRule="atLeast"/>
        <w:ind w:right="4"/>
        <w:jc w:val="both"/>
        <w:rPr>
          <w:rFonts w:ascii="Palatino Linotype" w:hAnsi="Palatino Linotype"/>
          <w:b/>
          <w:color w:val="000000"/>
        </w:rPr>
      </w:pPr>
    </w:p>
    <w:p w:rsidR="00DA337C" w:rsidRDefault="00DA337C" w:rsidP="003B6D33">
      <w:pPr>
        <w:widowControl w:val="0"/>
        <w:tabs>
          <w:tab w:val="left" w:pos="284"/>
          <w:tab w:val="left" w:pos="1134"/>
          <w:tab w:val="left" w:pos="9356"/>
        </w:tabs>
        <w:spacing w:after="0" w:line="240" w:lineRule="atLeast"/>
        <w:ind w:right="4"/>
        <w:jc w:val="both"/>
        <w:rPr>
          <w:rFonts w:ascii="Palatino Linotype" w:hAnsi="Palatino Linotype"/>
          <w:b/>
          <w:color w:val="000000"/>
        </w:rPr>
        <w:sectPr w:rsidR="00DA337C" w:rsidSect="00DA337C">
          <w:footerReference w:type="default" r:id="rId10"/>
          <w:pgSz w:w="12240" w:h="15840"/>
          <w:pgMar w:top="1276" w:right="1440" w:bottom="1440" w:left="1440" w:header="851" w:footer="825" w:gutter="0"/>
          <w:cols w:space="708"/>
          <w:formProt w:val="0"/>
          <w:docGrid w:linePitch="240" w:charSpace="4096"/>
        </w:sectPr>
      </w:pPr>
    </w:p>
    <w:p w:rsidR="008A5DFB" w:rsidRPr="003B6D33" w:rsidRDefault="008A5DFB" w:rsidP="003B6D33">
      <w:pPr>
        <w:widowControl w:val="0"/>
        <w:tabs>
          <w:tab w:val="left" w:pos="284"/>
          <w:tab w:val="left" w:pos="1134"/>
          <w:tab w:val="left" w:pos="9356"/>
        </w:tabs>
        <w:spacing w:after="0" w:line="240" w:lineRule="atLeast"/>
        <w:ind w:right="4"/>
        <w:jc w:val="both"/>
        <w:rPr>
          <w:rFonts w:ascii="Palatino Linotype" w:hAnsi="Palatino Linotype"/>
          <w:color w:val="000000"/>
        </w:rPr>
      </w:pPr>
      <w:r w:rsidRPr="003B6D33">
        <w:rPr>
          <w:rFonts w:ascii="Palatino Linotype" w:hAnsi="Palatino Linotype"/>
          <w:b/>
          <w:color w:val="000000"/>
        </w:rPr>
        <w:t>Příloha č. 1</w:t>
      </w:r>
      <w:r w:rsidR="001A372F">
        <w:rPr>
          <w:rFonts w:ascii="Palatino Linotype" w:hAnsi="Palatino Linotype"/>
          <w:color w:val="000000"/>
        </w:rPr>
        <w:t xml:space="preserve"> – Ceník prací, vč. souhrnného rozpočtu</w:t>
      </w:r>
    </w:p>
    <w:tbl>
      <w:tblPr>
        <w:tblW w:w="10505" w:type="dxa"/>
        <w:tblCellMar>
          <w:left w:w="70" w:type="dxa"/>
          <w:right w:w="70" w:type="dxa"/>
        </w:tblCellMar>
        <w:tblLook w:val="04A0" w:firstRow="1" w:lastRow="0" w:firstColumn="1" w:lastColumn="0" w:noHBand="0" w:noVBand="1"/>
      </w:tblPr>
      <w:tblGrid>
        <w:gridCol w:w="4100"/>
        <w:gridCol w:w="596"/>
        <w:gridCol w:w="1100"/>
        <w:gridCol w:w="1200"/>
        <w:gridCol w:w="829"/>
        <w:gridCol w:w="1200"/>
        <w:gridCol w:w="1480"/>
      </w:tblGrid>
      <w:tr w:rsidR="00637718" w:rsidRPr="00637718" w:rsidTr="00DA337C">
        <w:trPr>
          <w:trHeight w:val="255"/>
        </w:trPr>
        <w:tc>
          <w:tcPr>
            <w:tcW w:w="41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r w:rsidRPr="00637718">
              <w:rPr>
                <w:rFonts w:ascii="Arial CE" w:eastAsia="Times New Roman" w:hAnsi="Arial CE" w:cs="Arial CE"/>
                <w:b/>
                <w:bCs/>
                <w:sz w:val="20"/>
                <w:szCs w:val="20"/>
              </w:rPr>
              <w:t>Položkový rozpočet</w:t>
            </w:r>
          </w:p>
        </w:tc>
        <w:tc>
          <w:tcPr>
            <w:tcW w:w="596"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p>
        </w:tc>
        <w:tc>
          <w:tcPr>
            <w:tcW w:w="11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 xml:space="preserve">Příloha č.1 </w:t>
            </w:r>
          </w:p>
        </w:tc>
        <w:tc>
          <w:tcPr>
            <w:tcW w:w="148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sz w:val="20"/>
                <w:szCs w:val="20"/>
              </w:rPr>
            </w:pPr>
            <w:r w:rsidRPr="00637718">
              <w:rPr>
                <w:rFonts w:ascii="Arial CE" w:eastAsia="Times New Roman" w:hAnsi="Arial CE" w:cs="Arial CE"/>
                <w:sz w:val="20"/>
                <w:szCs w:val="20"/>
              </w:rPr>
              <w:t>S16254</w:t>
            </w:r>
          </w:p>
        </w:tc>
      </w:tr>
      <w:tr w:rsidR="00637718" w:rsidRPr="00637718" w:rsidTr="00DA337C">
        <w:trPr>
          <w:trHeight w:val="270"/>
        </w:trPr>
        <w:tc>
          <w:tcPr>
            <w:tcW w:w="41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sz w:val="20"/>
                <w:szCs w:val="20"/>
              </w:rPr>
            </w:pPr>
          </w:p>
        </w:tc>
        <w:tc>
          <w:tcPr>
            <w:tcW w:w="596"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r>
      <w:tr w:rsidR="00637718" w:rsidRPr="00637718" w:rsidTr="00DA337C">
        <w:trPr>
          <w:trHeight w:val="255"/>
        </w:trPr>
        <w:tc>
          <w:tcPr>
            <w:tcW w:w="4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Akce:</w:t>
            </w:r>
          </w:p>
        </w:tc>
        <w:tc>
          <w:tcPr>
            <w:tcW w:w="6405" w:type="dxa"/>
            <w:gridSpan w:val="6"/>
            <w:tcBorders>
              <w:top w:val="single" w:sz="8" w:space="0" w:color="auto"/>
              <w:left w:val="nil"/>
              <w:bottom w:val="single" w:sz="4" w:space="0" w:color="auto"/>
              <w:right w:val="single" w:sz="8" w:space="0" w:color="000000"/>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r w:rsidRPr="00637718">
              <w:rPr>
                <w:rFonts w:ascii="Arial CE" w:eastAsia="Times New Roman" w:hAnsi="Arial CE" w:cs="Arial CE"/>
                <w:b/>
                <w:bCs/>
                <w:sz w:val="20"/>
                <w:szCs w:val="20"/>
              </w:rPr>
              <w:t xml:space="preserve">Slezská nemocnice v Opavě, </w:t>
            </w:r>
            <w:proofErr w:type="spellStart"/>
            <w:r w:rsidRPr="00637718">
              <w:rPr>
                <w:rFonts w:ascii="Arial CE" w:eastAsia="Times New Roman" w:hAnsi="Arial CE" w:cs="Arial CE"/>
                <w:b/>
                <w:bCs/>
                <w:sz w:val="20"/>
                <w:szCs w:val="20"/>
              </w:rPr>
              <w:t>p.o</w:t>
            </w:r>
            <w:proofErr w:type="spellEnd"/>
            <w:r w:rsidRPr="00637718">
              <w:rPr>
                <w:rFonts w:ascii="Arial CE" w:eastAsia="Times New Roman" w:hAnsi="Arial CE" w:cs="Arial CE"/>
                <w:b/>
                <w:bCs/>
                <w:sz w:val="20"/>
                <w:szCs w:val="20"/>
              </w:rPr>
              <w:t>.</w:t>
            </w:r>
          </w:p>
        </w:tc>
      </w:tr>
      <w:tr w:rsidR="00637718" w:rsidRPr="00637718" w:rsidTr="00DA337C">
        <w:trPr>
          <w:trHeight w:val="270"/>
        </w:trPr>
        <w:tc>
          <w:tcPr>
            <w:tcW w:w="4100" w:type="dxa"/>
            <w:tcBorders>
              <w:top w:val="nil"/>
              <w:left w:val="single" w:sz="8" w:space="0" w:color="auto"/>
              <w:bottom w:val="single" w:sz="8"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Specifikace:</w:t>
            </w:r>
          </w:p>
        </w:tc>
        <w:tc>
          <w:tcPr>
            <w:tcW w:w="6405" w:type="dxa"/>
            <w:gridSpan w:val="6"/>
            <w:tcBorders>
              <w:top w:val="single" w:sz="4" w:space="0" w:color="auto"/>
              <w:left w:val="nil"/>
              <w:bottom w:val="single" w:sz="8" w:space="0" w:color="auto"/>
              <w:right w:val="single" w:sz="8" w:space="0" w:color="000000"/>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xml:space="preserve">Oprava rozvodů </w:t>
            </w:r>
            <w:proofErr w:type="spellStart"/>
            <w:r w:rsidRPr="00637718">
              <w:rPr>
                <w:rFonts w:ascii="Arial CE" w:eastAsia="Times New Roman" w:hAnsi="Arial CE" w:cs="Arial CE"/>
                <w:sz w:val="20"/>
                <w:szCs w:val="20"/>
              </w:rPr>
              <w:t>stat</w:t>
            </w:r>
            <w:proofErr w:type="spellEnd"/>
            <w:r w:rsidRPr="00637718">
              <w:rPr>
                <w:rFonts w:ascii="Arial CE" w:eastAsia="Times New Roman" w:hAnsi="Arial CE" w:cs="Arial CE"/>
                <w:sz w:val="20"/>
                <w:szCs w:val="20"/>
              </w:rPr>
              <w:t xml:space="preserve">. SKOS 71.21.1, </w:t>
            </w:r>
            <w:proofErr w:type="spellStart"/>
            <w:r w:rsidRPr="00637718">
              <w:rPr>
                <w:rFonts w:ascii="Arial CE" w:eastAsia="Times New Roman" w:hAnsi="Arial CE" w:cs="Arial CE"/>
                <w:sz w:val="20"/>
                <w:szCs w:val="20"/>
              </w:rPr>
              <w:t>sn</w:t>
            </w:r>
            <w:proofErr w:type="spellEnd"/>
            <w:r w:rsidRPr="00637718">
              <w:rPr>
                <w:rFonts w:ascii="Arial CE" w:eastAsia="Times New Roman" w:hAnsi="Arial CE" w:cs="Arial CE"/>
                <w:sz w:val="20"/>
                <w:szCs w:val="20"/>
              </w:rPr>
              <w:t xml:space="preserve"> 215, 216, 217, 218, 219-02</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Název</w:t>
            </w:r>
          </w:p>
        </w:tc>
        <w:tc>
          <w:tcPr>
            <w:tcW w:w="596"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ks,m</w:t>
            </w:r>
          </w:p>
        </w:tc>
        <w:tc>
          <w:tcPr>
            <w:tcW w:w="1100"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sz w:val="20"/>
                <w:szCs w:val="20"/>
              </w:rPr>
            </w:pPr>
            <w:r w:rsidRPr="00637718">
              <w:rPr>
                <w:rFonts w:ascii="Arial CE" w:eastAsia="Times New Roman" w:hAnsi="Arial CE" w:cs="Arial CE"/>
                <w:b/>
                <w:bCs/>
                <w:sz w:val="20"/>
                <w:szCs w:val="20"/>
              </w:rPr>
              <w:t>Materiál</w:t>
            </w:r>
          </w:p>
        </w:tc>
        <w:tc>
          <w:tcPr>
            <w:tcW w:w="1200"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Celkem</w:t>
            </w:r>
          </w:p>
        </w:tc>
        <w:tc>
          <w:tcPr>
            <w:tcW w:w="829"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Montáž</w:t>
            </w:r>
          </w:p>
        </w:tc>
        <w:tc>
          <w:tcPr>
            <w:tcW w:w="1200"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Celkem</w:t>
            </w:r>
          </w:p>
        </w:tc>
        <w:tc>
          <w:tcPr>
            <w:tcW w:w="1480" w:type="dxa"/>
            <w:tcBorders>
              <w:top w:val="nil"/>
              <w:left w:val="nil"/>
              <w:bottom w:val="single" w:sz="4" w:space="0" w:color="auto"/>
              <w:right w:val="single" w:sz="8"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Součet v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demontáž krytů stativu</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610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3 050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3 050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xml:space="preserve">demontáž hadicových rozvodů </w:t>
            </w:r>
            <w:proofErr w:type="spellStart"/>
            <w:r w:rsidRPr="00637718">
              <w:rPr>
                <w:rFonts w:ascii="Arial CE" w:eastAsia="Times New Roman" w:hAnsi="Arial CE" w:cs="Arial CE"/>
                <w:sz w:val="20"/>
                <w:szCs w:val="20"/>
              </w:rPr>
              <w:t>medic</w:t>
            </w:r>
            <w:proofErr w:type="spellEnd"/>
            <w:r w:rsidRPr="00637718">
              <w:rPr>
                <w:rFonts w:ascii="Arial CE" w:eastAsia="Times New Roman" w:hAnsi="Arial CE" w:cs="Arial CE"/>
                <w:sz w:val="20"/>
                <w:szCs w:val="20"/>
              </w:rPr>
              <w:t>. plynů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920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4 600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4 600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demontáž kabeláže elektroinstalace</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780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3 900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3 900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montáž nových rozvodů medicinálních plynů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13 220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66 100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2 510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12 550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78 650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montáž nové kabeláže elektroinstalace</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1 820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9 100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1 830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9 150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18 250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montáž nových zásuvek</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5 380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26 900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2 070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10 350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37 250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xml:space="preserve">oprava kyvného ramena, výměna čepu </w:t>
            </w:r>
            <w:proofErr w:type="spellStart"/>
            <w:r w:rsidRPr="00637718">
              <w:rPr>
                <w:rFonts w:ascii="Arial CE" w:eastAsia="Times New Roman" w:hAnsi="Arial CE" w:cs="Arial CE"/>
                <w:sz w:val="20"/>
                <w:szCs w:val="20"/>
              </w:rPr>
              <w:t>exc</w:t>
            </w:r>
            <w:proofErr w:type="spellEnd"/>
            <w:r w:rsidRPr="00637718">
              <w:rPr>
                <w:rFonts w:ascii="Arial CE" w:eastAsia="Times New Roman" w:hAnsi="Arial CE" w:cs="Arial CE"/>
                <w:sz w:val="20"/>
                <w:szCs w:val="20"/>
              </w:rPr>
              <w:t>.</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1 720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8 600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2 440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12 200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20 800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Výměna brzdových profilů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10 810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54 050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2 440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12 200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66 250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výměna svorkovnic</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2 700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2 600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5 300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výměna koncových spínačů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390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1 950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2 600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4 550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oprava třecího kloubu, výměna třecích ploch</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1 700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780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3 900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5 600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oprava poškozeného značení obvodů a plynů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330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1 650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1 550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3 200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zpětná montáž krytů stativu</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1 200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920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4 600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5 800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zkoušky funkce, těsnosti a předání uživateli</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610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3 050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3 050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revize elektrických zařízení</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830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4 150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4 150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náhrada za ztrátu času na cestě</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 Kč</w:t>
            </w:r>
          </w:p>
        </w:tc>
      </w:tr>
      <w:tr w:rsidR="00637718" w:rsidRPr="00637718" w:rsidTr="00DA337C">
        <w:trPr>
          <w:trHeight w:val="270"/>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xml:space="preserve">dopravné </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4 360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8 720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8 720 Kč</w:t>
            </w:r>
          </w:p>
        </w:tc>
      </w:tr>
      <w:tr w:rsidR="00637718" w:rsidRPr="00637718" w:rsidTr="00DA337C">
        <w:trPr>
          <w:trHeight w:val="270"/>
        </w:trPr>
        <w:tc>
          <w:tcPr>
            <w:tcW w:w="410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Součet v Kč bez DPH</w:t>
            </w:r>
          </w:p>
        </w:tc>
        <w:tc>
          <w:tcPr>
            <w:tcW w:w="596"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 </w:t>
            </w:r>
          </w:p>
        </w:tc>
        <w:tc>
          <w:tcPr>
            <w:tcW w:w="1100"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r w:rsidRPr="00637718">
              <w:rPr>
                <w:rFonts w:ascii="Arial CE" w:eastAsia="Times New Roman" w:hAnsi="Arial CE" w:cs="Arial CE"/>
                <w:b/>
                <w:bCs/>
                <w:sz w:val="20"/>
                <w:szCs w:val="20"/>
              </w:rPr>
              <w:t> </w:t>
            </w:r>
          </w:p>
        </w:tc>
        <w:tc>
          <w:tcPr>
            <w:tcW w:w="1200"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sz w:val="20"/>
                <w:szCs w:val="20"/>
              </w:rPr>
            </w:pPr>
            <w:r w:rsidRPr="00637718">
              <w:rPr>
                <w:rFonts w:ascii="Arial CE" w:eastAsia="Times New Roman" w:hAnsi="Arial CE" w:cs="Arial CE"/>
                <w:b/>
                <w:bCs/>
                <w:sz w:val="20"/>
                <w:szCs w:val="20"/>
              </w:rPr>
              <w:t>173 950 Kč</w:t>
            </w:r>
          </w:p>
        </w:tc>
        <w:tc>
          <w:tcPr>
            <w:tcW w:w="829"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 </w:t>
            </w:r>
          </w:p>
        </w:tc>
        <w:tc>
          <w:tcPr>
            <w:tcW w:w="1200"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99 170 Kč</w:t>
            </w:r>
          </w:p>
        </w:tc>
        <w:tc>
          <w:tcPr>
            <w:tcW w:w="1480" w:type="dxa"/>
            <w:tcBorders>
              <w:top w:val="single" w:sz="8" w:space="0" w:color="auto"/>
              <w:left w:val="nil"/>
              <w:bottom w:val="single" w:sz="8" w:space="0" w:color="auto"/>
              <w:right w:val="single" w:sz="8" w:space="0" w:color="auto"/>
            </w:tcBorders>
            <w:shd w:val="clear" w:color="000000" w:fill="FFFFFF"/>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273 120 Kč</w:t>
            </w:r>
          </w:p>
        </w:tc>
      </w:tr>
      <w:tr w:rsidR="00637718" w:rsidRPr="00637718" w:rsidTr="00DA337C">
        <w:trPr>
          <w:trHeight w:val="270"/>
        </w:trPr>
        <w:tc>
          <w:tcPr>
            <w:tcW w:w="41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color w:val="000000"/>
                <w:sz w:val="20"/>
                <w:szCs w:val="20"/>
              </w:rPr>
            </w:pPr>
          </w:p>
        </w:tc>
        <w:tc>
          <w:tcPr>
            <w:tcW w:w="596"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r>
      <w:tr w:rsidR="00637718" w:rsidRPr="00637718" w:rsidTr="00DA337C">
        <w:trPr>
          <w:trHeight w:val="255"/>
        </w:trPr>
        <w:tc>
          <w:tcPr>
            <w:tcW w:w="4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Akce:</w:t>
            </w:r>
          </w:p>
        </w:tc>
        <w:tc>
          <w:tcPr>
            <w:tcW w:w="6405" w:type="dxa"/>
            <w:gridSpan w:val="6"/>
            <w:tcBorders>
              <w:top w:val="single" w:sz="8" w:space="0" w:color="auto"/>
              <w:left w:val="nil"/>
              <w:bottom w:val="single" w:sz="4" w:space="0" w:color="auto"/>
              <w:right w:val="single" w:sz="8" w:space="0" w:color="000000"/>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r w:rsidRPr="00637718">
              <w:rPr>
                <w:rFonts w:ascii="Arial CE" w:eastAsia="Times New Roman" w:hAnsi="Arial CE" w:cs="Arial CE"/>
                <w:b/>
                <w:bCs/>
                <w:sz w:val="20"/>
                <w:szCs w:val="20"/>
              </w:rPr>
              <w:t xml:space="preserve">Slezská nemocnice v Opavě, </w:t>
            </w:r>
            <w:proofErr w:type="spellStart"/>
            <w:r w:rsidRPr="00637718">
              <w:rPr>
                <w:rFonts w:ascii="Arial CE" w:eastAsia="Times New Roman" w:hAnsi="Arial CE" w:cs="Arial CE"/>
                <w:b/>
                <w:bCs/>
                <w:sz w:val="20"/>
                <w:szCs w:val="20"/>
              </w:rPr>
              <w:t>p.o</w:t>
            </w:r>
            <w:proofErr w:type="spellEnd"/>
            <w:r w:rsidRPr="00637718">
              <w:rPr>
                <w:rFonts w:ascii="Arial CE" w:eastAsia="Times New Roman" w:hAnsi="Arial CE" w:cs="Arial CE"/>
                <w:b/>
                <w:bCs/>
                <w:sz w:val="20"/>
                <w:szCs w:val="20"/>
              </w:rPr>
              <w:t>.</w:t>
            </w:r>
          </w:p>
        </w:tc>
      </w:tr>
      <w:tr w:rsidR="00637718" w:rsidRPr="00637718" w:rsidTr="00DA337C">
        <w:trPr>
          <w:trHeight w:val="270"/>
        </w:trPr>
        <w:tc>
          <w:tcPr>
            <w:tcW w:w="4100" w:type="dxa"/>
            <w:tcBorders>
              <w:top w:val="nil"/>
              <w:left w:val="single" w:sz="8" w:space="0" w:color="auto"/>
              <w:bottom w:val="single" w:sz="8"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Specifikace:</w:t>
            </w:r>
          </w:p>
        </w:tc>
        <w:tc>
          <w:tcPr>
            <w:tcW w:w="6405" w:type="dxa"/>
            <w:gridSpan w:val="6"/>
            <w:tcBorders>
              <w:top w:val="single" w:sz="4" w:space="0" w:color="auto"/>
              <w:left w:val="nil"/>
              <w:bottom w:val="single" w:sz="8" w:space="0" w:color="auto"/>
              <w:right w:val="single" w:sz="8" w:space="0" w:color="000000"/>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xml:space="preserve">Oprava rozvodů </w:t>
            </w:r>
            <w:proofErr w:type="spellStart"/>
            <w:r w:rsidRPr="00637718">
              <w:rPr>
                <w:rFonts w:ascii="Arial CE" w:eastAsia="Times New Roman" w:hAnsi="Arial CE" w:cs="Arial CE"/>
                <w:sz w:val="20"/>
                <w:szCs w:val="20"/>
              </w:rPr>
              <w:t>stat</w:t>
            </w:r>
            <w:proofErr w:type="spellEnd"/>
            <w:r w:rsidRPr="00637718">
              <w:rPr>
                <w:rFonts w:ascii="Arial CE" w:eastAsia="Times New Roman" w:hAnsi="Arial CE" w:cs="Arial CE"/>
                <w:sz w:val="20"/>
                <w:szCs w:val="20"/>
              </w:rPr>
              <w:t xml:space="preserve">. SKOS 71.21.2, COS, </w:t>
            </w:r>
            <w:proofErr w:type="spellStart"/>
            <w:r w:rsidRPr="00637718">
              <w:rPr>
                <w:rFonts w:ascii="Arial CE" w:eastAsia="Times New Roman" w:hAnsi="Arial CE" w:cs="Arial CE"/>
                <w:sz w:val="20"/>
                <w:szCs w:val="20"/>
              </w:rPr>
              <w:t>sn</w:t>
            </w:r>
            <w:proofErr w:type="spellEnd"/>
            <w:r w:rsidRPr="00637718">
              <w:rPr>
                <w:rFonts w:ascii="Arial CE" w:eastAsia="Times New Roman" w:hAnsi="Arial CE" w:cs="Arial CE"/>
                <w:sz w:val="20"/>
                <w:szCs w:val="20"/>
              </w:rPr>
              <w:t xml:space="preserve"> 210, 212, 213, 214-02</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Název</w:t>
            </w:r>
          </w:p>
        </w:tc>
        <w:tc>
          <w:tcPr>
            <w:tcW w:w="596"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ks,m</w:t>
            </w:r>
          </w:p>
        </w:tc>
        <w:tc>
          <w:tcPr>
            <w:tcW w:w="1100"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sz w:val="20"/>
                <w:szCs w:val="20"/>
              </w:rPr>
            </w:pPr>
            <w:r w:rsidRPr="00637718">
              <w:rPr>
                <w:rFonts w:ascii="Arial CE" w:eastAsia="Times New Roman" w:hAnsi="Arial CE" w:cs="Arial CE"/>
                <w:b/>
                <w:bCs/>
                <w:sz w:val="20"/>
                <w:szCs w:val="20"/>
              </w:rPr>
              <w:t>Materiál</w:t>
            </w:r>
          </w:p>
        </w:tc>
        <w:tc>
          <w:tcPr>
            <w:tcW w:w="1200"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Celkem</w:t>
            </w:r>
          </w:p>
        </w:tc>
        <w:tc>
          <w:tcPr>
            <w:tcW w:w="829"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Montáž</w:t>
            </w:r>
          </w:p>
        </w:tc>
        <w:tc>
          <w:tcPr>
            <w:tcW w:w="1200"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Celkem</w:t>
            </w:r>
          </w:p>
        </w:tc>
        <w:tc>
          <w:tcPr>
            <w:tcW w:w="1480" w:type="dxa"/>
            <w:tcBorders>
              <w:top w:val="nil"/>
              <w:left w:val="nil"/>
              <w:bottom w:val="single" w:sz="4" w:space="0" w:color="auto"/>
              <w:right w:val="single" w:sz="8"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Součet v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demontáž krytů stativu</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610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2 440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2 440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xml:space="preserve">demontáž hadicových rozvodů </w:t>
            </w:r>
            <w:proofErr w:type="spellStart"/>
            <w:r w:rsidRPr="00637718">
              <w:rPr>
                <w:rFonts w:ascii="Arial CE" w:eastAsia="Times New Roman" w:hAnsi="Arial CE" w:cs="Arial CE"/>
                <w:sz w:val="20"/>
                <w:szCs w:val="20"/>
              </w:rPr>
              <w:t>medic</w:t>
            </w:r>
            <w:proofErr w:type="spellEnd"/>
            <w:r w:rsidRPr="00637718">
              <w:rPr>
                <w:rFonts w:ascii="Arial CE" w:eastAsia="Times New Roman" w:hAnsi="Arial CE" w:cs="Arial CE"/>
                <w:sz w:val="20"/>
                <w:szCs w:val="20"/>
              </w:rPr>
              <w:t>. plynů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920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3 680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3 680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demontáž kabeláže elektroinstalace</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780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3 120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3 120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montáž nových rozvodů medicinálních plynů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18 290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73 160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2 510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10 040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83 200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montáž nové kabeláže elektroinstalace</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1 820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7 280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1 830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7 320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14 600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montáž nových zásuvek</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4 950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19 800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2 070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8 280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28 080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xml:space="preserve">oprava kyvného ramena, výměna čepu </w:t>
            </w:r>
            <w:proofErr w:type="spellStart"/>
            <w:r w:rsidRPr="00637718">
              <w:rPr>
                <w:rFonts w:ascii="Arial CE" w:eastAsia="Times New Roman" w:hAnsi="Arial CE" w:cs="Arial CE"/>
                <w:sz w:val="20"/>
                <w:szCs w:val="20"/>
              </w:rPr>
              <w:t>exc</w:t>
            </w:r>
            <w:proofErr w:type="spellEnd"/>
            <w:r w:rsidRPr="00637718">
              <w:rPr>
                <w:rFonts w:ascii="Arial CE" w:eastAsia="Times New Roman" w:hAnsi="Arial CE" w:cs="Arial CE"/>
                <w:sz w:val="20"/>
                <w:szCs w:val="20"/>
              </w:rPr>
              <w:t>.</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1 720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6 880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2 440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9 760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16 640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Výměna brzdových profilů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10 810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43 240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2 440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9 760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53 000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výměna svorkovnic</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2 160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2 080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4 240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výměna koncových spínačů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390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1 560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520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2 080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3 640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oprava třecího kloubu, výměna třecích ploch</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1 360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780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3 120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4 480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oprava poškozeného značení obvodů a plynů</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330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1 320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1 240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2 560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zpětná montáž krytů stativu</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960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920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3 680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4 640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zkoušky funkce, těsnosti a předání uživateli</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610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2 440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2 440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revize elektrických zařízení</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830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3 320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3 320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náhrada za ztrátu času na cestě</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140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 Kč</w:t>
            </w:r>
          </w:p>
        </w:tc>
      </w:tr>
      <w:tr w:rsidR="00637718" w:rsidRPr="00637718" w:rsidTr="00DA337C">
        <w:trPr>
          <w:trHeight w:val="270"/>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xml:space="preserve">dopravné </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2</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4 360</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8 720</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8 720 Kč</w:t>
            </w:r>
          </w:p>
        </w:tc>
      </w:tr>
      <w:tr w:rsidR="00637718" w:rsidRPr="00637718" w:rsidTr="00DA337C">
        <w:trPr>
          <w:trHeight w:val="270"/>
        </w:trPr>
        <w:tc>
          <w:tcPr>
            <w:tcW w:w="410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Součet v Kč bez DPH</w:t>
            </w:r>
          </w:p>
        </w:tc>
        <w:tc>
          <w:tcPr>
            <w:tcW w:w="596"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 </w:t>
            </w:r>
          </w:p>
        </w:tc>
        <w:tc>
          <w:tcPr>
            <w:tcW w:w="1100"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r w:rsidRPr="00637718">
              <w:rPr>
                <w:rFonts w:ascii="Arial CE" w:eastAsia="Times New Roman" w:hAnsi="Arial CE" w:cs="Arial CE"/>
                <w:b/>
                <w:bCs/>
                <w:sz w:val="20"/>
                <w:szCs w:val="20"/>
              </w:rPr>
              <w:t> </w:t>
            </w:r>
          </w:p>
        </w:tc>
        <w:tc>
          <w:tcPr>
            <w:tcW w:w="1200"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sz w:val="20"/>
                <w:szCs w:val="20"/>
              </w:rPr>
            </w:pPr>
            <w:r w:rsidRPr="00637718">
              <w:rPr>
                <w:rFonts w:ascii="Arial CE" w:eastAsia="Times New Roman" w:hAnsi="Arial CE" w:cs="Arial CE"/>
                <w:b/>
                <w:bCs/>
                <w:sz w:val="20"/>
                <w:szCs w:val="20"/>
              </w:rPr>
              <w:t>157 720 Kč</w:t>
            </w:r>
          </w:p>
        </w:tc>
        <w:tc>
          <w:tcPr>
            <w:tcW w:w="829"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 </w:t>
            </w:r>
          </w:p>
        </w:tc>
        <w:tc>
          <w:tcPr>
            <w:tcW w:w="1200"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81 080 Kč</w:t>
            </w:r>
          </w:p>
        </w:tc>
        <w:tc>
          <w:tcPr>
            <w:tcW w:w="1480" w:type="dxa"/>
            <w:tcBorders>
              <w:top w:val="single" w:sz="8" w:space="0" w:color="auto"/>
              <w:left w:val="nil"/>
              <w:bottom w:val="single" w:sz="8" w:space="0" w:color="auto"/>
              <w:right w:val="single" w:sz="8" w:space="0" w:color="auto"/>
            </w:tcBorders>
            <w:shd w:val="clear" w:color="000000" w:fill="FFFFFF"/>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238 800 Kč</w:t>
            </w:r>
          </w:p>
        </w:tc>
      </w:tr>
      <w:tr w:rsidR="00637718" w:rsidRPr="00637718" w:rsidTr="00DA337C">
        <w:trPr>
          <w:trHeight w:val="255"/>
        </w:trPr>
        <w:tc>
          <w:tcPr>
            <w:tcW w:w="41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color w:val="000000"/>
                <w:sz w:val="20"/>
                <w:szCs w:val="20"/>
              </w:rPr>
            </w:pPr>
          </w:p>
        </w:tc>
        <w:tc>
          <w:tcPr>
            <w:tcW w:w="596"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r>
      <w:tr w:rsidR="00637718" w:rsidRPr="00637718" w:rsidTr="00DA337C">
        <w:trPr>
          <w:trHeight w:val="270"/>
        </w:trPr>
        <w:tc>
          <w:tcPr>
            <w:tcW w:w="4100" w:type="dxa"/>
            <w:tcBorders>
              <w:top w:val="nil"/>
              <w:left w:val="nil"/>
              <w:bottom w:val="nil"/>
              <w:right w:val="nil"/>
            </w:tcBorders>
            <w:shd w:val="clear" w:color="auto" w:fill="auto"/>
            <w:noWrap/>
            <w:vAlign w:val="bottom"/>
            <w:hideMark/>
          </w:tcPr>
          <w:p w:rsidR="00637718" w:rsidRDefault="00637718" w:rsidP="00637718">
            <w:pPr>
              <w:suppressAutoHyphens w:val="0"/>
              <w:spacing w:after="0" w:line="240" w:lineRule="auto"/>
              <w:rPr>
                <w:rFonts w:ascii="Times New Roman" w:eastAsia="Times New Roman" w:hAnsi="Times New Roman" w:cs="Times New Roman"/>
                <w:sz w:val="20"/>
                <w:szCs w:val="20"/>
              </w:rPr>
            </w:pPr>
          </w:p>
          <w:p w:rsidR="00DA337C" w:rsidRPr="00637718" w:rsidRDefault="00DA337C" w:rsidP="00637718">
            <w:pPr>
              <w:suppressAutoHyphens w:val="0"/>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637718" w:rsidRPr="00637718" w:rsidRDefault="00637718" w:rsidP="00637718">
            <w:pPr>
              <w:suppressAutoHyphens w:val="0"/>
              <w:spacing w:after="0" w:line="240" w:lineRule="auto"/>
              <w:rPr>
                <w:rFonts w:ascii="Times New Roman" w:eastAsia="Times New Roman" w:hAnsi="Times New Roman" w:cs="Times New Roman"/>
                <w:sz w:val="20"/>
                <w:szCs w:val="20"/>
              </w:rPr>
            </w:pPr>
          </w:p>
        </w:tc>
      </w:tr>
      <w:tr w:rsidR="00637718" w:rsidRPr="00637718" w:rsidTr="00DA337C">
        <w:trPr>
          <w:trHeight w:val="255"/>
        </w:trPr>
        <w:tc>
          <w:tcPr>
            <w:tcW w:w="4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Akce:</w:t>
            </w:r>
          </w:p>
        </w:tc>
        <w:tc>
          <w:tcPr>
            <w:tcW w:w="6405" w:type="dxa"/>
            <w:gridSpan w:val="6"/>
            <w:tcBorders>
              <w:top w:val="single" w:sz="8" w:space="0" w:color="auto"/>
              <w:left w:val="nil"/>
              <w:bottom w:val="single" w:sz="4" w:space="0" w:color="auto"/>
              <w:right w:val="single" w:sz="8" w:space="0" w:color="000000"/>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r w:rsidRPr="00637718">
              <w:rPr>
                <w:rFonts w:ascii="Arial CE" w:eastAsia="Times New Roman" w:hAnsi="Arial CE" w:cs="Arial CE"/>
                <w:b/>
                <w:bCs/>
                <w:sz w:val="20"/>
                <w:szCs w:val="20"/>
              </w:rPr>
              <w:t xml:space="preserve">Slezská nemocnice v Opavě, </w:t>
            </w:r>
            <w:proofErr w:type="spellStart"/>
            <w:r w:rsidRPr="00637718">
              <w:rPr>
                <w:rFonts w:ascii="Arial CE" w:eastAsia="Times New Roman" w:hAnsi="Arial CE" w:cs="Arial CE"/>
                <w:b/>
                <w:bCs/>
                <w:sz w:val="20"/>
                <w:szCs w:val="20"/>
              </w:rPr>
              <w:t>p.o</w:t>
            </w:r>
            <w:proofErr w:type="spellEnd"/>
            <w:r w:rsidRPr="00637718">
              <w:rPr>
                <w:rFonts w:ascii="Arial CE" w:eastAsia="Times New Roman" w:hAnsi="Arial CE" w:cs="Arial CE"/>
                <w:b/>
                <w:bCs/>
                <w:sz w:val="20"/>
                <w:szCs w:val="20"/>
              </w:rPr>
              <w:t>.</w:t>
            </w:r>
          </w:p>
        </w:tc>
      </w:tr>
      <w:tr w:rsidR="00637718" w:rsidRPr="00637718" w:rsidTr="00DA337C">
        <w:trPr>
          <w:trHeight w:val="270"/>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Specifikace:</w:t>
            </w:r>
          </w:p>
        </w:tc>
        <w:tc>
          <w:tcPr>
            <w:tcW w:w="6405" w:type="dxa"/>
            <w:gridSpan w:val="6"/>
            <w:tcBorders>
              <w:top w:val="single" w:sz="4" w:space="0" w:color="auto"/>
              <w:left w:val="nil"/>
              <w:bottom w:val="single" w:sz="8" w:space="0" w:color="auto"/>
              <w:right w:val="single" w:sz="8" w:space="0" w:color="000000"/>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xml:space="preserve">Oprava rozvodů </w:t>
            </w:r>
            <w:proofErr w:type="spellStart"/>
            <w:r w:rsidRPr="00637718">
              <w:rPr>
                <w:rFonts w:ascii="Arial CE" w:eastAsia="Times New Roman" w:hAnsi="Arial CE" w:cs="Arial CE"/>
                <w:sz w:val="20"/>
                <w:szCs w:val="20"/>
              </w:rPr>
              <w:t>stat</w:t>
            </w:r>
            <w:proofErr w:type="spellEnd"/>
            <w:r w:rsidRPr="00637718">
              <w:rPr>
                <w:rFonts w:ascii="Arial CE" w:eastAsia="Times New Roman" w:hAnsi="Arial CE" w:cs="Arial CE"/>
                <w:sz w:val="20"/>
                <w:szCs w:val="20"/>
              </w:rPr>
              <w:t>. SKOS 71.21.1, COS</w:t>
            </w:r>
          </w:p>
        </w:tc>
      </w:tr>
      <w:tr w:rsidR="00637718" w:rsidRPr="00637718" w:rsidTr="00DA337C">
        <w:trPr>
          <w:trHeight w:val="255"/>
        </w:trPr>
        <w:tc>
          <w:tcPr>
            <w:tcW w:w="410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Název</w:t>
            </w:r>
          </w:p>
        </w:tc>
        <w:tc>
          <w:tcPr>
            <w:tcW w:w="596"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ks,m</w:t>
            </w:r>
          </w:p>
        </w:tc>
        <w:tc>
          <w:tcPr>
            <w:tcW w:w="1100"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sz w:val="20"/>
                <w:szCs w:val="20"/>
              </w:rPr>
            </w:pPr>
            <w:r w:rsidRPr="00637718">
              <w:rPr>
                <w:rFonts w:ascii="Arial CE" w:eastAsia="Times New Roman" w:hAnsi="Arial CE" w:cs="Arial CE"/>
                <w:b/>
                <w:bCs/>
                <w:sz w:val="20"/>
                <w:szCs w:val="20"/>
              </w:rPr>
              <w:t>Materiál</w:t>
            </w:r>
          </w:p>
        </w:tc>
        <w:tc>
          <w:tcPr>
            <w:tcW w:w="1200"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Celkem</w:t>
            </w:r>
          </w:p>
        </w:tc>
        <w:tc>
          <w:tcPr>
            <w:tcW w:w="829"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Montáž</w:t>
            </w:r>
          </w:p>
        </w:tc>
        <w:tc>
          <w:tcPr>
            <w:tcW w:w="1200" w:type="dxa"/>
            <w:tcBorders>
              <w:top w:val="nil"/>
              <w:left w:val="nil"/>
              <w:bottom w:val="single" w:sz="4" w:space="0" w:color="auto"/>
              <w:right w:val="single" w:sz="4"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Celkem</w:t>
            </w:r>
          </w:p>
        </w:tc>
        <w:tc>
          <w:tcPr>
            <w:tcW w:w="1480" w:type="dxa"/>
            <w:tcBorders>
              <w:top w:val="nil"/>
              <w:left w:val="nil"/>
              <w:bottom w:val="single" w:sz="4" w:space="0" w:color="auto"/>
              <w:right w:val="single" w:sz="8" w:space="0" w:color="auto"/>
            </w:tcBorders>
            <w:shd w:val="clear" w:color="000000" w:fill="C0C0C0"/>
            <w:noWrap/>
            <w:vAlign w:val="bottom"/>
            <w:hideMark/>
          </w:tcPr>
          <w:p w:rsidR="00637718" w:rsidRPr="00637718" w:rsidRDefault="00637718" w:rsidP="00637718">
            <w:pPr>
              <w:suppressAutoHyphens w:val="0"/>
              <w:spacing w:after="0" w:line="240" w:lineRule="auto"/>
              <w:jc w:val="center"/>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Součet v Kč</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r w:rsidRPr="00637718">
              <w:rPr>
                <w:rFonts w:ascii="Arial CE" w:eastAsia="Times New Roman" w:hAnsi="Arial CE" w:cs="Arial CE"/>
                <w:b/>
                <w:bCs/>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r>
      <w:tr w:rsidR="00637718" w:rsidRPr="00637718" w:rsidTr="00DA337C">
        <w:trPr>
          <w:trHeight w:val="255"/>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r w:rsidRPr="00637718">
              <w:rPr>
                <w:rFonts w:ascii="Arial CE" w:eastAsia="Times New Roman" w:hAnsi="Arial CE" w:cs="Arial CE"/>
                <w:b/>
                <w:bCs/>
                <w:sz w:val="20"/>
                <w:szCs w:val="20"/>
              </w:rPr>
              <w:t>SOUHRN nákladů za opravu stativu</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sz w:val="20"/>
                <w:szCs w:val="20"/>
              </w:rPr>
            </w:pPr>
            <w:r w:rsidRPr="00637718">
              <w:rPr>
                <w:rFonts w:ascii="Arial CE" w:eastAsia="Times New Roman" w:hAnsi="Arial CE" w:cs="Arial CE"/>
                <w:b/>
                <w:bCs/>
                <w:sz w:val="20"/>
                <w:szCs w:val="20"/>
              </w:rPr>
              <w:t>331 670 Kč</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sz w:val="20"/>
                <w:szCs w:val="20"/>
              </w:rPr>
            </w:pPr>
            <w:r w:rsidRPr="00637718">
              <w:rPr>
                <w:rFonts w:ascii="Arial CE" w:eastAsia="Times New Roman" w:hAnsi="Arial CE" w:cs="Arial CE"/>
                <w:b/>
                <w:bCs/>
                <w:sz w:val="20"/>
                <w:szCs w:val="20"/>
              </w:rPr>
              <w:t>180 250 Kč</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sz w:val="20"/>
                <w:szCs w:val="20"/>
              </w:rPr>
            </w:pPr>
            <w:r w:rsidRPr="00637718">
              <w:rPr>
                <w:rFonts w:ascii="Arial CE" w:eastAsia="Times New Roman" w:hAnsi="Arial CE" w:cs="Arial CE"/>
                <w:b/>
                <w:bCs/>
                <w:sz w:val="20"/>
                <w:szCs w:val="20"/>
              </w:rPr>
              <w:t>511 920 Kč</w:t>
            </w:r>
          </w:p>
        </w:tc>
      </w:tr>
      <w:tr w:rsidR="00637718" w:rsidRPr="00637718" w:rsidTr="00DA337C">
        <w:trPr>
          <w:trHeight w:val="270"/>
        </w:trPr>
        <w:tc>
          <w:tcPr>
            <w:tcW w:w="4100" w:type="dxa"/>
            <w:tcBorders>
              <w:top w:val="nil"/>
              <w:left w:val="single" w:sz="8" w:space="0" w:color="auto"/>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637718" w:rsidRPr="00637718" w:rsidRDefault="00637718" w:rsidP="00637718">
            <w:pPr>
              <w:suppressAutoHyphens w:val="0"/>
              <w:spacing w:after="0" w:line="240" w:lineRule="auto"/>
              <w:jc w:val="right"/>
              <w:rPr>
                <w:rFonts w:ascii="Arial CE" w:eastAsia="Times New Roman" w:hAnsi="Arial CE" w:cs="Arial CE"/>
                <w:sz w:val="20"/>
                <w:szCs w:val="20"/>
              </w:rPr>
            </w:pPr>
            <w:r w:rsidRPr="00637718">
              <w:rPr>
                <w:rFonts w:ascii="Arial CE" w:eastAsia="Times New Roman" w:hAnsi="Arial CE" w:cs="Arial CE"/>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c>
          <w:tcPr>
            <w:tcW w:w="1480" w:type="dxa"/>
            <w:tcBorders>
              <w:top w:val="nil"/>
              <w:left w:val="nil"/>
              <w:bottom w:val="single" w:sz="4" w:space="0" w:color="auto"/>
              <w:right w:val="single" w:sz="8" w:space="0" w:color="auto"/>
            </w:tcBorders>
            <w:shd w:val="clear" w:color="auto" w:fill="auto"/>
            <w:noWrap/>
            <w:vAlign w:val="bottom"/>
            <w:hideMark/>
          </w:tcPr>
          <w:p w:rsidR="00637718" w:rsidRPr="00637718" w:rsidRDefault="00637718" w:rsidP="00637718">
            <w:pPr>
              <w:suppressAutoHyphens w:val="0"/>
              <w:spacing w:after="0" w:line="240" w:lineRule="auto"/>
              <w:rPr>
                <w:rFonts w:ascii="Arial CE" w:eastAsia="Times New Roman" w:hAnsi="Arial CE" w:cs="Arial CE"/>
                <w:sz w:val="20"/>
                <w:szCs w:val="20"/>
              </w:rPr>
            </w:pPr>
            <w:r w:rsidRPr="00637718">
              <w:rPr>
                <w:rFonts w:ascii="Arial CE" w:eastAsia="Times New Roman" w:hAnsi="Arial CE" w:cs="Arial CE"/>
                <w:sz w:val="20"/>
                <w:szCs w:val="20"/>
              </w:rPr>
              <w:t> </w:t>
            </w:r>
          </w:p>
        </w:tc>
      </w:tr>
      <w:tr w:rsidR="00637718" w:rsidRPr="00637718" w:rsidTr="00DA337C">
        <w:trPr>
          <w:trHeight w:val="270"/>
        </w:trPr>
        <w:tc>
          <w:tcPr>
            <w:tcW w:w="410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Součet v Kč bez DPH</w:t>
            </w:r>
          </w:p>
        </w:tc>
        <w:tc>
          <w:tcPr>
            <w:tcW w:w="596"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 </w:t>
            </w:r>
          </w:p>
        </w:tc>
        <w:tc>
          <w:tcPr>
            <w:tcW w:w="1100"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sz w:val="20"/>
                <w:szCs w:val="20"/>
              </w:rPr>
            </w:pPr>
            <w:r w:rsidRPr="00637718">
              <w:rPr>
                <w:rFonts w:ascii="Arial CE" w:eastAsia="Times New Roman" w:hAnsi="Arial CE" w:cs="Arial CE"/>
                <w:b/>
                <w:bCs/>
                <w:sz w:val="20"/>
                <w:szCs w:val="20"/>
              </w:rPr>
              <w:t> </w:t>
            </w:r>
          </w:p>
        </w:tc>
        <w:tc>
          <w:tcPr>
            <w:tcW w:w="1200"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sz w:val="20"/>
                <w:szCs w:val="20"/>
              </w:rPr>
            </w:pPr>
            <w:r w:rsidRPr="00637718">
              <w:rPr>
                <w:rFonts w:ascii="Arial CE" w:eastAsia="Times New Roman" w:hAnsi="Arial CE" w:cs="Arial CE"/>
                <w:b/>
                <w:bCs/>
                <w:sz w:val="20"/>
                <w:szCs w:val="20"/>
              </w:rPr>
              <w:t>331 670 Kč</w:t>
            </w:r>
          </w:p>
        </w:tc>
        <w:tc>
          <w:tcPr>
            <w:tcW w:w="829"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 </w:t>
            </w:r>
          </w:p>
        </w:tc>
        <w:tc>
          <w:tcPr>
            <w:tcW w:w="1200" w:type="dxa"/>
            <w:tcBorders>
              <w:top w:val="single" w:sz="8" w:space="0" w:color="auto"/>
              <w:left w:val="nil"/>
              <w:bottom w:val="single" w:sz="8" w:space="0" w:color="auto"/>
              <w:right w:val="single" w:sz="4" w:space="0" w:color="auto"/>
            </w:tcBorders>
            <w:shd w:val="clear" w:color="000000" w:fill="FFFFFF"/>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180 250 Kč</w:t>
            </w:r>
          </w:p>
        </w:tc>
        <w:tc>
          <w:tcPr>
            <w:tcW w:w="1480" w:type="dxa"/>
            <w:tcBorders>
              <w:top w:val="single" w:sz="8" w:space="0" w:color="auto"/>
              <w:left w:val="nil"/>
              <w:bottom w:val="single" w:sz="8" w:space="0" w:color="auto"/>
              <w:right w:val="single" w:sz="8" w:space="0" w:color="auto"/>
            </w:tcBorders>
            <w:shd w:val="clear" w:color="000000" w:fill="FFFFFF"/>
            <w:noWrap/>
            <w:vAlign w:val="bottom"/>
            <w:hideMark/>
          </w:tcPr>
          <w:p w:rsidR="00637718" w:rsidRPr="00637718" w:rsidRDefault="00637718" w:rsidP="00637718">
            <w:pPr>
              <w:suppressAutoHyphens w:val="0"/>
              <w:spacing w:after="0" w:line="240" w:lineRule="auto"/>
              <w:jc w:val="right"/>
              <w:rPr>
                <w:rFonts w:ascii="Arial CE" w:eastAsia="Times New Roman" w:hAnsi="Arial CE" w:cs="Arial CE"/>
                <w:b/>
                <w:bCs/>
                <w:color w:val="000000"/>
                <w:sz w:val="20"/>
                <w:szCs w:val="20"/>
              </w:rPr>
            </w:pPr>
            <w:r w:rsidRPr="00637718">
              <w:rPr>
                <w:rFonts w:ascii="Arial CE" w:eastAsia="Times New Roman" w:hAnsi="Arial CE" w:cs="Arial CE"/>
                <w:b/>
                <w:bCs/>
                <w:color w:val="000000"/>
                <w:sz w:val="20"/>
                <w:szCs w:val="20"/>
              </w:rPr>
              <w:t>511 920 Kč</w:t>
            </w:r>
          </w:p>
        </w:tc>
      </w:tr>
    </w:tbl>
    <w:p w:rsidR="00637718" w:rsidRPr="00073A84" w:rsidRDefault="00637718" w:rsidP="000424B3">
      <w:pPr>
        <w:tabs>
          <w:tab w:val="left" w:pos="284"/>
          <w:tab w:val="left" w:pos="9356"/>
        </w:tabs>
        <w:ind w:right="4"/>
        <w:rPr>
          <w:rFonts w:ascii="Palatino Linotype" w:hAnsi="Palatino Linotype"/>
        </w:rPr>
      </w:pPr>
    </w:p>
    <w:p w:rsidR="005D4C40" w:rsidRPr="00073A84" w:rsidRDefault="005D4C40" w:rsidP="000424B3">
      <w:pPr>
        <w:tabs>
          <w:tab w:val="left" w:pos="284"/>
          <w:tab w:val="left" w:pos="9356"/>
        </w:tabs>
        <w:ind w:right="4"/>
        <w:rPr>
          <w:rFonts w:ascii="Palatino Linotype" w:hAnsi="Palatino Linotype"/>
        </w:rPr>
      </w:pPr>
    </w:p>
    <w:p w:rsidR="005D4C40" w:rsidRPr="00073A84" w:rsidRDefault="005D4C40" w:rsidP="000424B3">
      <w:pPr>
        <w:tabs>
          <w:tab w:val="left" w:pos="284"/>
          <w:tab w:val="left" w:pos="9356"/>
        </w:tabs>
        <w:ind w:right="4"/>
        <w:rPr>
          <w:rFonts w:ascii="Palatino Linotype" w:hAnsi="Palatino Linotype"/>
        </w:rPr>
      </w:pPr>
    </w:p>
    <w:p w:rsidR="005D4C40" w:rsidRPr="00073A84" w:rsidRDefault="005D4C40" w:rsidP="000424B3">
      <w:pPr>
        <w:tabs>
          <w:tab w:val="left" w:pos="284"/>
          <w:tab w:val="left" w:pos="9356"/>
        </w:tabs>
        <w:ind w:right="4"/>
        <w:rPr>
          <w:rFonts w:ascii="Palatino Linotype" w:hAnsi="Palatino Linotype"/>
        </w:rPr>
      </w:pPr>
    </w:p>
    <w:sectPr w:rsidR="005D4C40" w:rsidRPr="00073A84" w:rsidSect="00DA337C">
      <w:pgSz w:w="12240" w:h="15840"/>
      <w:pgMar w:top="1276" w:right="1440" w:bottom="1440" w:left="1440" w:header="851" w:footer="825"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B8" w:rsidRDefault="006602B8" w:rsidP="006B3983">
      <w:pPr>
        <w:spacing w:after="0" w:line="240" w:lineRule="auto"/>
      </w:pPr>
      <w:r>
        <w:separator/>
      </w:r>
    </w:p>
  </w:endnote>
  <w:endnote w:type="continuationSeparator" w:id="0">
    <w:p w:rsidR="006602B8" w:rsidRDefault="006602B8" w:rsidP="006B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785"/>
      <w:docPartObj>
        <w:docPartGallery w:val="Page Numbers (Bottom of Page)"/>
        <w:docPartUnique/>
      </w:docPartObj>
    </w:sdtPr>
    <w:sdtEndPr/>
    <w:sdtContent>
      <w:sdt>
        <w:sdtPr>
          <w:id w:val="37899295"/>
          <w:docPartObj>
            <w:docPartGallery w:val="Page Numbers (Top of Page)"/>
            <w:docPartUnique/>
          </w:docPartObj>
        </w:sdtPr>
        <w:sdtEndPr/>
        <w:sdtContent>
          <w:p w:rsidR="00BB0DF8" w:rsidRDefault="006D70CB" w:rsidP="00BB0DF8">
            <w:pPr>
              <w:pStyle w:val="Zpat"/>
              <w:spacing w:after="0"/>
              <w:jc w:val="center"/>
            </w:pPr>
            <w:r>
              <w:rPr>
                <w:rFonts w:ascii="Verdana" w:hAnsi="Verdana"/>
                <w:b/>
                <w:bCs/>
                <w:color w:val="008000"/>
                <w:sz w:val="18"/>
                <w:szCs w:val="18"/>
              </w:rPr>
              <w:pict>
                <v:rect id="_x0000_i1025" style="width:0;height:1.5pt" o:hralign="center" o:hrstd="t" o:hr="t" fillcolor="#a0a0a0" stroked="f"/>
              </w:pict>
            </w:r>
          </w:p>
          <w:p w:rsidR="00253F10" w:rsidRPr="00253F10" w:rsidRDefault="008A5DFB" w:rsidP="00BB0DF8">
            <w:pPr>
              <w:pStyle w:val="Zpat"/>
              <w:spacing w:after="0" w:line="240" w:lineRule="auto"/>
              <w:jc w:val="center"/>
              <w:rPr>
                <w:rFonts w:ascii="Tahoma" w:hAnsi="Tahoma"/>
                <w:sz w:val="20"/>
                <w:szCs w:val="20"/>
              </w:rPr>
            </w:pPr>
            <w:r>
              <w:rPr>
                <w:rFonts w:ascii="Tahoma" w:hAnsi="Tahoma"/>
                <w:color w:val="A6A6A6" w:themeColor="background1" w:themeShade="A6"/>
                <w:sz w:val="20"/>
                <w:szCs w:val="20"/>
              </w:rPr>
              <w:tab/>
            </w:r>
            <w:r w:rsidR="00BB0DF8" w:rsidRPr="00253F10">
              <w:rPr>
                <w:rFonts w:ascii="Tahoma" w:hAnsi="Tahoma"/>
                <w:sz w:val="20"/>
                <w:szCs w:val="20"/>
              </w:rPr>
              <w:t xml:space="preserve">Stránka </w:t>
            </w:r>
            <w:r w:rsidR="008126A4" w:rsidRPr="00253F10">
              <w:rPr>
                <w:rFonts w:ascii="Tahoma" w:hAnsi="Tahoma"/>
                <w:b/>
                <w:sz w:val="20"/>
                <w:szCs w:val="20"/>
              </w:rPr>
              <w:fldChar w:fldCharType="begin"/>
            </w:r>
            <w:r w:rsidR="00BB0DF8" w:rsidRPr="00253F10">
              <w:rPr>
                <w:rFonts w:ascii="Tahoma" w:hAnsi="Tahoma"/>
                <w:b/>
                <w:sz w:val="20"/>
                <w:szCs w:val="20"/>
              </w:rPr>
              <w:instrText>PAGE</w:instrText>
            </w:r>
            <w:r w:rsidR="008126A4" w:rsidRPr="00253F10">
              <w:rPr>
                <w:rFonts w:ascii="Tahoma" w:hAnsi="Tahoma"/>
                <w:b/>
                <w:sz w:val="20"/>
                <w:szCs w:val="20"/>
              </w:rPr>
              <w:fldChar w:fldCharType="separate"/>
            </w:r>
            <w:r w:rsidR="006D70CB">
              <w:rPr>
                <w:rFonts w:ascii="Tahoma" w:hAnsi="Tahoma"/>
                <w:b/>
                <w:noProof/>
                <w:sz w:val="20"/>
                <w:szCs w:val="20"/>
              </w:rPr>
              <w:t>1</w:t>
            </w:r>
            <w:r w:rsidR="008126A4" w:rsidRPr="00253F10">
              <w:rPr>
                <w:rFonts w:ascii="Tahoma" w:hAnsi="Tahoma"/>
                <w:b/>
                <w:sz w:val="20"/>
                <w:szCs w:val="20"/>
              </w:rPr>
              <w:fldChar w:fldCharType="end"/>
            </w:r>
            <w:r w:rsidR="00BB0DF8" w:rsidRPr="00253F10">
              <w:rPr>
                <w:rFonts w:ascii="Tahoma" w:hAnsi="Tahoma"/>
                <w:sz w:val="20"/>
                <w:szCs w:val="20"/>
              </w:rPr>
              <w:t xml:space="preserve"> z </w:t>
            </w:r>
            <w:r w:rsidR="008126A4" w:rsidRPr="00253F10">
              <w:rPr>
                <w:rFonts w:ascii="Tahoma" w:hAnsi="Tahoma"/>
                <w:b/>
                <w:sz w:val="20"/>
                <w:szCs w:val="20"/>
              </w:rPr>
              <w:fldChar w:fldCharType="begin"/>
            </w:r>
            <w:r w:rsidR="00BB0DF8" w:rsidRPr="00253F10">
              <w:rPr>
                <w:rFonts w:ascii="Tahoma" w:hAnsi="Tahoma"/>
                <w:b/>
                <w:sz w:val="20"/>
                <w:szCs w:val="20"/>
              </w:rPr>
              <w:instrText>NUMPAGES</w:instrText>
            </w:r>
            <w:r w:rsidR="008126A4" w:rsidRPr="00253F10">
              <w:rPr>
                <w:rFonts w:ascii="Tahoma" w:hAnsi="Tahoma"/>
                <w:b/>
                <w:sz w:val="20"/>
                <w:szCs w:val="20"/>
              </w:rPr>
              <w:fldChar w:fldCharType="separate"/>
            </w:r>
            <w:r w:rsidR="006D70CB">
              <w:rPr>
                <w:rFonts w:ascii="Tahoma" w:hAnsi="Tahoma"/>
                <w:b/>
                <w:noProof/>
                <w:sz w:val="20"/>
                <w:szCs w:val="20"/>
              </w:rPr>
              <w:t>8</w:t>
            </w:r>
            <w:r w:rsidR="008126A4" w:rsidRPr="00253F10">
              <w:rPr>
                <w:rFonts w:ascii="Tahoma" w:hAnsi="Tahoma"/>
                <w:b/>
                <w:sz w:val="20"/>
                <w:szCs w:val="20"/>
              </w:rPr>
              <w:fldChar w:fldCharType="end"/>
            </w:r>
            <w:r w:rsidRPr="00253F10">
              <w:rPr>
                <w:rFonts w:ascii="Tahoma" w:hAnsi="Tahoma"/>
                <w:sz w:val="20"/>
                <w:szCs w:val="20"/>
              </w:rPr>
              <w:tab/>
            </w:r>
          </w:p>
          <w:p w:rsidR="00F63EA0" w:rsidRDefault="00D04A4D" w:rsidP="00F63EA0">
            <w:pPr>
              <w:pStyle w:val="Zpat"/>
              <w:spacing w:after="0" w:line="240" w:lineRule="auto"/>
              <w:jc w:val="right"/>
            </w:pPr>
            <w:proofErr w:type="spellStart"/>
            <w:r w:rsidRPr="000F4116">
              <w:rPr>
                <w:rFonts w:ascii="Palatino Linotype" w:hAnsi="Palatino Linotype"/>
                <w:color w:val="A6A6A6" w:themeColor="background1" w:themeShade="A6"/>
                <w:sz w:val="20"/>
                <w:szCs w:val="20"/>
              </w:rPr>
              <w:t>SoD</w:t>
            </w:r>
            <w:proofErr w:type="spellEnd"/>
            <w:r w:rsidRPr="000F4116">
              <w:rPr>
                <w:rFonts w:ascii="Palatino Linotype" w:hAnsi="Palatino Linotype"/>
                <w:color w:val="A6A6A6" w:themeColor="background1" w:themeShade="A6"/>
                <w:sz w:val="20"/>
                <w:szCs w:val="20"/>
              </w:rPr>
              <w:t xml:space="preserve"> k VZ SNO/</w:t>
            </w:r>
            <w:proofErr w:type="spellStart"/>
            <w:r w:rsidRPr="000F4116">
              <w:rPr>
                <w:rFonts w:ascii="Palatino Linotype" w:hAnsi="Palatino Linotype"/>
                <w:color w:val="A6A6A6" w:themeColor="background1" w:themeShade="A6"/>
                <w:sz w:val="20"/>
                <w:szCs w:val="20"/>
              </w:rPr>
              <w:t>Otr</w:t>
            </w:r>
            <w:proofErr w:type="spellEnd"/>
            <w:r w:rsidRPr="000F4116">
              <w:rPr>
                <w:rFonts w:ascii="Palatino Linotype" w:hAnsi="Palatino Linotype"/>
                <w:color w:val="A6A6A6" w:themeColor="background1" w:themeShade="A6"/>
                <w:sz w:val="20"/>
                <w:szCs w:val="20"/>
              </w:rPr>
              <w:t>/2016/</w:t>
            </w:r>
            <w:r w:rsidR="003A55B7">
              <w:rPr>
                <w:rFonts w:ascii="Palatino Linotype" w:hAnsi="Palatino Linotype"/>
                <w:color w:val="A6A6A6" w:themeColor="background1" w:themeShade="A6"/>
                <w:sz w:val="20"/>
                <w:szCs w:val="20"/>
              </w:rPr>
              <w:t>27</w:t>
            </w:r>
            <w:r w:rsidR="004A157E">
              <w:rPr>
                <w:rFonts w:ascii="Palatino Linotype" w:hAnsi="Palatino Linotype"/>
                <w:color w:val="A6A6A6" w:themeColor="background1" w:themeShade="A6"/>
                <w:sz w:val="20"/>
                <w:szCs w:val="20"/>
              </w:rPr>
              <w:t>/oprava</w:t>
            </w:r>
            <w:r w:rsidR="00D5694E">
              <w:rPr>
                <w:rFonts w:ascii="Palatino Linotype" w:hAnsi="Palatino Linotype"/>
                <w:color w:val="A6A6A6" w:themeColor="background1" w:themeShade="A6"/>
                <w:sz w:val="20"/>
                <w:szCs w:val="20"/>
              </w:rPr>
              <w:t xml:space="preserve"> </w:t>
            </w:r>
            <w:r w:rsidR="004A157E">
              <w:rPr>
                <w:rFonts w:ascii="Palatino Linotype" w:hAnsi="Palatino Linotype"/>
                <w:color w:val="A6A6A6" w:themeColor="background1" w:themeShade="A6"/>
                <w:sz w:val="20"/>
                <w:szCs w:val="20"/>
              </w:rPr>
              <w:t xml:space="preserve">rozvodů </w:t>
            </w:r>
            <w:r w:rsidR="00D5694E">
              <w:rPr>
                <w:rFonts w:ascii="Palatino Linotype" w:hAnsi="Palatino Linotype"/>
                <w:color w:val="A6A6A6" w:themeColor="background1" w:themeShade="A6"/>
                <w:sz w:val="20"/>
                <w:szCs w:val="20"/>
              </w:rPr>
              <w:t>stativů SKOS</w:t>
            </w:r>
            <w:r w:rsidR="00F63EA0">
              <w:rPr>
                <w:rFonts w:ascii="Palatino Linotype" w:hAnsi="Palatino Linotype"/>
                <w:color w:val="A6A6A6" w:themeColor="background1" w:themeShade="A6"/>
                <w:sz w:val="20"/>
                <w:szCs w:val="20"/>
              </w:rPr>
              <w:t>-COS</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B8" w:rsidRDefault="006602B8" w:rsidP="006B3983">
      <w:pPr>
        <w:spacing w:after="0" w:line="240" w:lineRule="auto"/>
      </w:pPr>
      <w:r>
        <w:separator/>
      </w:r>
    </w:p>
  </w:footnote>
  <w:footnote w:type="continuationSeparator" w:id="0">
    <w:p w:rsidR="006602B8" w:rsidRDefault="006602B8" w:rsidP="006B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C6A7373"/>
    <w:multiLevelType w:val="hybridMultilevel"/>
    <w:tmpl w:val="90FA40EC"/>
    <w:lvl w:ilvl="0" w:tplc="74CA04DE">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A116C"/>
    <w:multiLevelType w:val="hybridMultilevel"/>
    <w:tmpl w:val="2646997E"/>
    <w:lvl w:ilvl="0" w:tplc="04050017">
      <w:start w:val="1"/>
      <w:numFmt w:val="lowerLetter"/>
      <w:lvlText w:val="%1)"/>
      <w:lvlJc w:val="left"/>
      <w:pPr>
        <w:tabs>
          <w:tab w:val="num" w:pos="910"/>
        </w:tabs>
        <w:ind w:left="910" w:hanging="360"/>
      </w:pPr>
      <w:rPr>
        <w:rFonts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4">
    <w:nsid w:val="1D65728F"/>
    <w:multiLevelType w:val="hybridMultilevel"/>
    <w:tmpl w:val="9D58B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C42FE3"/>
    <w:multiLevelType w:val="hybridMultilevel"/>
    <w:tmpl w:val="B560B6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23A4035D"/>
    <w:multiLevelType w:val="hybridMultilevel"/>
    <w:tmpl w:val="AA2E4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7D1797"/>
    <w:multiLevelType w:val="hybridMultilevel"/>
    <w:tmpl w:val="44F4B0BA"/>
    <w:lvl w:ilvl="0" w:tplc="C128C62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D825A2"/>
    <w:multiLevelType w:val="hybridMultilevel"/>
    <w:tmpl w:val="E6586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E05EE1"/>
    <w:multiLevelType w:val="hybridMultilevel"/>
    <w:tmpl w:val="E0025B5C"/>
    <w:lvl w:ilvl="0" w:tplc="851E59D6">
      <w:start w:val="258"/>
      <w:numFmt w:val="bullet"/>
      <w:lvlText w:val="-"/>
      <w:lvlJc w:val="left"/>
      <w:pPr>
        <w:ind w:left="720" w:hanging="360"/>
      </w:pPr>
      <w:rPr>
        <w:rFonts w:ascii="Palatino Linotype" w:eastAsia="SimSu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5C1FF8"/>
    <w:multiLevelType w:val="hybridMultilevel"/>
    <w:tmpl w:val="C6AE79CC"/>
    <w:lvl w:ilvl="0" w:tplc="63B8239E">
      <w:start w:val="6"/>
      <w:numFmt w:val="decimal"/>
      <w:lvlText w:val="%1."/>
      <w:lvlJc w:val="left"/>
      <w:pPr>
        <w:tabs>
          <w:tab w:val="num" w:pos="910"/>
        </w:tabs>
        <w:ind w:left="910" w:hanging="360"/>
      </w:pPr>
      <w:rPr>
        <w:rFonts w:cs="Times New Roman"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1">
    <w:nsid w:val="3C622AA4"/>
    <w:multiLevelType w:val="hybridMultilevel"/>
    <w:tmpl w:val="B22CE3E6"/>
    <w:lvl w:ilvl="0" w:tplc="D26C2B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9E549E"/>
    <w:multiLevelType w:val="hybridMultilevel"/>
    <w:tmpl w:val="3D287FEE"/>
    <w:lvl w:ilvl="0" w:tplc="047E96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0B133B"/>
    <w:multiLevelType w:val="hybridMultilevel"/>
    <w:tmpl w:val="C2745022"/>
    <w:lvl w:ilvl="0" w:tplc="A0101E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347A42"/>
    <w:multiLevelType w:val="hybridMultilevel"/>
    <w:tmpl w:val="C9A69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B00E6A"/>
    <w:multiLevelType w:val="hybridMultilevel"/>
    <w:tmpl w:val="D506F9F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F463B4D"/>
    <w:multiLevelType w:val="hybridMultilevel"/>
    <w:tmpl w:val="8A22DF90"/>
    <w:lvl w:ilvl="0" w:tplc="04050001">
      <w:start w:val="1"/>
      <w:numFmt w:val="bullet"/>
      <w:lvlText w:val=""/>
      <w:lvlJc w:val="left"/>
      <w:pPr>
        <w:tabs>
          <w:tab w:val="num" w:pos="910"/>
        </w:tabs>
        <w:ind w:left="910" w:hanging="360"/>
      </w:pPr>
      <w:rPr>
        <w:rFonts w:ascii="Symbol" w:hAnsi="Symbol"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8">
    <w:nsid w:val="65DC7326"/>
    <w:multiLevelType w:val="hybridMultilevel"/>
    <w:tmpl w:val="AEC41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4CF68B2"/>
    <w:multiLevelType w:val="hybridMultilevel"/>
    <w:tmpl w:val="62A6DBB8"/>
    <w:lvl w:ilvl="0" w:tplc="12DAB40C">
      <w:start w:val="7"/>
      <w:numFmt w:val="decimal"/>
      <w:lvlText w:val="%1."/>
      <w:lvlJc w:val="left"/>
      <w:pPr>
        <w:ind w:left="644" w:hanging="360"/>
      </w:pPr>
      <w:rPr>
        <w:rFonts w:ascii="Times New Roman" w:eastAsia="Times New Roman" w:hAnsi="Times New Roman" w:hint="default"/>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757F4AA5"/>
    <w:multiLevelType w:val="hybridMultilevel"/>
    <w:tmpl w:val="80E66DE8"/>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10"/>
  </w:num>
  <w:num w:numId="2">
    <w:abstractNumId w:val="9"/>
  </w:num>
  <w:num w:numId="3">
    <w:abstractNumId w:val="4"/>
  </w:num>
  <w:num w:numId="4">
    <w:abstractNumId w:val="8"/>
  </w:num>
  <w:num w:numId="5">
    <w:abstractNumId w:val="6"/>
  </w:num>
  <w:num w:numId="6">
    <w:abstractNumId w:val="0"/>
  </w:num>
  <w:num w:numId="7">
    <w:abstractNumId w:val="1"/>
  </w:num>
  <w:num w:numId="8">
    <w:abstractNumId w:val="5"/>
  </w:num>
  <w:num w:numId="9">
    <w:abstractNumId w:val="16"/>
  </w:num>
  <w:num w:numId="10">
    <w:abstractNumId w:val="17"/>
  </w:num>
  <w:num w:numId="11">
    <w:abstractNumId w:val="3"/>
  </w:num>
  <w:num w:numId="12">
    <w:abstractNumId w:val="21"/>
  </w:num>
  <w:num w:numId="13">
    <w:abstractNumId w:val="15"/>
  </w:num>
  <w:num w:numId="14">
    <w:abstractNumId w:val="12"/>
  </w:num>
  <w:num w:numId="15">
    <w:abstractNumId w:val="14"/>
  </w:num>
  <w:num w:numId="16">
    <w:abstractNumId w:val="7"/>
  </w:num>
  <w:num w:numId="17">
    <w:abstractNumId w:val="11"/>
  </w:num>
  <w:num w:numId="18">
    <w:abstractNumId w:val="2"/>
  </w:num>
  <w:num w:numId="19">
    <w:abstractNumId w:val="20"/>
  </w:num>
  <w:num w:numId="20">
    <w:abstractNumId w:val="18"/>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3"/>
    <w:rsid w:val="00001659"/>
    <w:rsid w:val="00041305"/>
    <w:rsid w:val="000424B3"/>
    <w:rsid w:val="00053D00"/>
    <w:rsid w:val="000615EF"/>
    <w:rsid w:val="00073A84"/>
    <w:rsid w:val="00094490"/>
    <w:rsid w:val="000A0645"/>
    <w:rsid w:val="000A0FA8"/>
    <w:rsid w:val="000A6A7D"/>
    <w:rsid w:val="000A7176"/>
    <w:rsid w:val="000F4116"/>
    <w:rsid w:val="001067DC"/>
    <w:rsid w:val="0012123A"/>
    <w:rsid w:val="0013536B"/>
    <w:rsid w:val="001817C3"/>
    <w:rsid w:val="001A372F"/>
    <w:rsid w:val="001B23CD"/>
    <w:rsid w:val="001D021F"/>
    <w:rsid w:val="001D5274"/>
    <w:rsid w:val="00223904"/>
    <w:rsid w:val="002374DA"/>
    <w:rsid w:val="0023789F"/>
    <w:rsid w:val="00253F10"/>
    <w:rsid w:val="002577BE"/>
    <w:rsid w:val="0026100A"/>
    <w:rsid w:val="00282F42"/>
    <w:rsid w:val="002B1932"/>
    <w:rsid w:val="002C4800"/>
    <w:rsid w:val="002F296D"/>
    <w:rsid w:val="00322E6F"/>
    <w:rsid w:val="00381A4E"/>
    <w:rsid w:val="003912F6"/>
    <w:rsid w:val="003A55B7"/>
    <w:rsid w:val="003B3A78"/>
    <w:rsid w:val="003B6D33"/>
    <w:rsid w:val="003D385A"/>
    <w:rsid w:val="00405EBB"/>
    <w:rsid w:val="00415359"/>
    <w:rsid w:val="00417C8E"/>
    <w:rsid w:val="00426EA9"/>
    <w:rsid w:val="004444CB"/>
    <w:rsid w:val="00472F68"/>
    <w:rsid w:val="0049094F"/>
    <w:rsid w:val="00491B96"/>
    <w:rsid w:val="004A157E"/>
    <w:rsid w:val="004B667D"/>
    <w:rsid w:val="005113E1"/>
    <w:rsid w:val="00512BAA"/>
    <w:rsid w:val="00563977"/>
    <w:rsid w:val="005716BC"/>
    <w:rsid w:val="005A4B3A"/>
    <w:rsid w:val="005B1863"/>
    <w:rsid w:val="005B5FD2"/>
    <w:rsid w:val="005C600A"/>
    <w:rsid w:val="005C6D42"/>
    <w:rsid w:val="005D4C40"/>
    <w:rsid w:val="0060201F"/>
    <w:rsid w:val="00622862"/>
    <w:rsid w:val="00635EB9"/>
    <w:rsid w:val="00636DD2"/>
    <w:rsid w:val="00637718"/>
    <w:rsid w:val="006529E2"/>
    <w:rsid w:val="006602B8"/>
    <w:rsid w:val="00661CEF"/>
    <w:rsid w:val="00663E47"/>
    <w:rsid w:val="006A3691"/>
    <w:rsid w:val="006B3983"/>
    <w:rsid w:val="006D137C"/>
    <w:rsid w:val="006D70CB"/>
    <w:rsid w:val="00702BA2"/>
    <w:rsid w:val="007162B4"/>
    <w:rsid w:val="00716695"/>
    <w:rsid w:val="007176B1"/>
    <w:rsid w:val="007461A0"/>
    <w:rsid w:val="007536E9"/>
    <w:rsid w:val="00766CEC"/>
    <w:rsid w:val="007766F9"/>
    <w:rsid w:val="007A44DA"/>
    <w:rsid w:val="007B08DC"/>
    <w:rsid w:val="007C7C01"/>
    <w:rsid w:val="007E3A03"/>
    <w:rsid w:val="007E515E"/>
    <w:rsid w:val="008126A4"/>
    <w:rsid w:val="008432BD"/>
    <w:rsid w:val="00844BC2"/>
    <w:rsid w:val="00845402"/>
    <w:rsid w:val="008502DF"/>
    <w:rsid w:val="00873FDD"/>
    <w:rsid w:val="00880B9D"/>
    <w:rsid w:val="00892A6B"/>
    <w:rsid w:val="008A5DFB"/>
    <w:rsid w:val="008B64F1"/>
    <w:rsid w:val="008B777C"/>
    <w:rsid w:val="008F5E82"/>
    <w:rsid w:val="00912793"/>
    <w:rsid w:val="00993E28"/>
    <w:rsid w:val="009A301F"/>
    <w:rsid w:val="009A4B30"/>
    <w:rsid w:val="009A769C"/>
    <w:rsid w:val="009D1628"/>
    <w:rsid w:val="009E03AE"/>
    <w:rsid w:val="009E3B29"/>
    <w:rsid w:val="009E5096"/>
    <w:rsid w:val="009E7E45"/>
    <w:rsid w:val="009F1AAA"/>
    <w:rsid w:val="00A01958"/>
    <w:rsid w:val="00A0799A"/>
    <w:rsid w:val="00A11538"/>
    <w:rsid w:val="00A35F52"/>
    <w:rsid w:val="00A4347A"/>
    <w:rsid w:val="00A55AFF"/>
    <w:rsid w:val="00AC6D37"/>
    <w:rsid w:val="00AE656E"/>
    <w:rsid w:val="00B01DBE"/>
    <w:rsid w:val="00B27E84"/>
    <w:rsid w:val="00B47D39"/>
    <w:rsid w:val="00B55433"/>
    <w:rsid w:val="00B56240"/>
    <w:rsid w:val="00B776F5"/>
    <w:rsid w:val="00BA3C1A"/>
    <w:rsid w:val="00BB0DF8"/>
    <w:rsid w:val="00BB4AE2"/>
    <w:rsid w:val="00BC40BA"/>
    <w:rsid w:val="00BC5CB3"/>
    <w:rsid w:val="00BD3F6B"/>
    <w:rsid w:val="00BD44B7"/>
    <w:rsid w:val="00BE281C"/>
    <w:rsid w:val="00C044EB"/>
    <w:rsid w:val="00C04C2E"/>
    <w:rsid w:val="00C3551B"/>
    <w:rsid w:val="00C41E95"/>
    <w:rsid w:val="00C470FB"/>
    <w:rsid w:val="00C53645"/>
    <w:rsid w:val="00C57EB9"/>
    <w:rsid w:val="00C744BA"/>
    <w:rsid w:val="00C80657"/>
    <w:rsid w:val="00CA0055"/>
    <w:rsid w:val="00CA7463"/>
    <w:rsid w:val="00CA7907"/>
    <w:rsid w:val="00CB3954"/>
    <w:rsid w:val="00CC3A06"/>
    <w:rsid w:val="00CD553C"/>
    <w:rsid w:val="00CE3152"/>
    <w:rsid w:val="00CE37F9"/>
    <w:rsid w:val="00D04A4D"/>
    <w:rsid w:val="00D262FA"/>
    <w:rsid w:val="00D519C0"/>
    <w:rsid w:val="00D5694E"/>
    <w:rsid w:val="00D72E71"/>
    <w:rsid w:val="00D74115"/>
    <w:rsid w:val="00D904F6"/>
    <w:rsid w:val="00DA337C"/>
    <w:rsid w:val="00DC0630"/>
    <w:rsid w:val="00DD4A13"/>
    <w:rsid w:val="00DE06C0"/>
    <w:rsid w:val="00DF50D0"/>
    <w:rsid w:val="00DF717D"/>
    <w:rsid w:val="00E14BBB"/>
    <w:rsid w:val="00E4702E"/>
    <w:rsid w:val="00E708A3"/>
    <w:rsid w:val="00E91B4D"/>
    <w:rsid w:val="00E94118"/>
    <w:rsid w:val="00EB3766"/>
    <w:rsid w:val="00EC0C4B"/>
    <w:rsid w:val="00ED031D"/>
    <w:rsid w:val="00ED04F9"/>
    <w:rsid w:val="00F0558B"/>
    <w:rsid w:val="00F1348E"/>
    <w:rsid w:val="00F46304"/>
    <w:rsid w:val="00F50E93"/>
    <w:rsid w:val="00F61543"/>
    <w:rsid w:val="00F63EA0"/>
    <w:rsid w:val="00F74D5E"/>
    <w:rsid w:val="00F90BBA"/>
    <w:rsid w:val="00FA6CF7"/>
    <w:rsid w:val="00FC5BAB"/>
    <w:rsid w:val="00FE061E"/>
    <w:rsid w:val="00FE0B7A"/>
    <w:rsid w:val="00FE2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uiPriority w:val="99"/>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uiPriority w:val="99"/>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OdstavecseseznamemChar">
    <w:name w:val="Odstavec se seznamem Char"/>
    <w:link w:val="Odstavecseseznamem"/>
    <w:uiPriority w:val="34"/>
    <w:locked/>
    <w:rsid w:val="004444CB"/>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 w:type="paragraph" w:customStyle="1" w:styleId="slolnkuSmlouvy">
    <w:name w:val="ČísloČlánkuSmlouvy"/>
    <w:basedOn w:val="Normln"/>
    <w:next w:val="Normln"/>
    <w:rsid w:val="00DC0630"/>
    <w:pPr>
      <w:keepNext/>
      <w:suppressAutoHyphens w:val="0"/>
      <w:spacing w:before="240" w:after="0" w:line="240" w:lineRule="auto"/>
      <w:jc w:val="center"/>
    </w:pPr>
    <w:rPr>
      <w:rFonts w:ascii="Times New Roman" w:eastAsia="Times New Roman" w:hAnsi="Times New Roman" w:cs="Times New Roman"/>
      <w:b/>
      <w:sz w:val="24"/>
      <w:szCs w:val="20"/>
    </w:rPr>
  </w:style>
  <w:style w:type="character" w:styleId="Hypertextovodkaz">
    <w:name w:val="Hyperlink"/>
    <w:basedOn w:val="Standardnpsmoodstavce"/>
    <w:uiPriority w:val="99"/>
    <w:unhideWhenUsed/>
    <w:rsid w:val="00C04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uiPriority w:val="99"/>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uiPriority w:val="99"/>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OdstavecseseznamemChar">
    <w:name w:val="Odstavec se seznamem Char"/>
    <w:link w:val="Odstavecseseznamem"/>
    <w:uiPriority w:val="34"/>
    <w:locked/>
    <w:rsid w:val="004444CB"/>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 w:type="paragraph" w:customStyle="1" w:styleId="slolnkuSmlouvy">
    <w:name w:val="ČísloČlánkuSmlouvy"/>
    <w:basedOn w:val="Normln"/>
    <w:next w:val="Normln"/>
    <w:rsid w:val="00DC0630"/>
    <w:pPr>
      <w:keepNext/>
      <w:suppressAutoHyphens w:val="0"/>
      <w:spacing w:before="240" w:after="0" w:line="240" w:lineRule="auto"/>
      <w:jc w:val="center"/>
    </w:pPr>
    <w:rPr>
      <w:rFonts w:ascii="Times New Roman" w:eastAsia="Times New Roman" w:hAnsi="Times New Roman" w:cs="Times New Roman"/>
      <w:b/>
      <w:sz w:val="24"/>
      <w:szCs w:val="20"/>
    </w:rPr>
  </w:style>
  <w:style w:type="character" w:styleId="Hypertextovodkaz">
    <w:name w:val="Hyperlink"/>
    <w:basedOn w:val="Standardnpsmoodstavce"/>
    <w:uiPriority w:val="99"/>
    <w:unhideWhenUsed/>
    <w:rsid w:val="00C04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rvis-draeger@drae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2C65E-E040-4DC0-969F-3237ADE3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2127</Words>
  <Characters>12552</Characters>
  <Application>Microsoft Office Word</Application>
  <DocSecurity>4</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Renáta Mrkvová</cp:lastModifiedBy>
  <cp:revision>2</cp:revision>
  <cp:lastPrinted>2016-08-08T11:50:00Z</cp:lastPrinted>
  <dcterms:created xsi:type="dcterms:W3CDTF">2016-10-05T09:33:00Z</dcterms:created>
  <dcterms:modified xsi:type="dcterms:W3CDTF">2016-10-05T09:33:00Z</dcterms:modified>
</cp:coreProperties>
</file>