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Default="00DC26F4" w:rsidP="002E7917">
      <w:pPr>
        <w:pStyle w:val="Zkladntext"/>
        <w:spacing w:beforeLines="20" w:before="48"/>
        <w:jc w:val="center"/>
        <w:rPr>
          <w:rFonts w:ascii="Times New Roman" w:hAnsi="Times New Roman"/>
        </w:rPr>
      </w:pPr>
    </w:p>
    <w:p w:rsidR="005F09C9" w:rsidRPr="00095FDB" w:rsidRDefault="005F09C9"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6D6F14">
            <w:pPr>
              <w:spacing w:beforeLines="20" w:before="48"/>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095FDB" w:rsidRDefault="005963A8" w:rsidP="006D6F14">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0344C5">
            <w:r>
              <w:rPr>
                <w:sz w:val="24"/>
              </w:rPr>
              <w:t xml:space="preserve">Městského soudu v Praze, </w:t>
            </w:r>
            <w:proofErr w:type="spellStart"/>
            <w:proofErr w:type="gramStart"/>
            <w:r>
              <w:rPr>
                <w:sz w:val="24"/>
              </w:rPr>
              <w:t>sp.zn</w:t>
            </w:r>
            <w:proofErr w:type="spellEnd"/>
            <w:r>
              <w:rPr>
                <w:sz w:val="24"/>
              </w:rPr>
              <w:t>.</w:t>
            </w:r>
            <w:proofErr w:type="gramEnd"/>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8C7C04">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AE2642" w:rsidP="002E7917">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2E7917">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Default="005963A8" w:rsidP="000344C5">
            <w:pPr>
              <w:rPr>
                <w:color w:val="000000" w:themeColor="text1"/>
                <w:sz w:val="24"/>
              </w:rPr>
            </w:pPr>
            <w:r w:rsidRPr="00095FDB">
              <w:rPr>
                <w:sz w:val="24"/>
              </w:rPr>
              <w:t xml:space="preserve">Ing. </w:t>
            </w:r>
            <w:r w:rsidR="00560BF2">
              <w:rPr>
                <w:sz w:val="24"/>
              </w:rPr>
              <w:t>Martin Lehký</w:t>
            </w:r>
            <w:r w:rsidR="00855154">
              <w:rPr>
                <w:sz w:val="24"/>
              </w:rPr>
              <w:t>,</w:t>
            </w:r>
            <w:r w:rsidR="000344C5">
              <w:rPr>
                <w:sz w:val="24"/>
              </w:rPr>
              <w:t xml:space="preserve"> </w:t>
            </w:r>
            <w:r w:rsidR="00CC1D62">
              <w:rPr>
                <w:sz w:val="24"/>
              </w:rPr>
              <w:t xml:space="preserve">tel.: </w:t>
            </w:r>
            <w:r w:rsidR="00CC1D62" w:rsidRPr="00CC1D62">
              <w:rPr>
                <w:color w:val="000000" w:themeColor="text1"/>
                <w:sz w:val="24"/>
              </w:rPr>
              <w:t>973 204 091, fax 973 204</w:t>
            </w:r>
            <w:r w:rsidR="0046256E">
              <w:rPr>
                <w:color w:val="000000" w:themeColor="text1"/>
                <w:sz w:val="24"/>
              </w:rPr>
              <w:t> </w:t>
            </w:r>
            <w:r w:rsidR="00CC1D62" w:rsidRPr="00CC1D62">
              <w:rPr>
                <w:color w:val="000000" w:themeColor="text1"/>
                <w:sz w:val="24"/>
              </w:rPr>
              <w:t>092</w:t>
            </w:r>
          </w:p>
          <w:p w:rsidR="0046256E" w:rsidRPr="00095FDB" w:rsidRDefault="0046256E" w:rsidP="000344C5">
            <w:pPr>
              <w:rPr>
                <w:sz w:val="24"/>
              </w:rPr>
            </w:pPr>
          </w:p>
        </w:tc>
      </w:tr>
      <w:tr w:rsidR="00AE2642" w:rsidRPr="00855154" w:rsidTr="00606C15">
        <w:trPr>
          <w:trHeight w:val="480"/>
          <w:jc w:val="center"/>
        </w:trPr>
        <w:tc>
          <w:tcPr>
            <w:tcW w:w="3614" w:type="dxa"/>
          </w:tcPr>
          <w:p w:rsidR="00AE2642" w:rsidRPr="009B1C5A" w:rsidRDefault="00AE2642" w:rsidP="00773F23">
            <w:pPr>
              <w:rPr>
                <w:i/>
                <w:sz w:val="24"/>
              </w:rPr>
            </w:pPr>
            <w:r w:rsidRPr="009B1C5A">
              <w:rPr>
                <w:i/>
                <w:sz w:val="24"/>
              </w:rPr>
              <w:t>- jednat ve věcech technických:</w:t>
            </w:r>
          </w:p>
        </w:tc>
        <w:tc>
          <w:tcPr>
            <w:tcW w:w="6164" w:type="dxa"/>
            <w:shd w:val="clear" w:color="auto" w:fill="auto"/>
          </w:tcPr>
          <w:p w:rsidR="00855154" w:rsidRPr="009B1C5A" w:rsidRDefault="00855154" w:rsidP="00433729">
            <w:pPr>
              <w:rPr>
                <w:bCs/>
                <w:sz w:val="24"/>
                <w:szCs w:val="24"/>
              </w:rPr>
            </w:pPr>
            <w:r w:rsidRPr="009B1C5A">
              <w:rPr>
                <w:sz w:val="24"/>
                <w:szCs w:val="24"/>
              </w:rPr>
              <w:t xml:space="preserve">Ing. </w:t>
            </w:r>
            <w:r w:rsidR="00D46BE2">
              <w:rPr>
                <w:sz w:val="24"/>
                <w:szCs w:val="24"/>
              </w:rPr>
              <w:t>Luděk Hradecký</w:t>
            </w:r>
            <w:r w:rsidRPr="009B1C5A">
              <w:rPr>
                <w:sz w:val="24"/>
                <w:szCs w:val="24"/>
              </w:rPr>
              <w:t>, tel.</w:t>
            </w:r>
            <w:r w:rsidRPr="009B1C5A">
              <w:rPr>
                <w:bCs/>
                <w:sz w:val="24"/>
                <w:szCs w:val="24"/>
              </w:rPr>
              <w:t xml:space="preserve"> </w:t>
            </w:r>
            <w:r w:rsidR="00D46BE2">
              <w:rPr>
                <w:bCs/>
                <w:sz w:val="24"/>
                <w:szCs w:val="24"/>
              </w:rPr>
              <w:t>973 204 424</w:t>
            </w:r>
            <w:r w:rsidRPr="009B1C5A">
              <w:rPr>
                <w:bCs/>
                <w:sz w:val="24"/>
                <w:szCs w:val="24"/>
              </w:rPr>
              <w:t>,</w:t>
            </w:r>
            <w:r w:rsidR="00D46BE2">
              <w:rPr>
                <w:bCs/>
                <w:sz w:val="24"/>
                <w:szCs w:val="24"/>
              </w:rPr>
              <w:t xml:space="preserve"> mob. 702 209 660</w:t>
            </w:r>
            <w:r w:rsidRPr="009B1C5A">
              <w:rPr>
                <w:bCs/>
                <w:sz w:val="24"/>
                <w:szCs w:val="24"/>
              </w:rPr>
              <w:t xml:space="preserve"> </w:t>
            </w:r>
          </w:p>
          <w:p w:rsidR="0046256E" w:rsidRPr="009B1C5A" w:rsidRDefault="00855154" w:rsidP="00433729">
            <w:pPr>
              <w:rPr>
                <w:bCs/>
                <w:sz w:val="24"/>
                <w:szCs w:val="24"/>
              </w:rPr>
            </w:pPr>
            <w:r w:rsidRPr="009B1C5A">
              <w:rPr>
                <w:bCs/>
                <w:sz w:val="24"/>
                <w:szCs w:val="24"/>
              </w:rPr>
              <w:t xml:space="preserve">e-mail: </w:t>
            </w:r>
            <w:r w:rsidR="00D46BE2">
              <w:rPr>
                <w:bCs/>
                <w:sz w:val="24"/>
                <w:szCs w:val="24"/>
              </w:rPr>
              <w:t>ludek.hradecky@as-po.cz</w:t>
            </w:r>
          </w:p>
          <w:p w:rsidR="00ED6119" w:rsidRDefault="00ED6119" w:rsidP="00433729">
            <w:pPr>
              <w:rPr>
                <w:sz w:val="24"/>
                <w:szCs w:val="24"/>
              </w:rPr>
            </w:pPr>
          </w:p>
          <w:p w:rsidR="00D46BE2" w:rsidRPr="009B1C5A" w:rsidRDefault="00D46BE2" w:rsidP="00433729">
            <w:pPr>
              <w:rPr>
                <w:sz w:val="24"/>
                <w:szCs w:val="24"/>
              </w:rPr>
            </w:pP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bl>
    <w:p w:rsidR="00E869EB" w:rsidRDefault="00E869EB" w:rsidP="002E7917">
      <w:pPr>
        <w:spacing w:beforeLines="20" w:before="48"/>
        <w:ind w:left="-284"/>
        <w:jc w:val="both"/>
        <w:rPr>
          <w:sz w:val="24"/>
        </w:rPr>
      </w:pPr>
    </w:p>
    <w:p w:rsidR="00996646" w:rsidRDefault="00996646" w:rsidP="002E7917">
      <w:pPr>
        <w:spacing w:beforeLines="20" w:before="48"/>
        <w:ind w:left="-284"/>
        <w:jc w:val="both"/>
        <w:rPr>
          <w:sz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840F2C" w:rsidRPr="00403490" w:rsidTr="00855154">
        <w:trPr>
          <w:trHeight w:val="284"/>
          <w:jc w:val="center"/>
        </w:trPr>
        <w:tc>
          <w:tcPr>
            <w:tcW w:w="3615" w:type="dxa"/>
            <w:shd w:val="clear" w:color="auto" w:fill="auto"/>
          </w:tcPr>
          <w:p w:rsidR="00840F2C" w:rsidRDefault="00840F2C" w:rsidP="00FD46EB">
            <w:pPr>
              <w:spacing w:before="120" w:after="120"/>
              <w:rPr>
                <w:b/>
                <w:sz w:val="24"/>
              </w:rPr>
            </w:pPr>
            <w:r>
              <w:rPr>
                <w:b/>
                <w:sz w:val="24"/>
              </w:rPr>
              <w:t xml:space="preserve">ZHOTOVITEL:        </w:t>
            </w:r>
          </w:p>
          <w:p w:rsidR="00840F2C" w:rsidRDefault="00840F2C"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3" w:type="dxa"/>
            <w:shd w:val="clear" w:color="auto" w:fill="auto"/>
          </w:tcPr>
          <w:p w:rsidR="00855154" w:rsidRPr="00470DD2" w:rsidRDefault="004445D4" w:rsidP="000B493B">
            <w:pPr>
              <w:spacing w:before="120"/>
              <w:rPr>
                <w:bCs/>
                <w:sz w:val="24"/>
              </w:rPr>
            </w:pPr>
            <w:r>
              <w:rPr>
                <w:bCs/>
                <w:sz w:val="24"/>
              </w:rPr>
              <w:t>SGJW Hradec Králové spol. s r. o.</w:t>
            </w:r>
          </w:p>
          <w:p w:rsidR="00840F2C" w:rsidRPr="00470DD2" w:rsidRDefault="004445D4" w:rsidP="000B493B">
            <w:pPr>
              <w:spacing w:before="120"/>
              <w:rPr>
                <w:bCs/>
                <w:sz w:val="24"/>
              </w:rPr>
            </w:pPr>
            <w:r>
              <w:rPr>
                <w:bCs/>
                <w:sz w:val="24"/>
              </w:rPr>
              <w:t>Krajského soudu v Hradci Králové, oddíl C, vložka 4383</w:t>
            </w:r>
          </w:p>
        </w:tc>
      </w:tr>
      <w:tr w:rsidR="00840F2C" w:rsidRPr="00403490" w:rsidTr="00855154">
        <w:trPr>
          <w:trHeight w:val="267"/>
          <w:jc w:val="center"/>
        </w:trPr>
        <w:tc>
          <w:tcPr>
            <w:tcW w:w="3615" w:type="dxa"/>
            <w:shd w:val="clear" w:color="auto" w:fill="auto"/>
          </w:tcPr>
          <w:p w:rsidR="00840F2C" w:rsidRDefault="00840F2C" w:rsidP="00FD46EB">
            <w:pPr>
              <w:rPr>
                <w:i/>
                <w:sz w:val="24"/>
              </w:rPr>
            </w:pPr>
            <w:r>
              <w:rPr>
                <w:i/>
                <w:sz w:val="24"/>
              </w:rPr>
              <w:t>Zastoupený:</w:t>
            </w:r>
          </w:p>
        </w:tc>
        <w:tc>
          <w:tcPr>
            <w:tcW w:w="6163" w:type="dxa"/>
            <w:shd w:val="clear" w:color="auto" w:fill="auto"/>
          </w:tcPr>
          <w:p w:rsidR="00840F2C" w:rsidRPr="004445D4" w:rsidRDefault="004445D4" w:rsidP="000B493B">
            <w:pPr>
              <w:spacing w:before="120"/>
              <w:rPr>
                <w:bCs/>
                <w:sz w:val="24"/>
              </w:rPr>
            </w:pPr>
            <w:r w:rsidRPr="004445D4">
              <w:rPr>
                <w:bCs/>
                <w:sz w:val="24"/>
              </w:rPr>
              <w:t>Ing. Jaroslavem Šimůnkem, jednatelem společnosti</w:t>
            </w:r>
          </w:p>
        </w:tc>
      </w:tr>
      <w:tr w:rsidR="00840F2C" w:rsidRPr="00403490" w:rsidTr="00855154">
        <w:trPr>
          <w:trHeight w:val="207"/>
          <w:jc w:val="center"/>
        </w:trPr>
        <w:tc>
          <w:tcPr>
            <w:tcW w:w="3615" w:type="dxa"/>
            <w:tcBorders>
              <w:bottom w:val="nil"/>
            </w:tcBorders>
            <w:shd w:val="clear" w:color="auto" w:fill="auto"/>
          </w:tcPr>
          <w:p w:rsidR="00840F2C" w:rsidRDefault="00840F2C" w:rsidP="00FD46EB">
            <w:pPr>
              <w:rPr>
                <w:i/>
                <w:sz w:val="24"/>
              </w:rPr>
            </w:pPr>
            <w:r>
              <w:rPr>
                <w:i/>
                <w:sz w:val="24"/>
              </w:rPr>
              <w:t>Sídlo:</w:t>
            </w:r>
          </w:p>
        </w:tc>
        <w:tc>
          <w:tcPr>
            <w:tcW w:w="6163" w:type="dxa"/>
            <w:tcBorders>
              <w:bottom w:val="nil"/>
            </w:tcBorders>
            <w:shd w:val="clear" w:color="auto" w:fill="auto"/>
          </w:tcPr>
          <w:p w:rsidR="00840F2C" w:rsidRPr="004445D4" w:rsidRDefault="004445D4" w:rsidP="00310678">
            <w:pPr>
              <w:rPr>
                <w:bCs/>
                <w:sz w:val="24"/>
              </w:rPr>
            </w:pPr>
            <w:r w:rsidRPr="004445D4">
              <w:rPr>
                <w:bCs/>
                <w:sz w:val="24"/>
              </w:rPr>
              <w:t>Na Důchodě 1674, 500 02 Hradec Králové</w:t>
            </w:r>
            <w:r w:rsidR="00D72AD5" w:rsidRPr="004445D4">
              <w:rPr>
                <w:bCs/>
                <w:sz w:val="24"/>
              </w:rPr>
              <w:t>.</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IČ, DIČ:</w:t>
            </w:r>
          </w:p>
        </w:tc>
        <w:tc>
          <w:tcPr>
            <w:tcW w:w="6163" w:type="dxa"/>
            <w:shd w:val="clear" w:color="auto" w:fill="auto"/>
          </w:tcPr>
          <w:p w:rsidR="00840F2C" w:rsidRPr="00470DD2" w:rsidRDefault="004445D4" w:rsidP="00310678">
            <w:pPr>
              <w:rPr>
                <w:bCs/>
                <w:sz w:val="24"/>
              </w:rPr>
            </w:pPr>
            <w:r>
              <w:rPr>
                <w:bCs/>
                <w:sz w:val="24"/>
              </w:rPr>
              <w:t>49285092, CZ49285092</w:t>
            </w:r>
          </w:p>
        </w:tc>
      </w:tr>
      <w:tr w:rsidR="00840F2C" w:rsidRPr="00403490" w:rsidTr="00855154">
        <w:trPr>
          <w:trHeight w:val="20"/>
          <w:jc w:val="center"/>
        </w:trPr>
        <w:tc>
          <w:tcPr>
            <w:tcW w:w="3615" w:type="dxa"/>
            <w:shd w:val="clear" w:color="auto" w:fill="auto"/>
          </w:tcPr>
          <w:p w:rsidR="00840F2C" w:rsidRDefault="00840F2C" w:rsidP="00FD46EB">
            <w:pPr>
              <w:rPr>
                <w:i/>
                <w:sz w:val="24"/>
              </w:rPr>
            </w:pPr>
            <w:r>
              <w:rPr>
                <w:i/>
                <w:sz w:val="24"/>
              </w:rPr>
              <w:t>Bankovní spojení:</w:t>
            </w:r>
          </w:p>
          <w:p w:rsidR="00840F2C" w:rsidRDefault="00840F2C" w:rsidP="00E869EB">
            <w:pPr>
              <w:rPr>
                <w:i/>
                <w:sz w:val="24"/>
              </w:rPr>
            </w:pPr>
            <w:r w:rsidRPr="0019273A">
              <w:rPr>
                <w:i/>
                <w:sz w:val="24"/>
              </w:rPr>
              <w:t>Číslo účtu:</w:t>
            </w:r>
          </w:p>
          <w:p w:rsidR="005143E2" w:rsidRDefault="005143E2" w:rsidP="00E869EB">
            <w:pPr>
              <w:rPr>
                <w:i/>
                <w:sz w:val="24"/>
              </w:rPr>
            </w:pPr>
          </w:p>
          <w:p w:rsidR="00840F2C" w:rsidRDefault="00840F2C" w:rsidP="00E869EB">
            <w:pPr>
              <w:rPr>
                <w:i/>
                <w:sz w:val="24"/>
              </w:rPr>
            </w:pPr>
            <w:r w:rsidRPr="0019273A">
              <w:rPr>
                <w:i/>
                <w:sz w:val="24"/>
              </w:rPr>
              <w:t>ID datové schránky:</w:t>
            </w:r>
            <w:r w:rsidR="005143E2">
              <w:rPr>
                <w:i/>
                <w:sz w:val="24"/>
              </w:rPr>
              <w:t xml:space="preserve">                                      </w:t>
            </w:r>
          </w:p>
        </w:tc>
        <w:tc>
          <w:tcPr>
            <w:tcW w:w="6163" w:type="dxa"/>
            <w:shd w:val="clear" w:color="auto" w:fill="auto"/>
          </w:tcPr>
          <w:p w:rsidR="005143E2" w:rsidRPr="00470DD2" w:rsidRDefault="004445D4" w:rsidP="00310678">
            <w:pPr>
              <w:rPr>
                <w:bCs/>
                <w:sz w:val="24"/>
              </w:rPr>
            </w:pPr>
            <w:r>
              <w:rPr>
                <w:bCs/>
                <w:sz w:val="24"/>
              </w:rPr>
              <w:t>Komerční banka a. s., pobočka Hradec Králové</w:t>
            </w:r>
          </w:p>
          <w:p w:rsidR="005143E2" w:rsidRPr="00470DD2" w:rsidRDefault="004445D4" w:rsidP="00310678">
            <w:pPr>
              <w:rPr>
                <w:bCs/>
                <w:sz w:val="24"/>
              </w:rPr>
            </w:pPr>
            <w:r>
              <w:rPr>
                <w:bCs/>
                <w:sz w:val="24"/>
              </w:rPr>
              <w:t>59508-511/0100</w:t>
            </w:r>
          </w:p>
          <w:p w:rsidR="005143E2" w:rsidRPr="00470DD2" w:rsidRDefault="005143E2" w:rsidP="005143E2">
            <w:pPr>
              <w:rPr>
                <w:sz w:val="24"/>
              </w:rPr>
            </w:pPr>
          </w:p>
          <w:p w:rsidR="00840F2C" w:rsidRPr="00470DD2" w:rsidRDefault="004445D4" w:rsidP="005143E2">
            <w:pPr>
              <w:rPr>
                <w:sz w:val="24"/>
              </w:rPr>
            </w:pPr>
            <w:r>
              <w:rPr>
                <w:sz w:val="24"/>
              </w:rPr>
              <w:t>jsgz3x7</w:t>
            </w:r>
          </w:p>
        </w:tc>
      </w:tr>
      <w:tr w:rsidR="00840F2C" w:rsidRPr="00403490" w:rsidTr="00855154">
        <w:trPr>
          <w:trHeight w:val="20"/>
          <w:jc w:val="center"/>
        </w:trPr>
        <w:tc>
          <w:tcPr>
            <w:tcW w:w="3615" w:type="dxa"/>
            <w:shd w:val="clear" w:color="auto" w:fill="auto"/>
          </w:tcPr>
          <w:p w:rsidR="00840F2C" w:rsidRDefault="00840F2C" w:rsidP="00E869EB">
            <w:pPr>
              <w:rPr>
                <w:i/>
                <w:sz w:val="24"/>
              </w:rPr>
            </w:pPr>
            <w:r>
              <w:rPr>
                <w:i/>
                <w:sz w:val="24"/>
              </w:rPr>
              <w:t>Odpovědní zástupci pro jednání:</w:t>
            </w:r>
          </w:p>
        </w:tc>
        <w:tc>
          <w:tcPr>
            <w:tcW w:w="6163" w:type="dxa"/>
            <w:shd w:val="clear" w:color="auto" w:fill="auto"/>
          </w:tcPr>
          <w:p w:rsidR="00840F2C" w:rsidRPr="00470DD2" w:rsidRDefault="00840F2C" w:rsidP="000B493B">
            <w:pPr>
              <w:rPr>
                <w:sz w:val="24"/>
              </w:rPr>
            </w:pPr>
          </w:p>
        </w:tc>
      </w:tr>
      <w:tr w:rsidR="00840F2C" w:rsidRPr="00403490" w:rsidTr="00855154">
        <w:trPr>
          <w:trHeight w:val="20"/>
          <w:jc w:val="center"/>
        </w:trPr>
        <w:tc>
          <w:tcPr>
            <w:tcW w:w="3615" w:type="dxa"/>
            <w:shd w:val="clear" w:color="auto" w:fill="auto"/>
          </w:tcPr>
          <w:p w:rsidR="00840F2C" w:rsidRDefault="00840F2C" w:rsidP="00E869EB">
            <w:pPr>
              <w:rPr>
                <w:i/>
                <w:sz w:val="24"/>
              </w:rPr>
            </w:pPr>
            <w:r w:rsidRPr="00EA6BC7">
              <w:rPr>
                <w:i/>
                <w:sz w:val="24"/>
              </w:rPr>
              <w:t>-</w:t>
            </w:r>
            <w:r>
              <w:rPr>
                <w:i/>
                <w:sz w:val="24"/>
              </w:rPr>
              <w:t xml:space="preserve"> jednat ve věcech smluvních:</w:t>
            </w:r>
          </w:p>
          <w:p w:rsidR="009E0024" w:rsidRDefault="009E0024" w:rsidP="00E869EB">
            <w:pPr>
              <w:rPr>
                <w:i/>
                <w:sz w:val="24"/>
              </w:rPr>
            </w:pPr>
          </w:p>
          <w:p w:rsidR="009E0024" w:rsidRDefault="009E0024" w:rsidP="00E869EB">
            <w:pPr>
              <w:rPr>
                <w:i/>
                <w:sz w:val="24"/>
              </w:rPr>
            </w:pPr>
          </w:p>
        </w:tc>
        <w:tc>
          <w:tcPr>
            <w:tcW w:w="6163" w:type="dxa"/>
            <w:shd w:val="clear" w:color="auto" w:fill="auto"/>
          </w:tcPr>
          <w:p w:rsidR="009E0024" w:rsidRPr="00470DD2" w:rsidRDefault="004445D4" w:rsidP="00DB12A3">
            <w:pPr>
              <w:spacing w:before="120"/>
              <w:rPr>
                <w:bCs/>
                <w:sz w:val="24"/>
              </w:rPr>
            </w:pPr>
            <w:r>
              <w:rPr>
                <w:bCs/>
                <w:sz w:val="24"/>
              </w:rPr>
              <w:t xml:space="preserve">Ing. Jaroslav Svoboda, obchodně technický </w:t>
            </w:r>
            <w:proofErr w:type="gramStart"/>
            <w:r>
              <w:rPr>
                <w:bCs/>
                <w:sz w:val="24"/>
              </w:rPr>
              <w:t>náměstek,             tel.</w:t>
            </w:r>
            <w:proofErr w:type="gramEnd"/>
            <w:r>
              <w:rPr>
                <w:bCs/>
                <w:sz w:val="24"/>
              </w:rPr>
              <w:t>: 602 168 161</w:t>
            </w:r>
          </w:p>
        </w:tc>
      </w:tr>
      <w:tr w:rsidR="009E0024" w:rsidRPr="00403490" w:rsidTr="00855154">
        <w:trPr>
          <w:trHeight w:val="20"/>
          <w:jc w:val="center"/>
        </w:trPr>
        <w:tc>
          <w:tcPr>
            <w:tcW w:w="3615" w:type="dxa"/>
            <w:shd w:val="clear" w:color="auto" w:fill="auto"/>
          </w:tcPr>
          <w:p w:rsidR="009E0024" w:rsidRDefault="009E0024" w:rsidP="00FD46EB">
            <w:pPr>
              <w:rPr>
                <w:i/>
                <w:sz w:val="24"/>
              </w:rPr>
            </w:pPr>
            <w:r>
              <w:rPr>
                <w:i/>
                <w:sz w:val="24"/>
              </w:rPr>
              <w:t>- jednat ve věcech technických:</w:t>
            </w:r>
          </w:p>
        </w:tc>
        <w:tc>
          <w:tcPr>
            <w:tcW w:w="6163" w:type="dxa"/>
            <w:shd w:val="clear" w:color="auto" w:fill="auto"/>
          </w:tcPr>
          <w:p w:rsidR="009E0024" w:rsidRPr="00470DD2" w:rsidRDefault="004445D4" w:rsidP="00DB12A3">
            <w:pPr>
              <w:spacing w:before="120"/>
              <w:rPr>
                <w:bCs/>
                <w:sz w:val="24"/>
              </w:rPr>
            </w:pPr>
            <w:r>
              <w:rPr>
                <w:bCs/>
                <w:sz w:val="24"/>
              </w:rPr>
              <w:t xml:space="preserve">Ing. Jan </w:t>
            </w:r>
            <w:proofErr w:type="spellStart"/>
            <w:r>
              <w:rPr>
                <w:bCs/>
                <w:sz w:val="24"/>
              </w:rPr>
              <w:t>Sedunka</w:t>
            </w:r>
            <w:proofErr w:type="spellEnd"/>
            <w:r>
              <w:rPr>
                <w:bCs/>
                <w:sz w:val="24"/>
              </w:rPr>
              <w:t>, výrobní náměstek, tel.: 602 168 162</w:t>
            </w:r>
          </w:p>
        </w:tc>
      </w:tr>
      <w:tr w:rsidR="009E0024" w:rsidTr="00855154">
        <w:trPr>
          <w:trHeight w:val="20"/>
          <w:jc w:val="center"/>
        </w:trPr>
        <w:tc>
          <w:tcPr>
            <w:tcW w:w="3615" w:type="dxa"/>
            <w:tcBorders>
              <w:bottom w:val="nil"/>
            </w:tcBorders>
            <w:shd w:val="clear" w:color="auto" w:fill="auto"/>
          </w:tcPr>
          <w:p w:rsidR="009E0024" w:rsidRDefault="009E0024" w:rsidP="00FD46EB">
            <w:pPr>
              <w:spacing w:after="120"/>
              <w:rPr>
                <w:i/>
                <w:sz w:val="24"/>
              </w:rPr>
            </w:pPr>
            <w:r>
              <w:rPr>
                <w:i/>
                <w:sz w:val="24"/>
              </w:rPr>
              <w:t xml:space="preserve">(dále jen „zhotovitel“)  </w:t>
            </w:r>
          </w:p>
        </w:tc>
        <w:tc>
          <w:tcPr>
            <w:tcW w:w="6163" w:type="dxa"/>
            <w:tcBorders>
              <w:bottom w:val="nil"/>
            </w:tcBorders>
          </w:tcPr>
          <w:p w:rsidR="009E0024" w:rsidRPr="00470DD2" w:rsidRDefault="009E0024" w:rsidP="00FD46EB">
            <w:pPr>
              <w:spacing w:beforeLines="20" w:before="48"/>
              <w:rPr>
                <w:sz w:val="24"/>
              </w:rPr>
            </w:pPr>
          </w:p>
        </w:tc>
      </w:tr>
    </w:tbl>
    <w:p w:rsidR="00996646" w:rsidRDefault="00996646" w:rsidP="002E7917">
      <w:pPr>
        <w:spacing w:beforeLines="20" w:before="48"/>
        <w:ind w:left="-284"/>
        <w:jc w:val="both"/>
        <w:rPr>
          <w:sz w:val="24"/>
        </w:rPr>
      </w:pPr>
    </w:p>
    <w:p w:rsidR="00AE2642" w:rsidRPr="007B268E" w:rsidRDefault="00AE2642" w:rsidP="002E7917">
      <w:pPr>
        <w:spacing w:beforeLines="20" w:before="48"/>
        <w:ind w:left="-284"/>
        <w:jc w:val="both"/>
        <w:rPr>
          <w:sz w:val="24"/>
        </w:rPr>
      </w:pPr>
      <w:r w:rsidRPr="007B268E">
        <w:rPr>
          <w:sz w:val="24"/>
        </w:rPr>
        <w:t>za takto dohodnutých podmínek:</w:t>
      </w:r>
    </w:p>
    <w:p w:rsidR="00857513" w:rsidRDefault="00857513" w:rsidP="002E7917">
      <w:pPr>
        <w:shd w:val="clear" w:color="00FFFF" w:fill="auto"/>
        <w:spacing w:beforeLines="20" w:before="48"/>
        <w:jc w:val="center"/>
        <w:rPr>
          <w:b/>
          <w:sz w:val="24"/>
        </w:rPr>
      </w:pPr>
    </w:p>
    <w:p w:rsidR="00310678" w:rsidRDefault="00310678" w:rsidP="002E7917">
      <w:pPr>
        <w:shd w:val="clear" w:color="00FFFF" w:fill="auto"/>
        <w:spacing w:beforeLines="20" w:before="48"/>
        <w:jc w:val="center"/>
        <w:rPr>
          <w:b/>
          <w:sz w:val="24"/>
        </w:rPr>
      </w:pPr>
      <w:bookmarkStart w:id="0" w:name="_GoBack"/>
      <w:bookmarkEnd w:id="0"/>
    </w:p>
    <w:p w:rsidR="00857513" w:rsidRDefault="00CC1D62" w:rsidP="00A0560B">
      <w:pPr>
        <w:shd w:val="clear" w:color="00FFFF" w:fill="auto"/>
        <w:tabs>
          <w:tab w:val="center" w:pos="4253"/>
        </w:tabs>
        <w:spacing w:after="120"/>
        <w:jc w:val="center"/>
        <w:rPr>
          <w:b/>
          <w:bCs/>
          <w:sz w:val="24"/>
          <w:u w:val="single"/>
        </w:rPr>
      </w:pPr>
      <w:r>
        <w:rPr>
          <w:b/>
          <w:bCs/>
          <w:sz w:val="24"/>
          <w:szCs w:val="24"/>
          <w:u w:val="single"/>
        </w:rPr>
        <w:lastRenderedPageBreak/>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D43A62" w:rsidRDefault="00D43A62" w:rsidP="007B0E9D">
      <w:pPr>
        <w:shd w:val="clear" w:color="00FFFF" w:fill="auto"/>
        <w:spacing w:after="120"/>
        <w:jc w:val="center"/>
        <w:rPr>
          <w:b/>
          <w:bCs/>
          <w:sz w:val="24"/>
          <w:u w:val="single"/>
        </w:rPr>
      </w:pPr>
    </w:p>
    <w:p w:rsidR="007B4C62" w:rsidRPr="007B4C62" w:rsidRDefault="007B4C62" w:rsidP="007B4C62">
      <w:pPr>
        <w:suppressAutoHyphens/>
        <w:rPr>
          <w:sz w:val="24"/>
          <w:szCs w:val="24"/>
          <w:lang w:eastAsia="ar-SA"/>
        </w:rPr>
      </w:pPr>
      <w:r w:rsidRPr="007B4C62">
        <w:rPr>
          <w:sz w:val="24"/>
          <w:szCs w:val="24"/>
        </w:rPr>
        <w:t xml:space="preserve">Předmětem </w:t>
      </w:r>
      <w:r w:rsidR="008C6C5D">
        <w:rPr>
          <w:sz w:val="24"/>
          <w:szCs w:val="24"/>
        </w:rPr>
        <w:t>díla</w:t>
      </w:r>
      <w:r w:rsidRPr="007B4C62">
        <w:rPr>
          <w:sz w:val="24"/>
          <w:szCs w:val="24"/>
        </w:rPr>
        <w:t xml:space="preserve"> je doplnění kolejnicových propojek na vojenské vlečce č. 29 – Čermná n</w:t>
      </w:r>
      <w:r>
        <w:rPr>
          <w:sz w:val="24"/>
          <w:szCs w:val="24"/>
        </w:rPr>
        <w:t>ad</w:t>
      </w:r>
      <w:r w:rsidRPr="007B4C62">
        <w:rPr>
          <w:sz w:val="24"/>
          <w:szCs w:val="24"/>
        </w:rPr>
        <w:t xml:space="preserve"> O</w:t>
      </w:r>
      <w:r>
        <w:rPr>
          <w:sz w:val="24"/>
          <w:szCs w:val="24"/>
        </w:rPr>
        <w:t xml:space="preserve">rlicí dle ČSN </w:t>
      </w:r>
      <w:r w:rsidRPr="007B4C62">
        <w:rPr>
          <w:sz w:val="24"/>
          <w:szCs w:val="24"/>
          <w:lang w:eastAsia="ar-SA"/>
        </w:rPr>
        <w:t xml:space="preserve">34 2614 </w:t>
      </w:r>
      <w:proofErr w:type="spellStart"/>
      <w:r w:rsidRPr="007B4C62">
        <w:rPr>
          <w:sz w:val="24"/>
          <w:szCs w:val="24"/>
          <w:lang w:eastAsia="ar-SA"/>
        </w:rPr>
        <w:t>ed</w:t>
      </w:r>
      <w:proofErr w:type="spellEnd"/>
      <w:r w:rsidRPr="007B4C62">
        <w:rPr>
          <w:sz w:val="24"/>
          <w:szCs w:val="24"/>
          <w:lang w:eastAsia="ar-SA"/>
        </w:rPr>
        <w:t>. 2 čl. 9. 1. b a předpisu T 120 čl. 41.</w:t>
      </w:r>
    </w:p>
    <w:p w:rsidR="00BE511B" w:rsidRDefault="00BE511B" w:rsidP="00D72AD5">
      <w:pPr>
        <w:jc w:val="both"/>
        <w:rPr>
          <w:sz w:val="24"/>
          <w:u w:val="single"/>
        </w:rPr>
      </w:pPr>
    </w:p>
    <w:p w:rsidR="00350617" w:rsidRDefault="00350617" w:rsidP="00D72AD5">
      <w:pPr>
        <w:jc w:val="both"/>
        <w:rPr>
          <w:sz w:val="24"/>
          <w:u w:val="single"/>
        </w:rPr>
      </w:pPr>
      <w:r w:rsidRPr="00C711B4">
        <w:rPr>
          <w:sz w:val="24"/>
          <w:u w:val="single"/>
        </w:rPr>
        <w:t>Rozsah požadovaných prací:</w:t>
      </w:r>
    </w:p>
    <w:p w:rsidR="00F66440" w:rsidRPr="008D783F" w:rsidRDefault="00F66440" w:rsidP="008249EE">
      <w:pPr>
        <w:spacing w:before="120"/>
        <w:jc w:val="both"/>
        <w:rPr>
          <w:sz w:val="24"/>
        </w:rPr>
      </w:pPr>
      <w:r w:rsidRPr="008D783F">
        <w:rPr>
          <w:sz w:val="24"/>
        </w:rPr>
        <w:t xml:space="preserve">Stavební objekt č. 1 – </w:t>
      </w:r>
      <w:r w:rsidR="000B72F8" w:rsidRPr="008D783F">
        <w:rPr>
          <w:sz w:val="24"/>
        </w:rPr>
        <w:t>Ž</w:t>
      </w:r>
      <w:r w:rsidRPr="008D783F">
        <w:rPr>
          <w:sz w:val="24"/>
        </w:rPr>
        <w:t>elezniční svršek:</w:t>
      </w:r>
    </w:p>
    <w:p w:rsidR="00D72AD5" w:rsidRPr="007B4C62" w:rsidRDefault="007B4C62" w:rsidP="00D72AD5">
      <w:pPr>
        <w:numPr>
          <w:ilvl w:val="0"/>
          <w:numId w:val="32"/>
        </w:numPr>
        <w:suppressAutoHyphens/>
        <w:rPr>
          <w:sz w:val="24"/>
          <w:szCs w:val="24"/>
          <w:lang w:eastAsia="ar-SA"/>
        </w:rPr>
      </w:pPr>
      <w:r w:rsidRPr="007B4C62">
        <w:rPr>
          <w:sz w:val="24"/>
          <w:szCs w:val="24"/>
          <w:lang w:eastAsia="ar-SA"/>
        </w:rPr>
        <w:t>doplnění 28 ks kolejnicových propojek mezi stožáry 25A – 31</w:t>
      </w:r>
      <w:r w:rsidR="00D72AD5" w:rsidRPr="007B4C62">
        <w:rPr>
          <w:sz w:val="24"/>
          <w:szCs w:val="24"/>
          <w:lang w:eastAsia="ar-SA"/>
        </w:rPr>
        <w:t xml:space="preserve"> </w:t>
      </w:r>
    </w:p>
    <w:p w:rsidR="008902C5" w:rsidRDefault="008902C5" w:rsidP="008902C5">
      <w:pPr>
        <w:pStyle w:val="Odstavecseseznamem"/>
        <w:spacing w:before="60" w:after="0" w:line="240" w:lineRule="auto"/>
        <w:ind w:left="714"/>
        <w:jc w:val="both"/>
        <w:rPr>
          <w:rFonts w:ascii="Times New Roman" w:eastAsia="Calibri" w:hAnsi="Times New Roman"/>
          <w:sz w:val="24"/>
          <w:szCs w:val="24"/>
          <w:lang w:eastAsia="en-US"/>
        </w:rPr>
      </w:pP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w:t>
      </w:r>
      <w:r w:rsidR="00784802">
        <w:rPr>
          <w:rFonts w:ascii="Times New Roman" w:eastAsia="Calibri" w:hAnsi="Times New Roman"/>
          <w:sz w:val="24"/>
          <w:szCs w:val="24"/>
          <w:lang w:eastAsia="en-US"/>
        </w:rPr>
        <w:t xml:space="preserve"> bude prováděna</w:t>
      </w:r>
      <w:r w:rsidRPr="00C711B4">
        <w:rPr>
          <w:rFonts w:ascii="Times New Roman" w:eastAsia="Calibri" w:hAnsi="Times New Roman"/>
          <w:sz w:val="24"/>
          <w:szCs w:val="24"/>
          <w:lang w:eastAsia="en-US"/>
        </w:rPr>
        <w:t xml:space="preserve"> dle zpracované</w:t>
      </w:r>
      <w:r w:rsidR="001A626D">
        <w:rPr>
          <w:rFonts w:ascii="Times New Roman" w:eastAsia="Calibri" w:hAnsi="Times New Roman"/>
          <w:sz w:val="24"/>
          <w:szCs w:val="24"/>
          <w:lang w:eastAsia="en-US"/>
        </w:rPr>
        <w:t>ho</w:t>
      </w:r>
      <w:r w:rsidRPr="00C711B4">
        <w:rPr>
          <w:rFonts w:ascii="Times New Roman" w:eastAsia="Calibri" w:hAnsi="Times New Roman"/>
          <w:sz w:val="24"/>
          <w:szCs w:val="24"/>
          <w:lang w:eastAsia="en-US"/>
        </w:rPr>
        <w:t xml:space="preserve"> </w:t>
      </w:r>
      <w:r w:rsidR="001A626D">
        <w:rPr>
          <w:rFonts w:ascii="Times New Roman" w:eastAsia="Calibri" w:hAnsi="Times New Roman"/>
          <w:sz w:val="24"/>
          <w:szCs w:val="24"/>
          <w:lang w:eastAsia="en-US"/>
        </w:rPr>
        <w:t>rozpočtu</w:t>
      </w:r>
      <w:r w:rsidR="004D43D9">
        <w:rPr>
          <w:rFonts w:ascii="Times New Roman" w:eastAsia="Calibri" w:hAnsi="Times New Roman"/>
          <w:sz w:val="24"/>
          <w:szCs w:val="24"/>
          <w:lang w:eastAsia="en-US"/>
        </w:rPr>
        <w:t>,</w:t>
      </w:r>
    </w:p>
    <w:p w:rsidR="00350617" w:rsidRPr="00C711B4" w:rsidRDefault="00350617"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zabezpečení </w:t>
      </w:r>
      <w:r w:rsidR="001A626D">
        <w:rPr>
          <w:rFonts w:ascii="Times New Roman" w:eastAsia="Calibri" w:hAnsi="Times New Roman"/>
          <w:sz w:val="24"/>
          <w:szCs w:val="24"/>
          <w:lang w:eastAsia="en-US"/>
        </w:rPr>
        <w:t>měření geometrické polohy koleje,</w:t>
      </w:r>
    </w:p>
    <w:p w:rsidR="00A41F35" w:rsidRPr="00C711B4" w:rsidRDefault="00A41F35"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 xml:space="preserve">součásti realizace díla je průběžný a závěrečný úklid, odvoz a ekologická likvidace demontovaného materiálu včetně uložení </w:t>
      </w:r>
      <w:r w:rsidR="002324EC" w:rsidRPr="00C711B4">
        <w:rPr>
          <w:rFonts w:ascii="Times New Roman" w:eastAsia="Calibri" w:hAnsi="Times New Roman"/>
          <w:sz w:val="24"/>
          <w:szCs w:val="24"/>
          <w:lang w:eastAsia="en-US"/>
        </w:rPr>
        <w:t>na skládku, doklad o likvidaci odpadu,</w:t>
      </w:r>
    </w:p>
    <w:p w:rsidR="002324EC" w:rsidRDefault="002324EC" w:rsidP="00350617">
      <w:pPr>
        <w:pStyle w:val="Odstavecseseznamem"/>
        <w:numPr>
          <w:ilvl w:val="0"/>
          <w:numId w:val="31"/>
        </w:numPr>
        <w:spacing w:before="60" w:after="0" w:line="240" w:lineRule="auto"/>
        <w:ind w:left="714" w:hanging="357"/>
        <w:jc w:val="both"/>
        <w:rPr>
          <w:rFonts w:ascii="Times New Roman" w:eastAsia="Calibri" w:hAnsi="Times New Roman"/>
          <w:sz w:val="24"/>
          <w:szCs w:val="24"/>
          <w:lang w:eastAsia="en-US"/>
        </w:rPr>
      </w:pPr>
      <w:r w:rsidRPr="00C711B4">
        <w:rPr>
          <w:rFonts w:ascii="Times New Roman" w:eastAsia="Calibri" w:hAnsi="Times New Roman"/>
          <w:sz w:val="24"/>
          <w:szCs w:val="24"/>
          <w:lang w:eastAsia="en-US"/>
        </w:rPr>
        <w:t>realizace díla bude provedena v</w:t>
      </w:r>
      <w:r w:rsidR="000F7122" w:rsidRPr="00C711B4">
        <w:rPr>
          <w:rFonts w:ascii="Times New Roman" w:eastAsia="Calibri" w:hAnsi="Times New Roman"/>
          <w:sz w:val="24"/>
          <w:szCs w:val="24"/>
          <w:lang w:eastAsia="en-US"/>
        </w:rPr>
        <w:t> </w:t>
      </w:r>
      <w:r w:rsidRPr="00C711B4">
        <w:rPr>
          <w:rFonts w:ascii="Times New Roman" w:eastAsia="Calibri" w:hAnsi="Times New Roman"/>
          <w:sz w:val="24"/>
          <w:szCs w:val="24"/>
          <w:lang w:eastAsia="en-US"/>
        </w:rPr>
        <w:t>souladu</w:t>
      </w:r>
      <w:r w:rsidR="000F7122" w:rsidRPr="00C711B4">
        <w:rPr>
          <w:rFonts w:ascii="Times New Roman" w:eastAsia="Calibri" w:hAnsi="Times New Roman"/>
          <w:sz w:val="24"/>
          <w:szCs w:val="24"/>
          <w:lang w:eastAsia="en-US"/>
        </w:rPr>
        <w:t xml:space="preserve"> s platnými technickými normami, které jsou pro uvedený předmět díla závazné, dílo bude provedeno v nejvyšší kvalitě a dodávky materiálu budou v první jakostní třídě.</w:t>
      </w:r>
    </w:p>
    <w:p w:rsidR="00FB3861" w:rsidRDefault="00FB3861" w:rsidP="00FB3861">
      <w:pPr>
        <w:spacing w:before="60"/>
        <w:jc w:val="both"/>
        <w:rPr>
          <w:rFonts w:eastAsia="Calibri"/>
          <w:sz w:val="24"/>
          <w:szCs w:val="24"/>
          <w:lang w:eastAsia="en-US"/>
        </w:rPr>
      </w:pPr>
    </w:p>
    <w:p w:rsidR="00FB3861" w:rsidRPr="00310364" w:rsidRDefault="00FB3861" w:rsidP="00FB3861">
      <w:pPr>
        <w:pStyle w:val="Zkladntext3"/>
        <w:spacing w:before="0" w:after="120"/>
        <w:jc w:val="both"/>
        <w:rPr>
          <w:szCs w:val="24"/>
        </w:rPr>
      </w:pPr>
      <w:r>
        <w:rPr>
          <w:szCs w:val="24"/>
        </w:rPr>
        <w:t xml:space="preserve">Objednatel </w:t>
      </w:r>
      <w:r w:rsidRPr="00310364">
        <w:rPr>
          <w:szCs w:val="24"/>
        </w:rPr>
        <w:t>nepřipouští variantní řešení.</w:t>
      </w:r>
    </w:p>
    <w:p w:rsidR="00996646" w:rsidRDefault="00996646" w:rsidP="00C711B4">
      <w:pPr>
        <w:pStyle w:val="Odstavecseseznamem"/>
        <w:spacing w:before="60" w:after="0" w:line="240" w:lineRule="auto"/>
        <w:ind w:left="714"/>
        <w:jc w:val="both"/>
        <w:rPr>
          <w:rFonts w:ascii="Times New Roman" w:eastAsia="Calibri" w:hAnsi="Times New Roman"/>
          <w:color w:val="FF0000"/>
          <w:sz w:val="24"/>
          <w:szCs w:val="24"/>
          <w:lang w:eastAsia="en-US"/>
        </w:rPr>
      </w:pPr>
    </w:p>
    <w:p w:rsidR="00820B58" w:rsidRDefault="00F55D7F" w:rsidP="00F55D7F">
      <w:pPr>
        <w:shd w:val="clear" w:color="00FFFF" w:fill="auto"/>
        <w:tabs>
          <w:tab w:val="center" w:pos="4253"/>
        </w:tabs>
        <w:spacing w:beforeLines="20" w:before="48" w:after="120"/>
        <w:rPr>
          <w:b/>
          <w:caps/>
          <w:sz w:val="24"/>
          <w:szCs w:val="24"/>
        </w:rPr>
      </w:pPr>
      <w:r w:rsidRPr="00F55D7F">
        <w:rPr>
          <w:b/>
          <w:caps/>
          <w:sz w:val="24"/>
          <w:szCs w:val="24"/>
        </w:rPr>
        <w:tab/>
      </w:r>
    </w:p>
    <w:p w:rsidR="00AE2642" w:rsidRPr="00095FDB" w:rsidRDefault="00F866AD" w:rsidP="00820B58">
      <w:pPr>
        <w:shd w:val="clear" w:color="00FFFF" w:fill="auto"/>
        <w:tabs>
          <w:tab w:val="center" w:pos="4253"/>
        </w:tabs>
        <w:spacing w:beforeLines="20" w:before="48" w:after="120"/>
        <w:jc w:val="center"/>
        <w:rPr>
          <w:b/>
          <w:sz w:val="24"/>
          <w:u w:val="single"/>
        </w:rPr>
      </w:pPr>
      <w:r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2E7917">
      <w:pPr>
        <w:shd w:val="clear" w:color="00FFFF" w:fill="auto"/>
        <w:spacing w:beforeLines="20" w:before="48" w:after="120"/>
        <w:jc w:val="center"/>
        <w:rPr>
          <w:b/>
          <w:sz w:val="24"/>
          <w:u w:val="single"/>
        </w:rPr>
      </w:pPr>
    </w:p>
    <w:p w:rsidR="0024417C" w:rsidRPr="004D43D9" w:rsidRDefault="0024417C" w:rsidP="00566F27">
      <w:pPr>
        <w:spacing w:after="120" w:line="288" w:lineRule="auto"/>
        <w:jc w:val="both"/>
        <w:rPr>
          <w:bCs/>
          <w:sz w:val="24"/>
          <w:szCs w:val="24"/>
        </w:rPr>
      </w:pPr>
      <w:r w:rsidRPr="00095FDB">
        <w:rPr>
          <w:bCs/>
          <w:sz w:val="24"/>
          <w:szCs w:val="24"/>
        </w:rPr>
        <w:t>Termín zahájení plnění:</w:t>
      </w:r>
      <w:r w:rsidRPr="00095FDB">
        <w:rPr>
          <w:bCs/>
          <w:sz w:val="24"/>
          <w:szCs w:val="24"/>
        </w:rPr>
        <w:tab/>
      </w:r>
      <w:r w:rsidR="008902C5" w:rsidRPr="004D43D9">
        <w:rPr>
          <w:bCs/>
          <w:sz w:val="24"/>
          <w:szCs w:val="24"/>
        </w:rPr>
        <w:t xml:space="preserve">po </w:t>
      </w:r>
      <w:r w:rsidR="008902C5">
        <w:rPr>
          <w:bCs/>
          <w:sz w:val="24"/>
          <w:szCs w:val="24"/>
        </w:rPr>
        <w:t xml:space="preserve">uveřejnění </w:t>
      </w:r>
      <w:proofErr w:type="spellStart"/>
      <w:r w:rsidR="008902C5">
        <w:rPr>
          <w:bCs/>
          <w:sz w:val="24"/>
          <w:szCs w:val="24"/>
        </w:rPr>
        <w:t>SoD</w:t>
      </w:r>
      <w:proofErr w:type="spellEnd"/>
      <w:r w:rsidR="008902C5">
        <w:rPr>
          <w:bCs/>
          <w:sz w:val="24"/>
          <w:szCs w:val="24"/>
        </w:rPr>
        <w:t xml:space="preserve"> v registru smluv dle čl. XII odst. 12.2</w:t>
      </w:r>
    </w:p>
    <w:p w:rsidR="009A3F58" w:rsidRPr="004D43D9" w:rsidRDefault="00F92749" w:rsidP="00CC1D62">
      <w:pPr>
        <w:spacing w:after="240"/>
        <w:rPr>
          <w:bCs/>
          <w:color w:val="000000"/>
          <w:sz w:val="24"/>
          <w:szCs w:val="24"/>
        </w:rPr>
      </w:pPr>
      <w:r w:rsidRPr="004D43D9">
        <w:rPr>
          <w:bCs/>
          <w:color w:val="000000"/>
          <w:sz w:val="24"/>
          <w:szCs w:val="24"/>
        </w:rPr>
        <w:t>Termín ukončení</w:t>
      </w:r>
      <w:r w:rsidR="00CC1D62" w:rsidRPr="004D43D9">
        <w:rPr>
          <w:bCs/>
          <w:color w:val="000000"/>
          <w:sz w:val="24"/>
          <w:szCs w:val="24"/>
        </w:rPr>
        <w:t>:</w:t>
      </w:r>
      <w:r w:rsidR="00CC1D62" w:rsidRPr="004D43D9">
        <w:rPr>
          <w:bCs/>
          <w:color w:val="000000"/>
          <w:sz w:val="24"/>
          <w:szCs w:val="24"/>
        </w:rPr>
        <w:tab/>
      </w:r>
      <w:r w:rsidR="00CC1D62" w:rsidRPr="004D43D9">
        <w:rPr>
          <w:bCs/>
          <w:color w:val="000000"/>
          <w:sz w:val="24"/>
          <w:szCs w:val="24"/>
        </w:rPr>
        <w:tab/>
      </w:r>
      <w:r w:rsidR="007B4C62">
        <w:rPr>
          <w:bCs/>
          <w:color w:val="000000"/>
          <w:sz w:val="24"/>
          <w:szCs w:val="24"/>
        </w:rPr>
        <w:t>31</w:t>
      </w:r>
      <w:r w:rsidR="00855154" w:rsidRPr="004D43D9">
        <w:rPr>
          <w:bCs/>
          <w:color w:val="000000"/>
          <w:sz w:val="24"/>
          <w:szCs w:val="24"/>
        </w:rPr>
        <w:t>. 1</w:t>
      </w:r>
      <w:r w:rsidR="007B4C62">
        <w:rPr>
          <w:bCs/>
          <w:color w:val="000000"/>
          <w:sz w:val="24"/>
          <w:szCs w:val="24"/>
        </w:rPr>
        <w:t>0</w:t>
      </w:r>
      <w:r w:rsidR="00855154" w:rsidRPr="004D43D9">
        <w:rPr>
          <w:bCs/>
          <w:color w:val="000000"/>
          <w:sz w:val="24"/>
          <w:szCs w:val="24"/>
        </w:rPr>
        <w:t>. 2016</w:t>
      </w:r>
      <w:r w:rsidR="009A3F58"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r w:rsidR="00D711E4" w:rsidRPr="004D43D9">
        <w:rPr>
          <w:bCs/>
          <w:color w:val="000000"/>
          <w:sz w:val="24"/>
          <w:szCs w:val="24"/>
        </w:rPr>
        <w:tab/>
      </w:r>
    </w:p>
    <w:p w:rsidR="00844FFF" w:rsidRDefault="00406998" w:rsidP="00844FFF">
      <w:r w:rsidRPr="004D43D9">
        <w:rPr>
          <w:bCs/>
          <w:color w:val="000000"/>
          <w:sz w:val="24"/>
          <w:szCs w:val="24"/>
        </w:rPr>
        <w:t xml:space="preserve">Místo plnění </w:t>
      </w:r>
      <w:r w:rsidR="00BF2F1E" w:rsidRPr="004D43D9">
        <w:rPr>
          <w:bCs/>
          <w:color w:val="000000"/>
          <w:sz w:val="24"/>
          <w:szCs w:val="24"/>
        </w:rPr>
        <w:t xml:space="preserve">díla: </w:t>
      </w:r>
      <w:r w:rsidR="00CC1D62" w:rsidRPr="004D43D9">
        <w:rPr>
          <w:bCs/>
          <w:color w:val="000000"/>
          <w:sz w:val="24"/>
          <w:szCs w:val="24"/>
        </w:rPr>
        <w:tab/>
      </w:r>
      <w:r w:rsidR="00B504C7">
        <w:rPr>
          <w:sz w:val="24"/>
          <w:szCs w:val="24"/>
        </w:rPr>
        <w:t>Vojenská</w:t>
      </w:r>
      <w:r w:rsidR="00855154" w:rsidRPr="004D43D9">
        <w:rPr>
          <w:sz w:val="24"/>
          <w:szCs w:val="24"/>
        </w:rPr>
        <w:t xml:space="preserve"> </w:t>
      </w:r>
      <w:r w:rsidR="00B504C7">
        <w:rPr>
          <w:sz w:val="24"/>
          <w:szCs w:val="24"/>
        </w:rPr>
        <w:t xml:space="preserve">vlečka č. </w:t>
      </w:r>
      <w:r w:rsidR="007B4C62">
        <w:rPr>
          <w:sz w:val="24"/>
          <w:szCs w:val="24"/>
        </w:rPr>
        <w:t>29</w:t>
      </w:r>
      <w:r w:rsidR="00B504C7">
        <w:rPr>
          <w:sz w:val="24"/>
          <w:szCs w:val="24"/>
        </w:rPr>
        <w:t xml:space="preserve"> – </w:t>
      </w:r>
      <w:r w:rsidR="007B4C62">
        <w:rPr>
          <w:sz w:val="24"/>
          <w:szCs w:val="24"/>
        </w:rPr>
        <w:t>Čermná nad Orlicí</w:t>
      </w:r>
      <w:r w:rsidR="00B504C7">
        <w:rPr>
          <w:sz w:val="24"/>
          <w:szCs w:val="24"/>
        </w:rPr>
        <w:t>,</w:t>
      </w:r>
      <w:r w:rsidR="00855154" w:rsidRPr="004D43D9">
        <w:rPr>
          <w:sz w:val="24"/>
          <w:szCs w:val="24"/>
        </w:rPr>
        <w:t xml:space="preserve"> </w:t>
      </w:r>
      <w:r w:rsidR="00844FFF" w:rsidRPr="00844FFF">
        <w:rPr>
          <w:sz w:val="24"/>
          <w:szCs w:val="24"/>
        </w:rPr>
        <w:t>517 25 Čermná nad Orlicí</w:t>
      </w:r>
    </w:p>
    <w:p w:rsidR="006F73A4" w:rsidRDefault="006F73A4" w:rsidP="00B504C7">
      <w:pPr>
        <w:ind w:left="2880" w:hanging="2880"/>
      </w:pPr>
    </w:p>
    <w:p w:rsidR="005F09C9" w:rsidRDefault="005F09C9" w:rsidP="00EA3BE5"/>
    <w:p w:rsidR="00820B58" w:rsidRDefault="00F55D7F" w:rsidP="00F55D7F">
      <w:pPr>
        <w:pStyle w:val="Nadpis4"/>
        <w:keepNext w:val="0"/>
        <w:tabs>
          <w:tab w:val="center" w:pos="4253"/>
        </w:tabs>
        <w:spacing w:beforeLines="20" w:before="48" w:after="120"/>
        <w:jc w:val="left"/>
        <w:rPr>
          <w:rFonts w:ascii="Times New Roman" w:hAnsi="Times New Roman"/>
          <w:color w:val="auto"/>
          <w:szCs w:val="24"/>
          <w:u w:val="none"/>
        </w:rPr>
      </w:pPr>
      <w:r w:rsidRPr="00F55D7F">
        <w:rPr>
          <w:rFonts w:ascii="Times New Roman" w:hAnsi="Times New Roman"/>
          <w:color w:val="auto"/>
          <w:szCs w:val="24"/>
          <w:u w:val="none"/>
        </w:rPr>
        <w:tab/>
      </w:r>
    </w:p>
    <w:p w:rsidR="00AE2642" w:rsidRDefault="00F866AD" w:rsidP="00820B58">
      <w:pPr>
        <w:pStyle w:val="Nadpis4"/>
        <w:keepNext w:val="0"/>
        <w:tabs>
          <w:tab w:val="center" w:pos="4253"/>
        </w:tabs>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8249EE" w:rsidRPr="008249EE" w:rsidRDefault="008249EE" w:rsidP="008249EE"/>
    <w:p w:rsidR="009A3F58" w:rsidRPr="00756BB0" w:rsidRDefault="009A3F58" w:rsidP="00B46B1D">
      <w:pPr>
        <w:spacing w:after="120"/>
        <w:jc w:val="both"/>
        <w:rPr>
          <w:sz w:val="24"/>
        </w:rPr>
      </w:pPr>
      <w:r w:rsidRPr="004D43D9">
        <w:rPr>
          <w:sz w:val="24"/>
        </w:rPr>
        <w:t>Cena za předmět díla bez DPH je cenou konečnou, nejvýše přípustnou, ve které jsou</w:t>
      </w:r>
      <w:r w:rsidRPr="00756BB0">
        <w:rPr>
          <w:sz w:val="24"/>
        </w:rPr>
        <w:t xml:space="preserve"> zahrnuty veškeré náklady dle článku I</w:t>
      </w:r>
      <w:r w:rsidR="005F09C9">
        <w:rPr>
          <w:sz w:val="24"/>
        </w:rPr>
        <w:t>.</w:t>
      </w:r>
      <w:r w:rsidRPr="00756BB0">
        <w:rPr>
          <w:sz w:val="24"/>
        </w:rPr>
        <w:t xml:space="preserve"> této smlouvy a činí</w:t>
      </w:r>
      <w:r w:rsidR="003B5832">
        <w:rPr>
          <w:sz w:val="24"/>
        </w:rPr>
        <w:t xml:space="preserve">: </w:t>
      </w:r>
      <w:r w:rsidR="00BE3C42">
        <w:rPr>
          <w:sz w:val="24"/>
        </w:rPr>
        <w:t>118 742,40</w:t>
      </w:r>
      <w:r w:rsidR="00226B01">
        <w:rPr>
          <w:sz w:val="24"/>
        </w:rPr>
        <w:t xml:space="preserve"> </w:t>
      </w:r>
      <w:r w:rsidRPr="004D43D9">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00864E05">
        <w:rPr>
          <w:sz w:val="24"/>
        </w:rPr>
        <w:t xml:space="preserve"> </w:t>
      </w:r>
      <w:r w:rsidR="00BE3C42">
        <w:rPr>
          <w:sz w:val="24"/>
        </w:rPr>
        <w:t>„</w:t>
      </w:r>
      <w:proofErr w:type="spellStart"/>
      <w:r w:rsidR="00BE3C42">
        <w:rPr>
          <w:sz w:val="24"/>
        </w:rPr>
        <w:t>jednostoosmnácttisícsedmsetčtyřicetdva</w:t>
      </w:r>
      <w:proofErr w:type="spellEnd"/>
      <w:r w:rsidR="00BE3C42">
        <w:rPr>
          <w:sz w:val="24"/>
        </w:rPr>
        <w:t xml:space="preserve"> korun českých a čtyřicet haléřů“</w:t>
      </w:r>
    </w:p>
    <w:p w:rsidR="009A3F58" w:rsidRPr="00756BB0" w:rsidRDefault="009A3F58" w:rsidP="00B46B1D">
      <w:pPr>
        <w:jc w:val="center"/>
        <w:rPr>
          <w:sz w:val="24"/>
        </w:rPr>
      </w:pPr>
    </w:p>
    <w:p w:rsidR="009A3F58" w:rsidRDefault="009A3F58" w:rsidP="00B46B1D">
      <w:pPr>
        <w:rPr>
          <w:sz w:val="24"/>
          <w:szCs w:val="24"/>
        </w:rPr>
      </w:pPr>
      <w:r w:rsidRPr="00866F32">
        <w:rPr>
          <w:sz w:val="24"/>
          <w:szCs w:val="24"/>
        </w:rPr>
        <w:t>DPH bude účtováno v sazbě platné ke dni uskutečnění zdanitelného plnění.</w:t>
      </w:r>
    </w:p>
    <w:p w:rsidR="00F55D7F" w:rsidRDefault="00F55D7F" w:rsidP="00F55D7F">
      <w:pPr>
        <w:spacing w:beforeLines="20" w:before="48" w:after="120"/>
        <w:rPr>
          <w:sz w:val="24"/>
          <w:szCs w:val="24"/>
        </w:rPr>
      </w:pPr>
    </w:p>
    <w:p w:rsidR="00820B58" w:rsidRDefault="00820B58" w:rsidP="00F55D7F">
      <w:pPr>
        <w:spacing w:beforeLines="20" w:before="48" w:after="120"/>
        <w:rPr>
          <w:sz w:val="24"/>
          <w:szCs w:val="24"/>
        </w:rPr>
      </w:pPr>
    </w:p>
    <w:p w:rsidR="00AE2642" w:rsidRDefault="00F866AD" w:rsidP="00A0560B">
      <w:pPr>
        <w:tabs>
          <w:tab w:val="center" w:pos="4253"/>
        </w:tabs>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BB0194" w:rsidRPr="00C33EB0" w:rsidRDefault="00BB0194" w:rsidP="00BB0194">
      <w:pPr>
        <w:numPr>
          <w:ilvl w:val="0"/>
          <w:numId w:val="2"/>
        </w:numPr>
        <w:tabs>
          <w:tab w:val="left" w:pos="0"/>
        </w:tabs>
        <w:spacing w:beforeLines="20" w:before="48" w:after="120"/>
        <w:jc w:val="both"/>
        <w:rPr>
          <w:bCs/>
          <w:sz w:val="24"/>
        </w:rPr>
      </w:pPr>
      <w:r w:rsidRPr="00C33EB0">
        <w:rPr>
          <w:color w:val="000000"/>
          <w:sz w:val="24"/>
          <w:szCs w:val="24"/>
        </w:rPr>
        <w:lastRenderedPageBreak/>
        <w:t>Fakturace bude provedena jednou fakturou do výše 100 % ceny díla na základě</w:t>
      </w:r>
      <w:r w:rsidR="00844FFF">
        <w:rPr>
          <w:color w:val="000000"/>
          <w:sz w:val="24"/>
          <w:szCs w:val="24"/>
        </w:rPr>
        <w:t xml:space="preserve"> vystavené revizní zprávy a</w:t>
      </w:r>
      <w:r w:rsidRPr="00C33EB0">
        <w:rPr>
          <w:color w:val="000000"/>
          <w:sz w:val="24"/>
          <w:szCs w:val="24"/>
        </w:rPr>
        <w:t xml:space="preserve"> soupisu provedených prací potvrzených zástupci objednatele</w:t>
      </w:r>
      <w:r w:rsidR="00844FFF">
        <w:rPr>
          <w:color w:val="000000"/>
          <w:sz w:val="24"/>
          <w:szCs w:val="24"/>
        </w:rPr>
        <w:t>.</w:t>
      </w:r>
      <w:r w:rsidRPr="00C33EB0">
        <w:rPr>
          <w:color w:val="000000"/>
          <w:sz w:val="24"/>
          <w:szCs w:val="24"/>
        </w:rPr>
        <w:t xml:space="preserve"> </w:t>
      </w:r>
    </w:p>
    <w:p w:rsidR="0075034C" w:rsidRDefault="0075034C" w:rsidP="00095FDB">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A87620" w:rsidRPr="00095FDB" w:rsidRDefault="00A87620" w:rsidP="002E7917">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F55D7F" w:rsidRPr="00903F1A" w:rsidRDefault="00095FDB" w:rsidP="00903F1A">
      <w:pPr>
        <w:numPr>
          <w:ilvl w:val="0"/>
          <w:numId w:val="2"/>
        </w:numPr>
        <w:tabs>
          <w:tab w:val="left" w:pos="0"/>
        </w:tabs>
        <w:spacing w:before="120"/>
        <w:jc w:val="both"/>
        <w:rPr>
          <w:sz w:val="24"/>
          <w:szCs w:val="24"/>
        </w:rPr>
      </w:pPr>
      <w:r w:rsidRPr="00F55D7F">
        <w:rPr>
          <w:sz w:val="24"/>
          <w:szCs w:val="24"/>
        </w:rPr>
        <w:t xml:space="preserve">Lhůta splatnosti je </w:t>
      </w:r>
      <w:r w:rsidR="00BE3A33" w:rsidRPr="00F55D7F">
        <w:rPr>
          <w:sz w:val="24"/>
          <w:szCs w:val="24"/>
        </w:rPr>
        <w:t>3</w:t>
      </w:r>
      <w:r w:rsidR="00F634A8" w:rsidRPr="00F55D7F">
        <w:rPr>
          <w:sz w:val="24"/>
          <w:szCs w:val="24"/>
        </w:rPr>
        <w:t>0</w:t>
      </w:r>
      <w:r w:rsidRPr="00F55D7F">
        <w:rPr>
          <w:sz w:val="24"/>
          <w:szCs w:val="24"/>
        </w:rPr>
        <w:t xml:space="preserve"> dní od doručení faktury objednateli (</w:t>
      </w:r>
      <w:r w:rsidR="00866F32" w:rsidRPr="00F55D7F">
        <w:rPr>
          <w:sz w:val="24"/>
          <w:szCs w:val="24"/>
        </w:rPr>
        <w:t>originál faktury + 1 kopie včetně soupisu skutečně provedených prací potvrzeného ve smlouvě uvedenými zástupci objednatele a zhotovitele a zápisu o předání a převzetí</w:t>
      </w:r>
      <w:r w:rsidRPr="00F55D7F">
        <w:rPr>
          <w:sz w:val="24"/>
          <w:szCs w:val="24"/>
        </w:rPr>
        <w:t>).</w:t>
      </w:r>
      <w:r w:rsidRPr="00F55D7F">
        <w:rPr>
          <w:sz w:val="24"/>
        </w:rPr>
        <w:t xml:space="preserve"> Adresa pro zaslání faktury: A</w:t>
      </w:r>
      <w:r w:rsidR="00BF2F1E" w:rsidRPr="00F55D7F">
        <w:rPr>
          <w:sz w:val="24"/>
        </w:rPr>
        <w:t>rmádní Servisní</w:t>
      </w:r>
      <w:r w:rsidRPr="00F55D7F">
        <w:rPr>
          <w:sz w:val="24"/>
        </w:rPr>
        <w:t>, příspěvková organizace, Podbabská 1589/1, 160 00 Praha 6 – Dejvice</w:t>
      </w:r>
      <w:r w:rsidR="0075034C" w:rsidRPr="00F55D7F">
        <w:rPr>
          <w:color w:val="000000"/>
          <w:sz w:val="24"/>
        </w:rPr>
        <w:t>.</w:t>
      </w:r>
      <w:r w:rsidR="00903F1A">
        <w:rPr>
          <w:color w:val="000000"/>
          <w:sz w:val="24"/>
        </w:rPr>
        <w:t xml:space="preserve"> Při nedodržení podmínky </w:t>
      </w:r>
      <w:proofErr w:type="gramStart"/>
      <w:r w:rsidR="00903F1A">
        <w:rPr>
          <w:color w:val="000000"/>
          <w:sz w:val="24"/>
        </w:rPr>
        <w:t>30ti</w:t>
      </w:r>
      <w:proofErr w:type="gramEnd"/>
      <w:r w:rsidR="00903F1A">
        <w:rPr>
          <w:color w:val="000000"/>
          <w:sz w:val="24"/>
        </w:rPr>
        <w:t xml:space="preserve"> denní splatnosti faktury ode dne doručení, je objednatel oprávněn vrátit fakturu zpět.</w:t>
      </w:r>
    </w:p>
    <w:p w:rsidR="00F55D7F" w:rsidRDefault="00971C78" w:rsidP="00F55D7F">
      <w:pPr>
        <w:numPr>
          <w:ilvl w:val="0"/>
          <w:numId w:val="2"/>
        </w:numPr>
        <w:tabs>
          <w:tab w:val="left" w:pos="0"/>
        </w:tabs>
        <w:spacing w:before="120"/>
        <w:jc w:val="both"/>
        <w:rPr>
          <w:sz w:val="24"/>
          <w:szCs w:val="24"/>
        </w:rPr>
      </w:pPr>
      <w:r w:rsidRPr="00F55D7F">
        <w:rPr>
          <w:sz w:val="24"/>
          <w:szCs w:val="24"/>
        </w:rPr>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F55D7F" w:rsidRDefault="00AE2642" w:rsidP="00F55D7F">
      <w:pPr>
        <w:numPr>
          <w:ilvl w:val="0"/>
          <w:numId w:val="2"/>
        </w:numPr>
        <w:tabs>
          <w:tab w:val="left" w:pos="0"/>
        </w:tabs>
        <w:spacing w:before="120"/>
        <w:jc w:val="both"/>
        <w:rPr>
          <w:sz w:val="24"/>
          <w:szCs w:val="24"/>
        </w:rPr>
      </w:pPr>
      <w:r w:rsidRPr="00F55D7F">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F55D7F">
        <w:rPr>
          <w:color w:val="000000"/>
          <w:sz w:val="24"/>
          <w:szCs w:val="24"/>
        </w:rPr>
        <w:t>zhotovitel</w:t>
      </w:r>
      <w:r w:rsidRPr="00F55D7F">
        <w:rPr>
          <w:color w:val="000000"/>
          <w:sz w:val="24"/>
          <w:szCs w:val="24"/>
        </w:rPr>
        <w:t xml:space="preserve"> vystaví fakturu novou. Oprávněným vrácením faktury přestává běžet původní lhůta splatnosti a běží znovu ode dne doručení nové faktury objednateli.</w:t>
      </w:r>
    </w:p>
    <w:p w:rsidR="00F55D7F" w:rsidRDefault="00F55D7F" w:rsidP="00F55D7F">
      <w:pPr>
        <w:pStyle w:val="Nadpis6"/>
        <w:tabs>
          <w:tab w:val="center" w:pos="4253"/>
        </w:tabs>
        <w:spacing w:beforeLines="20" w:before="48" w:after="120"/>
        <w:jc w:val="left"/>
        <w:rPr>
          <w:rFonts w:ascii="Times New Roman" w:hAnsi="Times New Roman"/>
          <w:b w:val="0"/>
          <w:caps w:val="0"/>
          <w:szCs w:val="24"/>
          <w:u w:val="none"/>
        </w:rPr>
      </w:pPr>
      <w:r>
        <w:rPr>
          <w:rFonts w:ascii="Times New Roman" w:hAnsi="Times New Roman"/>
          <w:b w:val="0"/>
          <w:caps w:val="0"/>
          <w:szCs w:val="24"/>
          <w:u w:val="none"/>
        </w:rPr>
        <w:tab/>
      </w:r>
    </w:p>
    <w:p w:rsidR="00820B58" w:rsidRPr="00820B58" w:rsidRDefault="00820B58" w:rsidP="00820B58"/>
    <w:p w:rsidR="00AE2642" w:rsidRDefault="00F866AD" w:rsidP="00A0560B">
      <w:pPr>
        <w:pStyle w:val="Nadpis6"/>
        <w:tabs>
          <w:tab w:val="center" w:pos="4253"/>
        </w:tabs>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Default="0075034C" w:rsidP="003C7384">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F66257" w:rsidRPr="0007619F" w:rsidRDefault="00F66257" w:rsidP="00F66257">
      <w:pPr>
        <w:numPr>
          <w:ilvl w:val="0"/>
          <w:numId w:val="5"/>
        </w:numPr>
        <w:spacing w:before="120"/>
        <w:jc w:val="both"/>
        <w:rPr>
          <w:sz w:val="24"/>
          <w:szCs w:val="24"/>
        </w:rPr>
      </w:pPr>
      <w:r w:rsidRPr="0007619F">
        <w:rPr>
          <w:sz w:val="24"/>
          <w:szCs w:val="24"/>
        </w:rPr>
        <w:t xml:space="preserve">Zhotovitel je povinen vést po celou dobu plnění stavební deník, kdy všechny listy stavebního deníku musí být označeny vzestupně, po sobě jdoucími čísly. Originál </w:t>
      </w:r>
      <w:r w:rsidRPr="0007619F">
        <w:rPr>
          <w:sz w:val="24"/>
          <w:szCs w:val="24"/>
        </w:rPr>
        <w:lastRenderedPageBreak/>
        <w:t>stavebního deníku předá zhotovitel objednateli v den předání a převzetí pracoviště, tj. při přejímacím řízení.</w:t>
      </w:r>
    </w:p>
    <w:p w:rsidR="002B65DD" w:rsidRDefault="00E34397" w:rsidP="00654A49">
      <w:pPr>
        <w:numPr>
          <w:ilvl w:val="0"/>
          <w:numId w:val="5"/>
        </w:numPr>
        <w:spacing w:before="120"/>
        <w:jc w:val="both"/>
        <w:rPr>
          <w:sz w:val="24"/>
        </w:rPr>
      </w:pPr>
      <w:r w:rsidRPr="0007619F">
        <w:rPr>
          <w:sz w:val="24"/>
        </w:rPr>
        <w:t>Zhotovitel zahájí</w:t>
      </w:r>
      <w:r w:rsidR="002B65DD" w:rsidRPr="0007619F">
        <w:rPr>
          <w:sz w:val="24"/>
        </w:rPr>
        <w:t xml:space="preserve"> práce </w:t>
      </w:r>
      <w:r w:rsidR="00791998" w:rsidRPr="0007619F">
        <w:rPr>
          <w:sz w:val="24"/>
        </w:rPr>
        <w:t>bez zbytečného odkladu</w:t>
      </w:r>
      <w:r w:rsidRPr="0007619F">
        <w:rPr>
          <w:sz w:val="24"/>
        </w:rPr>
        <w:t xml:space="preserve"> po předání místa </w:t>
      </w:r>
      <w:r w:rsidR="003A0942" w:rsidRPr="0007619F">
        <w:rPr>
          <w:sz w:val="24"/>
        </w:rPr>
        <w:t xml:space="preserve">plnění </w:t>
      </w:r>
      <w:r w:rsidR="002B65DD" w:rsidRPr="0007619F">
        <w:rPr>
          <w:sz w:val="24"/>
        </w:rPr>
        <w:t xml:space="preserve">objednatelem a ukončí stavební práce nejpozději do termínu </w:t>
      </w:r>
      <w:r w:rsidR="002354D1" w:rsidRPr="0007619F">
        <w:rPr>
          <w:sz w:val="24"/>
        </w:rPr>
        <w:t>uvedeného</w:t>
      </w:r>
      <w:r w:rsidR="002B65DD" w:rsidRPr="0007619F">
        <w:rPr>
          <w:sz w:val="24"/>
        </w:rPr>
        <w:t xml:space="preserve"> v</w:t>
      </w:r>
      <w:r w:rsidR="00791998" w:rsidRPr="0007619F">
        <w:rPr>
          <w:sz w:val="24"/>
        </w:rPr>
        <w:t> článku</w:t>
      </w:r>
      <w:r w:rsidR="002354D1" w:rsidRPr="0007619F">
        <w:rPr>
          <w:sz w:val="24"/>
        </w:rPr>
        <w:t xml:space="preserve"> </w:t>
      </w:r>
      <w:r w:rsidR="003C7384" w:rsidRPr="0007619F">
        <w:rPr>
          <w:sz w:val="24"/>
        </w:rPr>
        <w:t xml:space="preserve">II. </w:t>
      </w:r>
      <w:r w:rsidR="00791998" w:rsidRPr="0007619F">
        <w:rPr>
          <w:sz w:val="24"/>
        </w:rPr>
        <w:t> </w:t>
      </w:r>
      <w:r w:rsidR="002B65DD" w:rsidRPr="0007619F">
        <w:rPr>
          <w:sz w:val="24"/>
        </w:rPr>
        <w:t>této smlouvy.</w:t>
      </w:r>
    </w:p>
    <w:p w:rsidR="00903F1A" w:rsidRPr="0007619F" w:rsidRDefault="00903F1A" w:rsidP="00903F1A">
      <w:pPr>
        <w:numPr>
          <w:ilvl w:val="0"/>
          <w:numId w:val="5"/>
        </w:numPr>
        <w:spacing w:before="120"/>
        <w:jc w:val="both"/>
        <w:rPr>
          <w:b/>
          <w:sz w:val="24"/>
        </w:rPr>
      </w:pPr>
      <w:r w:rsidRPr="0007619F">
        <w:rPr>
          <w:sz w:val="24"/>
        </w:rPr>
        <w:t xml:space="preserve">Objednatel se zavazuje, že umožní po dokončení díla zhotoviteli přístup </w:t>
      </w:r>
      <w:r>
        <w:rPr>
          <w:sz w:val="24"/>
        </w:rPr>
        <w:t>na místo plnění</w:t>
      </w:r>
      <w:r w:rsidRPr="0007619F">
        <w:rPr>
          <w:sz w:val="24"/>
        </w:rPr>
        <w:t xml:space="preserve"> za účelem odstranění případných vad.</w:t>
      </w:r>
    </w:p>
    <w:tbl>
      <w:tblPr>
        <w:tblW w:w="6000" w:type="dxa"/>
        <w:tblCellSpacing w:w="15" w:type="dxa"/>
        <w:tblCellMar>
          <w:top w:w="15" w:type="dxa"/>
          <w:left w:w="15" w:type="dxa"/>
          <w:bottom w:w="15" w:type="dxa"/>
          <w:right w:w="15" w:type="dxa"/>
        </w:tblCellMar>
        <w:tblLook w:val="04A0" w:firstRow="1" w:lastRow="0" w:firstColumn="1" w:lastColumn="0" w:noHBand="0" w:noVBand="1"/>
      </w:tblPr>
      <w:tblGrid>
        <w:gridCol w:w="2005"/>
        <w:gridCol w:w="1990"/>
        <w:gridCol w:w="2005"/>
      </w:tblGrid>
      <w:tr w:rsidR="00103E71" w:rsidTr="00103E71">
        <w:trPr>
          <w:tblCellSpacing w:w="15" w:type="dxa"/>
        </w:trPr>
        <w:tc>
          <w:tcPr>
            <w:tcW w:w="0" w:type="auto"/>
            <w:vAlign w:val="center"/>
          </w:tcPr>
          <w:p w:rsidR="00103E71" w:rsidRDefault="00103E71"/>
        </w:tc>
        <w:tc>
          <w:tcPr>
            <w:tcW w:w="0" w:type="auto"/>
            <w:vAlign w:val="center"/>
          </w:tcPr>
          <w:p w:rsidR="00103E71" w:rsidRDefault="00103E71"/>
        </w:tc>
        <w:tc>
          <w:tcPr>
            <w:tcW w:w="0" w:type="auto"/>
            <w:vAlign w:val="center"/>
            <w:hideMark/>
          </w:tcPr>
          <w:p w:rsidR="00103E71" w:rsidRDefault="00103E71"/>
        </w:tc>
      </w:tr>
    </w:tbl>
    <w:p w:rsidR="00613305" w:rsidRPr="00613305" w:rsidRDefault="00613305" w:rsidP="00613305">
      <w:pPr>
        <w:numPr>
          <w:ilvl w:val="0"/>
          <w:numId w:val="5"/>
        </w:numPr>
        <w:tabs>
          <w:tab w:val="left" w:pos="0"/>
        </w:tabs>
        <w:spacing w:before="120"/>
        <w:jc w:val="both"/>
        <w:rPr>
          <w:b/>
          <w:color w:val="FF0000"/>
          <w:sz w:val="24"/>
        </w:rPr>
      </w:pPr>
      <w:r w:rsidRPr="0007619F">
        <w:rPr>
          <w:sz w:val="24"/>
        </w:rPr>
        <w:t>Objednatel je oprávněn průběžně kontrolovat provádění díla formou kontrolních dnů, kdy 1. kontrolní den stanoví objednatel při předání staveniště. Další kontrolní den bude stanoven po dohodě se zhotovitelem</w:t>
      </w:r>
      <w:r w:rsidRPr="00B43DFB">
        <w:rPr>
          <w:sz w:val="24"/>
        </w:rPr>
        <w:t>.</w:t>
      </w:r>
    </w:p>
    <w:p w:rsidR="00455900" w:rsidRPr="00E5715C" w:rsidRDefault="003972B8" w:rsidP="00617B4E">
      <w:pPr>
        <w:numPr>
          <w:ilvl w:val="0"/>
          <w:numId w:val="5"/>
        </w:numPr>
        <w:spacing w:before="120"/>
        <w:jc w:val="both"/>
        <w:rPr>
          <w:b/>
          <w:sz w:val="24"/>
        </w:rPr>
      </w:pPr>
      <w:r w:rsidRPr="00E5715C">
        <w:rPr>
          <w:sz w:val="24"/>
        </w:rPr>
        <w:t xml:space="preserve">Zhotovitel je povinen písemně vyzvat objednatele k převzetí konstrukcí, které budou zakryty, minimálně 3 pracovní dny předem. O převzetí konstrukcí bude </w:t>
      </w:r>
      <w:r w:rsidR="003A0942" w:rsidRPr="00E5715C">
        <w:rPr>
          <w:sz w:val="24"/>
        </w:rPr>
        <w:t>učiněn zápis</w:t>
      </w:r>
      <w:r w:rsidRPr="00E5715C">
        <w:rPr>
          <w:sz w:val="24"/>
        </w:rPr>
        <w:t>.</w:t>
      </w:r>
    </w:p>
    <w:p w:rsidR="00455900" w:rsidRPr="00E5715C" w:rsidRDefault="00455900" w:rsidP="0075034C">
      <w:pPr>
        <w:numPr>
          <w:ilvl w:val="0"/>
          <w:numId w:val="5"/>
        </w:numPr>
        <w:tabs>
          <w:tab w:val="left" w:pos="0"/>
        </w:tabs>
        <w:spacing w:before="120"/>
        <w:jc w:val="both"/>
        <w:rPr>
          <w:b/>
          <w:sz w:val="24"/>
        </w:rPr>
      </w:pPr>
      <w:r w:rsidRPr="00E5715C">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933172" w:rsidRPr="00E34397" w:rsidRDefault="00933172" w:rsidP="00933172">
      <w:pPr>
        <w:numPr>
          <w:ilvl w:val="0"/>
          <w:numId w:val="5"/>
        </w:numPr>
        <w:tabs>
          <w:tab w:val="left" w:pos="0"/>
        </w:tabs>
        <w:spacing w:before="120"/>
        <w:jc w:val="both"/>
        <w:rPr>
          <w:sz w:val="24"/>
        </w:rPr>
      </w:pPr>
      <w:r w:rsidRPr="00E34397">
        <w:rPr>
          <w:sz w:val="24"/>
        </w:rPr>
        <w:t xml:space="preserve">Původcem </w:t>
      </w:r>
      <w:r w:rsidR="004E0BD0">
        <w:rPr>
          <w:sz w:val="24"/>
        </w:rPr>
        <w:t xml:space="preserve">veškerého </w:t>
      </w:r>
      <w:r w:rsidRPr="00E34397">
        <w:rPr>
          <w:sz w:val="24"/>
        </w:rPr>
        <w:t>odpadu</w:t>
      </w:r>
      <w:r w:rsidR="004E0BD0">
        <w:rPr>
          <w:sz w:val="24"/>
        </w:rPr>
        <w:t xml:space="preserve"> vzniklého v souvislosti s realizací díla</w:t>
      </w:r>
      <w:r w:rsidRPr="00E34397">
        <w:rPr>
          <w:sz w:val="24"/>
        </w:rPr>
        <w:t xml:space="preserve"> je zhotovitel.</w:t>
      </w:r>
    </w:p>
    <w:p w:rsidR="00672836" w:rsidRDefault="00672836" w:rsidP="002E7917">
      <w:pPr>
        <w:pStyle w:val="Nadpis6"/>
        <w:keepNext w:val="0"/>
        <w:spacing w:beforeLines="20" w:before="48" w:after="120"/>
        <w:rPr>
          <w:rFonts w:ascii="Times New Roman" w:hAnsi="Times New Roman"/>
        </w:rPr>
      </w:pP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7008ED" w:rsidRDefault="002354D1" w:rsidP="002354D1"/>
    <w:p w:rsidR="00AE2642" w:rsidRPr="007008ED" w:rsidRDefault="00AE2642" w:rsidP="002E7917">
      <w:pPr>
        <w:numPr>
          <w:ilvl w:val="0"/>
          <w:numId w:val="6"/>
        </w:numPr>
        <w:spacing w:beforeLines="20" w:before="48"/>
        <w:jc w:val="both"/>
        <w:rPr>
          <w:sz w:val="24"/>
        </w:rPr>
      </w:pPr>
      <w:r w:rsidRPr="007008ED">
        <w:rPr>
          <w:sz w:val="24"/>
        </w:rPr>
        <w:t>Záruční doba na provedené dílo je</w:t>
      </w:r>
      <w:r w:rsidR="00D012E1" w:rsidRPr="007008ED">
        <w:rPr>
          <w:sz w:val="24"/>
        </w:rPr>
        <w:t xml:space="preserve"> </w:t>
      </w:r>
      <w:r w:rsidR="00E5715C">
        <w:rPr>
          <w:sz w:val="24"/>
        </w:rPr>
        <w:t>36</w:t>
      </w:r>
      <w:r w:rsidR="004162E0" w:rsidRPr="007008ED">
        <w:rPr>
          <w:sz w:val="24"/>
        </w:rPr>
        <w:t xml:space="preserve"> </w:t>
      </w:r>
      <w:r w:rsidR="00783D5E" w:rsidRPr="007008ED">
        <w:rPr>
          <w:sz w:val="24"/>
        </w:rPr>
        <w:t>měsíců.</w:t>
      </w:r>
    </w:p>
    <w:p w:rsidR="0075034C" w:rsidRDefault="0075034C" w:rsidP="0075034C">
      <w:pPr>
        <w:numPr>
          <w:ilvl w:val="0"/>
          <w:numId w:val="6"/>
        </w:numPr>
        <w:spacing w:before="120"/>
        <w:jc w:val="both"/>
        <w:rPr>
          <w:sz w:val="24"/>
        </w:rPr>
      </w:pPr>
      <w:r w:rsidRPr="00095FDB">
        <w:rPr>
          <w:sz w:val="24"/>
        </w:rPr>
        <w:t xml:space="preserve">Záruční doba počíná běžet dnem řádného dokončení díla, po odstranění všech </w:t>
      </w:r>
      <w:r w:rsidRPr="0007619F">
        <w:rPr>
          <w:sz w:val="24"/>
        </w:rPr>
        <w:t>případných vad z úspěšného přejímacího řízení. Zhotovitel zabezpečí odstranění případných skrytých vad díla, zjištěných v záruční době nejpozději do</w:t>
      </w:r>
      <w:r w:rsidR="00F66257" w:rsidRPr="0007619F">
        <w:rPr>
          <w:sz w:val="24"/>
        </w:rPr>
        <w:t xml:space="preserve"> </w:t>
      </w:r>
      <w:r w:rsidR="007F77A7" w:rsidRPr="0007619F">
        <w:rPr>
          <w:sz w:val="24"/>
        </w:rPr>
        <w:t>5</w:t>
      </w:r>
      <w:r w:rsidR="00F66257" w:rsidRPr="0007619F">
        <w:rPr>
          <w:sz w:val="24"/>
        </w:rPr>
        <w:t xml:space="preserve"> </w:t>
      </w:r>
      <w:r w:rsidR="008249EE" w:rsidRPr="0007619F">
        <w:rPr>
          <w:sz w:val="24"/>
        </w:rPr>
        <w:t xml:space="preserve">pracovních </w:t>
      </w:r>
      <w:r w:rsidR="00F66257" w:rsidRPr="0007619F">
        <w:rPr>
          <w:sz w:val="24"/>
        </w:rPr>
        <w:t>dní</w:t>
      </w:r>
      <w:r w:rsidRPr="0007619F">
        <w:rPr>
          <w:sz w:val="24"/>
        </w:rPr>
        <w:t xml:space="preserve">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46B1D" w:rsidRDefault="00B46B1D" w:rsidP="00B46B1D"/>
    <w:p w:rsidR="00B46B1D" w:rsidRPr="00B46B1D" w:rsidRDefault="00B46B1D" w:rsidP="00B46B1D"/>
    <w:p w:rsidR="00AE2642" w:rsidRDefault="00F866AD" w:rsidP="002E7917">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3D055D" w:rsidRPr="003D055D" w:rsidRDefault="003D055D" w:rsidP="002354D1">
      <w:pPr>
        <w:numPr>
          <w:ilvl w:val="0"/>
          <w:numId w:val="17"/>
        </w:numPr>
        <w:spacing w:after="120"/>
        <w:jc w:val="both"/>
        <w:rPr>
          <w:sz w:val="24"/>
        </w:rPr>
      </w:pPr>
      <w:r>
        <w:rPr>
          <w:rFonts w:eastAsia="Calibri"/>
          <w:sz w:val="24"/>
          <w:szCs w:val="24"/>
          <w:lang w:eastAsia="en-US"/>
        </w:rPr>
        <w:t>R</w:t>
      </w:r>
      <w:r w:rsidRPr="00C711B4">
        <w:rPr>
          <w:rFonts w:eastAsia="Calibri"/>
          <w:sz w:val="24"/>
          <w:szCs w:val="24"/>
          <w:lang w:eastAsia="en-US"/>
        </w:rPr>
        <w:t xml:space="preserve">ealizace díla podléhá </w:t>
      </w:r>
      <w:r>
        <w:rPr>
          <w:rFonts w:eastAsia="Calibri"/>
          <w:sz w:val="24"/>
          <w:szCs w:val="24"/>
          <w:lang w:eastAsia="en-US"/>
        </w:rPr>
        <w:t xml:space="preserve">provozně – technickým předpisům SŽDC, </w:t>
      </w:r>
      <w:proofErr w:type="gramStart"/>
      <w:r>
        <w:rPr>
          <w:rFonts w:eastAsia="Calibri"/>
          <w:sz w:val="24"/>
          <w:szCs w:val="24"/>
          <w:lang w:eastAsia="en-US"/>
        </w:rPr>
        <w:t>s.o.</w:t>
      </w:r>
      <w:proofErr w:type="gramEnd"/>
      <w:r>
        <w:rPr>
          <w:rFonts w:eastAsia="Calibri"/>
          <w:sz w:val="24"/>
          <w:szCs w:val="24"/>
          <w:lang w:eastAsia="en-US"/>
        </w:rPr>
        <w:t>, řady SR</w:t>
      </w:r>
    </w:p>
    <w:p w:rsidR="00437640" w:rsidRPr="003D055D" w:rsidRDefault="0075034C" w:rsidP="003D055D">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F634A8">
      <w:pPr>
        <w:numPr>
          <w:ilvl w:val="0"/>
          <w:numId w:val="17"/>
        </w:numPr>
        <w:tabs>
          <w:tab w:val="right" w:pos="4253"/>
        </w:tabs>
        <w:spacing w:after="120" w:line="288" w:lineRule="auto"/>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75034C">
      <w:pPr>
        <w:numPr>
          <w:ilvl w:val="0"/>
          <w:numId w:val="17"/>
        </w:numPr>
        <w:spacing w:before="120"/>
        <w:jc w:val="both"/>
        <w:rPr>
          <w:sz w:val="24"/>
        </w:rPr>
      </w:pPr>
      <w:r>
        <w:rPr>
          <w:sz w:val="24"/>
        </w:rPr>
        <w:lastRenderedPageBreak/>
        <w:t>Převzetím místa plnění</w:t>
      </w:r>
      <w:r w:rsidR="0075034C" w:rsidRPr="00095FDB">
        <w:rPr>
          <w:sz w:val="24"/>
        </w:rPr>
        <w:t xml:space="preserve"> zhotovitel přebírá v plném rozsahu odpovědnost </w:t>
      </w:r>
      <w:r w:rsidR="008536EB">
        <w:rPr>
          <w:sz w:val="24"/>
        </w:rPr>
        <w:br/>
      </w:r>
      <w:r w:rsidR="0075034C" w:rsidRPr="00095FDB">
        <w:rPr>
          <w:sz w:val="24"/>
        </w:rPr>
        <w:t xml:space="preserve">za dodržování </w:t>
      </w:r>
      <w:r w:rsidR="00C12C0B" w:rsidRPr="00095FDB">
        <w:rPr>
          <w:sz w:val="24"/>
        </w:rPr>
        <w:t xml:space="preserve">platných </w:t>
      </w:r>
      <w:r w:rsidR="0075034C" w:rsidRPr="00095FDB">
        <w:rPr>
          <w:sz w:val="24"/>
        </w:rPr>
        <w:t xml:space="preserve">předpisů zajišťujících bezpečnost a ochranu zdraví, </w:t>
      </w:r>
      <w:r w:rsidR="008536EB">
        <w:rPr>
          <w:sz w:val="24"/>
        </w:rPr>
        <w:br/>
      </w:r>
      <w:r w:rsidR="0075034C" w:rsidRPr="00095FDB">
        <w:rPr>
          <w:sz w:val="24"/>
        </w:rPr>
        <w:t>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8536EB">
        <w:rPr>
          <w:sz w:val="24"/>
        </w:rPr>
        <w:br/>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 xml:space="preserve">Zhotovitel se zavazuje, že všechny materiály a výrobky použité při plnění díla budou mít zákonem stanovené vlastnosti. Použité výrobky budou splňovat technické požadavky stanovené zákonem č. </w:t>
      </w:r>
      <w:r w:rsidRPr="00066748">
        <w:rPr>
          <w:sz w:val="24"/>
        </w:rPr>
        <w:t>2</w:t>
      </w:r>
      <w:r w:rsidR="0051709C" w:rsidRPr="00066748">
        <w:rPr>
          <w:sz w:val="24"/>
        </w:rPr>
        <w:t>66</w:t>
      </w:r>
      <w:r w:rsidRPr="00066748">
        <w:rPr>
          <w:sz w:val="24"/>
        </w:rPr>
        <w:t>/199</w:t>
      </w:r>
      <w:r w:rsidR="0051709C" w:rsidRPr="00066748">
        <w:rPr>
          <w:sz w:val="24"/>
        </w:rPr>
        <w:t>4</w:t>
      </w:r>
      <w:r w:rsidRPr="00066748">
        <w:rPr>
          <w:sz w:val="24"/>
        </w:rPr>
        <w:t xml:space="preserve"> </w:t>
      </w:r>
      <w:r w:rsidRPr="00095FDB">
        <w:rPr>
          <w:sz w:val="24"/>
        </w:rPr>
        <w:t>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197CB7">
      <w:pPr>
        <w:numPr>
          <w:ilvl w:val="0"/>
          <w:numId w:val="17"/>
        </w:numPr>
        <w:spacing w:before="120" w:after="120"/>
        <w:jc w:val="both"/>
        <w:rPr>
          <w:sz w:val="24"/>
        </w:rPr>
      </w:pPr>
      <w:r w:rsidRPr="00095FDB">
        <w:rPr>
          <w:sz w:val="24"/>
        </w:rPr>
        <w:t>Zhotovitel souhlasí se zveřejněním smlouvy na</w:t>
      </w:r>
      <w:r w:rsidR="00971C78">
        <w:rPr>
          <w:sz w:val="24"/>
        </w:rPr>
        <w:t xml:space="preserve"> internetový stránkách objednatele</w:t>
      </w:r>
      <w:r w:rsidR="0044413B" w:rsidRPr="00E76541">
        <w:rPr>
          <w:sz w:val="24"/>
        </w:rPr>
        <w:t>.</w:t>
      </w:r>
      <w:r w:rsidR="00654A49">
        <w:rPr>
          <w:sz w:val="24"/>
        </w:rPr>
        <w:t xml:space="preserve"> </w:t>
      </w:r>
    </w:p>
    <w:p w:rsidR="00FB3861" w:rsidRPr="0007619F" w:rsidRDefault="00FB3861" w:rsidP="00FB3861">
      <w:pPr>
        <w:numPr>
          <w:ilvl w:val="0"/>
          <w:numId w:val="17"/>
        </w:numPr>
        <w:autoSpaceDE w:val="0"/>
        <w:autoSpaceDN w:val="0"/>
        <w:adjustRightInd w:val="0"/>
        <w:spacing w:after="120"/>
        <w:jc w:val="both"/>
        <w:rPr>
          <w:sz w:val="24"/>
          <w:szCs w:val="24"/>
        </w:rPr>
      </w:pPr>
      <w:r w:rsidRPr="00BE1AD9">
        <w:rPr>
          <w:sz w:val="24"/>
          <w:szCs w:val="24"/>
        </w:rPr>
        <w:t>Zhotovitel</w:t>
      </w:r>
      <w:r w:rsidRPr="00BE1AD9">
        <w:rPr>
          <w:bCs/>
          <w:sz w:val="24"/>
          <w:szCs w:val="24"/>
        </w:rPr>
        <w:t xml:space="preserve"> </w:t>
      </w:r>
      <w:r>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Pr="007008ED">
        <w:rPr>
          <w:bCs/>
          <w:sz w:val="24"/>
          <w:szCs w:val="24"/>
        </w:rPr>
        <w:t xml:space="preserve">minimálně </w:t>
      </w:r>
      <w:r w:rsidRPr="00066748">
        <w:rPr>
          <w:bCs/>
          <w:sz w:val="24"/>
          <w:szCs w:val="24"/>
        </w:rPr>
        <w:t xml:space="preserve">3 000 000,- </w:t>
      </w:r>
      <w:r w:rsidRPr="007008ED">
        <w:rPr>
          <w:bCs/>
          <w:sz w:val="24"/>
          <w:szCs w:val="24"/>
        </w:rPr>
        <w:t>Kč</w:t>
      </w:r>
      <w:r>
        <w:rPr>
          <w:bCs/>
          <w:sz w:val="24"/>
          <w:szCs w:val="24"/>
        </w:rPr>
        <w:t xml:space="preserve">. Tato </w:t>
      </w:r>
      <w:r w:rsidRPr="0007619F">
        <w:rPr>
          <w:bCs/>
          <w:sz w:val="24"/>
          <w:szCs w:val="24"/>
        </w:rPr>
        <w:t>smlouva bude platná po celou dobu realizace předmětu díla.</w:t>
      </w:r>
    </w:p>
    <w:p w:rsidR="001A6F2A" w:rsidRDefault="001A6F2A" w:rsidP="001A6F2A">
      <w:pPr>
        <w:autoSpaceDE w:val="0"/>
        <w:autoSpaceDN w:val="0"/>
        <w:adjustRightInd w:val="0"/>
        <w:rPr>
          <w:sz w:val="24"/>
          <w:szCs w:val="24"/>
        </w:rPr>
      </w:pPr>
    </w:p>
    <w:p w:rsidR="00820B58" w:rsidRDefault="00820B58" w:rsidP="001A6F2A">
      <w:pPr>
        <w:autoSpaceDE w:val="0"/>
        <w:autoSpaceDN w:val="0"/>
        <w:adjustRightInd w:val="0"/>
        <w:rPr>
          <w:sz w:val="24"/>
          <w:szCs w:val="24"/>
        </w:rPr>
      </w:pPr>
    </w:p>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Pr="00095FDB" w:rsidRDefault="009F4FB9" w:rsidP="009F4FB9">
      <w:pPr>
        <w:shd w:val="clear" w:color="00FFFF" w:fill="auto"/>
        <w:ind w:left="851" w:hanging="851"/>
        <w:jc w:val="both"/>
        <w:rPr>
          <w:sz w:val="24"/>
        </w:rPr>
      </w:pPr>
      <w:r w:rsidRPr="007008ED">
        <w:rPr>
          <w:b/>
          <w:sz w:val="24"/>
        </w:rPr>
        <w:t>8.1</w:t>
      </w:r>
      <w:r>
        <w:rPr>
          <w:sz w:val="24"/>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8536EB">
        <w:rPr>
          <w:sz w:val="24"/>
        </w:rPr>
        <w:t>I.</w:t>
      </w:r>
      <w:r w:rsidR="00197CB7" w:rsidRPr="00095FDB">
        <w:rPr>
          <w:sz w:val="24"/>
        </w:rPr>
        <w:t xml:space="preserve"> této smlouvy.</w:t>
      </w:r>
    </w:p>
    <w:p w:rsidR="00F55D7F" w:rsidRDefault="00F55D7F" w:rsidP="00F55D7F">
      <w:pPr>
        <w:pStyle w:val="Nadpis6"/>
        <w:keepNext w:val="0"/>
        <w:tabs>
          <w:tab w:val="center" w:pos="4253"/>
        </w:tabs>
        <w:spacing w:beforeLines="20" w:before="48" w:after="120"/>
        <w:jc w:val="left"/>
        <w:rPr>
          <w:rFonts w:ascii="Times New Roman" w:hAnsi="Times New Roman"/>
          <w:u w:val="none"/>
        </w:rPr>
      </w:pP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1128D2" w:rsidRPr="001128D2" w:rsidRDefault="001128D2" w:rsidP="001128D2">
      <w:pPr>
        <w:numPr>
          <w:ilvl w:val="0"/>
          <w:numId w:val="8"/>
        </w:numPr>
        <w:tabs>
          <w:tab w:val="right" w:pos="9071"/>
        </w:tabs>
        <w:spacing w:after="120"/>
        <w:jc w:val="both"/>
        <w:rPr>
          <w:sz w:val="24"/>
        </w:rPr>
      </w:pPr>
      <w:r w:rsidRPr="001128D2">
        <w:rPr>
          <w:sz w:val="24"/>
        </w:rPr>
        <w:t xml:space="preserve">Objednatel uhradí fakturu zhotoviteli nejpozději do 30 dnů po jejím doručení. Za prodlení s úhradou faktury zaplatí objednatel zhotoviteli smluvní pokutu ve výši </w:t>
      </w:r>
      <w:r w:rsidR="00C92C5B">
        <w:rPr>
          <w:sz w:val="24"/>
        </w:rPr>
        <w:br/>
      </w:r>
      <w:r w:rsidRPr="001128D2">
        <w:rPr>
          <w:sz w:val="24"/>
        </w:rPr>
        <w:t>0,05 % z fakturova</w:t>
      </w:r>
      <w:r w:rsidR="005D6449">
        <w:rPr>
          <w:sz w:val="24"/>
        </w:rPr>
        <w:t>né částky za každý den prodlení.</w:t>
      </w:r>
    </w:p>
    <w:p w:rsidR="00AE2642" w:rsidRPr="004461D5" w:rsidRDefault="00AE2642" w:rsidP="007D4A64">
      <w:pPr>
        <w:numPr>
          <w:ilvl w:val="0"/>
          <w:numId w:val="8"/>
        </w:numPr>
        <w:tabs>
          <w:tab w:val="right" w:pos="9071"/>
        </w:tabs>
        <w:spacing w:after="120"/>
        <w:jc w:val="both"/>
        <w:rPr>
          <w:bCs/>
          <w:sz w:val="24"/>
        </w:rPr>
      </w:pPr>
      <w:r w:rsidRPr="004461D5">
        <w:rPr>
          <w:bCs/>
          <w:sz w:val="24"/>
        </w:rPr>
        <w:t>V případě nedodržení termínu dokončení díla</w:t>
      </w:r>
      <w:r w:rsidR="005D6449" w:rsidRPr="004461D5">
        <w:rPr>
          <w:bCs/>
          <w:sz w:val="24"/>
        </w:rPr>
        <w:t xml:space="preserve"> uhradí zhotovitel objednateli smluvní pokutu ve výši 1 000 Kč i započatý den prodlení s předáním dokončeného díla. </w:t>
      </w:r>
    </w:p>
    <w:p w:rsidR="005D6449" w:rsidRPr="004461D5" w:rsidRDefault="005D6449" w:rsidP="007D4A64">
      <w:pPr>
        <w:numPr>
          <w:ilvl w:val="0"/>
          <w:numId w:val="8"/>
        </w:numPr>
        <w:tabs>
          <w:tab w:val="right" w:pos="9071"/>
        </w:tabs>
        <w:spacing w:after="120"/>
        <w:jc w:val="both"/>
        <w:rPr>
          <w:bCs/>
          <w:sz w:val="24"/>
        </w:rPr>
      </w:pPr>
      <w:r w:rsidRPr="004461D5">
        <w:rPr>
          <w:bCs/>
          <w:sz w:val="24"/>
        </w:rPr>
        <w:t>V případě prodlení s odstraněním vad a nedodělků v termínech stanovených v zápise o předání a převzetí díla uhradí zhotovitel smluvní pokutu ve výši 1000 Kč za každý i započatý den prodlení s jejich odstraněním.</w:t>
      </w:r>
    </w:p>
    <w:p w:rsidR="001A6F2A" w:rsidRDefault="001A6F2A" w:rsidP="001A6F2A">
      <w:pPr>
        <w:numPr>
          <w:ilvl w:val="0"/>
          <w:numId w:val="8"/>
        </w:numPr>
        <w:tabs>
          <w:tab w:val="right" w:pos="9071"/>
        </w:tabs>
        <w:spacing w:after="120"/>
        <w:jc w:val="both"/>
        <w:rPr>
          <w:sz w:val="24"/>
        </w:rPr>
      </w:pPr>
      <w:r>
        <w:rPr>
          <w:sz w:val="24"/>
        </w:rPr>
        <w:t>Smluvní pokuta</w:t>
      </w:r>
      <w:r w:rsidR="002354D1" w:rsidRPr="002354D1">
        <w:rPr>
          <w:sz w:val="24"/>
        </w:rPr>
        <w:t xml:space="preserve"> za nedostatečné vedení stavebního deníku je </w:t>
      </w:r>
      <w:r>
        <w:rPr>
          <w:sz w:val="24"/>
        </w:rPr>
        <w:t xml:space="preserve">stanovena </w:t>
      </w:r>
      <w:r w:rsidR="00866F32">
        <w:rPr>
          <w:sz w:val="24"/>
        </w:rPr>
        <w:t xml:space="preserve">ve výši 1.000,- Kč/den, </w:t>
      </w:r>
      <w:r w:rsidR="008B7BBC">
        <w:rPr>
          <w:sz w:val="24"/>
        </w:rPr>
        <w:t>smluvní pokuta bude účtována až do doby odstranění nedostatků ve stavebním deníku.</w:t>
      </w:r>
    </w:p>
    <w:p w:rsidR="003A0942" w:rsidRPr="003A0942" w:rsidRDefault="003A0942" w:rsidP="003A0942">
      <w:pPr>
        <w:numPr>
          <w:ilvl w:val="0"/>
          <w:numId w:val="8"/>
        </w:numPr>
        <w:shd w:val="clear" w:color="auto" w:fill="FFFFFF" w:themeFill="background1"/>
        <w:tabs>
          <w:tab w:val="right" w:pos="9071"/>
        </w:tabs>
        <w:spacing w:after="120"/>
        <w:jc w:val="both"/>
        <w:rPr>
          <w:color w:val="FF0000"/>
          <w:sz w:val="24"/>
        </w:rPr>
      </w:pPr>
      <w:r w:rsidRPr="00F62C34">
        <w:rPr>
          <w:sz w:val="24"/>
        </w:rPr>
        <w:t xml:space="preserve">Sankce za nedodržování BOZP, požární ochrany a ochrany životního prostředí se řídí dle sazebníku pokut, který je </w:t>
      </w:r>
      <w:r w:rsidR="00971C78">
        <w:rPr>
          <w:sz w:val="24"/>
        </w:rPr>
        <w:t>P</w:t>
      </w:r>
      <w:r w:rsidRPr="00F62C34">
        <w:rPr>
          <w:sz w:val="24"/>
        </w:rPr>
        <w:t xml:space="preserve">řílohou č. </w:t>
      </w:r>
      <w:r w:rsidR="00054ADF">
        <w:rPr>
          <w:sz w:val="24"/>
        </w:rPr>
        <w:t>2</w:t>
      </w:r>
      <w:r w:rsidR="00971C78">
        <w:rPr>
          <w:sz w:val="24"/>
        </w:rPr>
        <w:t xml:space="preserve"> této smlouvy.</w:t>
      </w:r>
    </w:p>
    <w:p w:rsidR="002354D1" w:rsidRPr="00095FDB" w:rsidRDefault="002354D1" w:rsidP="002354D1">
      <w:pPr>
        <w:numPr>
          <w:ilvl w:val="0"/>
          <w:numId w:val="8"/>
        </w:numPr>
        <w:tabs>
          <w:tab w:val="right" w:pos="9071"/>
        </w:tabs>
        <w:spacing w:after="120"/>
        <w:jc w:val="both"/>
        <w:rPr>
          <w:sz w:val="24"/>
        </w:rPr>
      </w:pPr>
      <w:r w:rsidRPr="002354D1">
        <w:rPr>
          <w:sz w:val="24"/>
        </w:rPr>
        <w:lastRenderedPageBreak/>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7D4A64">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F55D7F" w:rsidRDefault="00F55D7F" w:rsidP="00F55D7F">
      <w:pPr>
        <w:pStyle w:val="Zkladntext2"/>
        <w:tabs>
          <w:tab w:val="center" w:pos="4253"/>
        </w:tabs>
        <w:ind w:left="851"/>
        <w:rPr>
          <w:rFonts w:ascii="Times New Roman" w:hAnsi="Times New Roman"/>
          <w:b w:val="0"/>
        </w:rPr>
      </w:pPr>
    </w:p>
    <w:p w:rsidR="00820B58" w:rsidRDefault="00820B58" w:rsidP="00F55D7F">
      <w:pPr>
        <w:pStyle w:val="Zkladntext2"/>
        <w:tabs>
          <w:tab w:val="center" w:pos="4253"/>
        </w:tabs>
        <w:ind w:left="851"/>
        <w:rPr>
          <w:rFonts w:ascii="Times New Roman" w:hAnsi="Times New Roman"/>
          <w:b w:val="0"/>
        </w:rPr>
      </w:pPr>
    </w:p>
    <w:p w:rsidR="00051889" w:rsidRDefault="00051889" w:rsidP="00A0560B">
      <w:pPr>
        <w:pStyle w:val="Zkladntext2"/>
        <w:tabs>
          <w:tab w:val="center" w:pos="4253"/>
        </w:tabs>
        <w:ind w:left="851" w:hanging="851"/>
        <w:jc w:val="center"/>
        <w:rPr>
          <w:rFonts w:ascii="Times New Roman" w:hAnsi="Times New Roman"/>
          <w:bCs/>
          <w:caps/>
          <w:u w:val="single"/>
        </w:rPr>
      </w:pPr>
      <w:r w:rsidRPr="004461D5">
        <w:rPr>
          <w:rFonts w:ascii="Times New Roman" w:hAnsi="Times New Roman"/>
          <w:bCs/>
          <w:caps/>
          <w:u w:val="single"/>
        </w:rPr>
        <w:t>X. Přechod vlastnictví a odpovědnosti za škodu na díle</w:t>
      </w:r>
    </w:p>
    <w:p w:rsidR="00F55D7F" w:rsidRDefault="00F55D7F" w:rsidP="00F55D7F">
      <w:pPr>
        <w:pStyle w:val="Zkladntext2"/>
        <w:tabs>
          <w:tab w:val="center" w:pos="4253"/>
        </w:tabs>
        <w:ind w:left="851" w:hanging="851"/>
        <w:rPr>
          <w:rFonts w:ascii="Times New Roman" w:hAnsi="Times New Roman"/>
          <w:bCs/>
          <w:caps/>
          <w:u w:val="single"/>
        </w:rPr>
      </w:pPr>
    </w:p>
    <w:p w:rsidR="00051889" w:rsidRPr="004461D5" w:rsidRDefault="00051889" w:rsidP="00051889">
      <w:pPr>
        <w:pStyle w:val="Zkladntext2"/>
        <w:ind w:left="567" w:hanging="567"/>
        <w:rPr>
          <w:rFonts w:ascii="Times New Roman" w:hAnsi="Times New Roman"/>
          <w:b w:val="0"/>
        </w:rPr>
      </w:pPr>
      <w:r w:rsidRPr="004461D5">
        <w:rPr>
          <w:rFonts w:ascii="Times New Roman" w:hAnsi="Times New Roman"/>
        </w:rPr>
        <w:t>10.1</w:t>
      </w:r>
      <w:r w:rsidR="006A632E" w:rsidRPr="004461D5">
        <w:rPr>
          <w:rFonts w:ascii="Times New Roman" w:hAnsi="Times New Roman"/>
        </w:rPr>
        <w:t>.</w:t>
      </w:r>
      <w:r w:rsidRPr="004461D5">
        <w:rPr>
          <w:rFonts w:ascii="Times New Roman" w:hAnsi="Times New Roman"/>
        </w:rPr>
        <w:t xml:space="preserve">      </w:t>
      </w:r>
      <w:r w:rsidRPr="004461D5">
        <w:rPr>
          <w:rFonts w:ascii="Times New Roman" w:hAnsi="Times New Roman"/>
          <w:b w:val="0"/>
        </w:rPr>
        <w:t>Vlastníkem zhotovovaného díla je objednatel.</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10.2</w:t>
      </w:r>
      <w:r w:rsidRPr="004461D5">
        <w:rPr>
          <w:rFonts w:ascii="Times New Roman" w:hAnsi="Times New Roman"/>
          <w:b w:val="0"/>
        </w:rPr>
        <w:tab/>
        <w:t>Za škody vzniklé na díle odpovídá po dobu plnění předmětu smlouvy zhotovitel. Odpovědnost za škody přechází na objednatele dnem převzetí díla od zhotovitele.</w:t>
      </w:r>
    </w:p>
    <w:p w:rsidR="00051889" w:rsidRPr="004461D5" w:rsidRDefault="00051889" w:rsidP="00051889">
      <w:pPr>
        <w:pStyle w:val="Zkladntext2"/>
        <w:ind w:left="851" w:hanging="851"/>
        <w:rPr>
          <w:rFonts w:ascii="Times New Roman" w:hAnsi="Times New Roman"/>
          <w:b w:val="0"/>
        </w:rPr>
      </w:pPr>
      <w:r w:rsidRPr="004461D5">
        <w:rPr>
          <w:rFonts w:ascii="Times New Roman" w:hAnsi="Times New Roman"/>
        </w:rPr>
        <w:t>10.3</w:t>
      </w:r>
      <w:r w:rsidRPr="004461D5">
        <w:rPr>
          <w:rFonts w:ascii="Times New Roman" w:hAnsi="Times New Roman"/>
          <w:b w:val="0"/>
        </w:rPr>
        <w:t xml:space="preserve"> </w:t>
      </w:r>
      <w:r w:rsidRPr="004461D5">
        <w:rPr>
          <w:rFonts w:ascii="Times New Roman" w:hAnsi="Times New Roman"/>
          <w:b w:val="0"/>
        </w:rPr>
        <w:tab/>
        <w:t>Zhotovitel odpovídá za všechny škody, které vzniknou v průběhu plnění předmětu smlouvy jeho činností objednateli, případně třetím osobám a je povinen vzniklé škody uhradit nebo odstranit na své náklady.</w:t>
      </w:r>
    </w:p>
    <w:p w:rsidR="00F55D7F" w:rsidRDefault="00F55D7F" w:rsidP="00F55D7F">
      <w:pPr>
        <w:pStyle w:val="Nadpis6"/>
        <w:keepNext w:val="0"/>
        <w:tabs>
          <w:tab w:val="center" w:pos="4253"/>
        </w:tabs>
        <w:spacing w:beforeLines="20" w:before="48" w:after="120"/>
        <w:jc w:val="left"/>
        <w:rPr>
          <w:rFonts w:ascii="Times New Roman" w:hAnsi="Times New Roman"/>
          <w:b w:val="0"/>
          <w:caps w:val="0"/>
          <w:u w:val="none"/>
        </w:rPr>
      </w:pPr>
      <w:r>
        <w:rPr>
          <w:rFonts w:ascii="Times New Roman" w:hAnsi="Times New Roman"/>
          <w:b w:val="0"/>
          <w:caps w:val="0"/>
          <w:u w:val="none"/>
        </w:rPr>
        <w:tab/>
      </w:r>
    </w:p>
    <w:p w:rsidR="00820B58" w:rsidRPr="00820B58" w:rsidRDefault="00820B58" w:rsidP="00820B58"/>
    <w:p w:rsidR="00AE2642" w:rsidRDefault="00F866AD" w:rsidP="00A0560B">
      <w:pPr>
        <w:pStyle w:val="Nadpis6"/>
        <w:keepNext w:val="0"/>
        <w:tabs>
          <w:tab w:val="center" w:pos="4253"/>
        </w:tabs>
        <w:spacing w:beforeLines="20" w:before="48" w:after="120"/>
        <w:rPr>
          <w:rFonts w:ascii="Times New Roman" w:hAnsi="Times New Roman"/>
        </w:rPr>
      </w:pPr>
      <w:r w:rsidRPr="0007619F">
        <w:rPr>
          <w:rFonts w:ascii="Times New Roman" w:hAnsi="Times New Roman"/>
        </w:rPr>
        <w:t>X</w:t>
      </w:r>
      <w:r w:rsidR="00051889" w:rsidRPr="0007619F">
        <w:rPr>
          <w:rFonts w:ascii="Times New Roman" w:hAnsi="Times New Roman"/>
        </w:rPr>
        <w:t>I</w:t>
      </w:r>
      <w:r w:rsidRPr="0007619F">
        <w:rPr>
          <w:rFonts w:ascii="Times New Roman" w:hAnsi="Times New Roman"/>
        </w:rPr>
        <w:t xml:space="preserve">. </w:t>
      </w:r>
      <w:r w:rsidR="00AE2642" w:rsidRPr="0007619F">
        <w:rPr>
          <w:rFonts w:ascii="Times New Roman" w:hAnsi="Times New Roman"/>
        </w:rPr>
        <w:t>ODSTOUPENÍ OD SMLOUVY</w:t>
      </w:r>
    </w:p>
    <w:p w:rsidR="00F55D7F" w:rsidRPr="00F55D7F" w:rsidRDefault="00F55D7F" w:rsidP="00F55D7F"/>
    <w:p w:rsidR="00AE2642" w:rsidRPr="00095FDB" w:rsidRDefault="00AE2642" w:rsidP="00A63470">
      <w:pPr>
        <w:pStyle w:val="Zkladntext3"/>
        <w:numPr>
          <w:ilvl w:val="1"/>
          <w:numId w:val="29"/>
        </w:numPr>
        <w:ind w:left="851" w:hanging="851"/>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350617">
      <w:pPr>
        <w:pStyle w:val="Zkladntext3"/>
        <w:numPr>
          <w:ilvl w:val="0"/>
          <w:numId w:val="3"/>
        </w:numPr>
        <w:tabs>
          <w:tab w:val="clear" w:pos="720"/>
          <w:tab w:val="num" w:pos="1418"/>
        </w:tabs>
        <w:spacing w:before="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A63470">
      <w:pPr>
        <w:pStyle w:val="Odstavecseseznamem"/>
        <w:numPr>
          <w:ilvl w:val="1"/>
          <w:numId w:val="29"/>
        </w:numPr>
        <w:spacing w:before="120" w:after="0" w:line="240" w:lineRule="auto"/>
        <w:ind w:left="851" w:hanging="851"/>
        <w:jc w:val="both"/>
        <w:rPr>
          <w:rFonts w:ascii="Times New Roman" w:hAnsi="Times New Roman"/>
          <w:sz w:val="24"/>
        </w:rPr>
      </w:pPr>
      <w:r w:rsidRPr="00051889">
        <w:rPr>
          <w:rFonts w:ascii="Times New Roman" w:hAnsi="Times New Roman"/>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D43A62" w:rsidRDefault="00D43A62" w:rsidP="00D43A62">
      <w:pPr>
        <w:pStyle w:val="Odstavecseseznamem"/>
        <w:spacing w:before="120" w:after="0" w:line="240" w:lineRule="auto"/>
        <w:ind w:left="851"/>
        <w:jc w:val="both"/>
        <w:rPr>
          <w:rFonts w:ascii="Times New Roman" w:hAnsi="Times New Roman"/>
          <w:sz w:val="24"/>
        </w:rPr>
      </w:pPr>
    </w:p>
    <w:p w:rsidR="00820B58" w:rsidRPr="00051889" w:rsidRDefault="00820B58" w:rsidP="00D43A62">
      <w:pPr>
        <w:pStyle w:val="Odstavecseseznamem"/>
        <w:spacing w:before="120" w:after="0" w:line="240" w:lineRule="auto"/>
        <w:ind w:left="851"/>
        <w:jc w:val="both"/>
        <w:rPr>
          <w:rFonts w:ascii="Times New Roman" w:hAnsi="Times New Roman"/>
          <w:sz w:val="24"/>
        </w:rPr>
      </w:pPr>
    </w:p>
    <w:p w:rsidR="00AE2642" w:rsidRPr="0007619F" w:rsidRDefault="00F866AD" w:rsidP="00A0560B">
      <w:pPr>
        <w:pStyle w:val="Nadpis6"/>
        <w:keepNext w:val="0"/>
        <w:tabs>
          <w:tab w:val="center" w:pos="4253"/>
        </w:tabs>
        <w:spacing w:beforeLines="20" w:before="48" w:after="120"/>
        <w:rPr>
          <w:rFonts w:ascii="Times New Roman" w:hAnsi="Times New Roman"/>
        </w:rPr>
      </w:pPr>
      <w:r w:rsidRPr="0007619F">
        <w:rPr>
          <w:rFonts w:ascii="Times New Roman" w:hAnsi="Times New Roman"/>
        </w:rPr>
        <w:t>XI</w:t>
      </w:r>
      <w:r w:rsidR="00051889" w:rsidRPr="0007619F">
        <w:rPr>
          <w:rFonts w:ascii="Times New Roman" w:hAnsi="Times New Roman"/>
        </w:rPr>
        <w:t>I</w:t>
      </w:r>
      <w:r w:rsidRPr="0007619F">
        <w:rPr>
          <w:rFonts w:ascii="Times New Roman" w:hAnsi="Times New Roman"/>
        </w:rPr>
        <w:t xml:space="preserve">. </w:t>
      </w:r>
      <w:r w:rsidR="00AE2642" w:rsidRPr="0007619F">
        <w:rPr>
          <w:rFonts w:ascii="Times New Roman" w:hAnsi="Times New Roman"/>
        </w:rPr>
        <w:t>ZÁVĚREČNÁ USTANOVENÍ</w:t>
      </w:r>
    </w:p>
    <w:p w:rsidR="00D43A62" w:rsidRPr="00D43A62" w:rsidRDefault="00D43A62" w:rsidP="00D43A62"/>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bCs/>
          <w:sz w:val="24"/>
          <w:szCs w:val="24"/>
        </w:rPr>
        <w:t xml:space="preserve">Tato smlouva a práva a povinnosti z ní vzniklé </w:t>
      </w:r>
      <w:r w:rsidR="00BE3A33" w:rsidRPr="00051889">
        <w:rPr>
          <w:rFonts w:ascii="Times New Roman" w:hAnsi="Times New Roman"/>
          <w:bCs/>
          <w:sz w:val="24"/>
          <w:szCs w:val="24"/>
        </w:rPr>
        <w:t>se řídí</w:t>
      </w:r>
      <w:r w:rsidRPr="00051889">
        <w:rPr>
          <w:rFonts w:ascii="Times New Roman" w:hAnsi="Times New Roman"/>
          <w:bCs/>
          <w:sz w:val="24"/>
          <w:szCs w:val="24"/>
        </w:rPr>
        <w:t xml:space="preserve"> zákonem č. 89/2012 Sb., občanský zákoník</w:t>
      </w:r>
      <w:r w:rsidR="00524874" w:rsidRPr="00051889">
        <w:rPr>
          <w:rFonts w:ascii="Times New Roman" w:hAnsi="Times New Roman"/>
          <w:bCs/>
          <w:sz w:val="24"/>
          <w:szCs w:val="24"/>
        </w:rPr>
        <w:t xml:space="preserve"> v platném znění.</w:t>
      </w:r>
    </w:p>
    <w:p w:rsidR="00437640" w:rsidRPr="00051889" w:rsidRDefault="00437640" w:rsidP="00437640">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Tato smlouva nabývá </w:t>
      </w:r>
      <w:r>
        <w:rPr>
          <w:rFonts w:ascii="Times New Roman" w:hAnsi="Times New Roman"/>
          <w:sz w:val="24"/>
          <w:szCs w:val="24"/>
        </w:rPr>
        <w:t>platnosti dnem podpisu oběma smluvními stranami a účinnosti dnem uveřejnění v registru smluv v souladu s § 6 odst. 1 zákona č. 340/2015 Sb. o registru smluv. Zhotovitel bere na vědomí, že uveřejnění v tomto registru zajistí objednatel</w:t>
      </w:r>
      <w:r w:rsidRPr="00051889">
        <w:rPr>
          <w:rFonts w:ascii="Times New Roman" w:hAnsi="Times New Roman"/>
          <w:sz w:val="24"/>
          <w:szCs w:val="24"/>
        </w:rPr>
        <w:t>.</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lastRenderedPageBreak/>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51889" w:rsidRDefault="00806F68"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Smlouvu lze měnit a doplňovat po dohodě smluvních stran formou písemných dodatků k této smlouvě, podepsaných oběma smluvními stranami. Za písemnou formu</w:t>
      </w:r>
      <w:r w:rsidR="00F90497">
        <w:rPr>
          <w:rFonts w:ascii="Times New Roman" w:hAnsi="Times New Roman"/>
          <w:sz w:val="24"/>
          <w:szCs w:val="24"/>
        </w:rPr>
        <w:t xml:space="preserve"> </w:t>
      </w:r>
      <w:r w:rsidRPr="00051889">
        <w:rPr>
          <w:rFonts w:ascii="Times New Roman" w:hAnsi="Times New Roman"/>
          <w:sz w:val="24"/>
          <w:szCs w:val="24"/>
        </w:rPr>
        <w:t>nebude pro tento účel považována výměna e-mailových či jiných elektronických zpráv.</w:t>
      </w:r>
    </w:p>
    <w:p w:rsidR="00806F68" w:rsidRPr="00051889" w:rsidRDefault="0012740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 xml:space="preserve">Smlouva se vyhotovuje ve </w:t>
      </w:r>
      <w:r w:rsidR="005C41B6">
        <w:rPr>
          <w:rFonts w:ascii="Times New Roman" w:hAnsi="Times New Roman"/>
          <w:sz w:val="24"/>
          <w:szCs w:val="24"/>
        </w:rPr>
        <w:t>dvou</w:t>
      </w:r>
      <w:r w:rsidR="00806F68" w:rsidRPr="00051889">
        <w:rPr>
          <w:rFonts w:ascii="Times New Roman" w:hAnsi="Times New Roman"/>
          <w:sz w:val="24"/>
          <w:szCs w:val="24"/>
        </w:rPr>
        <w:t xml:space="preserve"> stejnopisech, z ni</w:t>
      </w:r>
      <w:r w:rsidR="003A0942" w:rsidRPr="00051889">
        <w:rPr>
          <w:rFonts w:ascii="Times New Roman" w:hAnsi="Times New Roman"/>
          <w:sz w:val="24"/>
          <w:szCs w:val="24"/>
        </w:rPr>
        <w:t xml:space="preserve">chž l </w:t>
      </w:r>
      <w:r w:rsidR="005C41B6">
        <w:rPr>
          <w:rFonts w:ascii="Times New Roman" w:hAnsi="Times New Roman"/>
          <w:sz w:val="24"/>
          <w:szCs w:val="24"/>
        </w:rPr>
        <w:t>výtisk</w:t>
      </w:r>
      <w:r w:rsidR="003A0942" w:rsidRPr="00051889">
        <w:rPr>
          <w:rFonts w:ascii="Times New Roman" w:hAnsi="Times New Roman"/>
          <w:sz w:val="24"/>
          <w:szCs w:val="24"/>
        </w:rPr>
        <w:t xml:space="preserve"> obdrží zhotovitel </w:t>
      </w:r>
      <w:r w:rsidR="00C92C5B" w:rsidRPr="00051889">
        <w:rPr>
          <w:rFonts w:ascii="Times New Roman" w:hAnsi="Times New Roman"/>
          <w:sz w:val="24"/>
          <w:szCs w:val="24"/>
        </w:rPr>
        <w:br/>
      </w:r>
      <w:r w:rsidR="003A0942" w:rsidRPr="00051889">
        <w:rPr>
          <w:rFonts w:ascii="Times New Roman" w:hAnsi="Times New Roman"/>
          <w:sz w:val="24"/>
          <w:szCs w:val="24"/>
        </w:rPr>
        <w:t xml:space="preserve">a </w:t>
      </w:r>
      <w:r w:rsidR="005C41B6">
        <w:rPr>
          <w:rFonts w:ascii="Times New Roman" w:hAnsi="Times New Roman"/>
          <w:sz w:val="24"/>
          <w:szCs w:val="24"/>
        </w:rPr>
        <w:t>1</w:t>
      </w:r>
      <w:r w:rsidR="00806F68" w:rsidRPr="00051889">
        <w:rPr>
          <w:rFonts w:ascii="Times New Roman" w:hAnsi="Times New Roman"/>
          <w:sz w:val="24"/>
          <w:szCs w:val="24"/>
        </w:rPr>
        <w:t xml:space="preserve"> </w:t>
      </w:r>
      <w:r w:rsidR="005C41B6">
        <w:rPr>
          <w:rFonts w:ascii="Times New Roman" w:hAnsi="Times New Roman"/>
          <w:sz w:val="24"/>
          <w:szCs w:val="24"/>
        </w:rPr>
        <w:t>výtisk</w:t>
      </w:r>
      <w:r w:rsidR="00806F68" w:rsidRPr="00051889">
        <w:rPr>
          <w:rFonts w:ascii="Times New Roman" w:hAnsi="Times New Roman"/>
          <w:sz w:val="24"/>
          <w:szCs w:val="24"/>
        </w:rPr>
        <w:t xml:space="preserve"> objednatel.</w:t>
      </w:r>
    </w:p>
    <w:p w:rsidR="00806F68" w:rsidRPr="00051889" w:rsidRDefault="00B46B1D" w:rsidP="00051889">
      <w:pPr>
        <w:pStyle w:val="Odstavecseseznamem"/>
        <w:numPr>
          <w:ilvl w:val="1"/>
          <w:numId w:val="30"/>
        </w:numPr>
        <w:tabs>
          <w:tab w:val="left" w:pos="0"/>
          <w:tab w:val="right" w:pos="4253"/>
        </w:tabs>
        <w:spacing w:before="120" w:after="0" w:line="240" w:lineRule="auto"/>
        <w:ind w:left="851" w:hanging="851"/>
        <w:jc w:val="both"/>
        <w:rPr>
          <w:rFonts w:ascii="Times New Roman" w:hAnsi="Times New Roman"/>
          <w:b/>
          <w:sz w:val="24"/>
          <w:szCs w:val="24"/>
        </w:rPr>
      </w:pPr>
      <w:r w:rsidRPr="00051889">
        <w:rPr>
          <w:rFonts w:ascii="Times New Roman" w:hAnsi="Times New Roman"/>
          <w:sz w:val="24"/>
          <w:szCs w:val="24"/>
        </w:rPr>
        <w:t>Smluvní strany prohlašují, že smlouvu pře</w:t>
      </w:r>
      <w:r w:rsidR="001A6F2A" w:rsidRPr="00051889">
        <w:rPr>
          <w:rFonts w:ascii="Times New Roman" w:hAnsi="Times New Roman"/>
          <w:sz w:val="24"/>
          <w:szCs w:val="24"/>
        </w:rPr>
        <w:t>čet</w:t>
      </w:r>
      <w:r w:rsidR="00AE6295" w:rsidRPr="00051889">
        <w:rPr>
          <w:rFonts w:ascii="Times New Roman" w:hAnsi="Times New Roman"/>
          <w:sz w:val="24"/>
          <w:szCs w:val="24"/>
        </w:rPr>
        <w:t>ly</w:t>
      </w:r>
      <w:r w:rsidR="00806F68" w:rsidRPr="00051889">
        <w:rPr>
          <w:rFonts w:ascii="Times New Roman" w:hAnsi="Times New Roman"/>
          <w:sz w:val="24"/>
          <w:szCs w:val="24"/>
        </w:rPr>
        <w:t>, s jejím obsahem souhlasí, což stvrzují svými podpisy.</w:t>
      </w:r>
    </w:p>
    <w:p w:rsidR="00F55D7F" w:rsidRDefault="00F55D7F" w:rsidP="002354D1">
      <w:pPr>
        <w:rPr>
          <w:b/>
          <w:sz w:val="24"/>
          <w:szCs w:val="24"/>
          <w:u w:val="single"/>
        </w:rPr>
      </w:pPr>
    </w:p>
    <w:p w:rsidR="002354D1" w:rsidRPr="002354D1" w:rsidRDefault="002354D1" w:rsidP="002354D1">
      <w:pPr>
        <w:rPr>
          <w:b/>
          <w:sz w:val="24"/>
          <w:szCs w:val="24"/>
          <w:u w:val="single"/>
        </w:rPr>
      </w:pPr>
      <w:r w:rsidRPr="002354D1">
        <w:rPr>
          <w:b/>
          <w:sz w:val="24"/>
          <w:szCs w:val="24"/>
          <w:u w:val="single"/>
        </w:rPr>
        <w:t>Přílohy:</w:t>
      </w:r>
    </w:p>
    <w:p w:rsidR="002354D1" w:rsidRPr="00095FDB" w:rsidRDefault="002354D1" w:rsidP="002354D1">
      <w:pPr>
        <w:rPr>
          <w:sz w:val="24"/>
          <w:szCs w:val="24"/>
        </w:rPr>
      </w:pPr>
    </w:p>
    <w:p w:rsidR="00971C78" w:rsidRDefault="00971C78" w:rsidP="00EA3BE5">
      <w:pPr>
        <w:rPr>
          <w:sz w:val="24"/>
          <w:szCs w:val="24"/>
        </w:rPr>
      </w:pPr>
      <w:r>
        <w:rPr>
          <w:sz w:val="24"/>
          <w:szCs w:val="24"/>
        </w:rPr>
        <w:t xml:space="preserve">Příloha č. 1: </w:t>
      </w:r>
      <w:r>
        <w:rPr>
          <w:sz w:val="24"/>
          <w:szCs w:val="24"/>
        </w:rPr>
        <w:tab/>
      </w:r>
      <w:r w:rsidR="00646135">
        <w:rPr>
          <w:sz w:val="24"/>
          <w:szCs w:val="24"/>
        </w:rPr>
        <w:t xml:space="preserve">Krycí list rozpočtu </w:t>
      </w:r>
      <w:r w:rsidR="00646135" w:rsidRPr="00066748">
        <w:rPr>
          <w:sz w:val="24"/>
          <w:szCs w:val="24"/>
        </w:rPr>
        <w:t>(</w:t>
      </w:r>
      <w:r w:rsidR="00646135">
        <w:rPr>
          <w:sz w:val="24"/>
          <w:szCs w:val="24"/>
        </w:rPr>
        <w:t>3</w:t>
      </w:r>
      <w:r w:rsidR="00646135" w:rsidRPr="00066748">
        <w:rPr>
          <w:sz w:val="24"/>
          <w:szCs w:val="24"/>
        </w:rPr>
        <w:t xml:space="preserve"> lis</w:t>
      </w:r>
      <w:r w:rsidR="00646135">
        <w:rPr>
          <w:sz w:val="24"/>
          <w:szCs w:val="24"/>
        </w:rPr>
        <w:t>ty</w:t>
      </w:r>
      <w:r w:rsidR="00646135" w:rsidRPr="00066748">
        <w:rPr>
          <w:sz w:val="24"/>
          <w:szCs w:val="24"/>
        </w:rPr>
        <w:t>)</w:t>
      </w:r>
    </w:p>
    <w:p w:rsidR="00646135" w:rsidRDefault="0046256E" w:rsidP="00646135">
      <w:pPr>
        <w:rPr>
          <w:sz w:val="24"/>
          <w:szCs w:val="24"/>
        </w:rPr>
      </w:pPr>
      <w:r>
        <w:rPr>
          <w:sz w:val="24"/>
          <w:szCs w:val="24"/>
        </w:rPr>
        <w:t>Příloha č. 2:</w:t>
      </w:r>
      <w:r>
        <w:rPr>
          <w:sz w:val="24"/>
          <w:szCs w:val="24"/>
        </w:rPr>
        <w:tab/>
      </w:r>
      <w:r w:rsidR="00646135">
        <w:rPr>
          <w:sz w:val="24"/>
          <w:szCs w:val="24"/>
        </w:rPr>
        <w:t>Sankce za porušení BOZP, PO a OŽP (1 list)</w:t>
      </w:r>
    </w:p>
    <w:p w:rsidR="00C328DE" w:rsidRDefault="00C328DE" w:rsidP="00EA3BE5">
      <w:pPr>
        <w:rPr>
          <w:sz w:val="24"/>
          <w:szCs w:val="24"/>
        </w:rPr>
      </w:pPr>
    </w:p>
    <w:p w:rsidR="00971C78" w:rsidRPr="00EA3BE5" w:rsidRDefault="00971C78"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BE3C42">
        <w:rPr>
          <w:sz w:val="24"/>
        </w:rPr>
        <w:t> Hradci Králové</w:t>
      </w:r>
      <w:r w:rsidR="00624C93">
        <w:rPr>
          <w:sz w:val="24"/>
        </w:rPr>
        <w:t xml:space="preserve"> </w:t>
      </w:r>
      <w:r w:rsidR="00783D5E" w:rsidRPr="00FE4A23">
        <w:rPr>
          <w:sz w:val="24"/>
        </w:rPr>
        <w:t>d</w:t>
      </w:r>
      <w:r w:rsidR="006A2A29" w:rsidRPr="00FE4A23">
        <w:rPr>
          <w:sz w:val="24"/>
        </w:rPr>
        <w:t>ne</w:t>
      </w:r>
      <w:r w:rsidRPr="00095FDB">
        <w:rPr>
          <w:sz w:val="24"/>
        </w:rPr>
        <w:t>:</w:t>
      </w:r>
      <w:r w:rsidR="0012112F" w:rsidRPr="00095FDB">
        <w:rPr>
          <w:sz w:val="24"/>
        </w:rPr>
        <w:t xml:space="preserve">    </w:t>
      </w:r>
      <w:r w:rsidR="00636C4C" w:rsidRPr="00095FDB">
        <w:rPr>
          <w:sz w:val="24"/>
        </w:rPr>
        <w:t xml:space="preserve"> </w:t>
      </w:r>
    </w:p>
    <w:p w:rsidR="00806F68" w:rsidRDefault="00806F68" w:rsidP="002E7917">
      <w:pPr>
        <w:spacing w:beforeLines="20" w:before="48"/>
        <w:rPr>
          <w:sz w:val="24"/>
        </w:rPr>
      </w:pPr>
    </w:p>
    <w:p w:rsidR="007B268E" w:rsidRDefault="007B268E" w:rsidP="002E7917">
      <w:pPr>
        <w:spacing w:beforeLines="20" w:before="48"/>
        <w:rPr>
          <w:sz w:val="24"/>
        </w:rPr>
      </w:pPr>
    </w:p>
    <w:p w:rsidR="007B268E" w:rsidRPr="00095FDB" w:rsidRDefault="007B268E" w:rsidP="002E7917">
      <w:pPr>
        <w:spacing w:beforeLines="20" w:before="48"/>
        <w:rPr>
          <w:sz w:val="24"/>
        </w:rPr>
      </w:pPr>
    </w:p>
    <w:p w:rsidR="002354D1" w:rsidRPr="00095FDB" w:rsidRDefault="002354D1" w:rsidP="002E7917">
      <w:pPr>
        <w:spacing w:beforeLines="20" w:before="48"/>
        <w:rPr>
          <w:sz w:val="24"/>
        </w:rPr>
      </w:pPr>
    </w:p>
    <w:p w:rsidR="001A5AF0" w:rsidRPr="00095FDB" w:rsidRDefault="001A5AF0" w:rsidP="002E7917">
      <w:pPr>
        <w:spacing w:beforeLines="20" w:before="48"/>
        <w:rPr>
          <w:sz w:val="24"/>
        </w:rPr>
      </w:pPr>
    </w:p>
    <w:p w:rsidR="00995EB3" w:rsidRPr="00BE3C42" w:rsidRDefault="00806F68" w:rsidP="00995EB3">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r w:rsidR="00AE2642" w:rsidRPr="00BE3C42">
        <w:rPr>
          <w:sz w:val="24"/>
        </w:rPr>
        <w:t>............................................................</w:t>
      </w:r>
    </w:p>
    <w:p w:rsidR="00995EB3" w:rsidRPr="00470DD2" w:rsidRDefault="00995EB3" w:rsidP="00995EB3">
      <w:pPr>
        <w:tabs>
          <w:tab w:val="center" w:pos="1843"/>
          <w:tab w:val="center" w:pos="7230"/>
        </w:tabs>
        <w:spacing w:beforeLines="20" w:before="48"/>
        <w:ind w:left="-284"/>
        <w:rPr>
          <w:sz w:val="24"/>
        </w:rPr>
      </w:pPr>
      <w:r w:rsidRPr="00BE3C42">
        <w:rPr>
          <w:sz w:val="24"/>
        </w:rPr>
        <w:t xml:space="preserve">      </w:t>
      </w:r>
      <w:r w:rsidR="004F66C0" w:rsidRPr="00BE3C42">
        <w:rPr>
          <w:sz w:val="24"/>
        </w:rPr>
        <w:t xml:space="preserve">          </w:t>
      </w:r>
      <w:r w:rsidRPr="00BE3C42">
        <w:rPr>
          <w:sz w:val="24"/>
        </w:rPr>
        <w:t>Ing. Martin Lehký</w:t>
      </w:r>
      <w:r w:rsidRPr="00BE3C42">
        <w:rPr>
          <w:sz w:val="24"/>
        </w:rPr>
        <w:tab/>
      </w:r>
      <w:r w:rsidR="00BE3C42" w:rsidRPr="00BE3C42">
        <w:rPr>
          <w:color w:val="000000" w:themeColor="text1"/>
          <w:sz w:val="24"/>
        </w:rPr>
        <w:t>Ing. Jaroslav Šimůnek</w:t>
      </w:r>
    </w:p>
    <w:p w:rsidR="00806F68" w:rsidRDefault="00995EB3" w:rsidP="00C92C5B">
      <w:pPr>
        <w:pStyle w:val="Odstavecseseznamem"/>
        <w:tabs>
          <w:tab w:val="center" w:pos="1843"/>
          <w:tab w:val="center" w:pos="7230"/>
        </w:tabs>
        <w:spacing w:after="0" w:line="240" w:lineRule="auto"/>
        <w:ind w:left="6405" w:hanging="6405"/>
        <w:rPr>
          <w:rFonts w:ascii="Times New Roman" w:hAnsi="Times New Roman"/>
          <w:sz w:val="24"/>
        </w:rPr>
      </w:pPr>
      <w:r w:rsidRPr="00470DD2">
        <w:rPr>
          <w:rFonts w:ascii="Times New Roman" w:hAnsi="Times New Roman"/>
          <w:sz w:val="24"/>
        </w:rPr>
        <w:t xml:space="preserve">      </w:t>
      </w:r>
      <w:r w:rsidR="00175960" w:rsidRPr="00470DD2">
        <w:rPr>
          <w:rFonts w:ascii="Times New Roman" w:hAnsi="Times New Roman"/>
          <w:sz w:val="24"/>
        </w:rPr>
        <w:t xml:space="preserve">        </w:t>
      </w:r>
      <w:r w:rsidRPr="00470DD2">
        <w:rPr>
          <w:rFonts w:ascii="Times New Roman" w:hAnsi="Times New Roman"/>
          <w:sz w:val="24"/>
        </w:rPr>
        <w:t>ředitel</w:t>
      </w:r>
      <w:r w:rsidR="00654A49" w:rsidRPr="00470DD2">
        <w:rPr>
          <w:rFonts w:ascii="Times New Roman" w:hAnsi="Times New Roman"/>
          <w:sz w:val="24"/>
        </w:rPr>
        <w:t xml:space="preserve">  </w:t>
      </w:r>
      <w:r w:rsidR="00175960" w:rsidRPr="00470DD2">
        <w:rPr>
          <w:rFonts w:ascii="Times New Roman" w:hAnsi="Times New Roman"/>
          <w:sz w:val="24"/>
        </w:rPr>
        <w:t>AS-PO</w:t>
      </w:r>
      <w:r w:rsidR="00FE4A23" w:rsidRPr="00470DD2">
        <w:rPr>
          <w:rFonts w:ascii="Times New Roman" w:hAnsi="Times New Roman"/>
          <w:sz w:val="24"/>
        </w:rPr>
        <w:tab/>
      </w:r>
      <w:r w:rsidR="00BB0194">
        <w:rPr>
          <w:rFonts w:ascii="Times New Roman" w:hAnsi="Times New Roman"/>
          <w:sz w:val="24"/>
        </w:rPr>
        <w:t xml:space="preserve">       </w:t>
      </w:r>
      <w:r w:rsidR="00BE3C42">
        <w:rPr>
          <w:rFonts w:ascii="Times New Roman" w:hAnsi="Times New Roman"/>
          <w:sz w:val="24"/>
        </w:rPr>
        <w:t xml:space="preserve">jednatel </w:t>
      </w:r>
      <w:r w:rsidR="00654A49" w:rsidRPr="00470DD2">
        <w:rPr>
          <w:rFonts w:ascii="Times New Roman" w:hAnsi="Times New Roman"/>
          <w:sz w:val="24"/>
        </w:rPr>
        <w:t xml:space="preserve">  </w:t>
      </w:r>
    </w:p>
    <w:p w:rsidR="00175960" w:rsidRPr="00560BF2" w:rsidRDefault="00175960"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B0194">
        <w:rPr>
          <w:rFonts w:ascii="Times New Roman" w:hAnsi="Times New Roman"/>
          <w:sz w:val="24"/>
        </w:rPr>
        <w:t xml:space="preserve">                                                             </w:t>
      </w:r>
      <w:r w:rsidR="00BE3C42">
        <w:rPr>
          <w:rFonts w:ascii="Times New Roman" w:hAnsi="Times New Roman"/>
          <w:sz w:val="24"/>
        </w:rPr>
        <w:t xml:space="preserve">                    SGJW Hradec Králové spol. s r. o.</w:t>
      </w:r>
    </w:p>
    <w:p w:rsidR="00433932" w:rsidRPr="00A12374" w:rsidRDefault="00433932" w:rsidP="00433932">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sidR="00646135">
        <w:rPr>
          <w:bCs/>
          <w:sz w:val="24"/>
        </w:rPr>
        <w:t>2</w:t>
      </w:r>
    </w:p>
    <w:p w:rsidR="00433932" w:rsidRPr="00595E50" w:rsidRDefault="00433932" w:rsidP="00433932">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433932"/>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8D60D5">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8D60D5">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8D60D5">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8D60D5">
            <w:pPr>
              <w:rPr>
                <w:rFonts w:ascii="Arial" w:hAnsi="Arial" w:cs="Arial"/>
                <w:sz w:val="18"/>
              </w:rPr>
            </w:pPr>
            <w:r w:rsidRPr="0036336D">
              <w:rPr>
                <w:rFonts w:ascii="Arial" w:hAnsi="Arial" w:cs="Arial"/>
                <w:sz w:val="18"/>
              </w:rPr>
              <w:t xml:space="preserve">Zák. 133/1985 Sb., </w:t>
            </w:r>
          </w:p>
          <w:p w:rsidR="00433932" w:rsidRPr="0036336D" w:rsidRDefault="00433932" w:rsidP="008D60D5">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8D60D5">
            <w:pPr>
              <w:rPr>
                <w:rFonts w:ascii="Arial" w:hAnsi="Arial" w:cs="Arial"/>
                <w:sz w:val="18"/>
              </w:rPr>
            </w:pPr>
            <w:r w:rsidRPr="0036336D">
              <w:rPr>
                <w:rFonts w:ascii="Arial" w:hAnsi="Arial" w:cs="Arial"/>
                <w:sz w:val="18"/>
              </w:rPr>
              <w:t xml:space="preserve">Zák. 262/2006 Sb., </w:t>
            </w:r>
          </w:p>
          <w:p w:rsidR="00433932" w:rsidRPr="0036336D" w:rsidRDefault="00433932" w:rsidP="008D60D5">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8D60D5">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8D60D5">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8D60D5">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8D60D5">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433932">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8D60D5">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8D60D5">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433932">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8D60D5">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433932">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8D60D5">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8D60D5">
            <w:pPr>
              <w:jc w:val="center"/>
              <w:rPr>
                <w:rFonts w:ascii="Arial" w:hAnsi="Arial" w:cs="Arial"/>
                <w:sz w:val="18"/>
              </w:rPr>
            </w:pPr>
            <w:r w:rsidRPr="0036336D">
              <w:rPr>
                <w:rFonts w:ascii="Arial" w:hAnsi="Arial" w:cs="Arial"/>
                <w:sz w:val="18"/>
              </w:rPr>
              <w:t>300 / závada</w:t>
            </w:r>
          </w:p>
        </w:tc>
      </w:tr>
    </w:tbl>
    <w:p w:rsidR="00433932" w:rsidRDefault="00433932" w:rsidP="00433932">
      <w:pPr>
        <w:jc w:val="both"/>
        <w:rPr>
          <w:b/>
          <w:sz w:val="24"/>
          <w:szCs w:val="24"/>
        </w:rPr>
      </w:pPr>
    </w:p>
    <w:p w:rsidR="00433932" w:rsidRDefault="00433932" w:rsidP="00433932">
      <w:pPr>
        <w:autoSpaceDE w:val="0"/>
        <w:autoSpaceDN w:val="0"/>
        <w:adjustRightInd w:val="0"/>
        <w:rPr>
          <w:bCs/>
          <w:sz w:val="24"/>
        </w:rPr>
      </w:pPr>
    </w:p>
    <w:p w:rsidR="00D0464B" w:rsidRDefault="00D0464B" w:rsidP="00595E50">
      <w:pPr>
        <w:autoSpaceDE w:val="0"/>
        <w:autoSpaceDN w:val="0"/>
        <w:adjustRightInd w:val="0"/>
        <w:rPr>
          <w:bCs/>
          <w:sz w:val="24"/>
        </w:rPr>
      </w:pPr>
    </w:p>
    <w:sectPr w:rsidR="00D0464B"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DC" w:rsidRDefault="00E604DC">
      <w:r>
        <w:separator/>
      </w:r>
    </w:p>
  </w:endnote>
  <w:endnote w:type="continuationSeparator" w:id="0">
    <w:p w:rsidR="00E604DC" w:rsidRDefault="00E6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310678">
      <w:rPr>
        <w:rStyle w:val="slostrnky"/>
        <w:noProof/>
      </w:rPr>
      <w:t>2</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DC" w:rsidRDefault="00E604DC">
      <w:r>
        <w:separator/>
      </w:r>
    </w:p>
  </w:footnote>
  <w:footnote w:type="continuationSeparator" w:id="0">
    <w:p w:rsidR="00E604DC" w:rsidRDefault="00E60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5143E2" w:rsidRDefault="001C63E6" w:rsidP="001C63E6">
    <w:pPr>
      <w:pStyle w:val="Zhlav"/>
      <w:jc w:val="right"/>
      <w:rPr>
        <w:sz w:val="24"/>
        <w:szCs w:val="24"/>
      </w:rPr>
    </w:pPr>
    <w:r w:rsidRPr="00D72AD5">
      <w:rPr>
        <w:i/>
        <w:sz w:val="24"/>
        <w:szCs w:val="24"/>
      </w:rPr>
      <w:t xml:space="preserve">                                                         </w:t>
    </w:r>
    <w:r>
      <w:rPr>
        <w:sz w:val="24"/>
        <w:szCs w:val="24"/>
      </w:rPr>
      <w:t xml:space="preserve">                           S</w:t>
    </w:r>
    <w:r w:rsidR="00855154" w:rsidRPr="00996646">
      <w:rPr>
        <w:sz w:val="24"/>
        <w:szCs w:val="24"/>
      </w:rPr>
      <w:t xml:space="preserve">mlouva č. </w:t>
    </w:r>
    <w:r w:rsidR="005143E2">
      <w:rPr>
        <w:sz w:val="24"/>
        <w:szCs w:val="24"/>
      </w:rPr>
      <w:t>VD-</w:t>
    </w:r>
    <w:r w:rsidR="004445D4">
      <w:rPr>
        <w:sz w:val="24"/>
        <w:szCs w:val="24"/>
      </w:rPr>
      <w:t>491</w:t>
    </w:r>
    <w:r w:rsidR="009D77B1" w:rsidRPr="00996646">
      <w:rPr>
        <w:sz w:val="24"/>
        <w:szCs w:val="24"/>
      </w:rPr>
      <w:t>-00/16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679.8pt" o:ole="">
          <v:imagedata r:id="rId1" o:title=""/>
        </v:shape>
        <o:OLEObject Type="Embed" ProgID="Word.Document.12" ShapeID="_x0000_i1025" DrawAspect="Content" ObjectID="_153716191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27B2704"/>
    <w:multiLevelType w:val="multilevel"/>
    <w:tmpl w:val="571AD32E"/>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nsid w:val="32621942"/>
    <w:multiLevelType w:val="hybridMultilevel"/>
    <w:tmpl w:val="6AA0DBEC"/>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876404D"/>
    <w:multiLevelType w:val="hybridMultilevel"/>
    <w:tmpl w:val="C2FA7C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90658B8"/>
    <w:multiLevelType w:val="hybridMultilevel"/>
    <w:tmpl w:val="826042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130181A"/>
    <w:multiLevelType w:val="hybridMultilevel"/>
    <w:tmpl w:val="AB3A82E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nsid w:val="54A05660"/>
    <w:multiLevelType w:val="hybridMultilevel"/>
    <w:tmpl w:val="D86E8B9C"/>
    <w:lvl w:ilvl="0" w:tplc="04050001">
      <w:start w:val="1"/>
      <w:numFmt w:val="bullet"/>
      <w:lvlText w:val=""/>
      <w:lvlJc w:val="left"/>
      <w:pPr>
        <w:ind w:left="1362" w:hanging="360"/>
      </w:pPr>
      <w:rPr>
        <w:rFonts w:ascii="Symbol" w:hAnsi="Symbol" w:hint="default"/>
      </w:rPr>
    </w:lvl>
    <w:lvl w:ilvl="1" w:tplc="04050003" w:tentative="1">
      <w:start w:val="1"/>
      <w:numFmt w:val="bullet"/>
      <w:lvlText w:val="o"/>
      <w:lvlJc w:val="left"/>
      <w:pPr>
        <w:ind w:left="2082" w:hanging="360"/>
      </w:pPr>
      <w:rPr>
        <w:rFonts w:ascii="Courier New" w:hAnsi="Courier New" w:cs="Courier New" w:hint="default"/>
      </w:rPr>
    </w:lvl>
    <w:lvl w:ilvl="2" w:tplc="04050005" w:tentative="1">
      <w:start w:val="1"/>
      <w:numFmt w:val="bullet"/>
      <w:lvlText w:val=""/>
      <w:lvlJc w:val="left"/>
      <w:pPr>
        <w:ind w:left="2802" w:hanging="360"/>
      </w:pPr>
      <w:rPr>
        <w:rFonts w:ascii="Wingdings" w:hAnsi="Wingdings" w:hint="default"/>
      </w:rPr>
    </w:lvl>
    <w:lvl w:ilvl="3" w:tplc="04050001" w:tentative="1">
      <w:start w:val="1"/>
      <w:numFmt w:val="bullet"/>
      <w:lvlText w:val=""/>
      <w:lvlJc w:val="left"/>
      <w:pPr>
        <w:ind w:left="3522" w:hanging="360"/>
      </w:pPr>
      <w:rPr>
        <w:rFonts w:ascii="Symbol" w:hAnsi="Symbol" w:hint="default"/>
      </w:rPr>
    </w:lvl>
    <w:lvl w:ilvl="4" w:tplc="04050003" w:tentative="1">
      <w:start w:val="1"/>
      <w:numFmt w:val="bullet"/>
      <w:lvlText w:val="o"/>
      <w:lvlJc w:val="left"/>
      <w:pPr>
        <w:ind w:left="4242" w:hanging="360"/>
      </w:pPr>
      <w:rPr>
        <w:rFonts w:ascii="Courier New" w:hAnsi="Courier New" w:cs="Courier New" w:hint="default"/>
      </w:rPr>
    </w:lvl>
    <w:lvl w:ilvl="5" w:tplc="04050005" w:tentative="1">
      <w:start w:val="1"/>
      <w:numFmt w:val="bullet"/>
      <w:lvlText w:val=""/>
      <w:lvlJc w:val="left"/>
      <w:pPr>
        <w:ind w:left="4962" w:hanging="360"/>
      </w:pPr>
      <w:rPr>
        <w:rFonts w:ascii="Wingdings" w:hAnsi="Wingdings" w:hint="default"/>
      </w:rPr>
    </w:lvl>
    <w:lvl w:ilvl="6" w:tplc="04050001" w:tentative="1">
      <w:start w:val="1"/>
      <w:numFmt w:val="bullet"/>
      <w:lvlText w:val=""/>
      <w:lvlJc w:val="left"/>
      <w:pPr>
        <w:ind w:left="5682" w:hanging="360"/>
      </w:pPr>
      <w:rPr>
        <w:rFonts w:ascii="Symbol" w:hAnsi="Symbol" w:hint="default"/>
      </w:rPr>
    </w:lvl>
    <w:lvl w:ilvl="7" w:tplc="04050003" w:tentative="1">
      <w:start w:val="1"/>
      <w:numFmt w:val="bullet"/>
      <w:lvlText w:val="o"/>
      <w:lvlJc w:val="left"/>
      <w:pPr>
        <w:ind w:left="6402" w:hanging="360"/>
      </w:pPr>
      <w:rPr>
        <w:rFonts w:ascii="Courier New" w:hAnsi="Courier New" w:cs="Courier New" w:hint="default"/>
      </w:rPr>
    </w:lvl>
    <w:lvl w:ilvl="8" w:tplc="04050005" w:tentative="1">
      <w:start w:val="1"/>
      <w:numFmt w:val="bullet"/>
      <w:lvlText w:val=""/>
      <w:lvlJc w:val="left"/>
      <w:pPr>
        <w:ind w:left="7122" w:hanging="360"/>
      </w:pPr>
      <w:rPr>
        <w:rFonts w:ascii="Wingdings" w:hAnsi="Wingdings" w:hint="default"/>
      </w:rPr>
    </w:lvl>
  </w:abstractNum>
  <w:abstractNum w:abstractNumId="20">
    <w:nsid w:val="54AF0B49"/>
    <w:multiLevelType w:val="hybridMultilevel"/>
    <w:tmpl w:val="21CCE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A7C21A5"/>
    <w:multiLevelType w:val="hybridMultilevel"/>
    <w:tmpl w:val="EFD0B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4">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nsid w:val="6EE62D78"/>
    <w:multiLevelType w:val="multilevel"/>
    <w:tmpl w:val="8D58CAD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2">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3">
    <w:nsid w:val="7BCE6725"/>
    <w:multiLevelType w:val="hybridMultilevel"/>
    <w:tmpl w:val="6CAC876C"/>
    <w:lvl w:ilvl="0" w:tplc="4A26FAA6">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F94334E"/>
    <w:multiLevelType w:val="hybridMultilevel"/>
    <w:tmpl w:val="C504B5F4"/>
    <w:lvl w:ilvl="0" w:tplc="C2F6CAE6">
      <w:start w:val="1"/>
      <w:numFmt w:val="decimal"/>
      <w:lvlText w:val="5.%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7FF6453E"/>
    <w:multiLevelType w:val="multilevel"/>
    <w:tmpl w:val="A0AC6BF2"/>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num w:numId="1">
    <w:abstractNumId w:val="18"/>
  </w:num>
  <w:num w:numId="2">
    <w:abstractNumId w:val="23"/>
  </w:num>
  <w:num w:numId="3">
    <w:abstractNumId w:val="17"/>
  </w:num>
  <w:num w:numId="4">
    <w:abstractNumId w:val="32"/>
  </w:num>
  <w:num w:numId="5">
    <w:abstractNumId w:val="35"/>
  </w:num>
  <w:num w:numId="6">
    <w:abstractNumId w:val="8"/>
  </w:num>
  <w:num w:numId="7">
    <w:abstractNumId w:val="6"/>
  </w:num>
  <w:num w:numId="8">
    <w:abstractNumId w:val="29"/>
  </w:num>
  <w:num w:numId="9">
    <w:abstractNumId w:val="2"/>
  </w:num>
  <w:num w:numId="10">
    <w:abstractNumId w:val="30"/>
  </w:num>
  <w:num w:numId="11">
    <w:abstractNumId w:val="28"/>
  </w:num>
  <w:num w:numId="12">
    <w:abstractNumId w:val="9"/>
  </w:num>
  <w:num w:numId="13">
    <w:abstractNumId w:val="0"/>
  </w:num>
  <w:num w:numId="14">
    <w:abstractNumId w:val="27"/>
  </w:num>
  <w:num w:numId="15">
    <w:abstractNumId w:val="10"/>
  </w:num>
  <w:num w:numId="16">
    <w:abstractNumId w:val="25"/>
  </w:num>
  <w:num w:numId="17">
    <w:abstractNumId w:val="31"/>
  </w:num>
  <w:num w:numId="18">
    <w:abstractNumId w:val="24"/>
  </w:num>
  <w:num w:numId="19">
    <w:abstractNumId w:val="34"/>
  </w:num>
  <w:num w:numId="20">
    <w:abstractNumId w:val="1"/>
  </w:num>
  <w:num w:numId="21">
    <w:abstractNumId w:val="22"/>
  </w:num>
  <w:num w:numId="22">
    <w:abstractNumId w:val="7"/>
  </w:num>
  <w:num w:numId="23">
    <w:abstractNumId w:val="15"/>
  </w:num>
  <w:num w:numId="24">
    <w:abstractNumId w:val="4"/>
  </w:num>
  <w:num w:numId="25">
    <w:abstractNumId w:val="3"/>
  </w:num>
  <w:num w:numId="26">
    <w:abstractNumId w:val="11"/>
  </w:num>
  <w:num w:numId="2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26"/>
  </w:num>
  <w:num w:numId="30">
    <w:abstractNumId w:val="36"/>
  </w:num>
  <w:num w:numId="31">
    <w:abstractNumId w:val="12"/>
  </w:num>
  <w:num w:numId="32">
    <w:abstractNumId w:val="20"/>
  </w:num>
  <w:num w:numId="33">
    <w:abstractNumId w:val="16"/>
  </w:num>
  <w:num w:numId="34">
    <w:abstractNumId w:val="21"/>
  </w:num>
  <w:num w:numId="35">
    <w:abstractNumId w:val="13"/>
  </w:num>
  <w:num w:numId="36">
    <w:abstractNumId w:val="1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2241"/>
    <w:rsid w:val="00013221"/>
    <w:rsid w:val="000132A7"/>
    <w:rsid w:val="00020757"/>
    <w:rsid w:val="00020971"/>
    <w:rsid w:val="000344C5"/>
    <w:rsid w:val="00036744"/>
    <w:rsid w:val="00040516"/>
    <w:rsid w:val="00043A55"/>
    <w:rsid w:val="0004438B"/>
    <w:rsid w:val="00051889"/>
    <w:rsid w:val="00053D8D"/>
    <w:rsid w:val="00054ADF"/>
    <w:rsid w:val="000572A3"/>
    <w:rsid w:val="00064B1D"/>
    <w:rsid w:val="0006644B"/>
    <w:rsid w:val="00066748"/>
    <w:rsid w:val="0007119C"/>
    <w:rsid w:val="0007619F"/>
    <w:rsid w:val="00082EE7"/>
    <w:rsid w:val="00085ACD"/>
    <w:rsid w:val="00095FDB"/>
    <w:rsid w:val="00097193"/>
    <w:rsid w:val="000A0A64"/>
    <w:rsid w:val="000A171F"/>
    <w:rsid w:val="000A2E21"/>
    <w:rsid w:val="000A3F7C"/>
    <w:rsid w:val="000A5304"/>
    <w:rsid w:val="000A76C4"/>
    <w:rsid w:val="000B4217"/>
    <w:rsid w:val="000B61D8"/>
    <w:rsid w:val="000B72F8"/>
    <w:rsid w:val="000C4430"/>
    <w:rsid w:val="000C6D08"/>
    <w:rsid w:val="000D63FC"/>
    <w:rsid w:val="000E12C3"/>
    <w:rsid w:val="000F7122"/>
    <w:rsid w:val="00100362"/>
    <w:rsid w:val="00102CFB"/>
    <w:rsid w:val="00103E71"/>
    <w:rsid w:val="0011000D"/>
    <w:rsid w:val="001128D2"/>
    <w:rsid w:val="0012112F"/>
    <w:rsid w:val="00124E54"/>
    <w:rsid w:val="00126A9A"/>
    <w:rsid w:val="0012740D"/>
    <w:rsid w:val="00133CA3"/>
    <w:rsid w:val="00134292"/>
    <w:rsid w:val="00143F3E"/>
    <w:rsid w:val="00150F3F"/>
    <w:rsid w:val="0016110C"/>
    <w:rsid w:val="00167E17"/>
    <w:rsid w:val="00172B03"/>
    <w:rsid w:val="00175106"/>
    <w:rsid w:val="00175960"/>
    <w:rsid w:val="001962E3"/>
    <w:rsid w:val="00197CB7"/>
    <w:rsid w:val="001A5AF0"/>
    <w:rsid w:val="001A626D"/>
    <w:rsid w:val="001A6F2A"/>
    <w:rsid w:val="001B51E2"/>
    <w:rsid w:val="001C63E6"/>
    <w:rsid w:val="001D4ACE"/>
    <w:rsid w:val="00203EBD"/>
    <w:rsid w:val="002179A8"/>
    <w:rsid w:val="00221F8C"/>
    <w:rsid w:val="00226B01"/>
    <w:rsid w:val="002324EC"/>
    <w:rsid w:val="002354D1"/>
    <w:rsid w:val="0024417C"/>
    <w:rsid w:val="00246940"/>
    <w:rsid w:val="00251A87"/>
    <w:rsid w:val="002658A9"/>
    <w:rsid w:val="00265D44"/>
    <w:rsid w:val="002821D9"/>
    <w:rsid w:val="00293F62"/>
    <w:rsid w:val="002B2A1D"/>
    <w:rsid w:val="002B65DD"/>
    <w:rsid w:val="002C458F"/>
    <w:rsid w:val="002D2786"/>
    <w:rsid w:val="002D52B0"/>
    <w:rsid w:val="002D69AF"/>
    <w:rsid w:val="002E7917"/>
    <w:rsid w:val="002F0F50"/>
    <w:rsid w:val="002F56BC"/>
    <w:rsid w:val="00300511"/>
    <w:rsid w:val="0030254C"/>
    <w:rsid w:val="00302F96"/>
    <w:rsid w:val="003033C6"/>
    <w:rsid w:val="00303658"/>
    <w:rsid w:val="00306955"/>
    <w:rsid w:val="00310678"/>
    <w:rsid w:val="0032040C"/>
    <w:rsid w:val="003212B3"/>
    <w:rsid w:val="003231F1"/>
    <w:rsid w:val="00334856"/>
    <w:rsid w:val="00346428"/>
    <w:rsid w:val="00350617"/>
    <w:rsid w:val="00351647"/>
    <w:rsid w:val="00352D92"/>
    <w:rsid w:val="00353802"/>
    <w:rsid w:val="0035499F"/>
    <w:rsid w:val="00360296"/>
    <w:rsid w:val="0036195A"/>
    <w:rsid w:val="0036638E"/>
    <w:rsid w:val="00384D63"/>
    <w:rsid w:val="0039725D"/>
    <w:rsid w:val="003972B8"/>
    <w:rsid w:val="003A0942"/>
    <w:rsid w:val="003A2108"/>
    <w:rsid w:val="003B0799"/>
    <w:rsid w:val="003B4566"/>
    <w:rsid w:val="003B4CC3"/>
    <w:rsid w:val="003B5832"/>
    <w:rsid w:val="003B70C8"/>
    <w:rsid w:val="003C2947"/>
    <w:rsid w:val="003C35A8"/>
    <w:rsid w:val="003C7384"/>
    <w:rsid w:val="003D0288"/>
    <w:rsid w:val="003D055D"/>
    <w:rsid w:val="003D09C1"/>
    <w:rsid w:val="003D29D6"/>
    <w:rsid w:val="003D5A9B"/>
    <w:rsid w:val="003E47D3"/>
    <w:rsid w:val="003F0801"/>
    <w:rsid w:val="003F4000"/>
    <w:rsid w:val="003F7C67"/>
    <w:rsid w:val="004023C0"/>
    <w:rsid w:val="0040457F"/>
    <w:rsid w:val="00406998"/>
    <w:rsid w:val="00407EDB"/>
    <w:rsid w:val="00407EEC"/>
    <w:rsid w:val="00410840"/>
    <w:rsid w:val="004162E0"/>
    <w:rsid w:val="004331C0"/>
    <w:rsid w:val="00433729"/>
    <w:rsid w:val="00433932"/>
    <w:rsid w:val="004357B7"/>
    <w:rsid w:val="00437640"/>
    <w:rsid w:val="0044413B"/>
    <w:rsid w:val="0044446E"/>
    <w:rsid w:val="004445D4"/>
    <w:rsid w:val="004461D5"/>
    <w:rsid w:val="004540F1"/>
    <w:rsid w:val="00455900"/>
    <w:rsid w:val="00457DD3"/>
    <w:rsid w:val="0046156D"/>
    <w:rsid w:val="0046256E"/>
    <w:rsid w:val="004638A8"/>
    <w:rsid w:val="00465589"/>
    <w:rsid w:val="00465C84"/>
    <w:rsid w:val="00470DD2"/>
    <w:rsid w:val="00473AE3"/>
    <w:rsid w:val="00480AA8"/>
    <w:rsid w:val="00481EBB"/>
    <w:rsid w:val="00482F7A"/>
    <w:rsid w:val="0048318A"/>
    <w:rsid w:val="00486470"/>
    <w:rsid w:val="004934DE"/>
    <w:rsid w:val="00495DE3"/>
    <w:rsid w:val="004A1F5C"/>
    <w:rsid w:val="004B3E4F"/>
    <w:rsid w:val="004B7B95"/>
    <w:rsid w:val="004D43D9"/>
    <w:rsid w:val="004D7C78"/>
    <w:rsid w:val="004E0703"/>
    <w:rsid w:val="004E0B23"/>
    <w:rsid w:val="004E0BD0"/>
    <w:rsid w:val="004E0FAE"/>
    <w:rsid w:val="004E5D47"/>
    <w:rsid w:val="004F49F6"/>
    <w:rsid w:val="004F66C0"/>
    <w:rsid w:val="004F699B"/>
    <w:rsid w:val="004F6AA0"/>
    <w:rsid w:val="00502E1D"/>
    <w:rsid w:val="005138E7"/>
    <w:rsid w:val="005143E2"/>
    <w:rsid w:val="00515086"/>
    <w:rsid w:val="0051709C"/>
    <w:rsid w:val="00524874"/>
    <w:rsid w:val="005346CC"/>
    <w:rsid w:val="0053655E"/>
    <w:rsid w:val="00547CB0"/>
    <w:rsid w:val="00557C70"/>
    <w:rsid w:val="00560BF2"/>
    <w:rsid w:val="00561A21"/>
    <w:rsid w:val="005629D6"/>
    <w:rsid w:val="00566299"/>
    <w:rsid w:val="00566F27"/>
    <w:rsid w:val="0057338B"/>
    <w:rsid w:val="00592BD8"/>
    <w:rsid w:val="00595E50"/>
    <w:rsid w:val="005963A8"/>
    <w:rsid w:val="00596B25"/>
    <w:rsid w:val="00597A31"/>
    <w:rsid w:val="005A3596"/>
    <w:rsid w:val="005A4411"/>
    <w:rsid w:val="005A5731"/>
    <w:rsid w:val="005A6283"/>
    <w:rsid w:val="005B2528"/>
    <w:rsid w:val="005B58C5"/>
    <w:rsid w:val="005B705D"/>
    <w:rsid w:val="005C41B6"/>
    <w:rsid w:val="005C5662"/>
    <w:rsid w:val="005D6449"/>
    <w:rsid w:val="005E3302"/>
    <w:rsid w:val="005E7139"/>
    <w:rsid w:val="005E7D3D"/>
    <w:rsid w:val="005F09C9"/>
    <w:rsid w:val="005F4309"/>
    <w:rsid w:val="005F7EDB"/>
    <w:rsid w:val="00600B96"/>
    <w:rsid w:val="006025C9"/>
    <w:rsid w:val="00602BDB"/>
    <w:rsid w:val="00606C15"/>
    <w:rsid w:val="00613305"/>
    <w:rsid w:val="00615570"/>
    <w:rsid w:val="00621E02"/>
    <w:rsid w:val="00624C93"/>
    <w:rsid w:val="006344C1"/>
    <w:rsid w:val="00634780"/>
    <w:rsid w:val="0063584C"/>
    <w:rsid w:val="00636C4C"/>
    <w:rsid w:val="006375DA"/>
    <w:rsid w:val="00643F76"/>
    <w:rsid w:val="00646135"/>
    <w:rsid w:val="00654A49"/>
    <w:rsid w:val="00660182"/>
    <w:rsid w:val="00663602"/>
    <w:rsid w:val="00672836"/>
    <w:rsid w:val="00681A23"/>
    <w:rsid w:val="006904F9"/>
    <w:rsid w:val="00690BCB"/>
    <w:rsid w:val="006963AA"/>
    <w:rsid w:val="006A1AA4"/>
    <w:rsid w:val="006A2A29"/>
    <w:rsid w:val="006A5382"/>
    <w:rsid w:val="006A632E"/>
    <w:rsid w:val="006B45DB"/>
    <w:rsid w:val="006C4A42"/>
    <w:rsid w:val="006D05DB"/>
    <w:rsid w:val="006D2154"/>
    <w:rsid w:val="006D6F14"/>
    <w:rsid w:val="006E1773"/>
    <w:rsid w:val="006E3756"/>
    <w:rsid w:val="006E4EC2"/>
    <w:rsid w:val="006E4FC5"/>
    <w:rsid w:val="006F3DE9"/>
    <w:rsid w:val="006F73A4"/>
    <w:rsid w:val="0070084A"/>
    <w:rsid w:val="007008ED"/>
    <w:rsid w:val="00703DB1"/>
    <w:rsid w:val="007047B6"/>
    <w:rsid w:val="00705208"/>
    <w:rsid w:val="00714E8B"/>
    <w:rsid w:val="007168C2"/>
    <w:rsid w:val="00717884"/>
    <w:rsid w:val="00731325"/>
    <w:rsid w:val="00732F72"/>
    <w:rsid w:val="007416C3"/>
    <w:rsid w:val="0074567D"/>
    <w:rsid w:val="00746F82"/>
    <w:rsid w:val="0074794D"/>
    <w:rsid w:val="0075034C"/>
    <w:rsid w:val="00750A54"/>
    <w:rsid w:val="00753CAB"/>
    <w:rsid w:val="00756E4A"/>
    <w:rsid w:val="00767CA6"/>
    <w:rsid w:val="00770224"/>
    <w:rsid w:val="00773F23"/>
    <w:rsid w:val="00774431"/>
    <w:rsid w:val="00776A70"/>
    <w:rsid w:val="00783D5E"/>
    <w:rsid w:val="00784802"/>
    <w:rsid w:val="007853A6"/>
    <w:rsid w:val="00791998"/>
    <w:rsid w:val="00793B5A"/>
    <w:rsid w:val="007947EA"/>
    <w:rsid w:val="0079487C"/>
    <w:rsid w:val="007B0E9D"/>
    <w:rsid w:val="007B245C"/>
    <w:rsid w:val="007B268E"/>
    <w:rsid w:val="007B4C62"/>
    <w:rsid w:val="007B6975"/>
    <w:rsid w:val="007C4B3B"/>
    <w:rsid w:val="007C4DEA"/>
    <w:rsid w:val="007D362F"/>
    <w:rsid w:val="007D4A64"/>
    <w:rsid w:val="007E1065"/>
    <w:rsid w:val="007E7EE1"/>
    <w:rsid w:val="007F2AA2"/>
    <w:rsid w:val="007F4974"/>
    <w:rsid w:val="007F77A7"/>
    <w:rsid w:val="00803355"/>
    <w:rsid w:val="00806F68"/>
    <w:rsid w:val="00820B58"/>
    <w:rsid w:val="008249D7"/>
    <w:rsid w:val="008249EE"/>
    <w:rsid w:val="00831C13"/>
    <w:rsid w:val="008374CD"/>
    <w:rsid w:val="00840F2C"/>
    <w:rsid w:val="00842029"/>
    <w:rsid w:val="0084231E"/>
    <w:rsid w:val="00844FFF"/>
    <w:rsid w:val="008471B0"/>
    <w:rsid w:val="00847843"/>
    <w:rsid w:val="00852872"/>
    <w:rsid w:val="00852970"/>
    <w:rsid w:val="008536EB"/>
    <w:rsid w:val="00855154"/>
    <w:rsid w:val="00857513"/>
    <w:rsid w:val="00864E05"/>
    <w:rsid w:val="00866F32"/>
    <w:rsid w:val="0087093E"/>
    <w:rsid w:val="00874BE4"/>
    <w:rsid w:val="00877356"/>
    <w:rsid w:val="00880A54"/>
    <w:rsid w:val="00880B99"/>
    <w:rsid w:val="00886F64"/>
    <w:rsid w:val="008902C5"/>
    <w:rsid w:val="008A1017"/>
    <w:rsid w:val="008A383B"/>
    <w:rsid w:val="008A3DED"/>
    <w:rsid w:val="008A7577"/>
    <w:rsid w:val="008A7B7E"/>
    <w:rsid w:val="008B7BBC"/>
    <w:rsid w:val="008C12D8"/>
    <w:rsid w:val="008C5622"/>
    <w:rsid w:val="008C6C5D"/>
    <w:rsid w:val="008C7C04"/>
    <w:rsid w:val="008D5767"/>
    <w:rsid w:val="008D783F"/>
    <w:rsid w:val="008E02C8"/>
    <w:rsid w:val="008E069F"/>
    <w:rsid w:val="008F59AC"/>
    <w:rsid w:val="008F6F60"/>
    <w:rsid w:val="00903F1A"/>
    <w:rsid w:val="00913692"/>
    <w:rsid w:val="00914F75"/>
    <w:rsid w:val="0092646A"/>
    <w:rsid w:val="00933172"/>
    <w:rsid w:val="00934FCA"/>
    <w:rsid w:val="00941F5F"/>
    <w:rsid w:val="009460F6"/>
    <w:rsid w:val="0094638A"/>
    <w:rsid w:val="00946C23"/>
    <w:rsid w:val="00951C45"/>
    <w:rsid w:val="00957072"/>
    <w:rsid w:val="00963BCA"/>
    <w:rsid w:val="00971C78"/>
    <w:rsid w:val="00985BA2"/>
    <w:rsid w:val="00986C45"/>
    <w:rsid w:val="0099006C"/>
    <w:rsid w:val="0099589C"/>
    <w:rsid w:val="00995EB3"/>
    <w:rsid w:val="00995FEB"/>
    <w:rsid w:val="00996646"/>
    <w:rsid w:val="009A3F58"/>
    <w:rsid w:val="009A71AC"/>
    <w:rsid w:val="009B1C5A"/>
    <w:rsid w:val="009D77B1"/>
    <w:rsid w:val="009E0024"/>
    <w:rsid w:val="009E79F6"/>
    <w:rsid w:val="009F4FB9"/>
    <w:rsid w:val="00A01DE5"/>
    <w:rsid w:val="00A02706"/>
    <w:rsid w:val="00A0560B"/>
    <w:rsid w:val="00A06F0C"/>
    <w:rsid w:val="00A1199D"/>
    <w:rsid w:val="00A12DBD"/>
    <w:rsid w:val="00A256C9"/>
    <w:rsid w:val="00A3017A"/>
    <w:rsid w:val="00A333A0"/>
    <w:rsid w:val="00A37116"/>
    <w:rsid w:val="00A37F9B"/>
    <w:rsid w:val="00A41F35"/>
    <w:rsid w:val="00A4691F"/>
    <w:rsid w:val="00A54045"/>
    <w:rsid w:val="00A57703"/>
    <w:rsid w:val="00A63470"/>
    <w:rsid w:val="00A77B67"/>
    <w:rsid w:val="00A82DEA"/>
    <w:rsid w:val="00A8687A"/>
    <w:rsid w:val="00A87620"/>
    <w:rsid w:val="00A90406"/>
    <w:rsid w:val="00AA1FCB"/>
    <w:rsid w:val="00AA74B8"/>
    <w:rsid w:val="00AB10C1"/>
    <w:rsid w:val="00AB4D65"/>
    <w:rsid w:val="00AB62F1"/>
    <w:rsid w:val="00AB695B"/>
    <w:rsid w:val="00AC1195"/>
    <w:rsid w:val="00AC384A"/>
    <w:rsid w:val="00AD3584"/>
    <w:rsid w:val="00AD470B"/>
    <w:rsid w:val="00AE2642"/>
    <w:rsid w:val="00AE3EFB"/>
    <w:rsid w:val="00AE6295"/>
    <w:rsid w:val="00AE745D"/>
    <w:rsid w:val="00B132D9"/>
    <w:rsid w:val="00B43DFB"/>
    <w:rsid w:val="00B46B1D"/>
    <w:rsid w:val="00B504C7"/>
    <w:rsid w:val="00B612D5"/>
    <w:rsid w:val="00B753A2"/>
    <w:rsid w:val="00B82357"/>
    <w:rsid w:val="00B90640"/>
    <w:rsid w:val="00B90B47"/>
    <w:rsid w:val="00B9228B"/>
    <w:rsid w:val="00B9303C"/>
    <w:rsid w:val="00B93824"/>
    <w:rsid w:val="00BA773F"/>
    <w:rsid w:val="00BB0194"/>
    <w:rsid w:val="00BB2180"/>
    <w:rsid w:val="00BB2D18"/>
    <w:rsid w:val="00BC6011"/>
    <w:rsid w:val="00BD31D6"/>
    <w:rsid w:val="00BD463F"/>
    <w:rsid w:val="00BD6C78"/>
    <w:rsid w:val="00BE3A33"/>
    <w:rsid w:val="00BE3C42"/>
    <w:rsid w:val="00BE511B"/>
    <w:rsid w:val="00BF2028"/>
    <w:rsid w:val="00BF2F1E"/>
    <w:rsid w:val="00BF3255"/>
    <w:rsid w:val="00C067BB"/>
    <w:rsid w:val="00C12C0B"/>
    <w:rsid w:val="00C13571"/>
    <w:rsid w:val="00C21BF4"/>
    <w:rsid w:val="00C27B95"/>
    <w:rsid w:val="00C328DE"/>
    <w:rsid w:val="00C32D88"/>
    <w:rsid w:val="00C35332"/>
    <w:rsid w:val="00C45E22"/>
    <w:rsid w:val="00C515C9"/>
    <w:rsid w:val="00C51BA5"/>
    <w:rsid w:val="00C5413D"/>
    <w:rsid w:val="00C56DD3"/>
    <w:rsid w:val="00C711B4"/>
    <w:rsid w:val="00C7134B"/>
    <w:rsid w:val="00C73640"/>
    <w:rsid w:val="00C77854"/>
    <w:rsid w:val="00C84727"/>
    <w:rsid w:val="00C84C3A"/>
    <w:rsid w:val="00C85501"/>
    <w:rsid w:val="00C85579"/>
    <w:rsid w:val="00C87CAF"/>
    <w:rsid w:val="00C92C5B"/>
    <w:rsid w:val="00C9449D"/>
    <w:rsid w:val="00CA2F02"/>
    <w:rsid w:val="00CA6AD5"/>
    <w:rsid w:val="00CC1D62"/>
    <w:rsid w:val="00CC22E3"/>
    <w:rsid w:val="00CD15A7"/>
    <w:rsid w:val="00CE1C55"/>
    <w:rsid w:val="00CE5FEE"/>
    <w:rsid w:val="00CF22DB"/>
    <w:rsid w:val="00D012E1"/>
    <w:rsid w:val="00D01650"/>
    <w:rsid w:val="00D0464B"/>
    <w:rsid w:val="00D13D50"/>
    <w:rsid w:val="00D1698C"/>
    <w:rsid w:val="00D16F68"/>
    <w:rsid w:val="00D20A64"/>
    <w:rsid w:val="00D43A62"/>
    <w:rsid w:val="00D4436A"/>
    <w:rsid w:val="00D461C5"/>
    <w:rsid w:val="00D46BE2"/>
    <w:rsid w:val="00D5235C"/>
    <w:rsid w:val="00D548C3"/>
    <w:rsid w:val="00D56AEB"/>
    <w:rsid w:val="00D56DF2"/>
    <w:rsid w:val="00D6364B"/>
    <w:rsid w:val="00D711E4"/>
    <w:rsid w:val="00D72AD5"/>
    <w:rsid w:val="00D768C1"/>
    <w:rsid w:val="00D77061"/>
    <w:rsid w:val="00D864CA"/>
    <w:rsid w:val="00D93480"/>
    <w:rsid w:val="00DA05F4"/>
    <w:rsid w:val="00DA3C03"/>
    <w:rsid w:val="00DB0147"/>
    <w:rsid w:val="00DB12A3"/>
    <w:rsid w:val="00DB3F67"/>
    <w:rsid w:val="00DB4B19"/>
    <w:rsid w:val="00DC1B06"/>
    <w:rsid w:val="00DC26F4"/>
    <w:rsid w:val="00DD1AF4"/>
    <w:rsid w:val="00DD1FCA"/>
    <w:rsid w:val="00DE5981"/>
    <w:rsid w:val="00DF0C95"/>
    <w:rsid w:val="00DF1831"/>
    <w:rsid w:val="00DF7546"/>
    <w:rsid w:val="00E147D4"/>
    <w:rsid w:val="00E152A7"/>
    <w:rsid w:val="00E1609B"/>
    <w:rsid w:val="00E3179B"/>
    <w:rsid w:val="00E34397"/>
    <w:rsid w:val="00E43D89"/>
    <w:rsid w:val="00E51409"/>
    <w:rsid w:val="00E5417F"/>
    <w:rsid w:val="00E5715C"/>
    <w:rsid w:val="00E604DC"/>
    <w:rsid w:val="00E6232E"/>
    <w:rsid w:val="00E71354"/>
    <w:rsid w:val="00E72798"/>
    <w:rsid w:val="00E75237"/>
    <w:rsid w:val="00E7635E"/>
    <w:rsid w:val="00E76541"/>
    <w:rsid w:val="00E85099"/>
    <w:rsid w:val="00E869EB"/>
    <w:rsid w:val="00E873B3"/>
    <w:rsid w:val="00EA3BE5"/>
    <w:rsid w:val="00EB1CB6"/>
    <w:rsid w:val="00EB2847"/>
    <w:rsid w:val="00EB7238"/>
    <w:rsid w:val="00ED6119"/>
    <w:rsid w:val="00ED64F1"/>
    <w:rsid w:val="00EE5368"/>
    <w:rsid w:val="00EF2358"/>
    <w:rsid w:val="00EF3C51"/>
    <w:rsid w:val="00EF5E3C"/>
    <w:rsid w:val="00EF6FC5"/>
    <w:rsid w:val="00F001D3"/>
    <w:rsid w:val="00F150A3"/>
    <w:rsid w:val="00F36D29"/>
    <w:rsid w:val="00F371C8"/>
    <w:rsid w:val="00F4646A"/>
    <w:rsid w:val="00F50AAE"/>
    <w:rsid w:val="00F514B1"/>
    <w:rsid w:val="00F55D7F"/>
    <w:rsid w:val="00F60396"/>
    <w:rsid w:val="00F634A8"/>
    <w:rsid w:val="00F66257"/>
    <w:rsid w:val="00F66440"/>
    <w:rsid w:val="00F76CCA"/>
    <w:rsid w:val="00F8577D"/>
    <w:rsid w:val="00F866AD"/>
    <w:rsid w:val="00F87849"/>
    <w:rsid w:val="00F90497"/>
    <w:rsid w:val="00F92749"/>
    <w:rsid w:val="00FA5036"/>
    <w:rsid w:val="00FA5C88"/>
    <w:rsid w:val="00FA62AA"/>
    <w:rsid w:val="00FB1FB9"/>
    <w:rsid w:val="00FB289A"/>
    <w:rsid w:val="00FB3861"/>
    <w:rsid w:val="00FB6DF5"/>
    <w:rsid w:val="00FC0202"/>
    <w:rsid w:val="00FC4BE0"/>
    <w:rsid w:val="00FD4896"/>
    <w:rsid w:val="00FD7CE6"/>
    <w:rsid w:val="00FE14D9"/>
    <w:rsid w:val="00FE4A23"/>
    <w:rsid w:val="00FF15B2"/>
    <w:rsid w:val="00FF4CE7"/>
    <w:rsid w:val="00FF5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947">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21729940">
      <w:bodyDiv w:val="1"/>
      <w:marLeft w:val="0"/>
      <w:marRight w:val="0"/>
      <w:marTop w:val="0"/>
      <w:marBottom w:val="0"/>
      <w:divBdr>
        <w:top w:val="none" w:sz="0" w:space="0" w:color="auto"/>
        <w:left w:val="none" w:sz="0" w:space="0" w:color="auto"/>
        <w:bottom w:val="none" w:sz="0" w:space="0" w:color="auto"/>
        <w:right w:val="none" w:sz="0" w:space="0" w:color="auto"/>
      </w:divBdr>
    </w:div>
    <w:div w:id="1453475841">
      <w:bodyDiv w:val="1"/>
      <w:marLeft w:val="0"/>
      <w:marRight w:val="0"/>
      <w:marTop w:val="0"/>
      <w:marBottom w:val="0"/>
      <w:divBdr>
        <w:top w:val="none" w:sz="0" w:space="0" w:color="auto"/>
        <w:left w:val="none" w:sz="0" w:space="0" w:color="auto"/>
        <w:bottom w:val="none" w:sz="0" w:space="0" w:color="auto"/>
        <w:right w:val="none" w:sz="0" w:space="0" w:color="auto"/>
      </w:divBdr>
      <w:divsChild>
        <w:div w:id="1732925962">
          <w:marLeft w:val="0"/>
          <w:marRight w:val="0"/>
          <w:marTop w:val="0"/>
          <w:marBottom w:val="0"/>
          <w:divBdr>
            <w:top w:val="none" w:sz="0" w:space="0" w:color="auto"/>
            <w:left w:val="none" w:sz="0" w:space="0" w:color="auto"/>
            <w:bottom w:val="none" w:sz="0" w:space="0" w:color="auto"/>
            <w:right w:val="none" w:sz="0" w:space="0" w:color="auto"/>
          </w:divBdr>
          <w:divsChild>
            <w:div w:id="1883858323">
              <w:marLeft w:val="0"/>
              <w:marRight w:val="0"/>
              <w:marTop w:val="0"/>
              <w:marBottom w:val="0"/>
              <w:divBdr>
                <w:top w:val="none" w:sz="0" w:space="0" w:color="auto"/>
                <w:left w:val="none" w:sz="0" w:space="0" w:color="auto"/>
                <w:bottom w:val="none" w:sz="0" w:space="0" w:color="auto"/>
                <w:right w:val="none" w:sz="0" w:space="0" w:color="auto"/>
              </w:divBdr>
              <w:divsChild>
                <w:div w:id="8908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 w:id="20283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AC25C-CEB2-43EC-AAF7-1E0ABC98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8</Pages>
  <Words>2300</Words>
  <Characters>13593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15862</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HRADECKY Ludek</cp:lastModifiedBy>
  <cp:revision>43</cp:revision>
  <cp:lastPrinted>2016-08-31T11:04:00Z</cp:lastPrinted>
  <dcterms:created xsi:type="dcterms:W3CDTF">2016-05-30T08:56:00Z</dcterms:created>
  <dcterms:modified xsi:type="dcterms:W3CDTF">2016-10-05T06:39:00Z</dcterms:modified>
</cp:coreProperties>
</file>