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238"/>
      </w:tblGrid>
      <w:tr w:rsidR="00000000">
        <w:trPr>
          <w:tblCellSpacing w:w="3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3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3316"/>
              <w:gridCol w:w="146"/>
              <w:gridCol w:w="176"/>
            </w:tblGrid>
            <w:tr w:rsidR="00000000">
              <w:trPr>
                <w:tblCellSpacing w:w="30" w:type="dxa"/>
              </w:trPr>
              <w:tc>
                <w:tcPr>
                  <w:tcW w:w="30" w:type="dxa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318260" cy="1181100"/>
                        <wp:effectExtent l="0" t="0" r="0" b="0"/>
                        <wp:docPr id="1" name="obrázek 1" descr="/images/logof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/images/logof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826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Veterinární a farmaceutická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univerzita Brno</w:t>
                  </w: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IČO / DIČ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62157124 / CZ62157124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Adresa: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Palackého tř. 1946/1, 612 42 Brno</w:t>
                  </w: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Bankovní spojení: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ČSOB, a.s.,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  <w:t>Milady Horákové 6, 601 79 Brno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  <w:t>č.ú. 154568547/0300 </w:t>
                  </w: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Telefon: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541 </w:t>
                  </w:r>
                  <w:r>
                    <w:rPr>
                      <w:rFonts w:eastAsia="Times New Roman"/>
                      <w:b/>
                      <w:bCs/>
                    </w:rPr>
                    <w:t>561 111</w:t>
                  </w:r>
                </w:p>
              </w:tc>
            </w:tr>
          </w:tbl>
          <w:p w:rsidR="00000000" w:rsidRDefault="00324E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9E9E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1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E9E9"/>
                  <w:noWrap/>
                  <w:vAlign w:val="center"/>
                  <w:hideMark/>
                </w:tcPr>
                <w:p w:rsidR="00000000" w:rsidRDefault="00324EFC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1"/>
                      <w:szCs w:val="21"/>
                    </w:rPr>
                    <w:t>Objednávka číslo: 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sz w:val="21"/>
                      <w:szCs w:val="21"/>
                    </w:rPr>
                    <w:t>973017055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  </w:t>
                  </w:r>
                  <w:r>
                    <w:rPr>
                      <w:rFonts w:eastAsia="Times New Roman"/>
                    </w:rPr>
                    <w:t xml:space="preserve">    </w:t>
                  </w:r>
                </w:p>
              </w:tc>
            </w:tr>
          </w:tbl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sz w:val="18"/>
                <w:szCs w:val="18"/>
              </w:rPr>
              <w:t>Dodavatel: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3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PragoData Consulting, s.r.o.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Vranovská 61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612 42 BRNO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IČO: 45280576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 xml:space="preserve">DIČ: CZ45280576 </w:t>
                  </w:r>
                </w:p>
              </w:tc>
            </w:tr>
          </w:tbl>
          <w:p w:rsidR="00000000" w:rsidRDefault="00324E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3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30" w:type="dxa"/>
        </w:trPr>
        <w:tc>
          <w:tcPr>
            <w:tcW w:w="0" w:type="auto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Konečný příjemce na VFU: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59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06"/>
                    <w:gridCol w:w="3579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Středisko: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CIT-centrum informačních technologií (019730)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900" w:type="pct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4100" w:type="pct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750" w:type="pct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E-mail: </w:t>
                        </w:r>
                      </w:p>
                    </w:tc>
                    <w:tc>
                      <w:tcPr>
                        <w:tcW w:w="4250" w:type="pct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24EF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324EF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24E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5" w:rightFromText="45" w:vertAnchor="text" w:tblpXSpec="right" w:tblpYSpec="center"/>
              <w:tblW w:w="4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1016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platnosti: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31.12.2017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24.08.2017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Místo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Brno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Způsob dopravy: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Forma úhrady: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Příkazem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Datum vystavení: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324EF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10.08.2017</w:t>
                  </w:r>
                </w:p>
              </w:tc>
            </w:tr>
          </w:tbl>
          <w:p w:rsidR="00000000" w:rsidRDefault="00324EF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30" w:type="dxa"/>
        </w:trPr>
        <w:tc>
          <w:tcPr>
            <w:tcW w:w="0" w:type="auto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  <w:tc>
          <w:tcPr>
            <w:tcW w:w="0" w:type="auto"/>
            <w:hideMark/>
          </w:tcPr>
          <w:p w:rsidR="00000000" w:rsidRDefault="00324EF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</w:tr>
    </w:tbl>
    <w:p w:rsidR="00000000" w:rsidRDefault="00324EFC">
      <w:pPr>
        <w:rPr>
          <w:rFonts w:eastAsia="Times New Roman"/>
          <w:vanish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1120"/>
        <w:gridCol w:w="767"/>
        <w:gridCol w:w="1120"/>
        <w:gridCol w:w="1326"/>
      </w:tblGrid>
      <w:tr w:rsidR="00000000">
        <w:trPr>
          <w:tblCellSpacing w:w="30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Předmět: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Údržby a opravy datových rozhraní LMS Moodle-IS/STAG </w:t>
            </w:r>
          </w:p>
          <w:p w:rsidR="00000000" w:rsidRDefault="00324E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523.3pt;height:.6pt" o:hralign="center" o:hrstd="t" o:hr="t" fillcolor="gray" stroked="f"/>
              </w:pict>
            </w:r>
          </w:p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Text objednávky:</w:t>
            </w:r>
            <w:r>
              <w:rPr>
                <w:rFonts w:eastAsia="Times New Roman"/>
                <w:sz w:val="18"/>
                <w:szCs w:val="18"/>
              </w:rPr>
              <w:t xml:space="preserve"> Údržby a </w:t>
            </w:r>
            <w:r>
              <w:rPr>
                <w:rFonts w:eastAsia="Times New Roman"/>
                <w:sz w:val="18"/>
                <w:szCs w:val="18"/>
              </w:rPr>
              <w:t>opravy datových rozhraní LMS Moodle-IS/STAG </w:t>
            </w:r>
          </w:p>
          <w:p w:rsidR="00000000" w:rsidRDefault="00324E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7" style="width:523.3pt;height:.6pt" o:hralign="center" o:hrstd="t" o:hr="t" fillcolor="gray" stroked="f"/>
              </w:pict>
            </w:r>
          </w:p>
        </w:tc>
      </w:tr>
      <w:tr w:rsidR="00000000">
        <w:trPr>
          <w:tblCellSpacing w:w="3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000000" w:rsidRDefault="00324EF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Položka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000000" w:rsidRDefault="00324EFC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Množství </w:t>
            </w:r>
          </w:p>
        </w:tc>
        <w:tc>
          <w:tcPr>
            <w:tcW w:w="400" w:type="pct"/>
            <w:shd w:val="clear" w:color="auto" w:fill="C0C0C0"/>
            <w:noWrap/>
            <w:vAlign w:val="center"/>
            <w:hideMark/>
          </w:tcPr>
          <w:p w:rsidR="00000000" w:rsidRDefault="00324EFC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MJ 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000000" w:rsidRDefault="00324EFC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Cena/MJ </w:t>
            </w:r>
          </w:p>
        </w:tc>
        <w:tc>
          <w:tcPr>
            <w:tcW w:w="700" w:type="pct"/>
            <w:shd w:val="clear" w:color="auto" w:fill="C0C0C0"/>
            <w:noWrap/>
            <w:vAlign w:val="center"/>
            <w:hideMark/>
          </w:tcPr>
          <w:p w:rsidR="00000000" w:rsidRDefault="00324EFC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 [Kč] </w:t>
            </w:r>
          </w:p>
        </w:tc>
      </w:tr>
      <w:tr w:rsidR="00000000">
        <w:trPr>
          <w:tblCellSpacing w:w="30" w:type="dxa"/>
        </w:trPr>
        <w:tc>
          <w:tcPr>
            <w:tcW w:w="0" w:type="auto"/>
            <w:vAlign w:val="center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Údržby a opravy datových rozhraní LMS Moodle-IS/STAG</w:t>
            </w:r>
          </w:p>
        </w:tc>
        <w:tc>
          <w:tcPr>
            <w:tcW w:w="0" w:type="auto"/>
            <w:noWrap/>
            <w:hideMark/>
          </w:tcPr>
          <w:p w:rsidR="00000000" w:rsidRDefault="00324EF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1 </w:t>
            </w:r>
          </w:p>
        </w:tc>
        <w:tc>
          <w:tcPr>
            <w:tcW w:w="0" w:type="auto"/>
            <w:noWrap/>
            <w:hideMark/>
          </w:tcPr>
          <w:p w:rsidR="00000000" w:rsidRDefault="00324EF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noWrap/>
            <w:hideMark/>
          </w:tcPr>
          <w:p w:rsidR="00000000" w:rsidRDefault="00324EF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114 950.00 </w:t>
            </w:r>
          </w:p>
        </w:tc>
        <w:tc>
          <w:tcPr>
            <w:tcW w:w="0" w:type="auto"/>
            <w:noWrap/>
            <w:hideMark/>
          </w:tcPr>
          <w:p w:rsidR="00000000" w:rsidRDefault="00324EF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114 950.00 Kč </w:t>
            </w:r>
          </w:p>
        </w:tc>
      </w:tr>
    </w:tbl>
    <w:p w:rsidR="00000000" w:rsidRDefault="00324EFC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8" style="width:523.3pt;height:.6pt" o:hralign="center" o:hrstd="t" o:hr="t" fillcolor="gray" stroked="f"/>
        </w:pict>
      </w:r>
    </w:p>
    <w:tbl>
      <w:tblPr>
        <w:tblW w:w="5000" w:type="pct"/>
        <w:tblCellSpacing w:w="2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965"/>
        <w:gridCol w:w="6375"/>
      </w:tblGrid>
      <w:tr w:rsidR="00000000">
        <w:trPr>
          <w:tblCellSpacing w:w="22" w:type="dxa"/>
        </w:trPr>
        <w:tc>
          <w:tcPr>
            <w:tcW w:w="0" w:type="auto"/>
            <w:vAlign w:val="center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2500" w:type="pct"/>
              <w:jc w:val="right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E9E9E9"/>
              <w:tblLook w:val="04A0" w:firstRow="1" w:lastRow="0" w:firstColumn="1" w:lastColumn="0" w:noHBand="0" w:noVBand="1"/>
            </w:tblPr>
            <w:tblGrid>
              <w:gridCol w:w="3057"/>
            </w:tblGrid>
            <w:tr w:rsidR="000000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E9E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24EFC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 </w:t>
                  </w:r>
                  <w:bookmarkStart w:id="0" w:name="_GoBack"/>
                  <w:bookmarkEnd w:id="0"/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114 950.00 Kč </w:t>
                  </w:r>
                </w:p>
              </w:tc>
            </w:tr>
          </w:tbl>
          <w:p w:rsidR="00000000" w:rsidRDefault="00324EF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24EFC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9" style="width:523.3pt;height:1.2pt" o:hralign="center" o:hrstd="t" o:hr="t" fillcolor="gray" stroked="f"/>
        </w:pict>
      </w:r>
    </w:p>
    <w:tbl>
      <w:tblPr>
        <w:tblW w:w="5000" w:type="pct"/>
        <w:tblCellSpacing w:w="2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40"/>
      </w:tblGrid>
      <w:tr w:rsidR="00000000">
        <w:trPr>
          <w:tblCellSpacing w:w="22" w:type="dxa"/>
        </w:trPr>
        <w:tc>
          <w:tcPr>
            <w:tcW w:w="0" w:type="auto"/>
            <w:vAlign w:val="center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Předpokládaná cena celkem (s DPH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8pt;height:15.6pt" o:ole="">
                  <v:imagedata r:id="rId6" o:title=""/>
                </v:shape>
                <w:control r:id="rId7" w:name="DefaultOcxName" w:shapeid="_x0000_i1035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, bez DPH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38" type="#_x0000_t75" style="width:18pt;height:15.6pt" o:ole="">
                  <v:imagedata r:id="rId8" o:title=""/>
                </v:shape>
                <w:control r:id="rId9" w:name="DefaultOcxName1" w:shapeid="_x0000_i1038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)* :</w:t>
            </w:r>
            <w:r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(Individuální příslib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41" type="#_x0000_t75" style="width:18pt;height:15.6pt" o:ole="">
                  <v:imagedata r:id="rId6" o:title=""/>
                </v:shape>
                <w:control r:id="rId10" w:name="DefaultOcxName2" w:shapeid="_x0000_i1041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/ Limitovaný příslib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44" type="#_x0000_t75" style="width:18pt;height:15.6pt" o:ole="">
                  <v:imagedata r:id="rId8" o:title=""/>
                </v:shape>
                <w:control r:id="rId11" w:name="DefaultOcxName3" w:shapeid="_x0000_i1044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)* :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:rsidR="00000000" w:rsidRDefault="00324EFC">
      <w:pPr>
        <w:rPr>
          <w:rStyle w:val="nezobraz1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6"/>
        <w:gridCol w:w="2510"/>
        <w:gridCol w:w="29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24EFC">
            <w:r>
              <w:rPr>
                <w:rFonts w:eastAsia="Times New Roman"/>
                <w:b/>
                <w:bCs/>
              </w:rPr>
              <w:t>NS:</w:t>
            </w:r>
            <w:r>
              <w:rPr>
                <w:rFonts w:eastAsia="Times New Roman"/>
              </w:rPr>
              <w:t xml:space="preserve"> 019730 CIT-centrum informačních technologií</w:t>
            </w:r>
          </w:p>
        </w:tc>
        <w:tc>
          <w:tcPr>
            <w:tcW w:w="0" w:type="auto"/>
            <w:vAlign w:val="center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TA:</w:t>
            </w:r>
            <w:r>
              <w:rPr>
                <w:rFonts w:eastAsia="Times New Roman"/>
              </w:rPr>
              <w:t xml:space="preserve"> 1000 Dotace na vzděl. činnost</w:t>
            </w:r>
          </w:p>
        </w:tc>
        <w:tc>
          <w:tcPr>
            <w:tcW w:w="0" w:type="auto"/>
            <w:vAlign w:val="center"/>
            <w:hideMark/>
          </w:tcPr>
          <w:p w:rsidR="00000000" w:rsidRDefault="00324E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AKCE:</w:t>
            </w:r>
            <w:r>
              <w:rPr>
                <w:rFonts w:eastAsia="Times New Roman"/>
              </w:rPr>
              <w:t xml:space="preserve"> 1000-dotace na vzdělávací čint</w:t>
            </w:r>
          </w:p>
        </w:tc>
      </w:tr>
    </w:tbl>
    <w:p w:rsidR="00000000" w:rsidRDefault="00324EFC">
      <w:pPr>
        <w:rPr>
          <w:rFonts w:eastAsia="Times New Roman"/>
          <w:sz w:val="21"/>
          <w:szCs w:val="21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  <w:sz w:val="18"/>
          <w:szCs w:val="18"/>
        </w:rPr>
        <w:t>Objednávka je platná, pokud má číslo, podpis příkazce a razítko o</w:t>
      </w:r>
      <w:r>
        <w:rPr>
          <w:rFonts w:eastAsia="Times New Roman"/>
          <w:b/>
          <w:bCs/>
          <w:sz w:val="18"/>
          <w:szCs w:val="18"/>
        </w:rPr>
        <w:t>rganizace.</w:t>
      </w:r>
      <w:r>
        <w:rPr>
          <w:rFonts w:eastAsia="Times New Roman"/>
          <w:b/>
          <w:bCs/>
          <w:sz w:val="18"/>
          <w:szCs w:val="18"/>
        </w:rPr>
        <w:br/>
        <w:t>Na faktuře uvádějte vždy číslo objednávky.</w:t>
      </w:r>
      <w:r>
        <w:rPr>
          <w:rFonts w:eastAsia="Times New Roman"/>
          <w:sz w:val="18"/>
          <w:szCs w:val="18"/>
        </w:rPr>
        <w:br/>
      </w:r>
    </w:p>
    <w:p w:rsidR="00000000" w:rsidRDefault="00324EFC">
      <w:pPr>
        <w:divId w:val="154297106"/>
        <w:rPr>
          <w:rFonts w:eastAsia="Times New Roman"/>
          <w:sz w:val="21"/>
          <w:szCs w:val="21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24EFC"/>
    <w:rsid w:val="0032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customStyle="1" w:styleId="nezobraz">
    <w:name w:val="nezobraz"/>
    <w:basedOn w:val="Normln"/>
    <w:pPr>
      <w:spacing w:before="100" w:beforeAutospacing="1" w:after="100" w:afterAutospacing="1"/>
    </w:pPr>
    <w:rPr>
      <w:vanish/>
    </w:rPr>
  </w:style>
  <w:style w:type="character" w:customStyle="1" w:styleId="nezobraz1">
    <w:name w:val="nezobraz1"/>
    <w:basedOn w:val="Standardnpsmoodstavce"/>
    <w:rPr>
      <w:vanish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E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F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customStyle="1" w:styleId="nezobraz">
    <w:name w:val="nezobraz"/>
    <w:basedOn w:val="Normln"/>
    <w:pPr>
      <w:spacing w:before="100" w:beforeAutospacing="1" w:after="100" w:afterAutospacing="1"/>
    </w:pPr>
    <w:rPr>
      <w:vanish/>
    </w:rPr>
  </w:style>
  <w:style w:type="character" w:customStyle="1" w:styleId="nezobraz1">
    <w:name w:val="nezobraz1"/>
    <w:basedOn w:val="Standardnpsmoodstavce"/>
    <w:rPr>
      <w:vanish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E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F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jpg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ZUREKL</dc:creator>
  <cp:lastModifiedBy>VAVRINCOVAV</cp:lastModifiedBy>
  <cp:revision>2</cp:revision>
  <dcterms:created xsi:type="dcterms:W3CDTF">2017-10-10T09:48:00Z</dcterms:created>
  <dcterms:modified xsi:type="dcterms:W3CDTF">2017-10-10T09:48:00Z</dcterms:modified>
</cp:coreProperties>
</file>