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31541" w14:textId="037C9FBC" w:rsidR="00885800" w:rsidRPr="00885800" w:rsidRDefault="00885800" w:rsidP="000F1BA4">
      <w:pPr>
        <w:pStyle w:val="StylDoprava"/>
        <w:rPr>
          <w:rFonts w:cs="Arial"/>
          <w:sz w:val="22"/>
          <w:szCs w:val="22"/>
        </w:rPr>
      </w:pPr>
      <w:r w:rsidRPr="00885800">
        <w:rPr>
          <w:noProof/>
          <w:sz w:val="22"/>
          <w:szCs w:val="22"/>
        </w:rPr>
        <w:drawing>
          <wp:inline distT="0" distB="0" distL="0" distR="0" wp14:anchorId="04B997B7" wp14:editId="63530891">
            <wp:extent cx="2343150" cy="409575"/>
            <wp:effectExtent l="0" t="0" r="0" b="9525"/>
            <wp:docPr id="159369027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43150" cy="409575"/>
                    </a:xfrm>
                    <a:prstGeom prst="rect">
                      <a:avLst/>
                    </a:prstGeom>
                    <a:noFill/>
                    <a:ln>
                      <a:noFill/>
                    </a:ln>
                  </pic:spPr>
                </pic:pic>
              </a:graphicData>
            </a:graphic>
          </wp:inline>
        </w:drawing>
      </w:r>
    </w:p>
    <w:p w14:paraId="0F0FC116" w14:textId="0066E886" w:rsidR="000F1BA4" w:rsidRPr="00885800" w:rsidRDefault="000F1BA4" w:rsidP="000F1BA4">
      <w:pPr>
        <w:pStyle w:val="StylDoprava"/>
        <w:rPr>
          <w:rFonts w:cs="Arial"/>
          <w:sz w:val="22"/>
          <w:szCs w:val="22"/>
        </w:rPr>
      </w:pPr>
      <w:r w:rsidRPr="00885800">
        <w:rPr>
          <w:rFonts w:cs="Arial"/>
          <w:sz w:val="22"/>
          <w:szCs w:val="22"/>
        </w:rPr>
        <w:t>Č.j. SPU 279244/2026</w:t>
      </w:r>
    </w:p>
    <w:p w14:paraId="6A6F1BDE" w14:textId="53EFA311" w:rsidR="000F1BA4" w:rsidRPr="00885800" w:rsidRDefault="003658CE" w:rsidP="000F1BA4">
      <w:pPr>
        <w:pStyle w:val="StylDoprava"/>
        <w:rPr>
          <w:rFonts w:cs="Arial"/>
          <w:sz w:val="22"/>
          <w:szCs w:val="22"/>
        </w:rPr>
      </w:pPr>
      <w:r w:rsidRPr="00885800">
        <w:rPr>
          <w:rFonts w:cs="Arial"/>
          <w:sz w:val="22"/>
          <w:szCs w:val="22"/>
        </w:rPr>
        <w:t>UID: spuess</w:t>
      </w:r>
      <w:r w:rsidR="000F1BA4" w:rsidRPr="00885800">
        <w:rPr>
          <w:rFonts w:cs="Arial"/>
          <w:sz w:val="22"/>
          <w:szCs w:val="22"/>
        </w:rPr>
        <w:t>9df83c7b</w:t>
      </w:r>
    </w:p>
    <w:p w14:paraId="5E25F338" w14:textId="28D6586C" w:rsidR="00885800" w:rsidRPr="00885800" w:rsidRDefault="00885800" w:rsidP="000F1BA4">
      <w:pPr>
        <w:pStyle w:val="StylDoprava"/>
        <w:rPr>
          <w:sz w:val="22"/>
          <w:szCs w:val="22"/>
        </w:rPr>
      </w:pPr>
      <w:r w:rsidRPr="00885800">
        <w:rPr>
          <w:sz w:val="22"/>
          <w:szCs w:val="22"/>
        </w:rPr>
        <w:t>č. INO/83/08/001399/2026</w:t>
      </w:r>
    </w:p>
    <w:p w14:paraId="1A139220" w14:textId="77777777" w:rsidR="00885800" w:rsidRPr="00885800" w:rsidRDefault="00885800" w:rsidP="000F1BA4">
      <w:pPr>
        <w:pStyle w:val="StylDoprava"/>
        <w:rPr>
          <w:rFonts w:cs="Arial"/>
          <w:sz w:val="22"/>
          <w:szCs w:val="22"/>
        </w:rPr>
      </w:pPr>
    </w:p>
    <w:p w14:paraId="438CFA4D" w14:textId="77777777" w:rsidR="00533D85" w:rsidRPr="000940B2" w:rsidRDefault="00533D85" w:rsidP="00533D85">
      <w:pPr>
        <w:widowControl/>
        <w:rPr>
          <w:rFonts w:ascii="Arial" w:hAnsi="Arial" w:cs="Arial"/>
          <w:b/>
          <w:sz w:val="22"/>
          <w:szCs w:val="22"/>
        </w:rPr>
      </w:pPr>
      <w:r w:rsidRPr="000940B2">
        <w:rPr>
          <w:rFonts w:ascii="Arial" w:hAnsi="Arial" w:cs="Arial"/>
          <w:b/>
          <w:sz w:val="22"/>
          <w:szCs w:val="22"/>
        </w:rPr>
        <w:t xml:space="preserve">Česká </w:t>
      </w:r>
      <w:proofErr w:type="gramStart"/>
      <w:r w:rsidRPr="000940B2">
        <w:rPr>
          <w:rFonts w:ascii="Arial" w:hAnsi="Arial" w:cs="Arial"/>
          <w:b/>
          <w:sz w:val="22"/>
          <w:szCs w:val="22"/>
        </w:rPr>
        <w:t>republika - Státní</w:t>
      </w:r>
      <w:proofErr w:type="gramEnd"/>
      <w:r w:rsidRPr="000940B2">
        <w:rPr>
          <w:rFonts w:ascii="Arial" w:hAnsi="Arial" w:cs="Arial"/>
          <w:b/>
          <w:sz w:val="22"/>
          <w:szCs w:val="22"/>
        </w:rPr>
        <w:t xml:space="preserve"> pozemkový úřad</w:t>
      </w:r>
    </w:p>
    <w:p w14:paraId="126B2FF8" w14:textId="77777777" w:rsidR="00F47DA4" w:rsidRPr="000940B2" w:rsidRDefault="00F47DA4">
      <w:pPr>
        <w:widowControl/>
        <w:rPr>
          <w:rFonts w:ascii="Arial" w:hAnsi="Arial" w:cs="Arial"/>
          <w:sz w:val="22"/>
          <w:szCs w:val="22"/>
        </w:rPr>
      </w:pPr>
      <w:r w:rsidRPr="000940B2">
        <w:rPr>
          <w:rFonts w:ascii="Arial" w:hAnsi="Arial" w:cs="Arial"/>
          <w:sz w:val="22"/>
          <w:szCs w:val="22"/>
        </w:rPr>
        <w:t>Sídlo: Husinecká 1024/</w:t>
      </w:r>
      <w:proofErr w:type="gramStart"/>
      <w:r w:rsidRPr="000940B2">
        <w:rPr>
          <w:rFonts w:ascii="Arial" w:hAnsi="Arial" w:cs="Arial"/>
          <w:sz w:val="22"/>
          <w:szCs w:val="22"/>
        </w:rPr>
        <w:t>11a</w:t>
      </w:r>
      <w:proofErr w:type="gramEnd"/>
      <w:r w:rsidRPr="000940B2">
        <w:rPr>
          <w:rFonts w:ascii="Arial" w:hAnsi="Arial" w:cs="Arial"/>
          <w:sz w:val="22"/>
          <w:szCs w:val="22"/>
        </w:rPr>
        <w:t>, 130 00 Praha 3</w:t>
      </w:r>
      <w:r w:rsidR="0013296F" w:rsidRPr="000940B2">
        <w:rPr>
          <w:rFonts w:ascii="Arial" w:hAnsi="Arial" w:cs="Arial"/>
          <w:sz w:val="22"/>
          <w:szCs w:val="22"/>
        </w:rPr>
        <w:t xml:space="preserve"> - Žižkov</w:t>
      </w:r>
      <w:r w:rsidRPr="000940B2">
        <w:rPr>
          <w:rFonts w:ascii="Arial" w:hAnsi="Arial" w:cs="Arial"/>
          <w:sz w:val="22"/>
          <w:szCs w:val="22"/>
        </w:rPr>
        <w:t>,</w:t>
      </w:r>
    </w:p>
    <w:p w14:paraId="351C0853" w14:textId="77777777" w:rsidR="00F47DA4" w:rsidRPr="000940B2" w:rsidRDefault="00F47DA4">
      <w:pPr>
        <w:widowControl/>
        <w:rPr>
          <w:rFonts w:ascii="Arial" w:hAnsi="Arial" w:cs="Arial"/>
          <w:color w:val="000000"/>
          <w:sz w:val="22"/>
          <w:szCs w:val="22"/>
        </w:rPr>
      </w:pPr>
      <w:r w:rsidRPr="000940B2">
        <w:rPr>
          <w:rFonts w:ascii="Arial" w:hAnsi="Arial" w:cs="Arial"/>
          <w:color w:val="000000"/>
          <w:sz w:val="22"/>
          <w:szCs w:val="22"/>
        </w:rPr>
        <w:t>kter</w:t>
      </w:r>
      <w:r w:rsidR="00210857" w:rsidRPr="000940B2">
        <w:rPr>
          <w:rFonts w:ascii="Arial" w:hAnsi="Arial" w:cs="Arial"/>
          <w:color w:val="000000"/>
          <w:sz w:val="22"/>
          <w:szCs w:val="22"/>
        </w:rPr>
        <w:t>ou</w:t>
      </w:r>
      <w:r w:rsidRPr="000940B2">
        <w:rPr>
          <w:rFonts w:ascii="Arial" w:hAnsi="Arial" w:cs="Arial"/>
          <w:color w:val="000000"/>
          <w:sz w:val="22"/>
          <w:szCs w:val="22"/>
        </w:rPr>
        <w:t xml:space="preserve"> zastupuje</w:t>
      </w:r>
      <w:r w:rsidRPr="000940B2">
        <w:rPr>
          <w:rFonts w:ascii="Arial" w:hAnsi="Arial" w:cs="Arial"/>
          <w:sz w:val="22"/>
          <w:szCs w:val="22"/>
        </w:rPr>
        <w:t xml:space="preserve"> </w:t>
      </w:r>
      <w:r w:rsidRPr="000940B2">
        <w:rPr>
          <w:rFonts w:ascii="Arial" w:hAnsi="Arial" w:cs="Arial"/>
          <w:color w:val="000000"/>
          <w:sz w:val="22"/>
          <w:szCs w:val="22"/>
        </w:rPr>
        <w:t>Ing. Jiří Veselý, ředitel Krajského pozemkového úřadu pro Středočeský kraj a hl. m. Praha</w:t>
      </w:r>
    </w:p>
    <w:p w14:paraId="0F7819B8" w14:textId="77777777" w:rsidR="00F47DA4" w:rsidRPr="000940B2" w:rsidRDefault="00F47DA4">
      <w:pPr>
        <w:widowControl/>
        <w:rPr>
          <w:rFonts w:ascii="Arial" w:hAnsi="Arial" w:cs="Arial"/>
          <w:sz w:val="22"/>
          <w:szCs w:val="22"/>
        </w:rPr>
      </w:pPr>
      <w:r w:rsidRPr="000940B2">
        <w:rPr>
          <w:rFonts w:ascii="Arial" w:hAnsi="Arial" w:cs="Arial"/>
          <w:color w:val="000000"/>
          <w:sz w:val="22"/>
          <w:szCs w:val="22"/>
        </w:rPr>
        <w:t>adresa náměstí W. Churchilla 1800/2, 13000 Praha</w:t>
      </w:r>
    </w:p>
    <w:p w14:paraId="0D7F58DA" w14:textId="77777777" w:rsidR="00533D85" w:rsidRPr="000940B2" w:rsidRDefault="00533D85" w:rsidP="00533D85">
      <w:pPr>
        <w:widowControl/>
        <w:rPr>
          <w:rFonts w:ascii="Arial" w:hAnsi="Arial" w:cs="Arial"/>
          <w:sz w:val="22"/>
          <w:szCs w:val="22"/>
        </w:rPr>
      </w:pPr>
      <w:r w:rsidRPr="000940B2">
        <w:rPr>
          <w:rFonts w:ascii="Arial" w:hAnsi="Arial" w:cs="Arial"/>
          <w:sz w:val="22"/>
          <w:szCs w:val="22"/>
        </w:rPr>
        <w:t>IČ</w:t>
      </w:r>
      <w:r w:rsidR="00F324E8" w:rsidRPr="000940B2">
        <w:rPr>
          <w:rFonts w:ascii="Arial" w:hAnsi="Arial" w:cs="Arial"/>
          <w:sz w:val="22"/>
          <w:szCs w:val="22"/>
        </w:rPr>
        <w:t>O</w:t>
      </w:r>
      <w:r w:rsidRPr="000940B2">
        <w:rPr>
          <w:rFonts w:ascii="Arial" w:hAnsi="Arial" w:cs="Arial"/>
          <w:sz w:val="22"/>
          <w:szCs w:val="22"/>
        </w:rPr>
        <w:t>: 01312774</w:t>
      </w:r>
    </w:p>
    <w:p w14:paraId="69804EBA" w14:textId="4311D41C" w:rsidR="00533D85" w:rsidRPr="000940B2" w:rsidRDefault="003658CE" w:rsidP="00533D85">
      <w:pPr>
        <w:widowControl/>
        <w:rPr>
          <w:rFonts w:ascii="Arial" w:hAnsi="Arial" w:cs="Arial"/>
          <w:sz w:val="22"/>
          <w:szCs w:val="22"/>
        </w:rPr>
      </w:pPr>
      <w:r w:rsidRPr="000940B2">
        <w:rPr>
          <w:rFonts w:ascii="Arial" w:hAnsi="Arial" w:cs="Arial"/>
          <w:sz w:val="22"/>
          <w:szCs w:val="22"/>
        </w:rPr>
        <w:t>DIČ: CZ</w:t>
      </w:r>
      <w:r w:rsidR="00533D85" w:rsidRPr="000940B2">
        <w:rPr>
          <w:rFonts w:ascii="Arial" w:hAnsi="Arial" w:cs="Arial"/>
          <w:sz w:val="22"/>
          <w:szCs w:val="22"/>
        </w:rPr>
        <w:t>01312774</w:t>
      </w:r>
    </w:p>
    <w:p w14:paraId="7A5923DD" w14:textId="77777777" w:rsidR="00857A95" w:rsidRDefault="00857A95" w:rsidP="00857A95">
      <w:pPr>
        <w:ind w:left="-810" w:firstLine="810"/>
        <w:rPr>
          <w:rFonts w:ascii="Arial" w:hAnsi="Arial" w:cs="Arial"/>
          <w:sz w:val="22"/>
          <w:szCs w:val="22"/>
        </w:rPr>
      </w:pPr>
      <w:r>
        <w:rPr>
          <w:rFonts w:ascii="Arial" w:hAnsi="Arial" w:cs="Arial"/>
          <w:sz w:val="22"/>
          <w:szCs w:val="22"/>
        </w:rPr>
        <w:t>ID DS: z49per3</w:t>
      </w:r>
    </w:p>
    <w:p w14:paraId="48C1BD83" w14:textId="77777777" w:rsidR="00F47DA4" w:rsidRPr="000940B2" w:rsidRDefault="00F47DA4">
      <w:pPr>
        <w:widowControl/>
        <w:tabs>
          <w:tab w:val="left" w:pos="120"/>
        </w:tabs>
        <w:jc w:val="both"/>
        <w:rPr>
          <w:rFonts w:ascii="Arial" w:hAnsi="Arial" w:cs="Arial"/>
          <w:color w:val="000000"/>
          <w:sz w:val="22"/>
          <w:szCs w:val="22"/>
        </w:rPr>
      </w:pPr>
      <w:r w:rsidRPr="000940B2">
        <w:rPr>
          <w:rFonts w:ascii="Arial" w:hAnsi="Arial" w:cs="Arial"/>
          <w:color w:val="000000"/>
          <w:sz w:val="22"/>
          <w:szCs w:val="22"/>
        </w:rPr>
        <w:t>(dále jen ” p ř e v á d ě j í c í ”)</w:t>
      </w:r>
    </w:p>
    <w:p w14:paraId="4B90178A" w14:textId="77777777" w:rsidR="00F47DA4" w:rsidRPr="000940B2" w:rsidRDefault="00F47DA4">
      <w:pPr>
        <w:widowControl/>
        <w:rPr>
          <w:rFonts w:ascii="Arial" w:hAnsi="Arial" w:cs="Arial"/>
          <w:color w:val="000000"/>
          <w:sz w:val="22"/>
          <w:szCs w:val="22"/>
        </w:rPr>
      </w:pPr>
    </w:p>
    <w:p w14:paraId="71E3F7E0" w14:textId="77777777" w:rsidR="00F47DA4" w:rsidRPr="000940B2" w:rsidRDefault="00F47DA4">
      <w:pPr>
        <w:widowControl/>
        <w:rPr>
          <w:rFonts w:ascii="Arial" w:hAnsi="Arial" w:cs="Arial"/>
          <w:color w:val="000000"/>
          <w:sz w:val="22"/>
          <w:szCs w:val="22"/>
        </w:rPr>
      </w:pPr>
      <w:r w:rsidRPr="000940B2">
        <w:rPr>
          <w:rFonts w:ascii="Arial" w:hAnsi="Arial" w:cs="Arial"/>
          <w:color w:val="000000"/>
          <w:sz w:val="22"/>
          <w:szCs w:val="22"/>
        </w:rPr>
        <w:t>a</w:t>
      </w:r>
    </w:p>
    <w:p w14:paraId="51A9380C" w14:textId="77777777" w:rsidR="00F47DA4" w:rsidRPr="000940B2" w:rsidRDefault="00F47DA4">
      <w:pPr>
        <w:widowControl/>
        <w:rPr>
          <w:rFonts w:ascii="Arial" w:hAnsi="Arial" w:cs="Arial"/>
          <w:color w:val="000000"/>
          <w:sz w:val="22"/>
          <w:szCs w:val="22"/>
        </w:rPr>
      </w:pPr>
    </w:p>
    <w:p w14:paraId="5BB95D7A" w14:textId="77777777" w:rsidR="00A83F71" w:rsidRPr="00A83F71" w:rsidRDefault="00A83F71" w:rsidP="00A83F71">
      <w:pPr>
        <w:widowControl/>
        <w:rPr>
          <w:rFonts w:ascii="Arial" w:hAnsi="Arial" w:cs="Arial"/>
          <w:b/>
          <w:color w:val="000000"/>
          <w:sz w:val="22"/>
          <w:szCs w:val="22"/>
        </w:rPr>
      </w:pPr>
      <w:r w:rsidRPr="00A83F71">
        <w:rPr>
          <w:rFonts w:ascii="Arial" w:hAnsi="Arial" w:cs="Arial"/>
          <w:b/>
          <w:color w:val="000000"/>
          <w:sz w:val="22"/>
          <w:szCs w:val="22"/>
        </w:rPr>
        <w:t>HLAVNÍ MĚSTO PRAHA</w:t>
      </w:r>
    </w:p>
    <w:p w14:paraId="7143EB02" w14:textId="77777777" w:rsidR="00A83F71" w:rsidRPr="00A83F71" w:rsidRDefault="00A83F71" w:rsidP="00A83F71">
      <w:pPr>
        <w:widowControl/>
        <w:rPr>
          <w:rFonts w:ascii="Arial" w:hAnsi="Arial" w:cs="Arial"/>
          <w:bCs/>
          <w:color w:val="000000"/>
          <w:sz w:val="22"/>
          <w:szCs w:val="22"/>
        </w:rPr>
      </w:pPr>
      <w:r w:rsidRPr="00A83F71">
        <w:rPr>
          <w:rFonts w:ascii="Arial" w:hAnsi="Arial" w:cs="Arial"/>
          <w:bCs/>
          <w:color w:val="000000"/>
          <w:sz w:val="22"/>
          <w:szCs w:val="22"/>
        </w:rPr>
        <w:t>Sídlo: Mariánské náměstí 2/2, Praha 1, Staré Město, PSČ 11000</w:t>
      </w:r>
    </w:p>
    <w:p w14:paraId="559B95D3" w14:textId="77777777" w:rsidR="00A83F71" w:rsidRPr="00A83F71" w:rsidRDefault="00A83F71" w:rsidP="00A83F71">
      <w:pPr>
        <w:widowControl/>
        <w:rPr>
          <w:rFonts w:ascii="Arial" w:hAnsi="Arial" w:cs="Arial"/>
          <w:bCs/>
          <w:color w:val="000000"/>
          <w:sz w:val="22"/>
          <w:szCs w:val="22"/>
        </w:rPr>
      </w:pPr>
      <w:r w:rsidRPr="00A83F71">
        <w:rPr>
          <w:rFonts w:ascii="Arial" w:hAnsi="Arial" w:cs="Arial"/>
          <w:bCs/>
          <w:color w:val="000000"/>
          <w:sz w:val="22"/>
          <w:szCs w:val="22"/>
        </w:rPr>
        <w:t>kterou zastupuje Mgr. Pavla Dytrychová, ředitelka odboru majetkových agend Magistrátu hlavního města Praha</w:t>
      </w:r>
    </w:p>
    <w:p w14:paraId="4CCFA149" w14:textId="77777777" w:rsidR="00A83F71" w:rsidRPr="00A83F71" w:rsidRDefault="00A83F71" w:rsidP="00A83F71">
      <w:pPr>
        <w:widowControl/>
        <w:rPr>
          <w:rFonts w:ascii="Arial" w:hAnsi="Arial" w:cs="Arial"/>
          <w:bCs/>
          <w:color w:val="000000"/>
          <w:sz w:val="22"/>
          <w:szCs w:val="22"/>
        </w:rPr>
      </w:pPr>
      <w:r w:rsidRPr="00A83F71">
        <w:rPr>
          <w:rFonts w:ascii="Arial" w:hAnsi="Arial" w:cs="Arial"/>
          <w:bCs/>
          <w:color w:val="000000"/>
          <w:sz w:val="22"/>
          <w:szCs w:val="22"/>
        </w:rPr>
        <w:t xml:space="preserve">IČO 00064581, </w:t>
      </w:r>
    </w:p>
    <w:p w14:paraId="546B3AFF" w14:textId="77777777" w:rsidR="00A83F71" w:rsidRPr="00A83F71" w:rsidRDefault="00A83F71" w:rsidP="00A83F71">
      <w:pPr>
        <w:widowControl/>
        <w:rPr>
          <w:rFonts w:ascii="Arial" w:hAnsi="Arial" w:cs="Arial"/>
          <w:bCs/>
          <w:color w:val="000000"/>
          <w:sz w:val="22"/>
          <w:szCs w:val="22"/>
        </w:rPr>
      </w:pPr>
      <w:r w:rsidRPr="00A83F71">
        <w:rPr>
          <w:rFonts w:ascii="Arial" w:hAnsi="Arial" w:cs="Arial"/>
          <w:bCs/>
          <w:color w:val="000000"/>
          <w:sz w:val="22"/>
          <w:szCs w:val="22"/>
        </w:rPr>
        <w:t xml:space="preserve">DIČ: CZ00064581 </w:t>
      </w:r>
    </w:p>
    <w:p w14:paraId="30C31B6F" w14:textId="77777777" w:rsidR="00A83F71" w:rsidRPr="00A83F71" w:rsidRDefault="00A83F71" w:rsidP="00A83F71">
      <w:pPr>
        <w:widowControl/>
        <w:rPr>
          <w:rFonts w:ascii="Arial" w:hAnsi="Arial" w:cs="Arial"/>
          <w:bCs/>
          <w:color w:val="000000"/>
          <w:sz w:val="22"/>
          <w:szCs w:val="22"/>
        </w:rPr>
      </w:pPr>
      <w:r w:rsidRPr="00A83F71">
        <w:rPr>
          <w:rFonts w:ascii="Arial" w:hAnsi="Arial" w:cs="Arial"/>
          <w:bCs/>
          <w:color w:val="000000"/>
          <w:sz w:val="22"/>
          <w:szCs w:val="22"/>
        </w:rPr>
        <w:t>(dále jen „n a b y v a t e l")</w:t>
      </w:r>
    </w:p>
    <w:p w14:paraId="11012CB4" w14:textId="77777777" w:rsidR="00F47DA4" w:rsidRPr="000940B2" w:rsidRDefault="00F47DA4">
      <w:pPr>
        <w:widowControl/>
        <w:rPr>
          <w:rFonts w:ascii="Arial" w:hAnsi="Arial" w:cs="Arial"/>
          <w:color w:val="000000"/>
          <w:sz w:val="22"/>
          <w:szCs w:val="22"/>
        </w:rPr>
      </w:pPr>
    </w:p>
    <w:p w14:paraId="66EEC52C" w14:textId="77777777" w:rsidR="00F47DA4" w:rsidRPr="000940B2" w:rsidRDefault="00F47DA4">
      <w:pPr>
        <w:widowControl/>
        <w:rPr>
          <w:rFonts w:ascii="Arial" w:hAnsi="Arial" w:cs="Arial"/>
          <w:sz w:val="22"/>
          <w:szCs w:val="22"/>
        </w:rPr>
      </w:pPr>
      <w:r w:rsidRPr="000940B2">
        <w:rPr>
          <w:rFonts w:ascii="Arial" w:hAnsi="Arial" w:cs="Arial"/>
          <w:color w:val="000000"/>
          <w:sz w:val="22"/>
          <w:szCs w:val="22"/>
        </w:rPr>
        <w:t>uzavírají tuto:</w:t>
      </w:r>
    </w:p>
    <w:p w14:paraId="710F1D0C" w14:textId="77777777" w:rsidR="00F47DA4" w:rsidRPr="000940B2" w:rsidRDefault="00F47DA4">
      <w:pPr>
        <w:pStyle w:val="para"/>
        <w:widowControl/>
        <w:rPr>
          <w:rFonts w:ascii="Arial" w:hAnsi="Arial" w:cs="Arial"/>
          <w:sz w:val="22"/>
          <w:szCs w:val="22"/>
        </w:rPr>
      </w:pPr>
    </w:p>
    <w:p w14:paraId="6BDA3D0F" w14:textId="77777777" w:rsidR="00F47DA4" w:rsidRPr="000940B2" w:rsidRDefault="00F47DA4">
      <w:pPr>
        <w:pStyle w:val="para"/>
        <w:widowControl/>
        <w:rPr>
          <w:rFonts w:ascii="Arial" w:hAnsi="Arial" w:cs="Arial"/>
          <w:sz w:val="22"/>
          <w:szCs w:val="22"/>
        </w:rPr>
      </w:pPr>
      <w:r w:rsidRPr="000940B2">
        <w:rPr>
          <w:rFonts w:ascii="Arial" w:hAnsi="Arial" w:cs="Arial"/>
          <w:sz w:val="22"/>
          <w:szCs w:val="22"/>
        </w:rPr>
        <w:t xml:space="preserve">SMLOUVU O BEZÚPLATNÉM PŘEVODU POZEMKŮ </w:t>
      </w:r>
    </w:p>
    <w:p w14:paraId="2E655146" w14:textId="77777777" w:rsidR="00F47DA4" w:rsidRPr="000940B2" w:rsidRDefault="00F47DA4">
      <w:pPr>
        <w:widowControl/>
        <w:rPr>
          <w:rFonts w:ascii="Arial" w:hAnsi="Arial" w:cs="Arial"/>
          <w:b/>
          <w:bCs/>
          <w:sz w:val="22"/>
          <w:szCs w:val="22"/>
        </w:rPr>
      </w:pPr>
    </w:p>
    <w:p w14:paraId="7FEBC8C3" w14:textId="77777777" w:rsidR="00F47DA4" w:rsidRPr="000940B2" w:rsidRDefault="00F47DA4">
      <w:pPr>
        <w:pStyle w:val="para"/>
        <w:widowControl/>
        <w:rPr>
          <w:rFonts w:ascii="Arial" w:hAnsi="Arial" w:cs="Arial"/>
          <w:sz w:val="22"/>
          <w:szCs w:val="22"/>
        </w:rPr>
      </w:pPr>
      <w:r w:rsidRPr="000940B2">
        <w:rPr>
          <w:rFonts w:ascii="Arial" w:hAnsi="Arial" w:cs="Arial"/>
          <w:sz w:val="22"/>
          <w:szCs w:val="22"/>
        </w:rPr>
        <w:t xml:space="preserve">č. </w:t>
      </w:r>
      <w:r w:rsidRPr="000940B2">
        <w:rPr>
          <w:rFonts w:ascii="Arial" w:hAnsi="Arial" w:cs="Arial"/>
          <w:color w:val="000000"/>
          <w:sz w:val="22"/>
          <w:szCs w:val="22"/>
        </w:rPr>
        <w:t>1011992601</w:t>
      </w:r>
    </w:p>
    <w:p w14:paraId="1381D4FB" w14:textId="77777777" w:rsidR="00F47DA4" w:rsidRPr="000940B2" w:rsidRDefault="00F47DA4">
      <w:pPr>
        <w:widowControl/>
        <w:rPr>
          <w:rFonts w:ascii="Arial" w:hAnsi="Arial" w:cs="Arial"/>
          <w:sz w:val="22"/>
          <w:szCs w:val="22"/>
        </w:rPr>
      </w:pPr>
    </w:p>
    <w:p w14:paraId="76D469A3" w14:textId="77777777" w:rsidR="00F47DA4" w:rsidRPr="000940B2" w:rsidRDefault="00F47DA4">
      <w:pPr>
        <w:pStyle w:val="para"/>
        <w:widowControl/>
        <w:rPr>
          <w:rFonts w:ascii="Arial" w:hAnsi="Arial" w:cs="Arial"/>
          <w:sz w:val="22"/>
          <w:szCs w:val="22"/>
        </w:rPr>
      </w:pPr>
      <w:r w:rsidRPr="000940B2">
        <w:rPr>
          <w:rFonts w:ascii="Arial" w:hAnsi="Arial" w:cs="Arial"/>
          <w:sz w:val="22"/>
          <w:szCs w:val="22"/>
        </w:rPr>
        <w:t>I.</w:t>
      </w:r>
    </w:p>
    <w:p w14:paraId="4DE584DB" w14:textId="42BE0E05" w:rsidR="00F47DA4" w:rsidRPr="000940B2" w:rsidRDefault="00241D01">
      <w:pPr>
        <w:pStyle w:val="vnitrniText"/>
        <w:widowControl/>
        <w:rPr>
          <w:rFonts w:ascii="Arial" w:hAnsi="Arial" w:cs="Arial"/>
          <w:sz w:val="22"/>
          <w:szCs w:val="22"/>
        </w:rPr>
      </w:pPr>
      <w:r w:rsidRPr="000940B2">
        <w:rPr>
          <w:rFonts w:ascii="Arial" w:hAnsi="Arial" w:cs="Arial"/>
          <w:sz w:val="22"/>
          <w:szCs w:val="22"/>
        </w:rPr>
        <w:t xml:space="preserve">Státní pozemkový úřad jako </w:t>
      </w:r>
      <w:r w:rsidR="004D7D47" w:rsidRPr="000940B2">
        <w:rPr>
          <w:rFonts w:ascii="Arial" w:hAnsi="Arial" w:cs="Arial"/>
          <w:sz w:val="22"/>
          <w:szCs w:val="22"/>
        </w:rPr>
        <w:t>převádějící</w:t>
      </w:r>
      <w:r w:rsidRPr="000940B2">
        <w:rPr>
          <w:rFonts w:ascii="Arial" w:hAnsi="Arial" w:cs="Arial"/>
          <w:sz w:val="22"/>
          <w:szCs w:val="22"/>
        </w:rPr>
        <w:t xml:space="preserve"> je příslušný hospodařit ve smyslu zákona</w:t>
      </w:r>
      <w:r w:rsidRPr="000940B2">
        <w:rPr>
          <w:rFonts w:ascii="Arial" w:hAnsi="Arial" w:cs="Arial"/>
          <w:sz w:val="22"/>
          <w:szCs w:val="22"/>
        </w:rPr>
        <w:br/>
        <w:t>č. 503/2012 Sb., o Státním pozemkovém úřadu a o změně některých souvisejících zákonů</w:t>
      </w:r>
      <w:r w:rsidR="004D7D47" w:rsidRPr="000940B2">
        <w:rPr>
          <w:rFonts w:ascii="Arial" w:hAnsi="Arial" w:cs="Arial"/>
          <w:sz w:val="22"/>
          <w:szCs w:val="22"/>
        </w:rPr>
        <w:t>, ve znění pozdějších předpisů</w:t>
      </w:r>
      <w:r w:rsidRPr="000940B2">
        <w:rPr>
          <w:rFonts w:ascii="Arial" w:hAnsi="Arial" w:cs="Arial"/>
          <w:sz w:val="22"/>
          <w:szCs w:val="22"/>
        </w:rPr>
        <w:t>, s níže uvedenými pozemky v majetku České republiky vedenými</w:t>
      </w:r>
      <w:r w:rsidR="00F47DA4" w:rsidRPr="000940B2">
        <w:rPr>
          <w:rFonts w:ascii="Arial" w:hAnsi="Arial" w:cs="Arial"/>
          <w:sz w:val="22"/>
          <w:szCs w:val="22"/>
        </w:rPr>
        <w:t xml:space="preserve"> </w:t>
      </w:r>
      <w:r w:rsidR="00A83F71">
        <w:rPr>
          <w:rFonts w:ascii="Arial" w:hAnsi="Arial" w:cs="Arial"/>
          <w:sz w:val="22"/>
          <w:szCs w:val="22"/>
        </w:rPr>
        <w:br/>
      </w:r>
      <w:r w:rsidR="00F47DA4" w:rsidRPr="000940B2">
        <w:rPr>
          <w:rFonts w:ascii="Arial" w:hAnsi="Arial" w:cs="Arial"/>
          <w:sz w:val="22"/>
          <w:szCs w:val="22"/>
        </w:rPr>
        <w:t xml:space="preserve">u Katastrálního úřadu pro hlavní město Prahu, Katastrální pracoviště </w:t>
      </w:r>
      <w:r w:rsidR="00A83F71" w:rsidRPr="000940B2">
        <w:rPr>
          <w:rFonts w:ascii="Arial" w:hAnsi="Arial" w:cs="Arial"/>
          <w:sz w:val="22"/>
          <w:szCs w:val="22"/>
        </w:rPr>
        <w:t>Praha na</w:t>
      </w:r>
      <w:r w:rsidR="00F47DA4" w:rsidRPr="000940B2">
        <w:rPr>
          <w:rFonts w:ascii="Arial" w:hAnsi="Arial" w:cs="Arial"/>
          <w:sz w:val="22"/>
          <w:szCs w:val="22"/>
        </w:rPr>
        <w:t xml:space="preserve"> LV 10 002:</w:t>
      </w:r>
    </w:p>
    <w:p w14:paraId="79269C19" w14:textId="77777777" w:rsidR="000940B2" w:rsidRDefault="000940B2" w:rsidP="000940B2">
      <w:pPr>
        <w:widowControl/>
        <w:ind w:right="-433"/>
        <w:rPr>
          <w:rFonts w:ascii="Arial" w:hAnsi="Arial" w:cs="Arial"/>
          <w:sz w:val="22"/>
          <w:szCs w:val="22"/>
        </w:rPr>
      </w:pPr>
      <w:r>
        <w:rPr>
          <w:rFonts w:ascii="Arial" w:hAnsi="Arial" w:cs="Arial"/>
          <w:sz w:val="22"/>
          <w:szCs w:val="22"/>
        </w:rPr>
        <w:t>-----------------------------------------------------------------------------------------------------------------------------</w:t>
      </w:r>
    </w:p>
    <w:p w14:paraId="593F636A" w14:textId="77777777" w:rsidR="00F47DA4" w:rsidRPr="000940B2" w:rsidRDefault="00F47DA4">
      <w:pPr>
        <w:pStyle w:val="obec1"/>
        <w:widowControl/>
        <w:rPr>
          <w:rFonts w:ascii="Arial" w:hAnsi="Arial" w:cs="Arial"/>
          <w:sz w:val="22"/>
          <w:szCs w:val="22"/>
        </w:rPr>
      </w:pPr>
      <w:r w:rsidRPr="000940B2">
        <w:rPr>
          <w:rFonts w:ascii="Arial" w:hAnsi="Arial" w:cs="Arial"/>
          <w:sz w:val="22"/>
          <w:szCs w:val="22"/>
        </w:rPr>
        <w:t>Obec</w:t>
      </w:r>
      <w:r w:rsidRPr="000940B2">
        <w:rPr>
          <w:rFonts w:ascii="Arial" w:hAnsi="Arial" w:cs="Arial"/>
          <w:sz w:val="22"/>
          <w:szCs w:val="22"/>
        </w:rPr>
        <w:tab/>
        <w:t xml:space="preserve">Katastrální území </w:t>
      </w:r>
      <w:r w:rsidRPr="000940B2">
        <w:rPr>
          <w:rFonts w:ascii="Arial" w:hAnsi="Arial" w:cs="Arial"/>
          <w:sz w:val="22"/>
          <w:szCs w:val="22"/>
        </w:rPr>
        <w:tab/>
        <w:t>Parcelní číslo</w:t>
      </w:r>
      <w:r w:rsidRPr="000940B2">
        <w:rPr>
          <w:rFonts w:ascii="Arial" w:hAnsi="Arial" w:cs="Arial"/>
          <w:sz w:val="22"/>
          <w:szCs w:val="22"/>
        </w:rPr>
        <w:tab/>
        <w:t>Druh pozemku</w:t>
      </w:r>
    </w:p>
    <w:p w14:paraId="6FD5CEEB" w14:textId="77777777" w:rsidR="000940B2" w:rsidRDefault="000940B2" w:rsidP="000940B2">
      <w:pPr>
        <w:widowControl/>
        <w:ind w:right="-433"/>
        <w:rPr>
          <w:rFonts w:ascii="Arial" w:hAnsi="Arial" w:cs="Arial"/>
          <w:sz w:val="22"/>
          <w:szCs w:val="22"/>
        </w:rPr>
      </w:pPr>
      <w:r>
        <w:rPr>
          <w:rFonts w:ascii="Arial" w:hAnsi="Arial" w:cs="Arial"/>
          <w:sz w:val="22"/>
          <w:szCs w:val="22"/>
        </w:rPr>
        <w:t>-----------------------------------------------------------------------------------------------------------------------------</w:t>
      </w:r>
    </w:p>
    <w:p w14:paraId="786FFF69" w14:textId="77777777" w:rsidR="00F47DA4" w:rsidRPr="00A83F71" w:rsidRDefault="00F47DA4">
      <w:pPr>
        <w:pStyle w:val="obec1"/>
        <w:widowControl/>
        <w:rPr>
          <w:rFonts w:ascii="Arial" w:hAnsi="Arial" w:cs="Arial"/>
          <w:sz w:val="20"/>
          <w:szCs w:val="20"/>
        </w:rPr>
      </w:pPr>
      <w:r w:rsidRPr="00A83F71">
        <w:rPr>
          <w:rFonts w:ascii="Arial" w:hAnsi="Arial" w:cs="Arial"/>
          <w:sz w:val="20"/>
          <w:szCs w:val="20"/>
        </w:rPr>
        <w:t xml:space="preserve">Katastr </w:t>
      </w:r>
      <w:proofErr w:type="gramStart"/>
      <w:r w:rsidRPr="00A83F71">
        <w:rPr>
          <w:rFonts w:ascii="Arial" w:hAnsi="Arial" w:cs="Arial"/>
          <w:sz w:val="20"/>
          <w:szCs w:val="20"/>
        </w:rPr>
        <w:t>nemovitostí - pozemkové</w:t>
      </w:r>
      <w:proofErr w:type="gramEnd"/>
    </w:p>
    <w:p w14:paraId="7BA64AAA" w14:textId="77777777" w:rsidR="00F47DA4" w:rsidRPr="00A83F71" w:rsidRDefault="00F47DA4">
      <w:pPr>
        <w:pStyle w:val="obec1"/>
        <w:widowControl/>
        <w:rPr>
          <w:rFonts w:ascii="Arial" w:hAnsi="Arial" w:cs="Arial"/>
          <w:b/>
          <w:bCs/>
          <w:sz w:val="20"/>
          <w:szCs w:val="20"/>
        </w:rPr>
      </w:pPr>
      <w:r w:rsidRPr="00A83F71">
        <w:rPr>
          <w:rFonts w:ascii="Arial" w:hAnsi="Arial" w:cs="Arial"/>
          <w:b/>
          <w:bCs/>
          <w:sz w:val="20"/>
          <w:szCs w:val="20"/>
        </w:rPr>
        <w:t>Praha</w:t>
      </w:r>
      <w:r w:rsidRPr="00A83F71">
        <w:rPr>
          <w:rFonts w:ascii="Arial" w:hAnsi="Arial" w:cs="Arial"/>
          <w:b/>
          <w:bCs/>
          <w:sz w:val="20"/>
          <w:szCs w:val="20"/>
        </w:rPr>
        <w:tab/>
        <w:t>Ďáblice</w:t>
      </w:r>
      <w:r w:rsidRPr="00A83F71">
        <w:rPr>
          <w:rFonts w:ascii="Arial" w:hAnsi="Arial" w:cs="Arial"/>
          <w:b/>
          <w:bCs/>
          <w:sz w:val="20"/>
          <w:szCs w:val="20"/>
        </w:rPr>
        <w:tab/>
        <w:t>1622/84</w:t>
      </w:r>
      <w:r w:rsidRPr="00A83F71">
        <w:rPr>
          <w:rFonts w:ascii="Arial" w:hAnsi="Arial" w:cs="Arial"/>
          <w:b/>
          <w:bCs/>
          <w:sz w:val="20"/>
          <w:szCs w:val="20"/>
        </w:rPr>
        <w:tab/>
        <w:t>orná půda</w:t>
      </w:r>
    </w:p>
    <w:p w14:paraId="358B4EC6" w14:textId="77777777" w:rsidR="00F47DA4" w:rsidRPr="00A83F71" w:rsidRDefault="00F47DA4">
      <w:pPr>
        <w:pStyle w:val="obec1"/>
        <w:widowControl/>
        <w:rPr>
          <w:rFonts w:ascii="Arial" w:hAnsi="Arial" w:cs="Arial"/>
          <w:i/>
          <w:iCs/>
          <w:sz w:val="20"/>
          <w:szCs w:val="20"/>
        </w:rPr>
      </w:pPr>
      <w:r w:rsidRPr="00A83F71">
        <w:rPr>
          <w:rFonts w:ascii="Arial" w:hAnsi="Arial" w:cs="Arial"/>
          <w:i/>
          <w:iCs/>
          <w:sz w:val="20"/>
          <w:szCs w:val="20"/>
        </w:rPr>
        <w:t>Nově vytvořeno GP: číslo 1766-12/2018 ze dne 26.2.2018 z parcely č. KN 1622/84</w:t>
      </w:r>
    </w:p>
    <w:p w14:paraId="3C59D4E0" w14:textId="77777777" w:rsidR="00F47DA4" w:rsidRPr="00A83F71" w:rsidRDefault="00F47DA4">
      <w:pPr>
        <w:pStyle w:val="obec1"/>
        <w:widowControl/>
        <w:rPr>
          <w:rFonts w:ascii="Arial" w:hAnsi="Arial" w:cs="Arial"/>
          <w:sz w:val="20"/>
          <w:szCs w:val="20"/>
        </w:rPr>
      </w:pPr>
    </w:p>
    <w:p w14:paraId="5D487222" w14:textId="77777777" w:rsidR="00F47DA4" w:rsidRPr="00A83F71" w:rsidRDefault="00F47DA4">
      <w:pPr>
        <w:pStyle w:val="obec1"/>
        <w:widowControl/>
        <w:rPr>
          <w:rFonts w:ascii="Arial" w:hAnsi="Arial" w:cs="Arial"/>
          <w:sz w:val="20"/>
          <w:szCs w:val="20"/>
        </w:rPr>
      </w:pPr>
      <w:r w:rsidRPr="00A83F71">
        <w:rPr>
          <w:rFonts w:ascii="Arial" w:hAnsi="Arial" w:cs="Arial"/>
          <w:sz w:val="20"/>
          <w:szCs w:val="20"/>
        </w:rPr>
        <w:t xml:space="preserve">Katastr </w:t>
      </w:r>
      <w:proofErr w:type="gramStart"/>
      <w:r w:rsidRPr="00A83F71">
        <w:rPr>
          <w:rFonts w:ascii="Arial" w:hAnsi="Arial" w:cs="Arial"/>
          <w:sz w:val="20"/>
          <w:szCs w:val="20"/>
        </w:rPr>
        <w:t>nemovitostí - pozemkové</w:t>
      </w:r>
      <w:proofErr w:type="gramEnd"/>
    </w:p>
    <w:p w14:paraId="3F4F7D9C" w14:textId="77777777" w:rsidR="00F47DA4" w:rsidRPr="00A83F71" w:rsidRDefault="00F47DA4">
      <w:pPr>
        <w:pStyle w:val="obec1"/>
        <w:widowControl/>
        <w:rPr>
          <w:rFonts w:ascii="Arial" w:hAnsi="Arial" w:cs="Arial"/>
          <w:b/>
          <w:bCs/>
          <w:sz w:val="20"/>
          <w:szCs w:val="20"/>
        </w:rPr>
      </w:pPr>
      <w:r w:rsidRPr="00A83F71">
        <w:rPr>
          <w:rFonts w:ascii="Arial" w:hAnsi="Arial" w:cs="Arial"/>
          <w:b/>
          <w:bCs/>
          <w:sz w:val="20"/>
          <w:szCs w:val="20"/>
        </w:rPr>
        <w:t>Praha</w:t>
      </w:r>
      <w:r w:rsidRPr="00A83F71">
        <w:rPr>
          <w:rFonts w:ascii="Arial" w:hAnsi="Arial" w:cs="Arial"/>
          <w:b/>
          <w:bCs/>
          <w:sz w:val="20"/>
          <w:szCs w:val="20"/>
        </w:rPr>
        <w:tab/>
        <w:t>Dubeč</w:t>
      </w:r>
      <w:r w:rsidRPr="00A83F71">
        <w:rPr>
          <w:rFonts w:ascii="Arial" w:hAnsi="Arial" w:cs="Arial"/>
          <w:b/>
          <w:bCs/>
          <w:sz w:val="20"/>
          <w:szCs w:val="20"/>
        </w:rPr>
        <w:tab/>
        <w:t>1763/3</w:t>
      </w:r>
      <w:r w:rsidRPr="00A83F71">
        <w:rPr>
          <w:rFonts w:ascii="Arial" w:hAnsi="Arial" w:cs="Arial"/>
          <w:b/>
          <w:bCs/>
          <w:sz w:val="20"/>
          <w:szCs w:val="20"/>
        </w:rPr>
        <w:tab/>
        <w:t>vodní plocha</w:t>
      </w:r>
    </w:p>
    <w:p w14:paraId="67929BCB" w14:textId="77777777" w:rsidR="00F47DA4" w:rsidRPr="00A83F71" w:rsidRDefault="00F47DA4">
      <w:pPr>
        <w:pStyle w:val="obec1"/>
        <w:widowControl/>
        <w:rPr>
          <w:rFonts w:ascii="Arial" w:hAnsi="Arial" w:cs="Arial"/>
          <w:i/>
          <w:iCs/>
          <w:sz w:val="20"/>
          <w:szCs w:val="20"/>
        </w:rPr>
      </w:pPr>
      <w:r w:rsidRPr="00A83F71">
        <w:rPr>
          <w:rFonts w:ascii="Arial" w:hAnsi="Arial" w:cs="Arial"/>
          <w:i/>
          <w:iCs/>
          <w:sz w:val="20"/>
          <w:szCs w:val="20"/>
        </w:rPr>
        <w:t>Nově vytvořeno GP: číslo 1820-73/2016 ze dne 22.4.2016 z parcely č. KN 1763/3</w:t>
      </w:r>
    </w:p>
    <w:p w14:paraId="7E6F9794" w14:textId="77777777" w:rsidR="00F47DA4" w:rsidRPr="00A83F71" w:rsidRDefault="00F47DA4">
      <w:pPr>
        <w:pStyle w:val="obec1"/>
        <w:widowControl/>
        <w:rPr>
          <w:rFonts w:ascii="Arial" w:hAnsi="Arial" w:cs="Arial"/>
          <w:sz w:val="20"/>
          <w:szCs w:val="20"/>
        </w:rPr>
      </w:pPr>
    </w:p>
    <w:p w14:paraId="1A170AFE" w14:textId="77777777" w:rsidR="00F47DA4" w:rsidRPr="00A83F71" w:rsidRDefault="00F47DA4">
      <w:pPr>
        <w:pStyle w:val="obec1"/>
        <w:widowControl/>
        <w:rPr>
          <w:rFonts w:ascii="Arial" w:hAnsi="Arial" w:cs="Arial"/>
          <w:sz w:val="20"/>
          <w:szCs w:val="20"/>
        </w:rPr>
      </w:pPr>
      <w:r w:rsidRPr="00A83F71">
        <w:rPr>
          <w:rFonts w:ascii="Arial" w:hAnsi="Arial" w:cs="Arial"/>
          <w:sz w:val="20"/>
          <w:szCs w:val="20"/>
        </w:rPr>
        <w:t xml:space="preserve">Katastr </w:t>
      </w:r>
      <w:proofErr w:type="gramStart"/>
      <w:r w:rsidRPr="00A83F71">
        <w:rPr>
          <w:rFonts w:ascii="Arial" w:hAnsi="Arial" w:cs="Arial"/>
          <w:sz w:val="20"/>
          <w:szCs w:val="20"/>
        </w:rPr>
        <w:t>nemovitostí - pozemkové</w:t>
      </w:r>
      <w:proofErr w:type="gramEnd"/>
    </w:p>
    <w:p w14:paraId="010D806E" w14:textId="77777777" w:rsidR="00F47DA4" w:rsidRPr="00A83F71" w:rsidRDefault="00F47DA4">
      <w:pPr>
        <w:pStyle w:val="obec1"/>
        <w:widowControl/>
        <w:rPr>
          <w:rFonts w:ascii="Arial" w:hAnsi="Arial" w:cs="Arial"/>
          <w:b/>
          <w:bCs/>
          <w:sz w:val="20"/>
          <w:szCs w:val="20"/>
        </w:rPr>
      </w:pPr>
      <w:r w:rsidRPr="00A83F71">
        <w:rPr>
          <w:rFonts w:ascii="Arial" w:hAnsi="Arial" w:cs="Arial"/>
          <w:b/>
          <w:bCs/>
          <w:sz w:val="20"/>
          <w:szCs w:val="20"/>
        </w:rPr>
        <w:t>Praha</w:t>
      </w:r>
      <w:r w:rsidRPr="00A83F71">
        <w:rPr>
          <w:rFonts w:ascii="Arial" w:hAnsi="Arial" w:cs="Arial"/>
          <w:b/>
          <w:bCs/>
          <w:sz w:val="20"/>
          <w:szCs w:val="20"/>
        </w:rPr>
        <w:tab/>
        <w:t>Lysolaje</w:t>
      </w:r>
      <w:r w:rsidRPr="00A83F71">
        <w:rPr>
          <w:rFonts w:ascii="Arial" w:hAnsi="Arial" w:cs="Arial"/>
          <w:b/>
          <w:bCs/>
          <w:sz w:val="20"/>
          <w:szCs w:val="20"/>
        </w:rPr>
        <w:tab/>
        <w:t>515/5</w:t>
      </w:r>
      <w:r w:rsidRPr="00A83F71">
        <w:rPr>
          <w:rFonts w:ascii="Arial" w:hAnsi="Arial" w:cs="Arial"/>
          <w:b/>
          <w:bCs/>
          <w:sz w:val="20"/>
          <w:szCs w:val="20"/>
        </w:rPr>
        <w:tab/>
        <w:t>ostatní plocha</w:t>
      </w:r>
    </w:p>
    <w:p w14:paraId="7E049A61" w14:textId="77777777" w:rsidR="00F47DA4" w:rsidRPr="00A83F71" w:rsidRDefault="00F47DA4">
      <w:pPr>
        <w:pStyle w:val="obec1"/>
        <w:widowControl/>
        <w:rPr>
          <w:rFonts w:ascii="Arial" w:hAnsi="Arial" w:cs="Arial"/>
          <w:i/>
          <w:iCs/>
          <w:sz w:val="20"/>
          <w:szCs w:val="20"/>
        </w:rPr>
      </w:pPr>
      <w:r w:rsidRPr="00A83F71">
        <w:rPr>
          <w:rFonts w:ascii="Arial" w:hAnsi="Arial" w:cs="Arial"/>
          <w:i/>
          <w:iCs/>
          <w:sz w:val="20"/>
          <w:szCs w:val="20"/>
        </w:rPr>
        <w:t>Nově vytvořeno GP: číslo 850-300/2021 ze dne 11.1.2022 z parcely č. KN 515/1</w:t>
      </w:r>
    </w:p>
    <w:p w14:paraId="11A371B4" w14:textId="77777777" w:rsidR="000940B2" w:rsidRDefault="000940B2" w:rsidP="000940B2">
      <w:pPr>
        <w:widowControl/>
        <w:ind w:right="-433"/>
        <w:rPr>
          <w:rFonts w:ascii="Arial" w:hAnsi="Arial" w:cs="Arial"/>
          <w:sz w:val="22"/>
          <w:szCs w:val="22"/>
        </w:rPr>
      </w:pPr>
      <w:r>
        <w:rPr>
          <w:rFonts w:ascii="Arial" w:hAnsi="Arial" w:cs="Arial"/>
          <w:sz w:val="22"/>
          <w:szCs w:val="22"/>
        </w:rPr>
        <w:t>-----------------------------------------------------------------------------------------------------------------------------</w:t>
      </w:r>
    </w:p>
    <w:p w14:paraId="464DCC26" w14:textId="77777777" w:rsidR="00F47DA4" w:rsidRPr="000940B2" w:rsidRDefault="000940B2" w:rsidP="000940B2">
      <w:pPr>
        <w:widowControl/>
        <w:rPr>
          <w:rFonts w:ascii="Arial" w:hAnsi="Arial" w:cs="Arial"/>
          <w:sz w:val="22"/>
          <w:szCs w:val="22"/>
        </w:rPr>
      </w:pPr>
      <w:r w:rsidRPr="000940B2">
        <w:rPr>
          <w:rFonts w:ascii="Arial" w:hAnsi="Arial" w:cs="Arial"/>
          <w:sz w:val="22"/>
          <w:szCs w:val="22"/>
        </w:rPr>
        <w:t xml:space="preserve"> </w:t>
      </w:r>
      <w:r w:rsidR="00F47DA4" w:rsidRPr="000940B2">
        <w:rPr>
          <w:rFonts w:ascii="Arial" w:hAnsi="Arial" w:cs="Arial"/>
          <w:sz w:val="22"/>
          <w:szCs w:val="22"/>
        </w:rPr>
        <w:t>(dále jen ”pozemky”)</w:t>
      </w:r>
    </w:p>
    <w:p w14:paraId="319DABC4" w14:textId="77777777" w:rsidR="00F47DA4" w:rsidRPr="000940B2" w:rsidRDefault="00F47DA4">
      <w:pPr>
        <w:widowControl/>
        <w:rPr>
          <w:rFonts w:ascii="Arial" w:hAnsi="Arial" w:cs="Arial"/>
          <w:sz w:val="22"/>
          <w:szCs w:val="22"/>
        </w:rPr>
      </w:pPr>
    </w:p>
    <w:p w14:paraId="08D34F81" w14:textId="77777777" w:rsidR="00F47DA4" w:rsidRPr="000940B2" w:rsidRDefault="00F47DA4">
      <w:pPr>
        <w:pStyle w:val="para"/>
        <w:widowControl/>
        <w:rPr>
          <w:rFonts w:ascii="Arial" w:hAnsi="Arial" w:cs="Arial"/>
          <w:sz w:val="22"/>
          <w:szCs w:val="22"/>
        </w:rPr>
      </w:pPr>
      <w:r w:rsidRPr="000940B2">
        <w:rPr>
          <w:rFonts w:ascii="Arial" w:hAnsi="Arial" w:cs="Arial"/>
          <w:sz w:val="22"/>
          <w:szCs w:val="22"/>
        </w:rPr>
        <w:lastRenderedPageBreak/>
        <w:t>II.</w:t>
      </w:r>
    </w:p>
    <w:p w14:paraId="2D9DBE6A" w14:textId="77777777" w:rsidR="00F5074E" w:rsidRPr="000940B2" w:rsidRDefault="00F47DA4" w:rsidP="00F5074E">
      <w:pPr>
        <w:pStyle w:val="vnintext0"/>
        <w:rPr>
          <w:rFonts w:ascii="Arial" w:hAnsi="Arial" w:cs="Arial"/>
          <w:sz w:val="22"/>
          <w:szCs w:val="22"/>
        </w:rPr>
      </w:pPr>
      <w:r w:rsidRPr="000940B2">
        <w:rPr>
          <w:rFonts w:ascii="Arial" w:hAnsi="Arial" w:cs="Arial"/>
          <w:sz w:val="22"/>
          <w:szCs w:val="22"/>
        </w:rPr>
        <w:t>Tato smlouva se uzavírá podle § 7 odst. 1 písmeno e)</w:t>
      </w:r>
      <w:r w:rsidRPr="000940B2">
        <w:rPr>
          <w:rFonts w:ascii="Arial" w:hAnsi="Arial" w:cs="Arial"/>
          <w:b/>
          <w:bCs/>
          <w:sz w:val="22"/>
          <w:szCs w:val="22"/>
        </w:rPr>
        <w:t xml:space="preserve"> </w:t>
      </w:r>
      <w:r w:rsidRPr="000940B2">
        <w:rPr>
          <w:rFonts w:ascii="Arial" w:hAnsi="Arial" w:cs="Arial"/>
          <w:sz w:val="22"/>
          <w:szCs w:val="22"/>
        </w:rPr>
        <w:t xml:space="preserve">zákona č. </w:t>
      </w:r>
      <w:r w:rsidR="00241D01" w:rsidRPr="000940B2">
        <w:rPr>
          <w:rFonts w:ascii="Arial" w:hAnsi="Arial" w:cs="Arial"/>
          <w:sz w:val="22"/>
          <w:szCs w:val="22"/>
        </w:rPr>
        <w:t>503/2012 Sb., o Státním pozemkovém úřadu a o změně některých souvisejících zákonů</w:t>
      </w:r>
      <w:r w:rsidR="004D7D47" w:rsidRPr="000940B2">
        <w:rPr>
          <w:rFonts w:ascii="Arial" w:hAnsi="Arial" w:cs="Arial"/>
          <w:sz w:val="22"/>
          <w:szCs w:val="22"/>
        </w:rPr>
        <w:t xml:space="preserve">, </w:t>
      </w:r>
      <w:r w:rsidR="00B111CF">
        <w:rPr>
          <w:rFonts w:ascii="Arial" w:hAnsi="Arial" w:cs="Arial"/>
          <w:sz w:val="22"/>
          <w:szCs w:val="22"/>
        </w:rPr>
        <w:t xml:space="preserve">ve znění účinném ke dni 31.7.2016 (viz. přechodná ustanovení </w:t>
      </w:r>
      <w:proofErr w:type="spellStart"/>
      <w:r w:rsidR="00B111CF">
        <w:rPr>
          <w:rFonts w:ascii="Arial" w:hAnsi="Arial" w:cs="Arial"/>
          <w:sz w:val="22"/>
          <w:szCs w:val="22"/>
        </w:rPr>
        <w:t>Čl.II</w:t>
      </w:r>
      <w:proofErr w:type="spellEnd"/>
      <w:r w:rsidR="00B111CF">
        <w:rPr>
          <w:rFonts w:ascii="Arial" w:hAnsi="Arial" w:cs="Arial"/>
          <w:sz w:val="22"/>
          <w:szCs w:val="22"/>
        </w:rPr>
        <w:t xml:space="preserve"> zákona č. 185/2016 Sb.).</w:t>
      </w:r>
    </w:p>
    <w:p w14:paraId="179EA4FA" w14:textId="77777777" w:rsidR="00F47DA4" w:rsidRPr="000940B2" w:rsidRDefault="00F47DA4">
      <w:pPr>
        <w:pStyle w:val="vnitrniText"/>
        <w:widowControl/>
        <w:rPr>
          <w:rFonts w:ascii="Arial" w:hAnsi="Arial" w:cs="Arial"/>
          <w:sz w:val="22"/>
          <w:szCs w:val="22"/>
        </w:rPr>
      </w:pPr>
    </w:p>
    <w:p w14:paraId="788BB49C" w14:textId="77777777" w:rsidR="00F47DA4" w:rsidRPr="000940B2" w:rsidRDefault="00F47DA4">
      <w:pPr>
        <w:pStyle w:val="para"/>
        <w:widowControl/>
        <w:rPr>
          <w:rFonts w:ascii="Arial" w:hAnsi="Arial" w:cs="Arial"/>
          <w:sz w:val="22"/>
          <w:szCs w:val="22"/>
        </w:rPr>
      </w:pPr>
      <w:r w:rsidRPr="000940B2">
        <w:rPr>
          <w:rFonts w:ascii="Arial" w:hAnsi="Arial" w:cs="Arial"/>
          <w:sz w:val="22"/>
          <w:szCs w:val="22"/>
        </w:rPr>
        <w:t>III.</w:t>
      </w:r>
    </w:p>
    <w:p w14:paraId="229CBFDB" w14:textId="77777777" w:rsidR="00F47DA4" w:rsidRDefault="00F47DA4" w:rsidP="002F40A8">
      <w:pPr>
        <w:pStyle w:val="vnintext"/>
        <w:rPr>
          <w:rFonts w:ascii="Arial" w:hAnsi="Arial" w:cs="Arial"/>
          <w:sz w:val="22"/>
          <w:szCs w:val="22"/>
        </w:rPr>
      </w:pPr>
      <w:r w:rsidRPr="000940B2">
        <w:rPr>
          <w:rFonts w:ascii="Arial" w:hAnsi="Arial" w:cs="Arial"/>
          <w:sz w:val="22"/>
          <w:szCs w:val="22"/>
        </w:rPr>
        <w:t xml:space="preserve">Převádějící touto smlouvou převádí do vlastnictví nabyvatele pozemky specifikované v čl. I. této smlouvy a ten je do svého vlastnictví, ve </w:t>
      </w:r>
      <w:proofErr w:type="gramStart"/>
      <w:r w:rsidRPr="000940B2">
        <w:rPr>
          <w:rFonts w:ascii="Arial" w:hAnsi="Arial" w:cs="Arial"/>
          <w:sz w:val="22"/>
          <w:szCs w:val="22"/>
        </w:rPr>
        <w:t>stavu</w:t>
      </w:r>
      <w:proofErr w:type="gramEnd"/>
      <w:r w:rsidRPr="000940B2">
        <w:rPr>
          <w:rFonts w:ascii="Arial" w:hAnsi="Arial" w:cs="Arial"/>
          <w:sz w:val="22"/>
          <w:szCs w:val="22"/>
        </w:rPr>
        <w:t xml:space="preserve"> v jakém se nacházejí ke dni </w:t>
      </w:r>
      <w:r w:rsidR="00372608">
        <w:rPr>
          <w:rFonts w:ascii="Arial" w:hAnsi="Arial" w:cs="Arial"/>
          <w:sz w:val="22"/>
          <w:szCs w:val="22"/>
        </w:rPr>
        <w:t xml:space="preserve">účinnosti </w:t>
      </w:r>
      <w:r w:rsidRPr="000940B2">
        <w:rPr>
          <w:rFonts w:ascii="Arial" w:hAnsi="Arial" w:cs="Arial"/>
          <w:sz w:val="22"/>
          <w:szCs w:val="22"/>
        </w:rPr>
        <w:t>smlouvy, přejímá. Vlastnické právo k pozemkům přechází na nabyvatele vkladem do katastru nemovitostí na základě této smlouvy.</w:t>
      </w:r>
    </w:p>
    <w:p w14:paraId="0109DCE8" w14:textId="77777777" w:rsidR="00A83F71" w:rsidRPr="000940B2" w:rsidRDefault="00A83F71" w:rsidP="002F40A8">
      <w:pPr>
        <w:pStyle w:val="vnintext"/>
        <w:rPr>
          <w:rFonts w:ascii="Arial" w:hAnsi="Arial" w:cs="Arial"/>
          <w:color w:val="FF0000"/>
          <w:sz w:val="22"/>
          <w:szCs w:val="22"/>
        </w:rPr>
      </w:pPr>
    </w:p>
    <w:p w14:paraId="26F6CA14" w14:textId="77777777" w:rsidR="00F47DA4" w:rsidRPr="000940B2" w:rsidRDefault="00F47DA4">
      <w:pPr>
        <w:pStyle w:val="para"/>
        <w:widowControl/>
        <w:rPr>
          <w:rFonts w:ascii="Arial" w:hAnsi="Arial" w:cs="Arial"/>
          <w:sz w:val="22"/>
          <w:szCs w:val="22"/>
        </w:rPr>
      </w:pPr>
      <w:r w:rsidRPr="000940B2">
        <w:rPr>
          <w:rFonts w:ascii="Arial" w:hAnsi="Arial" w:cs="Arial"/>
          <w:sz w:val="22"/>
          <w:szCs w:val="22"/>
        </w:rPr>
        <w:t>IV.</w:t>
      </w:r>
    </w:p>
    <w:p w14:paraId="2790CAF6" w14:textId="77777777" w:rsidR="00A83F71" w:rsidRPr="00A83F71" w:rsidRDefault="00A83F71" w:rsidP="00A83F71">
      <w:pPr>
        <w:pStyle w:val="vnintext0"/>
        <w:ind w:firstLine="0"/>
        <w:rPr>
          <w:rFonts w:ascii="Arial" w:hAnsi="Arial" w:cs="Arial"/>
          <w:sz w:val="22"/>
          <w:szCs w:val="22"/>
        </w:rPr>
      </w:pPr>
      <w:r w:rsidRPr="00A83F71">
        <w:rPr>
          <w:rFonts w:ascii="Arial" w:hAnsi="Arial" w:cs="Arial"/>
          <w:sz w:val="22"/>
          <w:szCs w:val="22"/>
        </w:rPr>
        <w:t>1) Pozemky se s ohledem na to, že jsou určeny vydaným územním plánem k realizaci veřejné zeleně, převádějí na nabyvatele bezúplatně.</w:t>
      </w:r>
    </w:p>
    <w:p w14:paraId="78C708DE" w14:textId="77777777" w:rsidR="00A83F71" w:rsidRPr="00A83F71" w:rsidRDefault="00A83F71" w:rsidP="00A83F71">
      <w:pPr>
        <w:pStyle w:val="vnintext0"/>
        <w:rPr>
          <w:rFonts w:ascii="Arial" w:hAnsi="Arial" w:cs="Arial"/>
          <w:sz w:val="22"/>
          <w:szCs w:val="22"/>
        </w:rPr>
      </w:pPr>
      <w:r w:rsidRPr="00A83F71">
        <w:rPr>
          <w:rFonts w:ascii="Arial" w:hAnsi="Arial" w:cs="Arial"/>
          <w:sz w:val="22"/>
          <w:szCs w:val="22"/>
        </w:rPr>
        <w:t>Určení jednotlivých pozemků uvedených v článku I. této smlouvy je dle platné územně plánovací dokumentace následující:</w:t>
      </w:r>
    </w:p>
    <w:p w14:paraId="231C096E" w14:textId="77777777" w:rsidR="00070980" w:rsidRPr="000940B2" w:rsidRDefault="00070980" w:rsidP="00070980">
      <w:pPr>
        <w:pStyle w:val="vnintext0"/>
        <w:ind w:firstLine="0"/>
        <w:rPr>
          <w:rFonts w:ascii="Arial" w:hAnsi="Arial" w:cs="Arial"/>
          <w:sz w:val="22"/>
          <w:szCs w:val="22"/>
        </w:rPr>
      </w:pPr>
    </w:p>
    <w:tbl>
      <w:tblPr>
        <w:tblW w:w="94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8"/>
        <w:gridCol w:w="1559"/>
        <w:gridCol w:w="2748"/>
        <w:gridCol w:w="2672"/>
      </w:tblGrid>
      <w:tr w:rsidR="00497819" w:rsidRPr="00497819" w14:paraId="367FB926" w14:textId="77777777" w:rsidTr="00A83F71">
        <w:tc>
          <w:tcPr>
            <w:tcW w:w="2428" w:type="dxa"/>
          </w:tcPr>
          <w:p w14:paraId="05A2982E" w14:textId="77777777" w:rsidR="00497819" w:rsidRPr="00497819" w:rsidRDefault="00497819" w:rsidP="00E32B55">
            <w:pPr>
              <w:pStyle w:val="vnintext0"/>
              <w:ind w:firstLine="0"/>
              <w:rPr>
                <w:rFonts w:ascii="Arial" w:hAnsi="Arial" w:cs="Arial"/>
                <w:sz w:val="22"/>
                <w:szCs w:val="22"/>
              </w:rPr>
            </w:pPr>
            <w:r w:rsidRPr="00497819">
              <w:rPr>
                <w:rFonts w:ascii="Arial" w:hAnsi="Arial" w:cs="Arial"/>
                <w:sz w:val="22"/>
                <w:szCs w:val="22"/>
              </w:rPr>
              <w:t xml:space="preserve">Katastrální území </w:t>
            </w:r>
          </w:p>
        </w:tc>
        <w:tc>
          <w:tcPr>
            <w:tcW w:w="1559" w:type="dxa"/>
          </w:tcPr>
          <w:p w14:paraId="49B4E0AC" w14:textId="77777777" w:rsidR="00497819" w:rsidRPr="00497819" w:rsidRDefault="00497819" w:rsidP="00E32B55">
            <w:pPr>
              <w:pStyle w:val="vnintext0"/>
              <w:ind w:firstLine="0"/>
              <w:rPr>
                <w:rFonts w:ascii="Arial" w:hAnsi="Arial" w:cs="Arial"/>
                <w:sz w:val="22"/>
                <w:szCs w:val="22"/>
              </w:rPr>
            </w:pPr>
            <w:proofErr w:type="spellStart"/>
            <w:r w:rsidRPr="00497819">
              <w:rPr>
                <w:rFonts w:ascii="Arial" w:hAnsi="Arial" w:cs="Arial"/>
                <w:sz w:val="22"/>
                <w:szCs w:val="22"/>
              </w:rPr>
              <w:t>Parc.č</w:t>
            </w:r>
            <w:proofErr w:type="spellEnd"/>
            <w:r w:rsidRPr="00497819">
              <w:rPr>
                <w:rFonts w:ascii="Arial" w:hAnsi="Arial" w:cs="Arial"/>
                <w:sz w:val="22"/>
                <w:szCs w:val="22"/>
              </w:rPr>
              <w:t>.</w:t>
            </w:r>
          </w:p>
        </w:tc>
        <w:tc>
          <w:tcPr>
            <w:tcW w:w="2748" w:type="dxa"/>
          </w:tcPr>
          <w:p w14:paraId="3B1BF6A9" w14:textId="77777777" w:rsidR="00497819" w:rsidRPr="00497819" w:rsidRDefault="00546D7D" w:rsidP="00E32B55">
            <w:pPr>
              <w:pStyle w:val="vnintext0"/>
              <w:ind w:firstLine="0"/>
              <w:rPr>
                <w:rFonts w:ascii="Arial" w:hAnsi="Arial" w:cs="Arial"/>
                <w:sz w:val="22"/>
                <w:szCs w:val="22"/>
              </w:rPr>
            </w:pPr>
            <w:r>
              <w:rPr>
                <w:rFonts w:ascii="Arial" w:hAnsi="Arial" w:cs="Arial"/>
                <w:sz w:val="22"/>
                <w:szCs w:val="22"/>
              </w:rPr>
              <w:t>U</w:t>
            </w:r>
            <w:r w:rsidR="00497819" w:rsidRPr="00497819">
              <w:rPr>
                <w:rFonts w:ascii="Arial" w:hAnsi="Arial" w:cs="Arial"/>
                <w:sz w:val="22"/>
                <w:szCs w:val="22"/>
              </w:rPr>
              <w:t>rčení dle platné ÚPD</w:t>
            </w:r>
          </w:p>
        </w:tc>
        <w:tc>
          <w:tcPr>
            <w:tcW w:w="2672" w:type="dxa"/>
          </w:tcPr>
          <w:p w14:paraId="3AD27282" w14:textId="77777777" w:rsidR="00497819" w:rsidRPr="00497819" w:rsidRDefault="00497819" w:rsidP="00E32B55">
            <w:pPr>
              <w:pStyle w:val="vnintext0"/>
              <w:ind w:firstLine="0"/>
              <w:rPr>
                <w:rFonts w:ascii="Arial" w:hAnsi="Arial" w:cs="Arial"/>
                <w:sz w:val="22"/>
                <w:szCs w:val="22"/>
              </w:rPr>
            </w:pPr>
            <w:r w:rsidRPr="00497819">
              <w:rPr>
                <w:rFonts w:ascii="Arial" w:hAnsi="Arial" w:cs="Arial"/>
                <w:sz w:val="22"/>
                <w:szCs w:val="22"/>
              </w:rPr>
              <w:t>Účetní ocenění v Kč</w:t>
            </w:r>
          </w:p>
        </w:tc>
      </w:tr>
      <w:tr w:rsidR="00497819" w:rsidRPr="00A83F71" w14:paraId="78EFAE22" w14:textId="77777777" w:rsidTr="00A83F71">
        <w:tc>
          <w:tcPr>
            <w:tcW w:w="2428" w:type="dxa"/>
          </w:tcPr>
          <w:p w14:paraId="5CEEAB10" w14:textId="77777777" w:rsidR="00497819" w:rsidRPr="00A83F71" w:rsidRDefault="00497819" w:rsidP="00070980">
            <w:pPr>
              <w:pStyle w:val="vnintext0"/>
              <w:ind w:firstLine="0"/>
              <w:jc w:val="left"/>
              <w:rPr>
                <w:rFonts w:ascii="Arial" w:hAnsi="Arial" w:cs="Arial"/>
                <w:sz w:val="20"/>
              </w:rPr>
            </w:pPr>
            <w:r w:rsidRPr="00A83F71">
              <w:rPr>
                <w:rFonts w:ascii="Arial" w:hAnsi="Arial" w:cs="Arial"/>
                <w:sz w:val="20"/>
              </w:rPr>
              <w:t>Ďáblice</w:t>
            </w:r>
          </w:p>
        </w:tc>
        <w:tc>
          <w:tcPr>
            <w:tcW w:w="1559" w:type="dxa"/>
          </w:tcPr>
          <w:p w14:paraId="4B2570DC" w14:textId="77777777" w:rsidR="00497819" w:rsidRPr="00A83F71" w:rsidRDefault="00497819" w:rsidP="00070980">
            <w:pPr>
              <w:pStyle w:val="vnintext0"/>
              <w:ind w:firstLine="0"/>
              <w:jc w:val="left"/>
              <w:rPr>
                <w:rFonts w:ascii="Arial" w:hAnsi="Arial" w:cs="Arial"/>
                <w:sz w:val="20"/>
              </w:rPr>
            </w:pPr>
            <w:r w:rsidRPr="00A83F71">
              <w:rPr>
                <w:rFonts w:ascii="Arial" w:hAnsi="Arial" w:cs="Arial"/>
                <w:sz w:val="20"/>
              </w:rPr>
              <w:t>KN 1622/84</w:t>
            </w:r>
          </w:p>
        </w:tc>
        <w:tc>
          <w:tcPr>
            <w:tcW w:w="2748" w:type="dxa"/>
          </w:tcPr>
          <w:p w14:paraId="76677EE9" w14:textId="77777777" w:rsidR="00497819" w:rsidRPr="00A83F71" w:rsidRDefault="00497819" w:rsidP="00070980">
            <w:pPr>
              <w:pStyle w:val="vnintext0"/>
              <w:ind w:firstLine="0"/>
              <w:jc w:val="left"/>
              <w:rPr>
                <w:rFonts w:ascii="Arial" w:hAnsi="Arial" w:cs="Arial"/>
                <w:sz w:val="20"/>
              </w:rPr>
            </w:pPr>
            <w:r w:rsidRPr="00A83F71">
              <w:rPr>
                <w:rFonts w:ascii="Arial" w:hAnsi="Arial" w:cs="Arial"/>
                <w:sz w:val="20"/>
              </w:rPr>
              <w:t xml:space="preserve">k realizaci veřejné </w:t>
            </w:r>
            <w:proofErr w:type="gramStart"/>
            <w:r w:rsidRPr="00A83F71">
              <w:rPr>
                <w:rFonts w:ascii="Arial" w:hAnsi="Arial" w:cs="Arial"/>
                <w:sz w:val="20"/>
              </w:rPr>
              <w:t>zeleně - sídelní</w:t>
            </w:r>
            <w:proofErr w:type="gramEnd"/>
            <w:r w:rsidRPr="00A83F71">
              <w:rPr>
                <w:rFonts w:ascii="Arial" w:hAnsi="Arial" w:cs="Arial"/>
                <w:sz w:val="20"/>
              </w:rPr>
              <w:t xml:space="preserve"> ostatní</w:t>
            </w:r>
          </w:p>
        </w:tc>
        <w:tc>
          <w:tcPr>
            <w:tcW w:w="2672" w:type="dxa"/>
          </w:tcPr>
          <w:p w14:paraId="7B7CAC6C" w14:textId="77777777" w:rsidR="00497819" w:rsidRPr="00A83F71" w:rsidRDefault="00497819" w:rsidP="00070980">
            <w:pPr>
              <w:pStyle w:val="vnintext0"/>
              <w:ind w:firstLine="0"/>
              <w:jc w:val="left"/>
              <w:rPr>
                <w:rFonts w:ascii="Arial" w:hAnsi="Arial" w:cs="Arial"/>
                <w:sz w:val="20"/>
              </w:rPr>
            </w:pPr>
            <w:r w:rsidRPr="00A83F71">
              <w:rPr>
                <w:rFonts w:ascii="Arial" w:hAnsi="Arial" w:cs="Arial"/>
                <w:sz w:val="20"/>
              </w:rPr>
              <w:t>21 373,32 Kč</w:t>
            </w:r>
          </w:p>
        </w:tc>
      </w:tr>
      <w:tr w:rsidR="00497819" w:rsidRPr="00A83F71" w14:paraId="03927BE6" w14:textId="77777777" w:rsidTr="00A83F71">
        <w:tc>
          <w:tcPr>
            <w:tcW w:w="2428" w:type="dxa"/>
          </w:tcPr>
          <w:p w14:paraId="1DF834C8" w14:textId="77777777" w:rsidR="00497819" w:rsidRPr="00A83F71" w:rsidRDefault="00497819">
            <w:pPr>
              <w:widowControl/>
              <w:rPr>
                <w:rFonts w:ascii="Arial" w:hAnsi="Arial" w:cs="Arial"/>
                <w:lang w:eastAsia="en-US"/>
              </w:rPr>
            </w:pPr>
            <w:r w:rsidRPr="00A83F71">
              <w:rPr>
                <w:rFonts w:ascii="Arial" w:hAnsi="Arial" w:cs="Arial"/>
                <w:lang w:eastAsia="en-US"/>
              </w:rPr>
              <w:t>Dubeč</w:t>
            </w:r>
          </w:p>
        </w:tc>
        <w:tc>
          <w:tcPr>
            <w:tcW w:w="1559" w:type="dxa"/>
          </w:tcPr>
          <w:p w14:paraId="560D9BD2" w14:textId="77777777" w:rsidR="00497819" w:rsidRPr="00A83F71" w:rsidRDefault="00497819">
            <w:pPr>
              <w:widowControl/>
              <w:rPr>
                <w:rFonts w:ascii="Arial" w:hAnsi="Arial" w:cs="Arial"/>
                <w:lang w:eastAsia="en-US"/>
              </w:rPr>
            </w:pPr>
            <w:r w:rsidRPr="00A83F71">
              <w:rPr>
                <w:rFonts w:ascii="Arial" w:hAnsi="Arial" w:cs="Arial"/>
                <w:lang w:eastAsia="en-US"/>
              </w:rPr>
              <w:t>KN 1763/3</w:t>
            </w:r>
          </w:p>
        </w:tc>
        <w:tc>
          <w:tcPr>
            <w:tcW w:w="2748" w:type="dxa"/>
          </w:tcPr>
          <w:p w14:paraId="631FA5D9" w14:textId="77777777" w:rsidR="00497819" w:rsidRPr="00A83F71" w:rsidRDefault="00497819">
            <w:pPr>
              <w:widowControl/>
              <w:rPr>
                <w:rFonts w:ascii="Arial" w:hAnsi="Arial" w:cs="Arial"/>
                <w:lang w:eastAsia="en-US"/>
              </w:rPr>
            </w:pPr>
            <w:r w:rsidRPr="00A83F71">
              <w:rPr>
                <w:rFonts w:ascii="Arial" w:hAnsi="Arial" w:cs="Arial"/>
                <w:lang w:eastAsia="en-US"/>
              </w:rPr>
              <w:t xml:space="preserve">k realizaci veřejné </w:t>
            </w:r>
            <w:proofErr w:type="gramStart"/>
            <w:r w:rsidRPr="00A83F71">
              <w:rPr>
                <w:rFonts w:ascii="Arial" w:hAnsi="Arial" w:cs="Arial"/>
                <w:lang w:eastAsia="en-US"/>
              </w:rPr>
              <w:t>zeleně - sídelní</w:t>
            </w:r>
            <w:proofErr w:type="gramEnd"/>
            <w:r w:rsidRPr="00A83F71">
              <w:rPr>
                <w:rFonts w:ascii="Arial" w:hAnsi="Arial" w:cs="Arial"/>
                <w:lang w:eastAsia="en-US"/>
              </w:rPr>
              <w:t xml:space="preserve"> ostatní</w:t>
            </w:r>
          </w:p>
        </w:tc>
        <w:tc>
          <w:tcPr>
            <w:tcW w:w="2672" w:type="dxa"/>
          </w:tcPr>
          <w:p w14:paraId="502A5883" w14:textId="77777777" w:rsidR="00497819" w:rsidRPr="00A83F71" w:rsidRDefault="00497819">
            <w:pPr>
              <w:widowControl/>
              <w:rPr>
                <w:rFonts w:ascii="Arial" w:hAnsi="Arial" w:cs="Arial"/>
                <w:lang w:eastAsia="en-US"/>
              </w:rPr>
            </w:pPr>
            <w:r w:rsidRPr="00A83F71">
              <w:rPr>
                <w:rFonts w:ascii="Arial" w:hAnsi="Arial" w:cs="Arial"/>
                <w:lang w:eastAsia="en-US"/>
              </w:rPr>
              <w:t>718,20 Kč</w:t>
            </w:r>
          </w:p>
        </w:tc>
      </w:tr>
      <w:tr w:rsidR="00497819" w:rsidRPr="00A83F71" w14:paraId="109D2246" w14:textId="77777777" w:rsidTr="00A83F71">
        <w:tc>
          <w:tcPr>
            <w:tcW w:w="2428" w:type="dxa"/>
          </w:tcPr>
          <w:p w14:paraId="25A7E605" w14:textId="77777777" w:rsidR="00497819" w:rsidRPr="00A83F71" w:rsidRDefault="00497819">
            <w:pPr>
              <w:widowControl/>
              <w:rPr>
                <w:rFonts w:ascii="Arial" w:hAnsi="Arial" w:cs="Arial"/>
                <w:lang w:eastAsia="en-US"/>
              </w:rPr>
            </w:pPr>
            <w:r w:rsidRPr="00A83F71">
              <w:rPr>
                <w:rFonts w:ascii="Arial" w:hAnsi="Arial" w:cs="Arial"/>
                <w:lang w:eastAsia="en-US"/>
              </w:rPr>
              <w:t>Lysolaje</w:t>
            </w:r>
          </w:p>
        </w:tc>
        <w:tc>
          <w:tcPr>
            <w:tcW w:w="1559" w:type="dxa"/>
          </w:tcPr>
          <w:p w14:paraId="353021E3" w14:textId="77777777" w:rsidR="00497819" w:rsidRPr="00A83F71" w:rsidRDefault="00497819">
            <w:pPr>
              <w:widowControl/>
              <w:rPr>
                <w:rFonts w:ascii="Arial" w:hAnsi="Arial" w:cs="Arial"/>
                <w:lang w:eastAsia="en-US"/>
              </w:rPr>
            </w:pPr>
            <w:r w:rsidRPr="00A83F71">
              <w:rPr>
                <w:rFonts w:ascii="Arial" w:hAnsi="Arial" w:cs="Arial"/>
                <w:lang w:eastAsia="en-US"/>
              </w:rPr>
              <w:t>KN 515/5</w:t>
            </w:r>
          </w:p>
        </w:tc>
        <w:tc>
          <w:tcPr>
            <w:tcW w:w="2748" w:type="dxa"/>
          </w:tcPr>
          <w:p w14:paraId="1290D3AA" w14:textId="77777777" w:rsidR="00497819" w:rsidRPr="00A83F71" w:rsidRDefault="00497819">
            <w:pPr>
              <w:widowControl/>
              <w:rPr>
                <w:rFonts w:ascii="Arial" w:hAnsi="Arial" w:cs="Arial"/>
                <w:lang w:eastAsia="en-US"/>
              </w:rPr>
            </w:pPr>
            <w:r w:rsidRPr="00A83F71">
              <w:rPr>
                <w:rFonts w:ascii="Arial" w:hAnsi="Arial" w:cs="Arial"/>
                <w:lang w:eastAsia="en-US"/>
              </w:rPr>
              <w:t xml:space="preserve">k realizaci veřejné </w:t>
            </w:r>
            <w:proofErr w:type="gramStart"/>
            <w:r w:rsidRPr="00A83F71">
              <w:rPr>
                <w:rFonts w:ascii="Arial" w:hAnsi="Arial" w:cs="Arial"/>
                <w:lang w:eastAsia="en-US"/>
              </w:rPr>
              <w:t>zeleně - sídelní</w:t>
            </w:r>
            <w:proofErr w:type="gramEnd"/>
            <w:r w:rsidRPr="00A83F71">
              <w:rPr>
                <w:rFonts w:ascii="Arial" w:hAnsi="Arial" w:cs="Arial"/>
                <w:lang w:eastAsia="en-US"/>
              </w:rPr>
              <w:t xml:space="preserve"> ostatní</w:t>
            </w:r>
          </w:p>
        </w:tc>
        <w:tc>
          <w:tcPr>
            <w:tcW w:w="2672" w:type="dxa"/>
          </w:tcPr>
          <w:p w14:paraId="5914DE33" w14:textId="77777777" w:rsidR="00497819" w:rsidRPr="00A83F71" w:rsidRDefault="00497819">
            <w:pPr>
              <w:widowControl/>
              <w:rPr>
                <w:rFonts w:ascii="Arial" w:hAnsi="Arial" w:cs="Arial"/>
                <w:lang w:eastAsia="en-US"/>
              </w:rPr>
            </w:pPr>
            <w:r w:rsidRPr="00A83F71">
              <w:rPr>
                <w:rFonts w:ascii="Arial" w:hAnsi="Arial" w:cs="Arial"/>
                <w:lang w:eastAsia="en-US"/>
              </w:rPr>
              <w:t>3 779,81 Kč</w:t>
            </w:r>
          </w:p>
        </w:tc>
      </w:tr>
    </w:tbl>
    <w:p w14:paraId="77387F70" w14:textId="77777777" w:rsidR="00070980" w:rsidRPr="007C590C" w:rsidRDefault="00070980" w:rsidP="00070980">
      <w:pPr>
        <w:pStyle w:val="vnintext0"/>
        <w:ind w:firstLine="0"/>
        <w:rPr>
          <w:rFonts w:ascii="Arial" w:hAnsi="Arial" w:cs="Arial"/>
          <w:sz w:val="18"/>
          <w:szCs w:val="18"/>
        </w:rPr>
      </w:pPr>
    </w:p>
    <w:p w14:paraId="4D7DEBBD" w14:textId="77777777" w:rsidR="009E4506" w:rsidRDefault="00F2113B" w:rsidP="009E4506">
      <w:pPr>
        <w:pStyle w:val="vnintext0"/>
        <w:ind w:firstLine="0"/>
        <w:rPr>
          <w:rFonts w:ascii="Arial" w:hAnsi="Arial" w:cs="Arial"/>
          <w:color w:val="000000"/>
          <w:sz w:val="22"/>
          <w:szCs w:val="22"/>
        </w:rPr>
      </w:pPr>
      <w:r w:rsidRPr="000940B2">
        <w:rPr>
          <w:rFonts w:ascii="Arial" w:hAnsi="Arial" w:cs="Arial"/>
          <w:sz w:val="22"/>
          <w:szCs w:val="22"/>
        </w:rPr>
        <w:t>2)</w:t>
      </w:r>
      <w:r w:rsidR="009E4506" w:rsidRPr="009E4506">
        <w:rPr>
          <w:rFonts w:ascii="Arial" w:hAnsi="Arial" w:cs="Arial"/>
          <w:color w:val="000000"/>
          <w:sz w:val="22"/>
          <w:szCs w:val="22"/>
        </w:rPr>
        <w:t xml:space="preserve"> </w:t>
      </w:r>
      <w:r w:rsidR="009E4506" w:rsidRPr="00495C9D">
        <w:rPr>
          <w:rFonts w:ascii="Arial" w:hAnsi="Arial" w:cs="Arial"/>
          <w:color w:val="000000"/>
          <w:sz w:val="22"/>
          <w:szCs w:val="22"/>
        </w:rPr>
        <w:t xml:space="preserve">V případě změny územně plánovací dokumentace, která by v rámci hlavního funkčního využití plochy neumožnila naplnění účelu převodu </w:t>
      </w:r>
      <w:r w:rsidR="009E4506">
        <w:rPr>
          <w:rFonts w:ascii="Arial" w:hAnsi="Arial" w:cs="Arial"/>
          <w:color w:val="000000"/>
          <w:sz w:val="22"/>
          <w:szCs w:val="22"/>
        </w:rPr>
        <w:t>pozemků</w:t>
      </w:r>
      <w:r w:rsidR="009E4506" w:rsidRPr="00495C9D">
        <w:rPr>
          <w:rFonts w:ascii="Arial" w:hAnsi="Arial" w:cs="Arial"/>
          <w:color w:val="000000"/>
          <w:sz w:val="22"/>
          <w:szCs w:val="22"/>
        </w:rPr>
        <w:t xml:space="preserve"> </w:t>
      </w:r>
      <w:r w:rsidR="009E4506">
        <w:rPr>
          <w:rFonts w:ascii="Arial" w:hAnsi="Arial" w:cs="Arial"/>
          <w:color w:val="000000"/>
          <w:sz w:val="22"/>
          <w:szCs w:val="22"/>
        </w:rPr>
        <w:t xml:space="preserve">uvedených v článku IV, písm. 1) nebo pozemky byly využity jinak než k realizaci veřejné zeleně nebo veřejně prospěšného opatření, </w:t>
      </w:r>
      <w:r w:rsidR="009E4506" w:rsidRPr="00495C9D">
        <w:rPr>
          <w:rFonts w:ascii="Arial" w:hAnsi="Arial" w:cs="Arial"/>
          <w:color w:val="000000"/>
          <w:sz w:val="22"/>
          <w:szCs w:val="22"/>
        </w:rPr>
        <w:t>je obec povinna zemědělsk</w:t>
      </w:r>
      <w:r w:rsidR="009E4506">
        <w:rPr>
          <w:rFonts w:ascii="Arial" w:hAnsi="Arial" w:cs="Arial"/>
          <w:color w:val="000000"/>
        </w:rPr>
        <w:t>é</w:t>
      </w:r>
      <w:r w:rsidR="009E4506" w:rsidRPr="00495C9D">
        <w:rPr>
          <w:rFonts w:ascii="Arial" w:hAnsi="Arial" w:cs="Arial"/>
          <w:color w:val="000000"/>
          <w:sz w:val="22"/>
          <w:szCs w:val="22"/>
        </w:rPr>
        <w:t xml:space="preserve"> </w:t>
      </w:r>
      <w:r w:rsidR="009E4506">
        <w:rPr>
          <w:rFonts w:ascii="Arial" w:hAnsi="Arial" w:cs="Arial"/>
          <w:color w:val="000000"/>
          <w:sz w:val="22"/>
          <w:szCs w:val="22"/>
        </w:rPr>
        <w:t xml:space="preserve">pozemky </w:t>
      </w:r>
      <w:r w:rsidR="009E4506" w:rsidRPr="00495C9D">
        <w:rPr>
          <w:rFonts w:ascii="Arial" w:hAnsi="Arial" w:cs="Arial"/>
          <w:color w:val="000000"/>
          <w:sz w:val="22"/>
          <w:szCs w:val="22"/>
        </w:rPr>
        <w:t xml:space="preserve">převést zpět za stejných podmínek, za jakých </w:t>
      </w:r>
      <w:r w:rsidR="009E4506">
        <w:rPr>
          <w:rFonts w:ascii="Arial" w:hAnsi="Arial" w:cs="Arial"/>
          <w:color w:val="000000"/>
          <w:sz w:val="22"/>
          <w:szCs w:val="22"/>
        </w:rPr>
        <w:t xml:space="preserve">byly </w:t>
      </w:r>
      <w:r w:rsidR="009E4506" w:rsidRPr="00495C9D">
        <w:rPr>
          <w:rFonts w:ascii="Arial" w:hAnsi="Arial" w:cs="Arial"/>
          <w:color w:val="000000"/>
          <w:sz w:val="22"/>
          <w:szCs w:val="22"/>
        </w:rPr>
        <w:t xml:space="preserve">na obec </w:t>
      </w:r>
      <w:r w:rsidR="009E4506">
        <w:rPr>
          <w:rFonts w:ascii="Arial" w:hAnsi="Arial" w:cs="Arial"/>
          <w:color w:val="000000"/>
          <w:sz w:val="22"/>
          <w:szCs w:val="22"/>
        </w:rPr>
        <w:t>převedeny</w:t>
      </w:r>
      <w:r w:rsidR="009E4506" w:rsidRPr="00495C9D">
        <w:rPr>
          <w:rFonts w:ascii="Arial" w:hAnsi="Arial" w:cs="Arial"/>
          <w:color w:val="000000"/>
          <w:sz w:val="22"/>
          <w:szCs w:val="22"/>
        </w:rPr>
        <w:t>, a to ve lhůtě do 90 dnů od nabytí právní moci změny územního plánu nebo změny regulačního plánu</w:t>
      </w:r>
      <w:r w:rsidR="009E4506">
        <w:rPr>
          <w:rFonts w:ascii="Arial" w:hAnsi="Arial" w:cs="Arial"/>
          <w:color w:val="000000"/>
          <w:sz w:val="22"/>
          <w:szCs w:val="22"/>
        </w:rPr>
        <w:t>.</w:t>
      </w:r>
      <w:r w:rsidR="009E4506" w:rsidRPr="00495C9D">
        <w:rPr>
          <w:rFonts w:ascii="Arial" w:hAnsi="Arial" w:cs="Arial"/>
          <w:color w:val="000000"/>
          <w:sz w:val="22"/>
          <w:szCs w:val="22"/>
        </w:rPr>
        <w:t xml:space="preserve"> Jestliže nebude možné </w:t>
      </w:r>
      <w:r w:rsidR="009E4506">
        <w:rPr>
          <w:rFonts w:ascii="Arial" w:hAnsi="Arial" w:cs="Arial"/>
          <w:color w:val="000000"/>
          <w:sz w:val="22"/>
          <w:szCs w:val="22"/>
        </w:rPr>
        <w:t xml:space="preserve">pozemky </w:t>
      </w:r>
      <w:r w:rsidR="009E4506" w:rsidRPr="00495C9D">
        <w:rPr>
          <w:rFonts w:ascii="Arial" w:hAnsi="Arial" w:cs="Arial"/>
          <w:color w:val="000000"/>
          <w:sz w:val="22"/>
          <w:szCs w:val="22"/>
        </w:rPr>
        <w:t xml:space="preserve">převést zpět, protože </w:t>
      </w:r>
      <w:r w:rsidR="009E4506">
        <w:rPr>
          <w:rFonts w:ascii="Arial" w:hAnsi="Arial" w:cs="Arial"/>
          <w:color w:val="000000"/>
          <w:sz w:val="22"/>
          <w:szCs w:val="22"/>
        </w:rPr>
        <w:t xml:space="preserve">budou </w:t>
      </w:r>
      <w:r w:rsidR="009E4506" w:rsidRPr="00495C9D">
        <w:rPr>
          <w:rFonts w:ascii="Arial" w:hAnsi="Arial" w:cs="Arial"/>
          <w:color w:val="000000"/>
          <w:sz w:val="22"/>
          <w:szCs w:val="22"/>
        </w:rPr>
        <w:t xml:space="preserve">ve vlastnictví třetí osoby, je obec povinna ve stejné lhůtě poskytnout Státnímu pozemkovému úřadu finanční náhradu ve výši ceny </w:t>
      </w:r>
      <w:r w:rsidR="009E4506">
        <w:rPr>
          <w:rFonts w:ascii="Arial" w:hAnsi="Arial" w:cs="Arial"/>
          <w:color w:val="000000"/>
          <w:sz w:val="22"/>
          <w:szCs w:val="22"/>
        </w:rPr>
        <w:t xml:space="preserve">pozemků </w:t>
      </w:r>
      <w:r w:rsidR="009E4506" w:rsidRPr="00495C9D">
        <w:rPr>
          <w:rFonts w:ascii="Arial" w:hAnsi="Arial" w:cs="Arial"/>
          <w:color w:val="000000"/>
          <w:sz w:val="22"/>
          <w:szCs w:val="22"/>
        </w:rPr>
        <w:t xml:space="preserve">zjištěné podle cenového předpisu platného ke dni uzavření smlouvy, podle které </w:t>
      </w:r>
      <w:r w:rsidR="009E4506">
        <w:rPr>
          <w:rFonts w:ascii="Arial" w:hAnsi="Arial" w:cs="Arial"/>
          <w:color w:val="000000"/>
          <w:sz w:val="22"/>
          <w:szCs w:val="22"/>
        </w:rPr>
        <w:t>byly</w:t>
      </w:r>
      <w:r w:rsidR="009E4506" w:rsidRPr="00495C9D">
        <w:rPr>
          <w:rFonts w:ascii="Arial" w:hAnsi="Arial" w:cs="Arial"/>
          <w:color w:val="000000"/>
          <w:sz w:val="22"/>
          <w:szCs w:val="22"/>
        </w:rPr>
        <w:t xml:space="preserve"> </w:t>
      </w:r>
      <w:r w:rsidR="009E4506">
        <w:rPr>
          <w:rFonts w:ascii="Arial" w:hAnsi="Arial" w:cs="Arial"/>
          <w:color w:val="000000"/>
          <w:sz w:val="22"/>
          <w:szCs w:val="22"/>
        </w:rPr>
        <w:t xml:space="preserve">pozemky </w:t>
      </w:r>
      <w:r w:rsidR="009E4506" w:rsidRPr="00495C9D">
        <w:rPr>
          <w:rFonts w:ascii="Arial" w:hAnsi="Arial" w:cs="Arial"/>
          <w:color w:val="000000"/>
          <w:sz w:val="22"/>
          <w:szCs w:val="22"/>
        </w:rPr>
        <w:t xml:space="preserve">obci </w:t>
      </w:r>
      <w:r w:rsidR="009E4506">
        <w:rPr>
          <w:rFonts w:ascii="Arial" w:hAnsi="Arial" w:cs="Arial"/>
          <w:color w:val="000000"/>
          <w:sz w:val="22"/>
          <w:szCs w:val="22"/>
        </w:rPr>
        <w:t>převedeny</w:t>
      </w:r>
      <w:r w:rsidR="009E4506" w:rsidRPr="00495C9D">
        <w:rPr>
          <w:rFonts w:ascii="Arial" w:hAnsi="Arial" w:cs="Arial"/>
          <w:color w:val="000000"/>
          <w:sz w:val="22"/>
          <w:szCs w:val="22"/>
        </w:rPr>
        <w:t xml:space="preserve">, a podle současného způsobu využití </w:t>
      </w:r>
      <w:r w:rsidR="009E4506">
        <w:rPr>
          <w:rFonts w:ascii="Arial" w:hAnsi="Arial" w:cs="Arial"/>
          <w:color w:val="000000"/>
          <w:sz w:val="22"/>
          <w:szCs w:val="22"/>
        </w:rPr>
        <w:t>pozemků</w:t>
      </w:r>
      <w:r w:rsidR="009E4506" w:rsidRPr="00495C9D">
        <w:rPr>
          <w:rFonts w:ascii="Arial" w:hAnsi="Arial" w:cs="Arial"/>
          <w:color w:val="000000"/>
          <w:sz w:val="22"/>
          <w:szCs w:val="22"/>
        </w:rPr>
        <w:t>.</w:t>
      </w:r>
    </w:p>
    <w:p w14:paraId="72C99BD5" w14:textId="0A4C19A8" w:rsidR="00F47DA4" w:rsidRPr="000940B2" w:rsidRDefault="009E4506" w:rsidP="009915D2">
      <w:pPr>
        <w:pStyle w:val="vnintext0"/>
        <w:ind w:firstLine="0"/>
        <w:rPr>
          <w:rFonts w:ascii="Arial" w:hAnsi="Arial" w:cs="Arial"/>
          <w:sz w:val="22"/>
          <w:szCs w:val="22"/>
        </w:rPr>
      </w:pPr>
      <w:r w:rsidRPr="00AC5134">
        <w:rPr>
          <w:rFonts w:ascii="Arial" w:hAnsi="Arial" w:cs="Arial"/>
          <w:sz w:val="22"/>
          <w:szCs w:val="22"/>
        </w:rPr>
        <w:t xml:space="preserve">Tato povinnost platí po dobu </w:t>
      </w:r>
      <w:r>
        <w:rPr>
          <w:rFonts w:ascii="Arial" w:hAnsi="Arial" w:cs="Arial"/>
          <w:sz w:val="22"/>
          <w:szCs w:val="22"/>
        </w:rPr>
        <w:t>5</w:t>
      </w:r>
      <w:r w:rsidRPr="00AC5134">
        <w:rPr>
          <w:rFonts w:ascii="Arial" w:hAnsi="Arial" w:cs="Arial"/>
          <w:sz w:val="22"/>
          <w:szCs w:val="22"/>
        </w:rPr>
        <w:t xml:space="preserve"> let ode dne provedení vkladu vlastnického práva</w:t>
      </w:r>
      <w:r>
        <w:rPr>
          <w:rFonts w:ascii="Arial" w:hAnsi="Arial" w:cs="Arial"/>
        </w:rPr>
        <w:t xml:space="preserve"> </w:t>
      </w:r>
      <w:r w:rsidR="00A83F71">
        <w:rPr>
          <w:rFonts w:ascii="Arial" w:hAnsi="Arial" w:cs="Arial"/>
        </w:rPr>
        <w:br/>
      </w:r>
      <w:r w:rsidRPr="00AC5134">
        <w:rPr>
          <w:rFonts w:ascii="Arial" w:hAnsi="Arial" w:cs="Arial"/>
          <w:sz w:val="22"/>
          <w:szCs w:val="22"/>
        </w:rPr>
        <w:t>k zemědělským pozemkům do katastru nemovitostí ve prospěch obce.</w:t>
      </w:r>
    </w:p>
    <w:p w14:paraId="3B6C22FB" w14:textId="77777777" w:rsidR="00EA41B8" w:rsidRPr="000940B2" w:rsidRDefault="00EA41B8" w:rsidP="00EA41B8">
      <w:pPr>
        <w:pStyle w:val="vnitrniText"/>
        <w:widowControl/>
        <w:rPr>
          <w:rFonts w:ascii="Arial" w:hAnsi="Arial" w:cs="Arial"/>
          <w:sz w:val="22"/>
          <w:szCs w:val="22"/>
        </w:rPr>
      </w:pPr>
      <w:r w:rsidRPr="000940B2">
        <w:rPr>
          <w:rFonts w:ascii="Arial" w:hAnsi="Arial" w:cs="Arial"/>
          <w:sz w:val="22"/>
          <w:szCs w:val="22"/>
        </w:rPr>
        <w:t xml:space="preserve">3) Nabyvatel se zavazuje, že v případě náhrady za tyto pozemky v penězích podle ustanovení bodu 2) článku IV. této smlouvy uhradí převádějícímu náklady, které budou vynaloženy na </w:t>
      </w:r>
      <w:r w:rsidR="00AE53D3" w:rsidRPr="000940B2">
        <w:rPr>
          <w:rFonts w:ascii="Arial" w:hAnsi="Arial" w:cs="Arial"/>
          <w:sz w:val="22"/>
          <w:szCs w:val="22"/>
        </w:rPr>
        <w:t xml:space="preserve">jejich </w:t>
      </w:r>
      <w:r w:rsidRPr="000940B2">
        <w:rPr>
          <w:rFonts w:ascii="Arial" w:hAnsi="Arial" w:cs="Arial"/>
          <w:sz w:val="22"/>
          <w:szCs w:val="22"/>
        </w:rPr>
        <w:t>ocenění.</w:t>
      </w:r>
    </w:p>
    <w:p w14:paraId="3E86C08A" w14:textId="77777777" w:rsidR="00F47DA4" w:rsidRPr="000940B2" w:rsidRDefault="00F47DA4">
      <w:pPr>
        <w:pStyle w:val="vnitrniText"/>
        <w:widowControl/>
        <w:rPr>
          <w:rFonts w:ascii="Arial" w:hAnsi="Arial" w:cs="Arial"/>
          <w:sz w:val="22"/>
          <w:szCs w:val="22"/>
        </w:rPr>
      </w:pPr>
    </w:p>
    <w:p w14:paraId="5295414D" w14:textId="77777777" w:rsidR="00F47DA4" w:rsidRPr="000940B2" w:rsidRDefault="00F47DA4">
      <w:pPr>
        <w:pStyle w:val="para"/>
        <w:widowControl/>
        <w:rPr>
          <w:rFonts w:ascii="Arial" w:hAnsi="Arial" w:cs="Arial"/>
          <w:sz w:val="22"/>
          <w:szCs w:val="22"/>
        </w:rPr>
      </w:pPr>
      <w:r w:rsidRPr="000940B2">
        <w:rPr>
          <w:rFonts w:ascii="Arial" w:hAnsi="Arial" w:cs="Arial"/>
          <w:sz w:val="22"/>
          <w:szCs w:val="22"/>
        </w:rPr>
        <w:t>V.</w:t>
      </w:r>
    </w:p>
    <w:p w14:paraId="42F718A4" w14:textId="77777777" w:rsidR="00F47DA4" w:rsidRPr="000940B2" w:rsidRDefault="00F47DA4">
      <w:pPr>
        <w:pStyle w:val="vnitrniText"/>
        <w:widowControl/>
        <w:rPr>
          <w:rFonts w:ascii="Arial" w:hAnsi="Arial" w:cs="Arial"/>
          <w:sz w:val="22"/>
          <w:szCs w:val="22"/>
        </w:rPr>
      </w:pPr>
      <w:r w:rsidRPr="000940B2">
        <w:rPr>
          <w:rFonts w:ascii="Arial" w:hAnsi="Arial" w:cs="Arial"/>
          <w:sz w:val="22"/>
          <w:szCs w:val="22"/>
        </w:rPr>
        <w:t>1) Obě smluvní strany shodně prohlašují, že jim nejsou známy žádné skutečnosti, které by uzavření smlouvy bránily. Nabyvatel bere na vědomí skutečnost, že převádějící nezajišťuje zpřístupnění a vytyčování hranic pozemků.</w:t>
      </w:r>
    </w:p>
    <w:p w14:paraId="1C79141C" w14:textId="77777777" w:rsidR="0037738A" w:rsidRPr="000940B2" w:rsidRDefault="0037738A">
      <w:pPr>
        <w:pStyle w:val="vnitrniText"/>
        <w:widowControl/>
        <w:rPr>
          <w:rFonts w:ascii="Arial" w:hAnsi="Arial" w:cs="Arial"/>
          <w:sz w:val="22"/>
          <w:szCs w:val="22"/>
        </w:rPr>
      </w:pPr>
      <w:r w:rsidRPr="000940B2">
        <w:rPr>
          <w:rFonts w:ascii="Arial" w:hAnsi="Arial" w:cs="Arial"/>
          <w:bCs/>
          <w:sz w:val="22"/>
          <w:szCs w:val="22"/>
        </w:rPr>
        <w:t>Smluvní strany berou na vědomí, že na pozemcích může být umístěno vedení nebo zařízení veřejné technické infrastruktury, k nimž existují oprávnění, jakož i omezení užívání pozemků vzniklá podle předchozích právních úprav, která se nezapisovala do pozemkových knih, evidence nemovitostí, ani katastru nemovitostí. Tato omezení a oprávnění přecházejí na nabyvatele pozemků.</w:t>
      </w:r>
    </w:p>
    <w:p w14:paraId="6B1B3000" w14:textId="71D449DE" w:rsidR="00F47DA4" w:rsidRPr="000940B2" w:rsidRDefault="00F47DA4">
      <w:pPr>
        <w:pStyle w:val="vnitrniText"/>
        <w:widowControl/>
        <w:rPr>
          <w:rFonts w:ascii="Arial" w:hAnsi="Arial" w:cs="Arial"/>
          <w:sz w:val="22"/>
          <w:szCs w:val="22"/>
        </w:rPr>
      </w:pPr>
      <w:r w:rsidRPr="000940B2">
        <w:rPr>
          <w:rFonts w:ascii="Arial" w:hAnsi="Arial" w:cs="Arial"/>
          <w:sz w:val="22"/>
          <w:szCs w:val="22"/>
        </w:rPr>
        <w:t>2) Užívací vztah k převáděnému pozemku</w:t>
      </w:r>
      <w:r w:rsidR="00A83F71">
        <w:rPr>
          <w:rFonts w:ascii="Arial" w:hAnsi="Arial" w:cs="Arial"/>
          <w:sz w:val="22"/>
          <w:szCs w:val="22"/>
        </w:rPr>
        <w:t xml:space="preserve"> </w:t>
      </w:r>
      <w:proofErr w:type="spellStart"/>
      <w:r w:rsidR="00A83F71">
        <w:rPr>
          <w:rFonts w:ascii="Arial" w:hAnsi="Arial" w:cs="Arial"/>
          <w:sz w:val="22"/>
          <w:szCs w:val="22"/>
        </w:rPr>
        <w:t>parc</w:t>
      </w:r>
      <w:proofErr w:type="spellEnd"/>
      <w:r w:rsidR="00A83F71">
        <w:rPr>
          <w:rFonts w:ascii="Arial" w:hAnsi="Arial" w:cs="Arial"/>
          <w:sz w:val="22"/>
          <w:szCs w:val="22"/>
        </w:rPr>
        <w:t>. č. dle KN 1622/84 v </w:t>
      </w:r>
      <w:proofErr w:type="spellStart"/>
      <w:r w:rsidR="00A83F71">
        <w:rPr>
          <w:rFonts w:ascii="Arial" w:hAnsi="Arial" w:cs="Arial"/>
          <w:sz w:val="22"/>
          <w:szCs w:val="22"/>
        </w:rPr>
        <w:t>k.ú</w:t>
      </w:r>
      <w:proofErr w:type="spellEnd"/>
      <w:r w:rsidR="00A83F71">
        <w:rPr>
          <w:rFonts w:ascii="Arial" w:hAnsi="Arial" w:cs="Arial"/>
          <w:sz w:val="22"/>
          <w:szCs w:val="22"/>
        </w:rPr>
        <w:t xml:space="preserve">. </w:t>
      </w:r>
      <w:r w:rsidR="003658CE" w:rsidRPr="000940B2">
        <w:rPr>
          <w:rFonts w:ascii="Arial" w:hAnsi="Arial" w:cs="Arial"/>
          <w:sz w:val="22"/>
          <w:szCs w:val="22"/>
        </w:rPr>
        <w:t>Ďáblice je</w:t>
      </w:r>
      <w:r w:rsidRPr="000940B2">
        <w:rPr>
          <w:rFonts w:ascii="Arial" w:hAnsi="Arial" w:cs="Arial"/>
          <w:sz w:val="22"/>
          <w:szCs w:val="22"/>
        </w:rPr>
        <w:t xml:space="preserve"> řešen pachtovní smlouvou č. 23N25/01, kterou se Státním pozemkovým úřadem uzavřel AGRO KMÍNEK, spol. s r.o., jakožto pachtýř. S obsahem pachtovní </w:t>
      </w:r>
      <w:r w:rsidR="00A83F71" w:rsidRPr="000940B2">
        <w:rPr>
          <w:rFonts w:ascii="Arial" w:hAnsi="Arial" w:cs="Arial"/>
          <w:sz w:val="22"/>
          <w:szCs w:val="22"/>
        </w:rPr>
        <w:t>smlouvy byl</w:t>
      </w:r>
      <w:r w:rsidRPr="000940B2">
        <w:rPr>
          <w:rFonts w:ascii="Arial" w:hAnsi="Arial" w:cs="Arial"/>
          <w:sz w:val="22"/>
          <w:szCs w:val="22"/>
        </w:rPr>
        <w:t xml:space="preserve"> nabyvatel seznámen před podpisem této smlouvy, což stvrzuje svým podpisem.</w:t>
      </w:r>
    </w:p>
    <w:p w14:paraId="20925FA4" w14:textId="1A30EB51" w:rsidR="00F47DA4" w:rsidRPr="000940B2" w:rsidRDefault="00F47DA4">
      <w:pPr>
        <w:pStyle w:val="vnitrniText"/>
        <w:widowControl/>
        <w:rPr>
          <w:rFonts w:ascii="Arial" w:hAnsi="Arial" w:cs="Arial"/>
          <w:sz w:val="22"/>
          <w:szCs w:val="22"/>
        </w:rPr>
      </w:pPr>
      <w:r w:rsidRPr="000940B2">
        <w:rPr>
          <w:rFonts w:ascii="Arial" w:hAnsi="Arial" w:cs="Arial"/>
          <w:sz w:val="22"/>
          <w:szCs w:val="22"/>
        </w:rPr>
        <w:t>Užívací vztah k převáděnému pozemku</w:t>
      </w:r>
      <w:r w:rsidR="00A83F71">
        <w:rPr>
          <w:rFonts w:ascii="Arial" w:hAnsi="Arial" w:cs="Arial"/>
          <w:sz w:val="22"/>
          <w:szCs w:val="22"/>
        </w:rPr>
        <w:t xml:space="preserve"> </w:t>
      </w:r>
      <w:proofErr w:type="spellStart"/>
      <w:r w:rsidR="00A83F71">
        <w:rPr>
          <w:rFonts w:ascii="Arial" w:hAnsi="Arial" w:cs="Arial"/>
          <w:sz w:val="22"/>
          <w:szCs w:val="22"/>
        </w:rPr>
        <w:t>parc</w:t>
      </w:r>
      <w:proofErr w:type="spellEnd"/>
      <w:r w:rsidR="00A83F71">
        <w:rPr>
          <w:rFonts w:ascii="Arial" w:hAnsi="Arial" w:cs="Arial"/>
          <w:sz w:val="22"/>
          <w:szCs w:val="22"/>
        </w:rPr>
        <w:t xml:space="preserve">. č. dle KN </w:t>
      </w:r>
      <w:r w:rsidR="00A83F71" w:rsidRPr="000940B2">
        <w:rPr>
          <w:rFonts w:ascii="Arial" w:hAnsi="Arial" w:cs="Arial"/>
          <w:sz w:val="22"/>
          <w:szCs w:val="22"/>
        </w:rPr>
        <w:t xml:space="preserve">515/1, ze které vzniká </w:t>
      </w:r>
      <w:proofErr w:type="spellStart"/>
      <w:r w:rsidR="00A83F71">
        <w:rPr>
          <w:rFonts w:ascii="Arial" w:hAnsi="Arial" w:cs="Arial"/>
          <w:sz w:val="22"/>
          <w:szCs w:val="22"/>
        </w:rPr>
        <w:t>p.č</w:t>
      </w:r>
      <w:proofErr w:type="spellEnd"/>
      <w:r w:rsidR="00A83F71">
        <w:rPr>
          <w:rFonts w:ascii="Arial" w:hAnsi="Arial" w:cs="Arial"/>
          <w:sz w:val="22"/>
          <w:szCs w:val="22"/>
        </w:rPr>
        <w:t xml:space="preserve">. </w:t>
      </w:r>
      <w:r w:rsidR="00A83F71" w:rsidRPr="000940B2">
        <w:rPr>
          <w:rFonts w:ascii="Arial" w:hAnsi="Arial" w:cs="Arial"/>
          <w:sz w:val="22"/>
          <w:szCs w:val="22"/>
        </w:rPr>
        <w:t>515/5</w:t>
      </w:r>
      <w:r w:rsidR="00A83F71">
        <w:rPr>
          <w:rFonts w:ascii="Arial" w:hAnsi="Arial" w:cs="Arial"/>
          <w:sz w:val="22"/>
          <w:szCs w:val="22"/>
        </w:rPr>
        <w:t xml:space="preserve"> v </w:t>
      </w:r>
      <w:proofErr w:type="spellStart"/>
      <w:r w:rsidR="00A83F71">
        <w:rPr>
          <w:rFonts w:ascii="Arial" w:hAnsi="Arial" w:cs="Arial"/>
          <w:sz w:val="22"/>
          <w:szCs w:val="22"/>
        </w:rPr>
        <w:t>k.ú</w:t>
      </w:r>
      <w:proofErr w:type="spellEnd"/>
      <w:r w:rsidR="00A83F71">
        <w:rPr>
          <w:rFonts w:ascii="Arial" w:hAnsi="Arial" w:cs="Arial"/>
          <w:sz w:val="22"/>
          <w:szCs w:val="22"/>
        </w:rPr>
        <w:t>. Lysolaje</w:t>
      </w:r>
      <w:r w:rsidRPr="000940B2">
        <w:rPr>
          <w:rFonts w:ascii="Arial" w:hAnsi="Arial" w:cs="Arial"/>
          <w:sz w:val="22"/>
          <w:szCs w:val="22"/>
        </w:rPr>
        <w:t xml:space="preserve"> je řešen nájemní smlouvou č. 53N25/</w:t>
      </w:r>
      <w:r w:rsidR="00A83F71" w:rsidRPr="000940B2">
        <w:rPr>
          <w:rFonts w:ascii="Arial" w:hAnsi="Arial" w:cs="Arial"/>
          <w:sz w:val="22"/>
          <w:szCs w:val="22"/>
        </w:rPr>
        <w:t>01, kterou</w:t>
      </w:r>
      <w:r w:rsidRPr="000940B2">
        <w:rPr>
          <w:rFonts w:ascii="Arial" w:hAnsi="Arial" w:cs="Arial"/>
          <w:sz w:val="22"/>
          <w:szCs w:val="22"/>
        </w:rPr>
        <w:t xml:space="preserve"> se Státním pozemkovým úřadem uzavřela Městská část </w:t>
      </w:r>
      <w:r w:rsidR="00A83F71" w:rsidRPr="000940B2">
        <w:rPr>
          <w:rFonts w:ascii="Arial" w:hAnsi="Arial" w:cs="Arial"/>
          <w:sz w:val="22"/>
          <w:szCs w:val="22"/>
        </w:rPr>
        <w:t>Praha – Lysolaje</w:t>
      </w:r>
      <w:r w:rsidRPr="000940B2">
        <w:rPr>
          <w:rFonts w:ascii="Arial" w:hAnsi="Arial" w:cs="Arial"/>
          <w:sz w:val="22"/>
          <w:szCs w:val="22"/>
        </w:rPr>
        <w:t xml:space="preserve">, jakožto nájemce. S obsahem nájemní </w:t>
      </w:r>
      <w:r w:rsidR="00A83F71" w:rsidRPr="000940B2">
        <w:rPr>
          <w:rFonts w:ascii="Arial" w:hAnsi="Arial" w:cs="Arial"/>
          <w:sz w:val="22"/>
          <w:szCs w:val="22"/>
        </w:rPr>
        <w:t>smlouvy byl</w:t>
      </w:r>
      <w:r w:rsidRPr="000940B2">
        <w:rPr>
          <w:rFonts w:ascii="Arial" w:hAnsi="Arial" w:cs="Arial"/>
          <w:sz w:val="22"/>
          <w:szCs w:val="22"/>
        </w:rPr>
        <w:t xml:space="preserve"> nabyvatel seznámen před podpisem této smlouvy, což stvrzuje svým podpisem.</w:t>
      </w:r>
    </w:p>
    <w:p w14:paraId="09C8A86F" w14:textId="181D88D3" w:rsidR="002F40A8" w:rsidRPr="000940B2" w:rsidRDefault="002F40A8">
      <w:pPr>
        <w:pStyle w:val="vnitrniText"/>
        <w:widowControl/>
        <w:rPr>
          <w:rFonts w:ascii="Arial" w:hAnsi="Arial" w:cs="Arial"/>
          <w:sz w:val="22"/>
          <w:szCs w:val="22"/>
        </w:rPr>
      </w:pPr>
      <w:r w:rsidRPr="000940B2">
        <w:rPr>
          <w:rFonts w:ascii="Arial" w:hAnsi="Arial" w:cs="Arial"/>
          <w:sz w:val="22"/>
          <w:szCs w:val="22"/>
        </w:rPr>
        <w:lastRenderedPageBreak/>
        <w:t>3) Nabyvatel bere na vědomí a je srozuměn s tím, že se na převáděn</w:t>
      </w:r>
      <w:r w:rsidR="003658CE">
        <w:rPr>
          <w:rFonts w:ascii="Arial" w:hAnsi="Arial" w:cs="Arial"/>
          <w:sz w:val="22"/>
          <w:szCs w:val="22"/>
        </w:rPr>
        <w:t>ém</w:t>
      </w:r>
      <w:r w:rsidRPr="000940B2">
        <w:rPr>
          <w:rFonts w:ascii="Arial" w:hAnsi="Arial" w:cs="Arial"/>
          <w:sz w:val="22"/>
          <w:szCs w:val="22"/>
        </w:rPr>
        <w:t xml:space="preserve"> pozemku </w:t>
      </w:r>
      <w:proofErr w:type="spellStart"/>
      <w:r w:rsidRPr="000940B2">
        <w:rPr>
          <w:rFonts w:ascii="Arial" w:hAnsi="Arial" w:cs="Arial"/>
          <w:sz w:val="22"/>
          <w:szCs w:val="22"/>
        </w:rPr>
        <w:t>parc</w:t>
      </w:r>
      <w:proofErr w:type="spellEnd"/>
      <w:r w:rsidRPr="000940B2">
        <w:rPr>
          <w:rFonts w:ascii="Arial" w:hAnsi="Arial" w:cs="Arial"/>
          <w:sz w:val="22"/>
          <w:szCs w:val="22"/>
        </w:rPr>
        <w:t xml:space="preserve">. </w:t>
      </w:r>
      <w:r w:rsidR="003658CE">
        <w:rPr>
          <w:rFonts w:ascii="Arial" w:hAnsi="Arial" w:cs="Arial"/>
          <w:sz w:val="22"/>
          <w:szCs w:val="22"/>
        </w:rPr>
        <w:br/>
      </w:r>
      <w:r w:rsidRPr="000940B2">
        <w:rPr>
          <w:rFonts w:ascii="Arial" w:hAnsi="Arial" w:cs="Arial"/>
          <w:sz w:val="22"/>
          <w:szCs w:val="22"/>
        </w:rPr>
        <w:t xml:space="preserve">č. </w:t>
      </w:r>
      <w:r w:rsidR="00A83F71">
        <w:rPr>
          <w:rFonts w:ascii="Arial" w:hAnsi="Arial" w:cs="Arial"/>
          <w:sz w:val="22"/>
          <w:szCs w:val="22"/>
        </w:rPr>
        <w:t xml:space="preserve">dle KN </w:t>
      </w:r>
      <w:r w:rsidRPr="000940B2">
        <w:rPr>
          <w:rFonts w:ascii="Arial" w:hAnsi="Arial" w:cs="Arial"/>
          <w:sz w:val="22"/>
          <w:szCs w:val="22"/>
        </w:rPr>
        <w:t>1622</w:t>
      </w:r>
      <w:r w:rsidR="00A83F71">
        <w:rPr>
          <w:rFonts w:ascii="Arial" w:hAnsi="Arial" w:cs="Arial"/>
          <w:sz w:val="22"/>
          <w:szCs w:val="22"/>
        </w:rPr>
        <w:t xml:space="preserve">/84 </w:t>
      </w:r>
      <w:r w:rsidRPr="000940B2">
        <w:rPr>
          <w:rFonts w:ascii="Arial" w:hAnsi="Arial" w:cs="Arial"/>
          <w:sz w:val="22"/>
          <w:szCs w:val="22"/>
        </w:rPr>
        <w:t xml:space="preserve">v </w:t>
      </w:r>
      <w:proofErr w:type="spellStart"/>
      <w:r w:rsidRPr="000940B2">
        <w:rPr>
          <w:rFonts w:ascii="Arial" w:hAnsi="Arial" w:cs="Arial"/>
          <w:sz w:val="22"/>
          <w:szCs w:val="22"/>
        </w:rPr>
        <w:t>k.ú</w:t>
      </w:r>
      <w:proofErr w:type="spellEnd"/>
      <w:r w:rsidRPr="000940B2">
        <w:rPr>
          <w:rFonts w:ascii="Arial" w:hAnsi="Arial" w:cs="Arial"/>
          <w:sz w:val="22"/>
          <w:szCs w:val="22"/>
        </w:rPr>
        <w:t xml:space="preserve">. Ďáblice může dle dostupných podkladů nacházet stavba vodního díla, konkrétně stavba k vodohospodářským melioracím </w:t>
      </w:r>
      <w:r w:rsidR="00A83F71" w:rsidRPr="000940B2">
        <w:rPr>
          <w:rFonts w:ascii="Arial" w:hAnsi="Arial" w:cs="Arial"/>
          <w:sz w:val="22"/>
          <w:szCs w:val="22"/>
        </w:rPr>
        <w:t>pozemků – podrobné</w:t>
      </w:r>
      <w:r w:rsidRPr="000940B2">
        <w:rPr>
          <w:rFonts w:ascii="Arial" w:hAnsi="Arial" w:cs="Arial"/>
          <w:sz w:val="22"/>
          <w:szCs w:val="22"/>
        </w:rPr>
        <w:t xml:space="preserve"> odvodňovací zařízení. Tato stavba vodního díla je součástí předmětného pozemku a spolu s ním přechází vlastnické právo na nabyvatele. </w:t>
      </w:r>
    </w:p>
    <w:p w14:paraId="71F26BA9" w14:textId="77777777" w:rsidR="00F47DA4" w:rsidRPr="000940B2" w:rsidRDefault="00634A5A">
      <w:pPr>
        <w:pStyle w:val="vnitrniText"/>
        <w:widowControl/>
        <w:rPr>
          <w:rFonts w:ascii="Arial" w:hAnsi="Arial" w:cs="Arial"/>
          <w:sz w:val="22"/>
          <w:szCs w:val="22"/>
        </w:rPr>
      </w:pPr>
      <w:r>
        <w:rPr>
          <w:rFonts w:ascii="Arial" w:hAnsi="Arial" w:cs="Arial"/>
          <w:sz w:val="22"/>
          <w:szCs w:val="22"/>
        </w:rPr>
        <w:t>4)</w:t>
      </w:r>
      <w:r w:rsidR="00FE48BE">
        <w:rPr>
          <w:rFonts w:ascii="Arial" w:hAnsi="Arial" w:cs="Arial"/>
          <w:sz w:val="22"/>
          <w:szCs w:val="22"/>
        </w:rPr>
        <w:t xml:space="preserve"> </w:t>
      </w:r>
      <w:r>
        <w:rPr>
          <w:rFonts w:ascii="Arial" w:hAnsi="Arial" w:cs="Arial"/>
          <w:sz w:val="22"/>
          <w:szCs w:val="22"/>
        </w:rPr>
        <w:t xml:space="preserve">Nabyvatel nabývá pozemky ve smyslu § 1918 zákona č. 89/2012 Sb., </w:t>
      </w:r>
      <w:r w:rsidRPr="00AF080F">
        <w:rPr>
          <w:rFonts w:ascii="Arial" w:hAnsi="Arial" w:cs="Arial"/>
          <w:sz w:val="22"/>
          <w:szCs w:val="22"/>
        </w:rPr>
        <w:t>O</w:t>
      </w:r>
      <w:r>
        <w:rPr>
          <w:rFonts w:ascii="Arial" w:hAnsi="Arial" w:cs="Arial"/>
          <w:sz w:val="22"/>
          <w:szCs w:val="22"/>
        </w:rPr>
        <w:t>bčanský zákoník tak, jak stojí a leží. V souladu s ustanovením § 1916 odst. 2 zákona č. 89/2012 Sb. Občanský zákoník se pak nabyvatel vzdává svého práva z vadného plnění a zavazuje se, že nebude po převádějícím uplatňovat jakákoliv práva z vad převáděných pozemků.</w:t>
      </w:r>
    </w:p>
    <w:p w14:paraId="7C191B37" w14:textId="77777777" w:rsidR="00F47DA4" w:rsidRPr="000940B2" w:rsidRDefault="00F47DA4">
      <w:pPr>
        <w:widowControl/>
        <w:jc w:val="both"/>
        <w:rPr>
          <w:rFonts w:ascii="Arial" w:hAnsi="Arial" w:cs="Arial"/>
          <w:sz w:val="22"/>
          <w:szCs w:val="22"/>
        </w:rPr>
      </w:pPr>
    </w:p>
    <w:p w14:paraId="6A3611AD" w14:textId="77777777" w:rsidR="00F47DA4" w:rsidRPr="000940B2" w:rsidRDefault="00F47DA4">
      <w:pPr>
        <w:pStyle w:val="para"/>
        <w:widowControl/>
        <w:rPr>
          <w:rFonts w:ascii="Arial" w:hAnsi="Arial" w:cs="Arial"/>
          <w:sz w:val="22"/>
          <w:szCs w:val="22"/>
        </w:rPr>
      </w:pPr>
      <w:r w:rsidRPr="000940B2">
        <w:rPr>
          <w:rFonts w:ascii="Arial" w:hAnsi="Arial" w:cs="Arial"/>
          <w:sz w:val="22"/>
          <w:szCs w:val="22"/>
        </w:rPr>
        <w:t>VI.</w:t>
      </w:r>
    </w:p>
    <w:p w14:paraId="37510E10" w14:textId="77777777" w:rsidR="00F47DA4" w:rsidRPr="000940B2" w:rsidRDefault="00F47DA4">
      <w:pPr>
        <w:pStyle w:val="vnitrniText"/>
        <w:widowControl/>
        <w:rPr>
          <w:rFonts w:ascii="Arial" w:hAnsi="Arial" w:cs="Arial"/>
          <w:sz w:val="22"/>
          <w:szCs w:val="22"/>
        </w:rPr>
      </w:pPr>
      <w:r w:rsidRPr="000940B2">
        <w:rPr>
          <w:rFonts w:ascii="Arial" w:hAnsi="Arial" w:cs="Arial"/>
          <w:sz w:val="22"/>
          <w:szCs w:val="22"/>
        </w:rPr>
        <w:t>1) Smluvní strany se dohodly, že převádějící podá návrh na vklad vlastnického práva</w:t>
      </w:r>
      <w:r w:rsidRPr="000940B2">
        <w:rPr>
          <w:rFonts w:ascii="Arial" w:hAnsi="Arial" w:cs="Arial"/>
          <w:sz w:val="22"/>
          <w:szCs w:val="22"/>
        </w:rPr>
        <w:br/>
        <w:t>na základě této smlouvy u příslušného katastrálního úřadu do 30 dnů ode dne účinnosti této smlouvy.</w:t>
      </w:r>
    </w:p>
    <w:p w14:paraId="3B954B16" w14:textId="77777777" w:rsidR="00FD21B3" w:rsidRDefault="00FD21B3" w:rsidP="00FD21B3">
      <w:pPr>
        <w:pStyle w:val="vnintext0"/>
        <w:tabs>
          <w:tab w:val="clear" w:pos="709"/>
        </w:tabs>
        <w:ind w:firstLine="425"/>
        <w:rPr>
          <w:rFonts w:ascii="Arial" w:hAnsi="Arial" w:cs="Arial"/>
          <w:sz w:val="22"/>
          <w:szCs w:val="22"/>
        </w:rPr>
      </w:pPr>
      <w:bookmarkStart w:id="0" w:name="_Hlk152750585"/>
      <w:bookmarkStart w:id="1" w:name="_Hlk152751092"/>
      <w:r>
        <w:rPr>
          <w:rFonts w:ascii="Arial" w:hAnsi="Arial" w:cs="Arial"/>
          <w:sz w:val="22"/>
          <w:szCs w:val="22"/>
        </w:rPr>
        <w:t>2) V případě, že katastrální úřad zamítne, a to z jakéhokoliv důvodu, návrh na povolení vkladu vlastnického práva nabyvatele k předmětu převodu dle této smlouvy do katastru nemovitostí, zavazují se smluvní strany poskytnout si vzájemně součinnost tak, aby v takovém případě došlo k odstranění odstranitelných vad, a to nejpozději do 1 (jednoho) měsíce od výzvy k doplnění, případně právní moci zamítavého rozhodnutí katastrálního úřadu.</w:t>
      </w:r>
    </w:p>
    <w:p w14:paraId="696E6B93" w14:textId="77777777" w:rsidR="00FD21B3" w:rsidRPr="0003365A" w:rsidRDefault="00FD21B3" w:rsidP="00FD21B3">
      <w:pPr>
        <w:pStyle w:val="vnintext0"/>
        <w:tabs>
          <w:tab w:val="clear" w:pos="709"/>
        </w:tabs>
        <w:ind w:firstLine="425"/>
        <w:rPr>
          <w:rFonts w:ascii="Arial" w:hAnsi="Arial" w:cs="Arial"/>
          <w:sz w:val="22"/>
          <w:szCs w:val="22"/>
        </w:rPr>
      </w:pPr>
      <w:r>
        <w:rPr>
          <w:rFonts w:ascii="Arial" w:hAnsi="Arial" w:cs="Arial"/>
          <w:sz w:val="22"/>
          <w:szCs w:val="22"/>
        </w:rPr>
        <w:t>3) Pro případ, že půjde o vady neodstranitelné a vklad vlastnického práva nebude realizován, bere nabyvatel na vědomí, že převádějící neodpovídá za případné škody, které by nabyvateli ze zmařeného převodu vznikly a nabyvatel prohlašuje, že nebude případnou škodu na převádějícím vymáhat.</w:t>
      </w:r>
      <w:bookmarkEnd w:id="0"/>
    </w:p>
    <w:bookmarkEnd w:id="1"/>
    <w:p w14:paraId="4C21C569" w14:textId="77777777" w:rsidR="00FD21B3" w:rsidRPr="0003365A" w:rsidRDefault="00FD21B3" w:rsidP="00FD21B3">
      <w:pPr>
        <w:pStyle w:val="vnintext0"/>
        <w:ind w:firstLine="425"/>
        <w:rPr>
          <w:rFonts w:ascii="Arial" w:hAnsi="Arial" w:cs="Arial"/>
          <w:sz w:val="22"/>
          <w:szCs w:val="22"/>
        </w:rPr>
      </w:pPr>
      <w:r>
        <w:rPr>
          <w:rFonts w:ascii="Arial" w:hAnsi="Arial" w:cs="Arial"/>
          <w:sz w:val="22"/>
          <w:szCs w:val="22"/>
        </w:rPr>
        <w:t>4</w:t>
      </w:r>
      <w:r w:rsidRPr="0003365A">
        <w:rPr>
          <w:rFonts w:ascii="Arial" w:hAnsi="Arial" w:cs="Arial"/>
          <w:sz w:val="22"/>
          <w:szCs w:val="22"/>
        </w:rPr>
        <w:t xml:space="preserve">) Převádějící je ve smyslu zákona č. 634/2004 Sb., o správních poplatcích, ve znění pozdějších předpisů, osvobozen od správních poplatků. </w:t>
      </w:r>
    </w:p>
    <w:p w14:paraId="469F3346" w14:textId="77777777" w:rsidR="00F47DA4" w:rsidRPr="000940B2" w:rsidRDefault="00F47DA4">
      <w:pPr>
        <w:pStyle w:val="vnitrniText"/>
        <w:widowControl/>
        <w:rPr>
          <w:rFonts w:ascii="Arial" w:hAnsi="Arial" w:cs="Arial"/>
          <w:b/>
          <w:bCs/>
          <w:sz w:val="22"/>
          <w:szCs w:val="22"/>
        </w:rPr>
      </w:pPr>
    </w:p>
    <w:p w14:paraId="647ECE02" w14:textId="77777777" w:rsidR="00F47DA4" w:rsidRPr="000940B2" w:rsidRDefault="00F47DA4">
      <w:pPr>
        <w:pStyle w:val="para"/>
        <w:widowControl/>
        <w:rPr>
          <w:rFonts w:ascii="Arial" w:hAnsi="Arial" w:cs="Arial"/>
          <w:sz w:val="22"/>
          <w:szCs w:val="22"/>
        </w:rPr>
      </w:pPr>
      <w:r w:rsidRPr="000940B2">
        <w:rPr>
          <w:rFonts w:ascii="Arial" w:hAnsi="Arial" w:cs="Arial"/>
          <w:sz w:val="22"/>
          <w:szCs w:val="22"/>
        </w:rPr>
        <w:t>VII.</w:t>
      </w:r>
    </w:p>
    <w:p w14:paraId="6FB20ACD" w14:textId="77777777" w:rsidR="00D86E5D" w:rsidRDefault="000D4012" w:rsidP="00D86E5D">
      <w:pPr>
        <w:widowControl/>
        <w:ind w:firstLine="426"/>
        <w:jc w:val="both"/>
        <w:rPr>
          <w:rFonts w:ascii="Arial" w:hAnsi="Arial" w:cs="Arial"/>
          <w:sz w:val="22"/>
          <w:szCs w:val="22"/>
        </w:rPr>
      </w:pPr>
      <w:r w:rsidRPr="000940B2">
        <w:rPr>
          <w:rFonts w:ascii="Arial" w:hAnsi="Arial" w:cs="Arial"/>
          <w:sz w:val="22"/>
          <w:szCs w:val="22"/>
        </w:rPr>
        <w:t xml:space="preserve">1) </w:t>
      </w:r>
      <w:r w:rsidR="00D86E5D" w:rsidRPr="000D245B">
        <w:rPr>
          <w:rFonts w:ascii="Arial" w:hAnsi="Arial" w:cs="Arial"/>
          <w:sz w:val="22"/>
          <w:szCs w:val="22"/>
        </w:rPr>
        <w:t xml:space="preserve">1) Převádějící </w:t>
      </w:r>
      <w:r w:rsidR="00D86E5D" w:rsidRPr="00627936">
        <w:rPr>
          <w:rFonts w:ascii="Arial" w:hAnsi="Arial" w:cs="Arial"/>
          <w:sz w:val="22"/>
          <w:szCs w:val="22"/>
        </w:rPr>
        <w:t xml:space="preserve">prohlašuje, že nakládání s </w:t>
      </w:r>
      <w:r w:rsidR="00D86E5D">
        <w:rPr>
          <w:rFonts w:ascii="Arial" w:hAnsi="Arial" w:cs="Arial"/>
          <w:sz w:val="22"/>
          <w:szCs w:val="22"/>
        </w:rPr>
        <w:t>převáděnými</w:t>
      </w:r>
      <w:r w:rsidR="00D86E5D" w:rsidRPr="00627936">
        <w:rPr>
          <w:rFonts w:ascii="Arial" w:hAnsi="Arial" w:cs="Arial"/>
          <w:sz w:val="22"/>
          <w:szCs w:val="22"/>
        </w:rPr>
        <w:t xml:space="preserve"> pozemky není omezeno ve smyslu § 5 zákona č. 503/2012 Sb., o Státním pozemkovém úřadu a o změně některých souvisejících zákonů, </w:t>
      </w:r>
      <w:r w:rsidR="00D86E5D" w:rsidRPr="000D245B">
        <w:rPr>
          <w:rFonts w:ascii="Arial" w:hAnsi="Arial" w:cs="Arial"/>
          <w:sz w:val="22"/>
          <w:szCs w:val="22"/>
        </w:rPr>
        <w:t xml:space="preserve">ve znění účinném ke dni </w:t>
      </w:r>
      <w:r w:rsidR="00D86E5D" w:rsidRPr="00E20FA9">
        <w:rPr>
          <w:rFonts w:ascii="Arial" w:hAnsi="Arial" w:cs="Arial"/>
          <w:sz w:val="22"/>
          <w:szCs w:val="22"/>
        </w:rPr>
        <w:t>31.7.2016</w:t>
      </w:r>
      <w:r w:rsidR="00D86E5D" w:rsidRPr="00627936">
        <w:rPr>
          <w:rFonts w:ascii="Arial" w:hAnsi="Arial" w:cs="Arial"/>
          <w:sz w:val="22"/>
          <w:szCs w:val="22"/>
        </w:rPr>
        <w:t>.</w:t>
      </w:r>
    </w:p>
    <w:p w14:paraId="1C553FC7" w14:textId="17164E9F" w:rsidR="000D4012" w:rsidRPr="000940B2" w:rsidRDefault="00D86E5D" w:rsidP="000D4012">
      <w:pPr>
        <w:widowControl/>
        <w:ind w:firstLine="426"/>
        <w:jc w:val="both"/>
        <w:rPr>
          <w:rFonts w:ascii="Arial" w:hAnsi="Arial" w:cs="Arial"/>
          <w:sz w:val="22"/>
          <w:szCs w:val="22"/>
        </w:rPr>
      </w:pPr>
      <w:r>
        <w:rPr>
          <w:rFonts w:ascii="Arial" w:hAnsi="Arial" w:cs="Arial"/>
          <w:sz w:val="22"/>
          <w:szCs w:val="22"/>
        </w:rPr>
        <w:t xml:space="preserve">2) </w:t>
      </w:r>
      <w:r w:rsidR="000D4012" w:rsidRPr="000940B2">
        <w:rPr>
          <w:rFonts w:ascii="Arial" w:hAnsi="Arial" w:cs="Arial"/>
          <w:sz w:val="22"/>
          <w:szCs w:val="22"/>
        </w:rPr>
        <w:t xml:space="preserve">Převádějící prohlašuje, že v souladu s § 6 zákona č. 503/2012 Sb., o Státním pozemkovém úřadu a o změně některých souvisejících zákonů, ve znění účinném ke dni </w:t>
      </w:r>
      <w:r w:rsidR="00B111CF" w:rsidRPr="00E20FA9">
        <w:rPr>
          <w:rFonts w:ascii="Arial" w:hAnsi="Arial" w:cs="Arial"/>
          <w:sz w:val="22"/>
          <w:szCs w:val="22"/>
        </w:rPr>
        <w:t>31.7.2016</w:t>
      </w:r>
      <w:r w:rsidR="000D4012" w:rsidRPr="000940B2">
        <w:rPr>
          <w:rFonts w:ascii="Arial" w:hAnsi="Arial" w:cs="Arial"/>
          <w:sz w:val="22"/>
          <w:szCs w:val="22"/>
        </w:rPr>
        <w:t xml:space="preserve">, prověřil převoditelnost převáděných pozemků a prohlašuje, že převáděné pozemky nejsou vyloučeny z převodu podle § 6 zákona č. 503/2012 Sb., o Státním pozemkovém úřadu </w:t>
      </w:r>
      <w:r w:rsidR="00A83F71">
        <w:rPr>
          <w:rFonts w:ascii="Arial" w:hAnsi="Arial" w:cs="Arial"/>
          <w:sz w:val="22"/>
          <w:szCs w:val="22"/>
        </w:rPr>
        <w:br/>
      </w:r>
      <w:r w:rsidR="000D4012" w:rsidRPr="000940B2">
        <w:rPr>
          <w:rFonts w:ascii="Arial" w:hAnsi="Arial" w:cs="Arial"/>
          <w:sz w:val="22"/>
          <w:szCs w:val="22"/>
        </w:rPr>
        <w:t xml:space="preserve">a o změně některých souvisejících zákonů, ve znění účinném ke dni </w:t>
      </w:r>
      <w:r w:rsidR="00B111CF" w:rsidRPr="00E20FA9">
        <w:rPr>
          <w:rFonts w:ascii="Arial" w:hAnsi="Arial" w:cs="Arial"/>
          <w:sz w:val="22"/>
          <w:szCs w:val="22"/>
        </w:rPr>
        <w:t>31.7.2016</w:t>
      </w:r>
      <w:r w:rsidR="000D4012" w:rsidRPr="000940B2">
        <w:rPr>
          <w:rFonts w:ascii="Arial" w:hAnsi="Arial" w:cs="Arial"/>
          <w:sz w:val="22"/>
          <w:szCs w:val="22"/>
        </w:rPr>
        <w:t>.</w:t>
      </w:r>
    </w:p>
    <w:p w14:paraId="60A3E5EF" w14:textId="77777777" w:rsidR="00A83F71" w:rsidRPr="00A83F71" w:rsidRDefault="00D86E5D" w:rsidP="00A83F71">
      <w:pPr>
        <w:widowControl/>
        <w:ind w:firstLine="426"/>
        <w:jc w:val="both"/>
        <w:rPr>
          <w:rFonts w:ascii="Arial" w:hAnsi="Arial" w:cs="Arial"/>
          <w:sz w:val="22"/>
          <w:szCs w:val="22"/>
        </w:rPr>
      </w:pPr>
      <w:r>
        <w:rPr>
          <w:rFonts w:ascii="Arial" w:hAnsi="Arial" w:cs="Arial"/>
          <w:sz w:val="22"/>
          <w:szCs w:val="22"/>
        </w:rPr>
        <w:t>3</w:t>
      </w:r>
      <w:r w:rsidR="000D4012" w:rsidRPr="000940B2">
        <w:rPr>
          <w:rFonts w:ascii="Arial" w:hAnsi="Arial" w:cs="Arial"/>
          <w:sz w:val="22"/>
          <w:szCs w:val="22"/>
        </w:rPr>
        <w:t xml:space="preserve">) Nabyvatel prohlašuje, že ve vztahu k převáděným pozemkům splňuje zákonem stanovené podmínky pro to, aby na něj mohly být podle § 7 odst. 1 písmeno e) zákona </w:t>
      </w:r>
      <w:r w:rsidR="00A83F71">
        <w:rPr>
          <w:rFonts w:ascii="Arial" w:hAnsi="Arial" w:cs="Arial"/>
          <w:sz w:val="22"/>
          <w:szCs w:val="22"/>
        </w:rPr>
        <w:br/>
      </w:r>
      <w:r w:rsidR="000D4012" w:rsidRPr="000940B2">
        <w:rPr>
          <w:rFonts w:ascii="Arial" w:hAnsi="Arial" w:cs="Arial"/>
          <w:sz w:val="22"/>
          <w:szCs w:val="22"/>
        </w:rPr>
        <w:t xml:space="preserve">č. 503/2012 Sb., o Státním pozemkovém úřadu a o změně některých souvisejících zákonů, ve znění účinném ke dni </w:t>
      </w:r>
      <w:r w:rsidR="00B111CF" w:rsidRPr="00E20FA9">
        <w:rPr>
          <w:rFonts w:ascii="Arial" w:hAnsi="Arial" w:cs="Arial"/>
          <w:sz w:val="22"/>
          <w:szCs w:val="22"/>
        </w:rPr>
        <w:t>31.7.2016</w:t>
      </w:r>
      <w:r w:rsidR="000D4012" w:rsidRPr="000940B2">
        <w:rPr>
          <w:rFonts w:ascii="Arial" w:hAnsi="Arial" w:cs="Arial"/>
          <w:sz w:val="22"/>
          <w:szCs w:val="22"/>
        </w:rPr>
        <w:t xml:space="preserve">, </w:t>
      </w:r>
      <w:r w:rsidR="00A83F71" w:rsidRPr="00A83F71">
        <w:rPr>
          <w:rFonts w:ascii="Arial" w:hAnsi="Arial" w:cs="Arial"/>
          <w:sz w:val="22"/>
          <w:szCs w:val="22"/>
        </w:rPr>
        <w:t>převedeny aktuálně platného schváleného Územního plánu sídelního útvaru hl. m. Prahy ze dne 9.9.1999 včetně jeho změn a úprav.</w:t>
      </w:r>
    </w:p>
    <w:p w14:paraId="3210EB8B" w14:textId="77777777" w:rsidR="000D4012" w:rsidRPr="000940B2" w:rsidRDefault="000D4012" w:rsidP="000D4012">
      <w:pPr>
        <w:widowControl/>
        <w:ind w:firstLine="426"/>
        <w:jc w:val="both"/>
        <w:rPr>
          <w:rFonts w:ascii="Arial" w:hAnsi="Arial" w:cs="Arial"/>
          <w:sz w:val="22"/>
          <w:szCs w:val="22"/>
        </w:rPr>
      </w:pPr>
      <w:r w:rsidRPr="000940B2">
        <w:rPr>
          <w:rFonts w:ascii="Arial" w:hAnsi="Arial" w:cs="Arial"/>
          <w:sz w:val="22"/>
          <w:szCs w:val="22"/>
        </w:rPr>
        <w:t>Smluvní strany prohlašují, že nejpozději ke dni 1.8. 2016 byly splněny zákonné podmínky pro uplatnění nároku na převod, které jsou stanoveny zákonem č. 503/2012 Sb., ve znění účinném do 31.7.2016.</w:t>
      </w:r>
    </w:p>
    <w:p w14:paraId="4E28FF9F" w14:textId="77777777" w:rsidR="00DD193F" w:rsidRDefault="00D86E5D" w:rsidP="000D4012">
      <w:pPr>
        <w:widowControl/>
        <w:ind w:firstLine="426"/>
        <w:jc w:val="both"/>
        <w:rPr>
          <w:rFonts w:ascii="Arial" w:hAnsi="Arial" w:cs="Arial"/>
          <w:sz w:val="22"/>
          <w:szCs w:val="22"/>
        </w:rPr>
      </w:pPr>
      <w:r>
        <w:rPr>
          <w:rFonts w:ascii="Arial" w:hAnsi="Arial" w:cs="Arial"/>
          <w:sz w:val="22"/>
          <w:szCs w:val="22"/>
        </w:rPr>
        <w:t>4</w:t>
      </w:r>
      <w:r w:rsidR="000D4012" w:rsidRPr="000940B2">
        <w:rPr>
          <w:rFonts w:ascii="Arial" w:hAnsi="Arial" w:cs="Arial"/>
          <w:sz w:val="22"/>
          <w:szCs w:val="22"/>
        </w:rPr>
        <w:t>) Nabyvatel bere na vědomí a je srozuměn s tím, že nepravdivost tvrzení obsažených ve výše uvedeném prohlášení má za následek neplatnost této smlouvy od samého počátku.</w:t>
      </w:r>
    </w:p>
    <w:p w14:paraId="15E36595" w14:textId="77777777" w:rsidR="00F47DA4" w:rsidRPr="000940B2" w:rsidRDefault="00F47DA4">
      <w:pPr>
        <w:widowControl/>
        <w:rPr>
          <w:rFonts w:ascii="Arial" w:hAnsi="Arial" w:cs="Arial"/>
          <w:sz w:val="22"/>
          <w:szCs w:val="22"/>
        </w:rPr>
      </w:pPr>
    </w:p>
    <w:p w14:paraId="4FBCD168" w14:textId="77777777" w:rsidR="00F47DA4" w:rsidRPr="000940B2" w:rsidRDefault="00F47DA4">
      <w:pPr>
        <w:pStyle w:val="para"/>
        <w:widowControl/>
        <w:rPr>
          <w:rFonts w:ascii="Arial" w:hAnsi="Arial" w:cs="Arial"/>
          <w:sz w:val="22"/>
          <w:szCs w:val="22"/>
        </w:rPr>
      </w:pPr>
      <w:r w:rsidRPr="000940B2">
        <w:rPr>
          <w:rFonts w:ascii="Arial" w:hAnsi="Arial" w:cs="Arial"/>
          <w:sz w:val="22"/>
          <w:szCs w:val="22"/>
        </w:rPr>
        <w:t>VIII.</w:t>
      </w:r>
    </w:p>
    <w:p w14:paraId="19BA592D" w14:textId="77777777" w:rsidR="000D4012" w:rsidRPr="000940B2" w:rsidRDefault="000D4012" w:rsidP="000D4012">
      <w:pPr>
        <w:pStyle w:val="vnitrniText"/>
        <w:widowControl/>
        <w:rPr>
          <w:rFonts w:ascii="Arial" w:hAnsi="Arial" w:cs="Arial"/>
          <w:sz w:val="22"/>
          <w:szCs w:val="22"/>
        </w:rPr>
      </w:pPr>
      <w:r w:rsidRPr="000940B2">
        <w:rPr>
          <w:rFonts w:ascii="Arial" w:hAnsi="Arial" w:cs="Arial"/>
          <w:sz w:val="22"/>
          <w:szCs w:val="22"/>
        </w:rPr>
        <w:t>1) Smluvní strany se dohodly, že jakékoliv změny a doplňky této smlouvy jsou možné pouze písemnou formou na základě dohody účastníků smlouvy.</w:t>
      </w:r>
    </w:p>
    <w:p w14:paraId="1CFBD763" w14:textId="26F05B5D" w:rsidR="000D4012" w:rsidRPr="000940B2" w:rsidRDefault="000D4012" w:rsidP="000D4012">
      <w:pPr>
        <w:pStyle w:val="vnitrniText"/>
        <w:widowControl/>
        <w:rPr>
          <w:rFonts w:ascii="Arial" w:hAnsi="Arial" w:cs="Arial"/>
          <w:sz w:val="22"/>
          <w:szCs w:val="22"/>
        </w:rPr>
      </w:pPr>
      <w:r w:rsidRPr="000940B2">
        <w:rPr>
          <w:rFonts w:ascii="Arial" w:hAnsi="Arial" w:cs="Arial"/>
          <w:sz w:val="22"/>
          <w:szCs w:val="22"/>
        </w:rPr>
        <w:t xml:space="preserve">2) Tato smlouva je vyhotovena ve </w:t>
      </w:r>
      <w:r w:rsidR="00A83F71" w:rsidRPr="000940B2">
        <w:rPr>
          <w:rFonts w:ascii="Arial" w:hAnsi="Arial" w:cs="Arial"/>
          <w:color w:val="000000"/>
          <w:sz w:val="22"/>
          <w:szCs w:val="22"/>
        </w:rPr>
        <w:t>5</w:t>
      </w:r>
      <w:r w:rsidR="00A83F71" w:rsidRPr="000940B2">
        <w:rPr>
          <w:rFonts w:ascii="Arial" w:hAnsi="Arial" w:cs="Arial"/>
          <w:sz w:val="22"/>
          <w:szCs w:val="22"/>
        </w:rPr>
        <w:t xml:space="preserve"> stejnopisech</w:t>
      </w:r>
      <w:r w:rsidRPr="000940B2">
        <w:rPr>
          <w:rFonts w:ascii="Arial" w:hAnsi="Arial" w:cs="Arial"/>
          <w:sz w:val="22"/>
          <w:szCs w:val="22"/>
        </w:rPr>
        <w:t xml:space="preserve">, z nichž každý má platnost originálu. Nabyvatel obdrží </w:t>
      </w:r>
      <w:r w:rsidR="00A83F71">
        <w:rPr>
          <w:rFonts w:ascii="Arial" w:hAnsi="Arial" w:cs="Arial"/>
          <w:sz w:val="22"/>
          <w:szCs w:val="22"/>
        </w:rPr>
        <w:t>3</w:t>
      </w:r>
      <w:r w:rsidRPr="000940B2">
        <w:rPr>
          <w:rFonts w:ascii="Arial" w:hAnsi="Arial" w:cs="Arial"/>
          <w:sz w:val="22"/>
          <w:szCs w:val="22"/>
        </w:rPr>
        <w:t xml:space="preserve"> stejnopisy a ostatní jsou určeny pro převádějícího.</w:t>
      </w:r>
    </w:p>
    <w:p w14:paraId="0482A1BF" w14:textId="77777777" w:rsidR="005C0BF4" w:rsidRDefault="005C0BF4" w:rsidP="005C0BF4">
      <w:pPr>
        <w:widowControl/>
        <w:ind w:firstLine="426"/>
        <w:jc w:val="both"/>
        <w:rPr>
          <w:rFonts w:ascii="Arial" w:hAnsi="Arial" w:cs="Arial"/>
          <w:bCs/>
          <w:sz w:val="22"/>
          <w:szCs w:val="22"/>
          <w:lang w:eastAsia="ar-SA"/>
        </w:rPr>
      </w:pPr>
      <w:r>
        <w:rPr>
          <w:rFonts w:ascii="Arial" w:hAnsi="Arial" w:cs="Arial"/>
          <w:sz w:val="22"/>
          <w:szCs w:val="22"/>
        </w:rPr>
        <w:t xml:space="preserve">3) </w:t>
      </w:r>
      <w:r>
        <w:rPr>
          <w:rFonts w:ascii="Arial" w:hAnsi="Arial" w:cs="Arial"/>
          <w:bCs/>
          <w:sz w:val="22"/>
          <w:szCs w:val="22"/>
          <w:lang w:eastAsia="ar-SA"/>
        </w:rPr>
        <w:t>Tato smlouva nabývá platnosti dnem podpisu oběma smluvními stranami a účinnosti dnem jejího uveřejnění v Registru smluv dle zákona č.</w:t>
      </w:r>
      <w:r>
        <w:rPr>
          <w:rFonts w:ascii="Arial" w:hAnsi="Arial" w:cs="Arial"/>
          <w:sz w:val="22"/>
          <w:szCs w:val="22"/>
          <w:lang w:eastAsia="ar-SA"/>
        </w:rPr>
        <w:t xml:space="preserve"> 340/2015 Sb., o zvláštních podmínkách účinnosti některých smluv, uveřejňování těchto smluv a o registru smluv, ve znění pozdějších předpisů</w:t>
      </w:r>
      <w:r>
        <w:rPr>
          <w:rFonts w:ascii="Arial" w:hAnsi="Arial" w:cs="Arial"/>
          <w:bCs/>
          <w:sz w:val="22"/>
          <w:szCs w:val="22"/>
          <w:lang w:eastAsia="ar-SA"/>
        </w:rPr>
        <w:t>.</w:t>
      </w:r>
      <w:r>
        <w:rPr>
          <w:rFonts w:ascii="Arial" w:hAnsi="Arial" w:cs="Arial"/>
          <w:sz w:val="22"/>
          <w:szCs w:val="22"/>
        </w:rPr>
        <w:t xml:space="preserve"> Smluvní strany se dohodly, že uveřejnění této smlouvy </w:t>
      </w:r>
      <w:r>
        <w:rPr>
          <w:rFonts w:ascii="Arial" w:hAnsi="Arial" w:cs="Arial"/>
          <w:bCs/>
          <w:sz w:val="22"/>
          <w:szCs w:val="22"/>
          <w:lang w:eastAsia="ar-SA"/>
        </w:rPr>
        <w:t xml:space="preserve">v Registru smluv </w:t>
      </w:r>
      <w:r>
        <w:rPr>
          <w:rFonts w:ascii="Arial" w:hAnsi="Arial" w:cs="Arial"/>
          <w:sz w:val="22"/>
          <w:szCs w:val="22"/>
        </w:rPr>
        <w:t>zajistí Státní pozemkový úřad</w:t>
      </w:r>
      <w:r>
        <w:rPr>
          <w:rFonts w:ascii="Arial" w:hAnsi="Arial" w:cs="Arial"/>
          <w:bCs/>
          <w:sz w:val="22"/>
          <w:szCs w:val="22"/>
          <w:lang w:eastAsia="ar-SA"/>
        </w:rPr>
        <w:t>.</w:t>
      </w:r>
    </w:p>
    <w:p w14:paraId="2283D961" w14:textId="068B22E8" w:rsidR="004B7072" w:rsidRDefault="004B7072" w:rsidP="004B7072">
      <w:pPr>
        <w:ind w:firstLine="426"/>
        <w:jc w:val="both"/>
        <w:rPr>
          <w:rFonts w:ascii="Arial" w:hAnsi="Arial" w:cs="Arial"/>
          <w:sz w:val="22"/>
          <w:szCs w:val="22"/>
        </w:rPr>
      </w:pPr>
      <w:r>
        <w:rPr>
          <w:rFonts w:ascii="Arial" w:hAnsi="Arial" w:cs="Arial"/>
          <w:sz w:val="22"/>
          <w:szCs w:val="22"/>
        </w:rPr>
        <w:t xml:space="preserve">4) V souvislosti s realizací práv a povinností vyplývajících z této smlouvy bude mít nabyvatel </w:t>
      </w:r>
      <w:r>
        <w:rPr>
          <w:rFonts w:ascii="Arial" w:hAnsi="Arial" w:cs="Arial"/>
          <w:sz w:val="22"/>
          <w:szCs w:val="22"/>
        </w:rPr>
        <w:lastRenderedPageBreak/>
        <w:t>přístup k osobním údajům fyzických osob, které jsou uvedeny ve smlouvě/smlouvách, které byly těmito osobami uzavřeny se Státním pozemkovým úřadem. Nabyvatel se zavazuje, že přijme veškerá technická a bezpečnostní opatření, v rámci nabyvatele s nimi budou seznámeni jen případní zaměstnanci a partneři nabyvatele a nabyvatel nezpřístupní tyto osobní údaje třetím osobám. Nabyvatel prohlašuje, že je oprávněn shromažďovat, používat, přenášet, ukládat nebo jiným způsobem zpracovávat informace předávané SPÚ, včetně osobních údajů, jak jsou definovány příslušnými právními předpisy.</w:t>
      </w:r>
    </w:p>
    <w:p w14:paraId="37373289" w14:textId="55E1C339" w:rsidR="004B7072" w:rsidRDefault="00572BB3" w:rsidP="004B7072">
      <w:pPr>
        <w:jc w:val="both"/>
        <w:rPr>
          <w:rFonts w:ascii="Arial" w:hAnsi="Arial" w:cs="Arial"/>
          <w:sz w:val="22"/>
          <w:szCs w:val="22"/>
        </w:rPr>
      </w:pPr>
      <w:r>
        <w:rPr>
          <w:rFonts w:ascii="Arial" w:hAnsi="Arial" w:cs="Arial"/>
          <w:sz w:val="22"/>
          <w:szCs w:val="22"/>
        </w:rPr>
        <w:t xml:space="preserve">Obě smluvní strany se zavazují, že budou postupovat v souladu se zákonem č. 110/2019 Sb., o zpracování osobních údajů, a platným </w:t>
      </w:r>
      <w:r w:rsidR="004B7072">
        <w:rPr>
          <w:rFonts w:ascii="Arial" w:hAnsi="Arial" w:cs="Arial"/>
          <w:sz w:val="22"/>
          <w:szCs w:val="22"/>
        </w:rPr>
        <w:t xml:space="preserve">nařízením Evropského parlamentu a Rady EU 2016/679 („GDPR“). Tyto postupy a opatření se smluvní strany zavazují dodržovat po celou dobu trvání skartační lhůty ve smyslu § 2 písm. s) zákona č. 499/2004 Sb. o archivnictví </w:t>
      </w:r>
      <w:r w:rsidR="00A83F71">
        <w:rPr>
          <w:rFonts w:ascii="Arial" w:hAnsi="Arial" w:cs="Arial"/>
          <w:sz w:val="22"/>
          <w:szCs w:val="22"/>
        </w:rPr>
        <w:br/>
      </w:r>
      <w:r w:rsidR="004B7072">
        <w:rPr>
          <w:rFonts w:ascii="Arial" w:hAnsi="Arial" w:cs="Arial"/>
          <w:sz w:val="22"/>
          <w:szCs w:val="22"/>
        </w:rPr>
        <w:t>a spisové službě a o změně některých zákonů, ve znění pozdějších předpisů.</w:t>
      </w:r>
    </w:p>
    <w:p w14:paraId="5B9A7282" w14:textId="77777777" w:rsidR="00F47DA4" w:rsidRPr="000940B2" w:rsidRDefault="00F47DA4">
      <w:pPr>
        <w:widowControl/>
        <w:rPr>
          <w:rFonts w:ascii="Arial" w:hAnsi="Arial" w:cs="Arial"/>
          <w:sz w:val="22"/>
          <w:szCs w:val="22"/>
        </w:rPr>
      </w:pPr>
    </w:p>
    <w:p w14:paraId="49F08034" w14:textId="328DF893" w:rsidR="00A83F71" w:rsidRPr="000940B2" w:rsidRDefault="00F47DA4" w:rsidP="00A83F71">
      <w:pPr>
        <w:pStyle w:val="para"/>
        <w:widowControl/>
        <w:rPr>
          <w:rFonts w:ascii="Arial" w:hAnsi="Arial" w:cs="Arial"/>
          <w:sz w:val="22"/>
          <w:szCs w:val="22"/>
        </w:rPr>
      </w:pPr>
      <w:r w:rsidRPr="000940B2">
        <w:rPr>
          <w:rFonts w:ascii="Arial" w:hAnsi="Arial" w:cs="Arial"/>
          <w:sz w:val="22"/>
          <w:szCs w:val="22"/>
        </w:rPr>
        <w:t>IX.</w:t>
      </w:r>
    </w:p>
    <w:p w14:paraId="1B21FF9A" w14:textId="601CB417" w:rsidR="00A83F71" w:rsidRPr="00A83F71" w:rsidRDefault="00A83F71" w:rsidP="00A83F71">
      <w:pPr>
        <w:pStyle w:val="vnitrniText"/>
        <w:rPr>
          <w:rFonts w:ascii="Arial" w:hAnsi="Arial" w:cs="Arial"/>
          <w:sz w:val="22"/>
          <w:szCs w:val="22"/>
        </w:rPr>
      </w:pPr>
      <w:r w:rsidRPr="00A83F71">
        <w:rPr>
          <w:rFonts w:ascii="Arial" w:hAnsi="Arial" w:cs="Arial"/>
          <w:sz w:val="22"/>
          <w:szCs w:val="22"/>
        </w:rPr>
        <w:t>1) V souladu s § 43 odst. 1 zákona č. 131/2000 Sb., o hlavním městě Praze, ve znění pozdějších předpisů tímto hlavní město Praha potvrzuje, že bezúplatný převod pozemků</w:t>
      </w:r>
      <w:r>
        <w:rPr>
          <w:rFonts w:ascii="Arial" w:hAnsi="Arial" w:cs="Arial"/>
          <w:sz w:val="22"/>
          <w:szCs w:val="22"/>
        </w:rPr>
        <w:t xml:space="preserve"> </w:t>
      </w:r>
      <w:proofErr w:type="spellStart"/>
      <w:r>
        <w:rPr>
          <w:rFonts w:ascii="Arial" w:hAnsi="Arial" w:cs="Arial"/>
          <w:sz w:val="22"/>
          <w:szCs w:val="22"/>
        </w:rPr>
        <w:t>parc</w:t>
      </w:r>
      <w:proofErr w:type="spellEnd"/>
      <w:r>
        <w:rPr>
          <w:rFonts w:ascii="Arial" w:hAnsi="Arial" w:cs="Arial"/>
          <w:sz w:val="22"/>
          <w:szCs w:val="22"/>
        </w:rPr>
        <w:t>. č. dle KN 1622/84 v </w:t>
      </w:r>
      <w:proofErr w:type="spellStart"/>
      <w:r>
        <w:rPr>
          <w:rFonts w:ascii="Arial" w:hAnsi="Arial" w:cs="Arial"/>
          <w:sz w:val="22"/>
          <w:szCs w:val="22"/>
        </w:rPr>
        <w:t>k.ú</w:t>
      </w:r>
      <w:proofErr w:type="spellEnd"/>
      <w:r>
        <w:rPr>
          <w:rFonts w:ascii="Arial" w:hAnsi="Arial" w:cs="Arial"/>
          <w:sz w:val="22"/>
          <w:szCs w:val="22"/>
        </w:rPr>
        <w:t>. Ďáblice</w:t>
      </w:r>
      <w:r w:rsidR="003658CE">
        <w:rPr>
          <w:rFonts w:ascii="Arial" w:hAnsi="Arial" w:cs="Arial"/>
          <w:sz w:val="22"/>
          <w:szCs w:val="22"/>
        </w:rPr>
        <w:t xml:space="preserve">, KN 1763/3 </w:t>
      </w:r>
      <w:proofErr w:type="spellStart"/>
      <w:r w:rsidR="003658CE">
        <w:rPr>
          <w:rFonts w:ascii="Arial" w:hAnsi="Arial" w:cs="Arial"/>
          <w:sz w:val="22"/>
          <w:szCs w:val="22"/>
        </w:rPr>
        <w:t>k.ú</w:t>
      </w:r>
      <w:proofErr w:type="spellEnd"/>
      <w:r w:rsidR="003658CE">
        <w:rPr>
          <w:rFonts w:ascii="Arial" w:hAnsi="Arial" w:cs="Arial"/>
          <w:sz w:val="22"/>
          <w:szCs w:val="22"/>
        </w:rPr>
        <w:t>. Dubeč</w:t>
      </w:r>
      <w:r w:rsidRPr="00A83F71">
        <w:rPr>
          <w:rFonts w:ascii="Arial" w:hAnsi="Arial" w:cs="Arial"/>
          <w:sz w:val="22"/>
          <w:szCs w:val="22"/>
        </w:rPr>
        <w:t xml:space="preserve"> schválilo Zastupitelstvo hlavního města Prahy </w:t>
      </w:r>
      <w:r w:rsidR="003658CE">
        <w:rPr>
          <w:rFonts w:ascii="Arial" w:hAnsi="Arial" w:cs="Arial"/>
          <w:sz w:val="22"/>
          <w:szCs w:val="22"/>
        </w:rPr>
        <w:t>18.4.2024</w:t>
      </w:r>
      <w:r w:rsidRPr="00A83F71">
        <w:rPr>
          <w:rFonts w:ascii="Arial" w:hAnsi="Arial" w:cs="Arial"/>
          <w:sz w:val="22"/>
          <w:szCs w:val="22"/>
        </w:rPr>
        <w:t xml:space="preserve"> usnesením č. </w:t>
      </w:r>
      <w:r w:rsidR="003658CE">
        <w:rPr>
          <w:rFonts w:ascii="Arial" w:hAnsi="Arial" w:cs="Arial"/>
          <w:sz w:val="22"/>
          <w:szCs w:val="22"/>
        </w:rPr>
        <w:t xml:space="preserve">13/37, pozemku </w:t>
      </w:r>
      <w:proofErr w:type="spellStart"/>
      <w:r w:rsidR="003658CE">
        <w:rPr>
          <w:rFonts w:ascii="Arial" w:hAnsi="Arial" w:cs="Arial"/>
          <w:sz w:val="22"/>
          <w:szCs w:val="22"/>
        </w:rPr>
        <w:t>parc</w:t>
      </w:r>
      <w:proofErr w:type="spellEnd"/>
      <w:r w:rsidR="003658CE">
        <w:rPr>
          <w:rFonts w:ascii="Arial" w:hAnsi="Arial" w:cs="Arial"/>
          <w:sz w:val="22"/>
          <w:szCs w:val="22"/>
        </w:rPr>
        <w:t>. č. dle KN 515/5 v </w:t>
      </w:r>
      <w:proofErr w:type="spellStart"/>
      <w:r w:rsidR="003658CE">
        <w:rPr>
          <w:rFonts w:ascii="Arial" w:hAnsi="Arial" w:cs="Arial"/>
          <w:sz w:val="22"/>
          <w:szCs w:val="22"/>
        </w:rPr>
        <w:t>k.ú</w:t>
      </w:r>
      <w:proofErr w:type="spellEnd"/>
      <w:r w:rsidR="003658CE">
        <w:rPr>
          <w:rFonts w:ascii="Arial" w:hAnsi="Arial" w:cs="Arial"/>
          <w:sz w:val="22"/>
          <w:szCs w:val="22"/>
        </w:rPr>
        <w:t>. Lysolaje pak dne 28.4.2022 usnesením č. 36/72.</w:t>
      </w:r>
    </w:p>
    <w:p w14:paraId="0257870C" w14:textId="77777777" w:rsidR="00A83F71" w:rsidRPr="00A83F71" w:rsidRDefault="00A83F71" w:rsidP="00A83F71">
      <w:pPr>
        <w:pStyle w:val="vnitrniText"/>
        <w:rPr>
          <w:rFonts w:ascii="Arial" w:hAnsi="Arial" w:cs="Arial"/>
          <w:sz w:val="22"/>
          <w:szCs w:val="22"/>
        </w:rPr>
      </w:pPr>
      <w:r w:rsidRPr="00A83F71">
        <w:rPr>
          <w:rFonts w:ascii="Arial" w:hAnsi="Arial" w:cs="Arial"/>
          <w:sz w:val="22"/>
          <w:szCs w:val="22"/>
        </w:rPr>
        <w:tab/>
        <w:t xml:space="preserve">2) Smluvní strany výslovně souhlasí s tím, aby tato smlouva byla uvedena v Centrální evidenci smluv (CES) vedené hl. m. Prahou, která je veřejné přístupná a která obsahuje údaje </w:t>
      </w:r>
    </w:p>
    <w:p w14:paraId="72E49180" w14:textId="77777777" w:rsidR="00A83F71" w:rsidRPr="00A83F71" w:rsidRDefault="00A83F71" w:rsidP="00A83F71">
      <w:pPr>
        <w:pStyle w:val="vnitrniText"/>
        <w:rPr>
          <w:rFonts w:ascii="Arial" w:hAnsi="Arial" w:cs="Arial"/>
          <w:sz w:val="22"/>
          <w:szCs w:val="22"/>
        </w:rPr>
      </w:pPr>
      <w:r w:rsidRPr="00A83F71">
        <w:rPr>
          <w:rFonts w:ascii="Arial" w:hAnsi="Arial" w:cs="Arial"/>
          <w:sz w:val="22"/>
          <w:szCs w:val="22"/>
        </w:rPr>
        <w:t>o smluvních stranách, číselné označení této smlouvy, datum jejího podpisu a text této smlouvy.</w:t>
      </w:r>
    </w:p>
    <w:p w14:paraId="45AED9E8" w14:textId="77777777" w:rsidR="00A83F71" w:rsidRPr="00A83F71" w:rsidRDefault="00A83F71" w:rsidP="00A83F71">
      <w:pPr>
        <w:pStyle w:val="vnitrniText"/>
        <w:rPr>
          <w:rFonts w:ascii="Arial" w:hAnsi="Arial" w:cs="Arial"/>
          <w:sz w:val="22"/>
          <w:szCs w:val="22"/>
        </w:rPr>
      </w:pPr>
      <w:r w:rsidRPr="00A83F71">
        <w:rPr>
          <w:rFonts w:ascii="Arial" w:hAnsi="Arial" w:cs="Arial"/>
          <w:sz w:val="22"/>
          <w:szCs w:val="22"/>
        </w:rPr>
        <w:tab/>
        <w:t xml:space="preserve">3) Smluvní strany prohlašují, že skutečnosti uvedené v této smlouvě nepovažují za obchodní tajemství ve smyslu </w:t>
      </w:r>
      <w:proofErr w:type="spellStart"/>
      <w:r w:rsidRPr="00A83F71">
        <w:rPr>
          <w:rFonts w:ascii="Arial" w:hAnsi="Arial" w:cs="Arial"/>
          <w:sz w:val="22"/>
          <w:szCs w:val="22"/>
        </w:rPr>
        <w:t>ust</w:t>
      </w:r>
      <w:proofErr w:type="spellEnd"/>
      <w:r w:rsidRPr="00A83F71">
        <w:rPr>
          <w:rFonts w:ascii="Arial" w:hAnsi="Arial" w:cs="Arial"/>
          <w:sz w:val="22"/>
          <w:szCs w:val="22"/>
        </w:rPr>
        <w:t>. § 504 zák. č. 89/2012 Sb., občanský zákoník a udělují svolení k jejich užití a zveřejnění bez stanovení jakýchkoli dalších podmínek.</w:t>
      </w:r>
    </w:p>
    <w:p w14:paraId="2225FB40" w14:textId="77777777" w:rsidR="00A83F71" w:rsidRDefault="00A83F71">
      <w:pPr>
        <w:pStyle w:val="vnitrniText"/>
        <w:widowControl/>
        <w:rPr>
          <w:rFonts w:ascii="Arial" w:hAnsi="Arial" w:cs="Arial"/>
          <w:sz w:val="22"/>
          <w:szCs w:val="22"/>
        </w:rPr>
      </w:pPr>
    </w:p>
    <w:p w14:paraId="360B634E" w14:textId="53AAC2CB" w:rsidR="003658CE" w:rsidRPr="000940B2" w:rsidRDefault="003658CE" w:rsidP="003658CE">
      <w:pPr>
        <w:pStyle w:val="para"/>
        <w:widowControl/>
        <w:rPr>
          <w:rFonts w:ascii="Arial" w:hAnsi="Arial" w:cs="Arial"/>
          <w:sz w:val="22"/>
          <w:szCs w:val="22"/>
        </w:rPr>
      </w:pPr>
      <w:r w:rsidRPr="000940B2">
        <w:rPr>
          <w:rFonts w:ascii="Arial" w:hAnsi="Arial" w:cs="Arial"/>
          <w:sz w:val="22"/>
          <w:szCs w:val="22"/>
        </w:rPr>
        <w:t>X.</w:t>
      </w:r>
    </w:p>
    <w:p w14:paraId="427DC4FC" w14:textId="26247A41" w:rsidR="00F47DA4" w:rsidRPr="000940B2" w:rsidRDefault="00F47DA4">
      <w:pPr>
        <w:pStyle w:val="vnitrniText"/>
        <w:widowControl/>
        <w:rPr>
          <w:rFonts w:ascii="Arial" w:hAnsi="Arial" w:cs="Arial"/>
          <w:sz w:val="22"/>
          <w:szCs w:val="22"/>
        </w:rPr>
      </w:pPr>
      <w:r w:rsidRPr="000940B2">
        <w:rPr>
          <w:rFonts w:ascii="Arial" w:hAnsi="Arial" w:cs="Arial"/>
          <w:sz w:val="22"/>
          <w:szCs w:val="22"/>
        </w:rPr>
        <w:t>Smluvní strany po jejím přečtení prohlašují, že s jejím obsahem souhlasí a že tato smlouva je shodným projevem jejich vážné a svobodné vůle a na důkaz toho připojují své podpisy.</w:t>
      </w:r>
    </w:p>
    <w:p w14:paraId="6DFAE1B8" w14:textId="77777777" w:rsidR="00F47DA4" w:rsidRPr="000940B2" w:rsidRDefault="00F47DA4">
      <w:pPr>
        <w:widowControl/>
        <w:rPr>
          <w:rFonts w:ascii="Arial" w:hAnsi="Arial" w:cs="Arial"/>
          <w:sz w:val="22"/>
          <w:szCs w:val="22"/>
        </w:rPr>
      </w:pPr>
    </w:p>
    <w:p w14:paraId="4CB23871" w14:textId="77777777" w:rsidR="00F47DA4" w:rsidRPr="000940B2" w:rsidRDefault="00F47DA4">
      <w:pPr>
        <w:widowControl/>
        <w:rPr>
          <w:rFonts w:ascii="Arial" w:hAnsi="Arial" w:cs="Arial"/>
          <w:sz w:val="22"/>
          <w:szCs w:val="22"/>
        </w:rPr>
      </w:pPr>
    </w:p>
    <w:p w14:paraId="6C2C36C4" w14:textId="51659D78" w:rsidR="00F47DA4" w:rsidRPr="000940B2" w:rsidRDefault="00F47DA4">
      <w:pPr>
        <w:widowControl/>
        <w:tabs>
          <w:tab w:val="left" w:pos="5103"/>
        </w:tabs>
        <w:rPr>
          <w:rFonts w:ascii="Arial" w:hAnsi="Arial" w:cs="Arial"/>
          <w:sz w:val="22"/>
          <w:szCs w:val="22"/>
        </w:rPr>
      </w:pPr>
      <w:r w:rsidRPr="000940B2">
        <w:rPr>
          <w:rFonts w:ascii="Arial" w:hAnsi="Arial" w:cs="Arial"/>
          <w:sz w:val="22"/>
          <w:szCs w:val="22"/>
        </w:rPr>
        <w:t>V Praze dne</w:t>
      </w:r>
      <w:r w:rsidR="004E672B">
        <w:rPr>
          <w:rFonts w:ascii="Arial" w:hAnsi="Arial" w:cs="Arial"/>
          <w:sz w:val="22"/>
          <w:szCs w:val="22"/>
        </w:rPr>
        <w:t xml:space="preserve"> 30.7.2026</w:t>
      </w:r>
      <w:r w:rsidRPr="000940B2">
        <w:rPr>
          <w:rFonts w:ascii="Arial" w:hAnsi="Arial" w:cs="Arial"/>
          <w:sz w:val="22"/>
          <w:szCs w:val="22"/>
        </w:rPr>
        <w:tab/>
        <w:t xml:space="preserve">V </w:t>
      </w:r>
      <w:r w:rsidR="00885800">
        <w:rPr>
          <w:rFonts w:ascii="Arial" w:hAnsi="Arial" w:cs="Arial"/>
          <w:sz w:val="22"/>
          <w:szCs w:val="22"/>
        </w:rPr>
        <w:t>Praze</w:t>
      </w:r>
      <w:r w:rsidRPr="000940B2">
        <w:rPr>
          <w:rFonts w:ascii="Arial" w:hAnsi="Arial" w:cs="Arial"/>
          <w:sz w:val="22"/>
          <w:szCs w:val="22"/>
        </w:rPr>
        <w:t xml:space="preserve"> dne </w:t>
      </w:r>
      <w:r w:rsidR="004E672B">
        <w:rPr>
          <w:rFonts w:ascii="Arial" w:hAnsi="Arial" w:cs="Arial"/>
          <w:sz w:val="22"/>
          <w:szCs w:val="22"/>
        </w:rPr>
        <w:t>30.7.2026</w:t>
      </w:r>
    </w:p>
    <w:p w14:paraId="773DF6BC" w14:textId="77777777" w:rsidR="00F47DA4" w:rsidRPr="000940B2" w:rsidRDefault="00F47DA4">
      <w:pPr>
        <w:pStyle w:val="adresa"/>
        <w:widowControl/>
        <w:rPr>
          <w:rFonts w:ascii="Arial" w:hAnsi="Arial" w:cs="Arial"/>
          <w:sz w:val="22"/>
          <w:szCs w:val="22"/>
        </w:rPr>
      </w:pPr>
    </w:p>
    <w:p w14:paraId="1F2F7C1E" w14:textId="77777777" w:rsidR="00F47DA4" w:rsidRPr="000940B2" w:rsidRDefault="00F47DA4">
      <w:pPr>
        <w:pStyle w:val="adresa"/>
        <w:widowControl/>
        <w:rPr>
          <w:rFonts w:ascii="Arial" w:hAnsi="Arial" w:cs="Arial"/>
          <w:sz w:val="22"/>
          <w:szCs w:val="22"/>
        </w:rPr>
      </w:pPr>
    </w:p>
    <w:p w14:paraId="7BB93B13" w14:textId="77777777" w:rsidR="00F47DA4" w:rsidRDefault="00F47DA4">
      <w:pPr>
        <w:pStyle w:val="adresa"/>
        <w:widowControl/>
        <w:rPr>
          <w:rFonts w:ascii="Arial" w:hAnsi="Arial" w:cs="Arial"/>
          <w:sz w:val="22"/>
          <w:szCs w:val="22"/>
        </w:rPr>
      </w:pPr>
    </w:p>
    <w:p w14:paraId="63374CD1" w14:textId="77777777" w:rsidR="003658CE" w:rsidRDefault="003658CE">
      <w:pPr>
        <w:pStyle w:val="adresa"/>
        <w:widowControl/>
        <w:rPr>
          <w:rFonts w:ascii="Arial" w:hAnsi="Arial" w:cs="Arial"/>
          <w:sz w:val="22"/>
          <w:szCs w:val="22"/>
        </w:rPr>
      </w:pPr>
    </w:p>
    <w:p w14:paraId="7ABBE6B8" w14:textId="77777777" w:rsidR="003658CE" w:rsidRDefault="003658CE">
      <w:pPr>
        <w:pStyle w:val="adresa"/>
        <w:widowControl/>
        <w:rPr>
          <w:rFonts w:ascii="Arial" w:hAnsi="Arial" w:cs="Arial"/>
          <w:sz w:val="22"/>
          <w:szCs w:val="22"/>
        </w:rPr>
      </w:pPr>
    </w:p>
    <w:p w14:paraId="2E0505C4" w14:textId="77777777" w:rsidR="003658CE" w:rsidRPr="000940B2" w:rsidRDefault="003658CE">
      <w:pPr>
        <w:pStyle w:val="adresa"/>
        <w:widowControl/>
        <w:rPr>
          <w:rFonts w:ascii="Arial" w:hAnsi="Arial" w:cs="Arial"/>
          <w:sz w:val="22"/>
          <w:szCs w:val="22"/>
        </w:rPr>
      </w:pPr>
    </w:p>
    <w:p w14:paraId="0C1C403E" w14:textId="77777777" w:rsidR="00F47DA4" w:rsidRDefault="00F47DA4">
      <w:pPr>
        <w:pStyle w:val="adresa"/>
        <w:widowControl/>
        <w:rPr>
          <w:rFonts w:ascii="Arial" w:hAnsi="Arial" w:cs="Arial"/>
          <w:sz w:val="22"/>
          <w:szCs w:val="22"/>
        </w:rPr>
      </w:pPr>
    </w:p>
    <w:p w14:paraId="5A9F947E" w14:textId="77777777" w:rsidR="003658CE" w:rsidRPr="000940B2" w:rsidRDefault="003658CE">
      <w:pPr>
        <w:pStyle w:val="adresa"/>
        <w:widowControl/>
        <w:rPr>
          <w:rFonts w:ascii="Arial" w:hAnsi="Arial" w:cs="Arial"/>
          <w:sz w:val="22"/>
          <w:szCs w:val="22"/>
        </w:rPr>
      </w:pPr>
    </w:p>
    <w:p w14:paraId="2E5173B6" w14:textId="77777777" w:rsidR="003658CE" w:rsidRPr="003658CE" w:rsidRDefault="003658CE" w:rsidP="003658CE">
      <w:pPr>
        <w:widowControl/>
        <w:ind w:left="5104" w:hanging="5104"/>
        <w:rPr>
          <w:rFonts w:ascii="Arial" w:hAnsi="Arial" w:cs="Arial"/>
          <w:sz w:val="22"/>
          <w:szCs w:val="22"/>
        </w:rPr>
      </w:pPr>
      <w:r w:rsidRPr="003658CE">
        <w:rPr>
          <w:rFonts w:ascii="Arial" w:hAnsi="Arial" w:cs="Arial"/>
          <w:sz w:val="22"/>
          <w:szCs w:val="22"/>
        </w:rPr>
        <w:t>............................................</w:t>
      </w:r>
      <w:r w:rsidRPr="003658CE">
        <w:rPr>
          <w:rFonts w:ascii="Arial" w:hAnsi="Arial" w:cs="Arial"/>
          <w:sz w:val="22"/>
          <w:szCs w:val="22"/>
        </w:rPr>
        <w:tab/>
        <w:t>............................................</w:t>
      </w:r>
    </w:p>
    <w:p w14:paraId="05D0D893" w14:textId="77777777" w:rsidR="003658CE" w:rsidRPr="003658CE" w:rsidRDefault="003658CE" w:rsidP="003658CE">
      <w:pPr>
        <w:widowControl/>
        <w:ind w:left="5104" w:hanging="5104"/>
        <w:rPr>
          <w:rFonts w:ascii="Arial" w:hAnsi="Arial" w:cs="Arial"/>
          <w:sz w:val="22"/>
          <w:szCs w:val="22"/>
        </w:rPr>
      </w:pPr>
      <w:r w:rsidRPr="003658CE">
        <w:rPr>
          <w:rFonts w:ascii="Arial" w:hAnsi="Arial" w:cs="Arial"/>
          <w:sz w:val="22"/>
          <w:szCs w:val="22"/>
        </w:rPr>
        <w:t>Státní pozemkový úřad</w:t>
      </w:r>
      <w:r w:rsidRPr="003658CE">
        <w:rPr>
          <w:rFonts w:ascii="Arial" w:hAnsi="Arial" w:cs="Arial"/>
          <w:sz w:val="22"/>
          <w:szCs w:val="22"/>
        </w:rPr>
        <w:tab/>
        <w:t>HLAVNÍ MĚSTO PRAHA</w:t>
      </w:r>
    </w:p>
    <w:p w14:paraId="38112F82" w14:textId="77777777" w:rsidR="003658CE" w:rsidRPr="003658CE" w:rsidRDefault="003658CE" w:rsidP="003658CE">
      <w:pPr>
        <w:widowControl/>
        <w:ind w:left="5104" w:hanging="5104"/>
        <w:rPr>
          <w:rFonts w:ascii="Arial" w:hAnsi="Arial" w:cs="Arial"/>
          <w:sz w:val="22"/>
          <w:szCs w:val="22"/>
        </w:rPr>
      </w:pPr>
      <w:r w:rsidRPr="003658CE">
        <w:rPr>
          <w:rFonts w:ascii="Arial" w:hAnsi="Arial" w:cs="Arial"/>
          <w:sz w:val="22"/>
          <w:szCs w:val="22"/>
        </w:rPr>
        <w:t>ředitel Krajského pozemkového úřadu</w:t>
      </w:r>
      <w:r w:rsidRPr="003658CE">
        <w:rPr>
          <w:rFonts w:ascii="Arial" w:hAnsi="Arial" w:cs="Arial"/>
          <w:sz w:val="22"/>
          <w:szCs w:val="22"/>
        </w:rPr>
        <w:tab/>
      </w:r>
      <w:proofErr w:type="spellStart"/>
      <w:r w:rsidRPr="003658CE">
        <w:rPr>
          <w:rFonts w:ascii="Arial" w:hAnsi="Arial" w:cs="Arial"/>
          <w:sz w:val="22"/>
          <w:szCs w:val="22"/>
        </w:rPr>
        <w:t>zast</w:t>
      </w:r>
      <w:proofErr w:type="spellEnd"/>
      <w:r w:rsidRPr="003658CE">
        <w:rPr>
          <w:rFonts w:ascii="Arial" w:hAnsi="Arial" w:cs="Arial"/>
          <w:sz w:val="22"/>
          <w:szCs w:val="22"/>
        </w:rPr>
        <w:t xml:space="preserve">. ředitelka odboru majetkových agend </w:t>
      </w:r>
    </w:p>
    <w:p w14:paraId="0658593C" w14:textId="77777777" w:rsidR="003658CE" w:rsidRPr="003658CE" w:rsidRDefault="003658CE" w:rsidP="003658CE">
      <w:pPr>
        <w:widowControl/>
        <w:ind w:left="5104" w:hanging="5104"/>
        <w:rPr>
          <w:rFonts w:ascii="Arial" w:hAnsi="Arial" w:cs="Arial"/>
          <w:sz w:val="22"/>
          <w:szCs w:val="22"/>
        </w:rPr>
      </w:pPr>
      <w:r w:rsidRPr="003658CE">
        <w:rPr>
          <w:rFonts w:ascii="Arial" w:hAnsi="Arial" w:cs="Arial"/>
          <w:sz w:val="22"/>
          <w:szCs w:val="22"/>
        </w:rPr>
        <w:t>pro Středočeský kraj a hl. m. Praha</w:t>
      </w:r>
      <w:r w:rsidRPr="003658CE">
        <w:rPr>
          <w:rFonts w:ascii="Arial" w:hAnsi="Arial" w:cs="Arial"/>
          <w:sz w:val="22"/>
          <w:szCs w:val="22"/>
        </w:rPr>
        <w:tab/>
        <w:t>Magistrátu hlavního města Prahy</w:t>
      </w:r>
    </w:p>
    <w:p w14:paraId="0663FF75" w14:textId="77777777" w:rsidR="003658CE" w:rsidRPr="003658CE" w:rsidRDefault="003658CE" w:rsidP="003658CE">
      <w:pPr>
        <w:widowControl/>
        <w:ind w:left="5104" w:hanging="5104"/>
        <w:rPr>
          <w:rFonts w:ascii="Arial" w:hAnsi="Arial" w:cs="Arial"/>
          <w:sz w:val="22"/>
          <w:szCs w:val="22"/>
        </w:rPr>
      </w:pPr>
      <w:r w:rsidRPr="003658CE">
        <w:rPr>
          <w:rFonts w:ascii="Arial" w:hAnsi="Arial" w:cs="Arial"/>
          <w:sz w:val="22"/>
          <w:szCs w:val="22"/>
        </w:rPr>
        <w:t>Ing. Jiří Veselý</w:t>
      </w:r>
      <w:r w:rsidRPr="003658CE">
        <w:rPr>
          <w:rFonts w:ascii="Arial" w:hAnsi="Arial" w:cs="Arial"/>
          <w:sz w:val="22"/>
          <w:szCs w:val="22"/>
        </w:rPr>
        <w:tab/>
        <w:t>Mgr. Pavla Dytrychová</w:t>
      </w:r>
    </w:p>
    <w:p w14:paraId="454BE8DF" w14:textId="77777777" w:rsidR="003658CE" w:rsidRPr="003658CE" w:rsidRDefault="003658CE" w:rsidP="003658CE">
      <w:pPr>
        <w:widowControl/>
        <w:ind w:left="5104" w:hanging="5104"/>
        <w:rPr>
          <w:rFonts w:ascii="Arial" w:hAnsi="Arial" w:cs="Arial"/>
          <w:sz w:val="22"/>
          <w:szCs w:val="22"/>
        </w:rPr>
      </w:pPr>
      <w:r w:rsidRPr="003658CE">
        <w:rPr>
          <w:rFonts w:ascii="Arial" w:hAnsi="Arial" w:cs="Arial"/>
          <w:sz w:val="22"/>
          <w:szCs w:val="22"/>
        </w:rPr>
        <w:t>převádějící                                                                  nabyvatel</w:t>
      </w:r>
    </w:p>
    <w:p w14:paraId="1FBE0002" w14:textId="77777777" w:rsidR="00F47DA4" w:rsidRPr="000940B2" w:rsidRDefault="00F47DA4">
      <w:pPr>
        <w:widowControl/>
        <w:ind w:left="5104" w:hanging="5104"/>
        <w:rPr>
          <w:rFonts w:ascii="Arial" w:hAnsi="Arial" w:cs="Arial"/>
          <w:sz w:val="22"/>
          <w:szCs w:val="22"/>
        </w:rPr>
      </w:pPr>
    </w:p>
    <w:p w14:paraId="5712FE7A" w14:textId="77777777" w:rsidR="00F47DA4" w:rsidRDefault="00F47DA4">
      <w:pPr>
        <w:widowControl/>
        <w:rPr>
          <w:rFonts w:ascii="Arial" w:hAnsi="Arial" w:cs="Arial"/>
          <w:sz w:val="22"/>
          <w:szCs w:val="22"/>
        </w:rPr>
      </w:pPr>
    </w:p>
    <w:p w14:paraId="7BDE1098" w14:textId="77777777" w:rsidR="00885800" w:rsidRDefault="00885800">
      <w:pPr>
        <w:widowControl/>
        <w:rPr>
          <w:rFonts w:ascii="Arial" w:hAnsi="Arial" w:cs="Arial"/>
          <w:sz w:val="22"/>
          <w:szCs w:val="22"/>
        </w:rPr>
      </w:pPr>
    </w:p>
    <w:p w14:paraId="66220666" w14:textId="77777777" w:rsidR="00885800" w:rsidRDefault="00885800">
      <w:pPr>
        <w:widowControl/>
        <w:rPr>
          <w:rFonts w:ascii="Arial" w:hAnsi="Arial" w:cs="Arial"/>
          <w:sz w:val="22"/>
          <w:szCs w:val="22"/>
        </w:rPr>
      </w:pPr>
    </w:p>
    <w:p w14:paraId="6CEB3817" w14:textId="77777777" w:rsidR="00885800" w:rsidRPr="000940B2" w:rsidRDefault="00885800">
      <w:pPr>
        <w:widowControl/>
        <w:rPr>
          <w:rFonts w:ascii="Arial" w:hAnsi="Arial" w:cs="Arial"/>
          <w:sz w:val="22"/>
          <w:szCs w:val="22"/>
        </w:rPr>
      </w:pPr>
    </w:p>
    <w:p w14:paraId="0EB97F8A" w14:textId="77777777" w:rsidR="00F47DA4" w:rsidRPr="000940B2" w:rsidRDefault="00F47DA4">
      <w:pPr>
        <w:widowControl/>
        <w:rPr>
          <w:rFonts w:ascii="Arial" w:hAnsi="Arial" w:cs="Arial"/>
          <w:sz w:val="22"/>
          <w:szCs w:val="22"/>
        </w:rPr>
      </w:pPr>
      <w:r w:rsidRPr="000940B2">
        <w:rPr>
          <w:rFonts w:ascii="Arial" w:hAnsi="Arial" w:cs="Arial"/>
          <w:sz w:val="22"/>
          <w:szCs w:val="22"/>
        </w:rPr>
        <w:t xml:space="preserve">pořadové číslo </w:t>
      </w:r>
      <w:r w:rsidR="00D05A93" w:rsidRPr="00486A24">
        <w:rPr>
          <w:rFonts w:ascii="Arial" w:hAnsi="Arial" w:cs="Arial"/>
          <w:sz w:val="22"/>
          <w:szCs w:val="22"/>
        </w:rPr>
        <w:t>nabízen</w:t>
      </w:r>
      <w:r w:rsidR="00D05A93">
        <w:rPr>
          <w:rFonts w:ascii="Arial" w:hAnsi="Arial" w:cs="Arial"/>
          <w:sz w:val="22"/>
          <w:szCs w:val="22"/>
        </w:rPr>
        <w:t>ých</w:t>
      </w:r>
      <w:r w:rsidR="00D05A93" w:rsidRPr="00486A24">
        <w:rPr>
          <w:rFonts w:ascii="Arial" w:hAnsi="Arial" w:cs="Arial"/>
          <w:sz w:val="22"/>
          <w:szCs w:val="22"/>
        </w:rPr>
        <w:t xml:space="preserve"> nemovitost</w:t>
      </w:r>
      <w:r w:rsidR="00D05A93">
        <w:rPr>
          <w:rFonts w:ascii="Arial" w:hAnsi="Arial" w:cs="Arial"/>
          <w:sz w:val="22"/>
          <w:szCs w:val="22"/>
        </w:rPr>
        <w:t>í</w:t>
      </w:r>
      <w:r w:rsidR="00D05A93" w:rsidRPr="000940B2">
        <w:rPr>
          <w:rFonts w:ascii="Arial" w:hAnsi="Arial" w:cs="Arial"/>
          <w:sz w:val="22"/>
          <w:szCs w:val="22"/>
        </w:rPr>
        <w:t xml:space="preserve"> </w:t>
      </w:r>
      <w:r w:rsidRPr="000940B2">
        <w:rPr>
          <w:rFonts w:ascii="Arial" w:hAnsi="Arial" w:cs="Arial"/>
          <w:sz w:val="22"/>
          <w:szCs w:val="22"/>
        </w:rPr>
        <w:t xml:space="preserve">dle evidence </w:t>
      </w:r>
      <w:r w:rsidR="002F40A8" w:rsidRPr="000940B2">
        <w:rPr>
          <w:rFonts w:ascii="Arial" w:hAnsi="Arial" w:cs="Arial"/>
          <w:sz w:val="22"/>
          <w:szCs w:val="22"/>
        </w:rPr>
        <w:t>SPÚ</w:t>
      </w:r>
      <w:r w:rsidRPr="000940B2">
        <w:rPr>
          <w:rFonts w:ascii="Arial" w:hAnsi="Arial" w:cs="Arial"/>
          <w:sz w:val="22"/>
          <w:szCs w:val="22"/>
        </w:rPr>
        <w:t xml:space="preserve">: </w:t>
      </w:r>
      <w:r w:rsidRPr="000940B2">
        <w:rPr>
          <w:rFonts w:ascii="Arial" w:hAnsi="Arial" w:cs="Arial"/>
          <w:color w:val="000000"/>
          <w:sz w:val="22"/>
          <w:szCs w:val="22"/>
        </w:rPr>
        <w:t>1354301, 871601, 2116801</w:t>
      </w:r>
      <w:r w:rsidRPr="000940B2">
        <w:rPr>
          <w:rFonts w:ascii="Arial" w:hAnsi="Arial" w:cs="Arial"/>
          <w:color w:val="000000"/>
          <w:sz w:val="22"/>
          <w:szCs w:val="22"/>
        </w:rPr>
        <w:br/>
      </w:r>
    </w:p>
    <w:p w14:paraId="7D5E9637" w14:textId="77777777" w:rsidR="00F47DA4" w:rsidRDefault="00F47DA4">
      <w:pPr>
        <w:widowControl/>
        <w:jc w:val="both"/>
        <w:rPr>
          <w:rFonts w:ascii="Arial" w:hAnsi="Arial" w:cs="Arial"/>
          <w:sz w:val="22"/>
          <w:szCs w:val="22"/>
        </w:rPr>
      </w:pPr>
    </w:p>
    <w:p w14:paraId="52A07287" w14:textId="77777777" w:rsidR="00885800" w:rsidRDefault="00885800">
      <w:pPr>
        <w:widowControl/>
        <w:jc w:val="both"/>
        <w:rPr>
          <w:rFonts w:ascii="Arial" w:hAnsi="Arial" w:cs="Arial"/>
          <w:sz w:val="22"/>
          <w:szCs w:val="22"/>
        </w:rPr>
      </w:pPr>
    </w:p>
    <w:p w14:paraId="43AA1A9D" w14:textId="77777777" w:rsidR="00885800" w:rsidRPr="000940B2" w:rsidRDefault="00885800">
      <w:pPr>
        <w:widowControl/>
        <w:jc w:val="both"/>
        <w:rPr>
          <w:rFonts w:ascii="Arial" w:hAnsi="Arial" w:cs="Arial"/>
          <w:sz w:val="22"/>
          <w:szCs w:val="22"/>
        </w:rPr>
      </w:pPr>
    </w:p>
    <w:p w14:paraId="30B5A7F4" w14:textId="77777777" w:rsidR="003C22A7" w:rsidRPr="000940B2" w:rsidRDefault="003C22A7" w:rsidP="003C22A7">
      <w:pPr>
        <w:widowControl/>
        <w:rPr>
          <w:rFonts w:ascii="Arial" w:hAnsi="Arial" w:cs="Arial"/>
          <w:sz w:val="22"/>
          <w:szCs w:val="22"/>
        </w:rPr>
      </w:pPr>
      <w:r w:rsidRPr="000940B2">
        <w:rPr>
          <w:rFonts w:ascii="Arial" w:hAnsi="Arial" w:cs="Arial"/>
          <w:sz w:val="22"/>
          <w:szCs w:val="22"/>
        </w:rPr>
        <w:lastRenderedPageBreak/>
        <w:t>Za věcnou a formální správnost odpovídá</w:t>
      </w:r>
    </w:p>
    <w:p w14:paraId="43F90BBD" w14:textId="7B09B763" w:rsidR="003C22A7" w:rsidRPr="000940B2" w:rsidRDefault="003C22A7" w:rsidP="003C22A7">
      <w:pPr>
        <w:widowControl/>
        <w:rPr>
          <w:rFonts w:ascii="Arial" w:hAnsi="Arial" w:cs="Arial"/>
          <w:sz w:val="22"/>
          <w:szCs w:val="22"/>
        </w:rPr>
      </w:pPr>
      <w:r w:rsidRPr="000940B2">
        <w:rPr>
          <w:rFonts w:ascii="Arial" w:hAnsi="Arial" w:cs="Arial"/>
          <w:sz w:val="22"/>
          <w:szCs w:val="22"/>
        </w:rPr>
        <w:t>vedoucí odd</w:t>
      </w:r>
      <w:r w:rsidR="003658CE">
        <w:rPr>
          <w:rFonts w:ascii="Arial" w:hAnsi="Arial" w:cs="Arial"/>
          <w:sz w:val="22"/>
          <w:szCs w:val="22"/>
        </w:rPr>
        <w:t xml:space="preserve">. </w:t>
      </w:r>
      <w:r w:rsidRPr="000940B2">
        <w:rPr>
          <w:rFonts w:ascii="Arial" w:hAnsi="Arial" w:cs="Arial"/>
          <w:sz w:val="22"/>
          <w:szCs w:val="22"/>
        </w:rPr>
        <w:t>PMS Středočeský kraj a hl. m. Praha</w:t>
      </w:r>
    </w:p>
    <w:p w14:paraId="4444322B" w14:textId="77777777" w:rsidR="003C22A7" w:rsidRPr="000940B2" w:rsidRDefault="003C22A7" w:rsidP="003C22A7">
      <w:pPr>
        <w:widowControl/>
        <w:rPr>
          <w:rFonts w:ascii="Arial" w:hAnsi="Arial" w:cs="Arial"/>
          <w:sz w:val="22"/>
          <w:szCs w:val="22"/>
        </w:rPr>
      </w:pPr>
      <w:r w:rsidRPr="000940B2">
        <w:rPr>
          <w:rFonts w:ascii="Arial" w:hAnsi="Arial" w:cs="Arial"/>
          <w:sz w:val="22"/>
          <w:szCs w:val="22"/>
        </w:rPr>
        <w:t>Ing. Michaela Svobodová</w:t>
      </w:r>
    </w:p>
    <w:p w14:paraId="074573AA" w14:textId="77777777" w:rsidR="003C22A7" w:rsidRPr="000940B2" w:rsidRDefault="003C22A7" w:rsidP="003C22A7">
      <w:pPr>
        <w:widowControl/>
        <w:rPr>
          <w:rFonts w:ascii="Arial" w:hAnsi="Arial" w:cs="Arial"/>
          <w:sz w:val="22"/>
          <w:szCs w:val="22"/>
        </w:rPr>
      </w:pPr>
    </w:p>
    <w:p w14:paraId="0E7304A5" w14:textId="77777777" w:rsidR="006067AB" w:rsidRPr="000940B2" w:rsidRDefault="006067AB" w:rsidP="006067AB">
      <w:pPr>
        <w:widowControl/>
        <w:jc w:val="both"/>
        <w:rPr>
          <w:rFonts w:ascii="Arial" w:hAnsi="Arial" w:cs="Arial"/>
          <w:sz w:val="22"/>
          <w:szCs w:val="22"/>
        </w:rPr>
      </w:pPr>
      <w:r w:rsidRPr="000940B2">
        <w:rPr>
          <w:rFonts w:ascii="Arial" w:hAnsi="Arial" w:cs="Arial"/>
          <w:sz w:val="22"/>
          <w:szCs w:val="22"/>
        </w:rPr>
        <w:t>.......................................</w:t>
      </w:r>
    </w:p>
    <w:p w14:paraId="6D85F725" w14:textId="77777777" w:rsidR="003C22A7" w:rsidRPr="000940B2" w:rsidRDefault="003C22A7" w:rsidP="003C22A7">
      <w:pPr>
        <w:widowControl/>
        <w:ind w:firstLine="708"/>
        <w:rPr>
          <w:rFonts w:ascii="Arial" w:hAnsi="Arial" w:cs="Arial"/>
          <w:sz w:val="22"/>
          <w:szCs w:val="22"/>
        </w:rPr>
      </w:pPr>
      <w:r w:rsidRPr="000940B2">
        <w:rPr>
          <w:rFonts w:ascii="Arial" w:hAnsi="Arial" w:cs="Arial"/>
          <w:sz w:val="22"/>
          <w:szCs w:val="22"/>
        </w:rPr>
        <w:t>podpis</w:t>
      </w:r>
    </w:p>
    <w:p w14:paraId="31E20209" w14:textId="77777777" w:rsidR="009F3A0B" w:rsidRDefault="009F3A0B" w:rsidP="009F3A0B">
      <w:pPr>
        <w:widowControl/>
        <w:rPr>
          <w:rFonts w:ascii="Arial" w:hAnsi="Arial" w:cs="Arial"/>
          <w:sz w:val="22"/>
          <w:szCs w:val="22"/>
        </w:rPr>
      </w:pPr>
    </w:p>
    <w:p w14:paraId="78ED970E" w14:textId="77777777" w:rsidR="003658CE" w:rsidRDefault="003658CE" w:rsidP="009F3A0B">
      <w:pPr>
        <w:widowControl/>
        <w:rPr>
          <w:rFonts w:ascii="Arial" w:hAnsi="Arial" w:cs="Arial"/>
          <w:sz w:val="22"/>
          <w:szCs w:val="22"/>
        </w:rPr>
      </w:pPr>
    </w:p>
    <w:p w14:paraId="2E25F11A" w14:textId="77777777" w:rsidR="003658CE" w:rsidRDefault="003658CE" w:rsidP="009F3A0B">
      <w:pPr>
        <w:widowControl/>
        <w:rPr>
          <w:rFonts w:ascii="Arial" w:hAnsi="Arial" w:cs="Arial"/>
          <w:sz w:val="22"/>
          <w:szCs w:val="22"/>
        </w:rPr>
      </w:pPr>
    </w:p>
    <w:p w14:paraId="7727E1C1" w14:textId="77777777" w:rsidR="003658CE" w:rsidRDefault="003658CE" w:rsidP="009F3A0B">
      <w:pPr>
        <w:widowControl/>
        <w:rPr>
          <w:rFonts w:ascii="Arial" w:hAnsi="Arial" w:cs="Arial"/>
          <w:sz w:val="22"/>
          <w:szCs w:val="22"/>
        </w:rPr>
      </w:pPr>
    </w:p>
    <w:p w14:paraId="0E13A4CF" w14:textId="77777777" w:rsidR="003658CE" w:rsidRDefault="003658CE" w:rsidP="009F3A0B">
      <w:pPr>
        <w:widowControl/>
        <w:rPr>
          <w:rFonts w:ascii="Arial" w:hAnsi="Arial" w:cs="Arial"/>
          <w:sz w:val="22"/>
          <w:szCs w:val="22"/>
        </w:rPr>
      </w:pPr>
    </w:p>
    <w:p w14:paraId="5FFB047A" w14:textId="77777777" w:rsidR="003658CE" w:rsidRDefault="003658CE" w:rsidP="009F3A0B">
      <w:pPr>
        <w:widowControl/>
        <w:rPr>
          <w:rFonts w:ascii="Arial" w:hAnsi="Arial" w:cs="Arial"/>
          <w:sz w:val="22"/>
          <w:szCs w:val="22"/>
        </w:rPr>
      </w:pPr>
    </w:p>
    <w:p w14:paraId="4674D98D" w14:textId="77777777" w:rsidR="009F3A0B" w:rsidRPr="000940B2" w:rsidRDefault="009F3A0B" w:rsidP="009F3A0B">
      <w:pPr>
        <w:widowControl/>
        <w:jc w:val="both"/>
        <w:rPr>
          <w:rFonts w:ascii="Arial" w:hAnsi="Arial" w:cs="Arial"/>
          <w:sz w:val="22"/>
          <w:szCs w:val="22"/>
        </w:rPr>
      </w:pPr>
    </w:p>
    <w:p w14:paraId="0BCADE9A" w14:textId="77777777" w:rsidR="009F3A0B" w:rsidRPr="000940B2" w:rsidRDefault="009F3A0B" w:rsidP="009F3A0B">
      <w:pPr>
        <w:jc w:val="both"/>
        <w:rPr>
          <w:rFonts w:ascii="Arial" w:hAnsi="Arial" w:cs="Arial"/>
          <w:sz w:val="22"/>
          <w:szCs w:val="22"/>
        </w:rPr>
      </w:pPr>
      <w:r w:rsidRPr="000940B2">
        <w:rPr>
          <w:rFonts w:ascii="Arial" w:hAnsi="Arial" w:cs="Arial"/>
          <w:sz w:val="22"/>
          <w:szCs w:val="22"/>
        </w:rPr>
        <w:t xml:space="preserve">Tato smlouva byla uveřejněna </w:t>
      </w:r>
      <w:r w:rsidR="00136DEB" w:rsidRPr="000940B2">
        <w:rPr>
          <w:rFonts w:ascii="Arial" w:hAnsi="Arial" w:cs="Arial"/>
          <w:sz w:val="22"/>
          <w:szCs w:val="22"/>
        </w:rPr>
        <w:t>v Registru</w:t>
      </w:r>
    </w:p>
    <w:p w14:paraId="00CA6E66" w14:textId="77777777" w:rsidR="009F3A0B" w:rsidRPr="000940B2" w:rsidRDefault="009F3A0B" w:rsidP="009F3A0B">
      <w:pPr>
        <w:jc w:val="both"/>
        <w:rPr>
          <w:rFonts w:ascii="Arial" w:hAnsi="Arial" w:cs="Arial"/>
          <w:sz w:val="22"/>
          <w:szCs w:val="22"/>
        </w:rPr>
      </w:pPr>
      <w:r w:rsidRPr="000940B2">
        <w:rPr>
          <w:rFonts w:ascii="Arial" w:hAnsi="Arial" w:cs="Arial"/>
          <w:sz w:val="22"/>
          <w:szCs w:val="22"/>
        </w:rPr>
        <w:t>smluv, vedeném dle zákona č. 340/2015 Sb.,</w:t>
      </w:r>
    </w:p>
    <w:p w14:paraId="70F9F839" w14:textId="77777777" w:rsidR="009F3A0B" w:rsidRPr="000940B2" w:rsidRDefault="009F3A0B" w:rsidP="009F3A0B">
      <w:pPr>
        <w:jc w:val="both"/>
        <w:rPr>
          <w:rFonts w:ascii="Arial" w:hAnsi="Arial" w:cs="Arial"/>
          <w:sz w:val="22"/>
          <w:szCs w:val="22"/>
        </w:rPr>
      </w:pPr>
      <w:r w:rsidRPr="000940B2">
        <w:rPr>
          <w:rFonts w:ascii="Arial" w:hAnsi="Arial" w:cs="Arial"/>
          <w:sz w:val="22"/>
          <w:szCs w:val="22"/>
        </w:rPr>
        <w:t>o registru smluv, dne</w:t>
      </w:r>
    </w:p>
    <w:p w14:paraId="40B49340" w14:textId="77777777" w:rsidR="009F3A0B" w:rsidRPr="000940B2" w:rsidRDefault="009F3A0B" w:rsidP="009F3A0B">
      <w:pPr>
        <w:jc w:val="both"/>
        <w:rPr>
          <w:rFonts w:ascii="Arial" w:hAnsi="Arial" w:cs="Arial"/>
          <w:sz w:val="22"/>
          <w:szCs w:val="22"/>
        </w:rPr>
      </w:pPr>
    </w:p>
    <w:p w14:paraId="6A81DCE2" w14:textId="77777777" w:rsidR="009F3A0B" w:rsidRPr="000940B2" w:rsidRDefault="009F3A0B" w:rsidP="009F3A0B">
      <w:pPr>
        <w:jc w:val="both"/>
        <w:rPr>
          <w:rFonts w:ascii="Arial" w:hAnsi="Arial" w:cs="Arial"/>
          <w:sz w:val="22"/>
          <w:szCs w:val="22"/>
        </w:rPr>
      </w:pPr>
      <w:r w:rsidRPr="000940B2">
        <w:rPr>
          <w:rFonts w:ascii="Arial" w:hAnsi="Arial" w:cs="Arial"/>
          <w:sz w:val="22"/>
          <w:szCs w:val="22"/>
        </w:rPr>
        <w:t>………………………</w:t>
      </w:r>
    </w:p>
    <w:p w14:paraId="1303B3C1" w14:textId="77777777" w:rsidR="009F3A0B" w:rsidRPr="000940B2" w:rsidRDefault="009F3A0B" w:rsidP="009F3A0B">
      <w:pPr>
        <w:jc w:val="both"/>
        <w:rPr>
          <w:rFonts w:ascii="Arial" w:hAnsi="Arial" w:cs="Arial"/>
          <w:sz w:val="22"/>
          <w:szCs w:val="22"/>
        </w:rPr>
      </w:pPr>
      <w:r w:rsidRPr="000940B2">
        <w:rPr>
          <w:rFonts w:ascii="Arial" w:hAnsi="Arial" w:cs="Arial"/>
          <w:sz w:val="22"/>
          <w:szCs w:val="22"/>
        </w:rPr>
        <w:t>datum registrace</w:t>
      </w:r>
    </w:p>
    <w:p w14:paraId="1013AAF0" w14:textId="77777777" w:rsidR="009F3A0B" w:rsidRPr="000940B2" w:rsidRDefault="009F3A0B" w:rsidP="009F3A0B">
      <w:pPr>
        <w:jc w:val="both"/>
        <w:rPr>
          <w:rFonts w:ascii="Arial" w:hAnsi="Arial" w:cs="Arial"/>
          <w:i/>
          <w:sz w:val="22"/>
          <w:szCs w:val="22"/>
        </w:rPr>
      </w:pPr>
    </w:p>
    <w:p w14:paraId="5D917906" w14:textId="77777777" w:rsidR="007E4E19" w:rsidRPr="000940B2" w:rsidRDefault="007E4E19" w:rsidP="007E4E19">
      <w:pPr>
        <w:jc w:val="both"/>
        <w:rPr>
          <w:rFonts w:ascii="Arial" w:hAnsi="Arial" w:cs="Arial"/>
          <w:sz w:val="22"/>
          <w:szCs w:val="22"/>
        </w:rPr>
      </w:pPr>
      <w:r w:rsidRPr="000940B2">
        <w:rPr>
          <w:rFonts w:ascii="Arial" w:hAnsi="Arial" w:cs="Arial"/>
          <w:sz w:val="22"/>
          <w:szCs w:val="22"/>
        </w:rPr>
        <w:t>………………………</w:t>
      </w:r>
    </w:p>
    <w:p w14:paraId="30DCD218" w14:textId="77777777" w:rsidR="007E4E19" w:rsidRPr="000940B2" w:rsidRDefault="007E4E19" w:rsidP="007E4E19">
      <w:pPr>
        <w:jc w:val="both"/>
        <w:rPr>
          <w:rFonts w:ascii="Arial" w:hAnsi="Arial" w:cs="Arial"/>
          <w:sz w:val="22"/>
          <w:szCs w:val="22"/>
        </w:rPr>
      </w:pPr>
      <w:r w:rsidRPr="000940B2">
        <w:rPr>
          <w:rFonts w:ascii="Arial" w:hAnsi="Arial" w:cs="Arial"/>
          <w:sz w:val="22"/>
          <w:szCs w:val="22"/>
        </w:rPr>
        <w:t>ID smlouvy</w:t>
      </w:r>
    </w:p>
    <w:p w14:paraId="2274A050" w14:textId="77777777" w:rsidR="00642C49" w:rsidRDefault="00642C49" w:rsidP="00642C49">
      <w:pPr>
        <w:jc w:val="both"/>
        <w:rPr>
          <w:rFonts w:ascii="Arial" w:hAnsi="Arial" w:cs="Arial"/>
          <w:color w:val="FF0000"/>
          <w:sz w:val="22"/>
          <w:szCs w:val="22"/>
        </w:rPr>
      </w:pPr>
    </w:p>
    <w:p w14:paraId="6F36DC60" w14:textId="77777777" w:rsidR="00642C49" w:rsidRDefault="00642C49" w:rsidP="00642C49">
      <w:pPr>
        <w:jc w:val="both"/>
        <w:rPr>
          <w:rFonts w:ascii="Arial" w:hAnsi="Arial" w:cs="Arial"/>
          <w:sz w:val="22"/>
          <w:szCs w:val="22"/>
        </w:rPr>
      </w:pPr>
      <w:r>
        <w:rPr>
          <w:rFonts w:ascii="Arial" w:hAnsi="Arial" w:cs="Arial"/>
          <w:sz w:val="22"/>
          <w:szCs w:val="22"/>
        </w:rPr>
        <w:t>………………………</w:t>
      </w:r>
    </w:p>
    <w:p w14:paraId="26B13B5F" w14:textId="77777777" w:rsidR="00642C49" w:rsidRDefault="00642C49" w:rsidP="00642C49">
      <w:pPr>
        <w:jc w:val="both"/>
        <w:rPr>
          <w:rFonts w:ascii="Arial" w:hAnsi="Arial" w:cs="Arial"/>
          <w:sz w:val="22"/>
          <w:szCs w:val="22"/>
        </w:rPr>
      </w:pPr>
      <w:r>
        <w:rPr>
          <w:rFonts w:ascii="Arial" w:hAnsi="Arial" w:cs="Arial"/>
          <w:sz w:val="22"/>
          <w:szCs w:val="22"/>
        </w:rPr>
        <w:t>ID verze</w:t>
      </w:r>
    </w:p>
    <w:p w14:paraId="783F85F2" w14:textId="77777777" w:rsidR="007E4E19" w:rsidRPr="000940B2" w:rsidRDefault="007E4E19" w:rsidP="007E4E19">
      <w:pPr>
        <w:jc w:val="both"/>
        <w:rPr>
          <w:rFonts w:ascii="Arial" w:hAnsi="Arial" w:cs="Arial"/>
          <w:sz w:val="22"/>
          <w:szCs w:val="22"/>
        </w:rPr>
      </w:pPr>
    </w:p>
    <w:p w14:paraId="38029E55" w14:textId="77777777" w:rsidR="007E4E19" w:rsidRPr="000940B2" w:rsidRDefault="007E4E19" w:rsidP="007E4E19">
      <w:pPr>
        <w:jc w:val="both"/>
        <w:rPr>
          <w:rFonts w:ascii="Arial" w:hAnsi="Arial" w:cs="Arial"/>
          <w:sz w:val="22"/>
          <w:szCs w:val="22"/>
        </w:rPr>
      </w:pPr>
      <w:r w:rsidRPr="000940B2">
        <w:rPr>
          <w:rFonts w:ascii="Arial" w:hAnsi="Arial" w:cs="Arial"/>
          <w:sz w:val="22"/>
          <w:szCs w:val="22"/>
        </w:rPr>
        <w:t>………………………</w:t>
      </w:r>
    </w:p>
    <w:p w14:paraId="578101D0" w14:textId="77777777" w:rsidR="007E4E19" w:rsidRPr="000940B2" w:rsidRDefault="007E4E19" w:rsidP="007E4E19">
      <w:pPr>
        <w:jc w:val="both"/>
        <w:rPr>
          <w:rFonts w:ascii="Arial" w:hAnsi="Arial" w:cs="Arial"/>
          <w:sz w:val="22"/>
          <w:szCs w:val="22"/>
        </w:rPr>
      </w:pPr>
      <w:r w:rsidRPr="000940B2">
        <w:rPr>
          <w:rFonts w:ascii="Arial" w:hAnsi="Arial" w:cs="Arial"/>
          <w:sz w:val="22"/>
          <w:szCs w:val="22"/>
        </w:rPr>
        <w:t>registraci provedl</w:t>
      </w:r>
    </w:p>
    <w:p w14:paraId="0B2F67BA" w14:textId="77777777" w:rsidR="007E4E19" w:rsidRPr="000940B2" w:rsidRDefault="007E4E19" w:rsidP="007E4E19">
      <w:pPr>
        <w:jc w:val="both"/>
        <w:rPr>
          <w:rFonts w:ascii="Arial" w:hAnsi="Arial" w:cs="Arial"/>
          <w:sz w:val="22"/>
          <w:szCs w:val="22"/>
        </w:rPr>
      </w:pPr>
    </w:p>
    <w:p w14:paraId="34AAF1E9" w14:textId="77777777" w:rsidR="007E4E19" w:rsidRPr="000940B2" w:rsidRDefault="007E4E19" w:rsidP="007E4E19">
      <w:pPr>
        <w:jc w:val="both"/>
        <w:rPr>
          <w:rFonts w:ascii="Arial" w:hAnsi="Arial" w:cs="Arial"/>
          <w:sz w:val="22"/>
          <w:szCs w:val="22"/>
        </w:rPr>
      </w:pPr>
    </w:p>
    <w:p w14:paraId="1D0F38FC" w14:textId="77777777" w:rsidR="007E4E19" w:rsidRPr="000940B2" w:rsidRDefault="007E4E19" w:rsidP="007E4E19">
      <w:pPr>
        <w:jc w:val="both"/>
        <w:rPr>
          <w:rFonts w:ascii="Arial" w:hAnsi="Arial" w:cs="Arial"/>
          <w:sz w:val="22"/>
          <w:szCs w:val="22"/>
        </w:rPr>
      </w:pPr>
      <w:r w:rsidRPr="000940B2">
        <w:rPr>
          <w:rFonts w:ascii="Arial" w:hAnsi="Arial" w:cs="Arial"/>
          <w:sz w:val="22"/>
          <w:szCs w:val="22"/>
        </w:rPr>
        <w:t>V …………</w:t>
      </w:r>
      <w:proofErr w:type="gramStart"/>
      <w:r w:rsidRPr="000940B2">
        <w:rPr>
          <w:rFonts w:ascii="Arial" w:hAnsi="Arial" w:cs="Arial"/>
          <w:sz w:val="22"/>
          <w:szCs w:val="22"/>
        </w:rPr>
        <w:t>…….</w:t>
      </w:r>
      <w:proofErr w:type="gramEnd"/>
      <w:r w:rsidRPr="000940B2">
        <w:rPr>
          <w:rFonts w:ascii="Arial" w:hAnsi="Arial" w:cs="Arial"/>
          <w:sz w:val="22"/>
          <w:szCs w:val="22"/>
        </w:rPr>
        <w:t>.</w:t>
      </w:r>
      <w:r w:rsidRPr="000940B2">
        <w:rPr>
          <w:rFonts w:ascii="Arial" w:hAnsi="Arial" w:cs="Arial"/>
          <w:sz w:val="22"/>
          <w:szCs w:val="22"/>
        </w:rPr>
        <w:tab/>
      </w:r>
      <w:r w:rsidRPr="000940B2">
        <w:rPr>
          <w:rFonts w:ascii="Arial" w:hAnsi="Arial" w:cs="Arial"/>
          <w:sz w:val="22"/>
          <w:szCs w:val="22"/>
        </w:rPr>
        <w:tab/>
        <w:t>……………………………….</w:t>
      </w:r>
    </w:p>
    <w:p w14:paraId="6C09DE02" w14:textId="77777777" w:rsidR="007E4E19" w:rsidRPr="000940B2" w:rsidRDefault="007E4E19" w:rsidP="007E4E19">
      <w:pPr>
        <w:tabs>
          <w:tab w:val="left" w:pos="3402"/>
        </w:tabs>
        <w:jc w:val="both"/>
        <w:rPr>
          <w:rFonts w:ascii="Arial" w:hAnsi="Arial" w:cs="Arial"/>
          <w:sz w:val="22"/>
          <w:szCs w:val="22"/>
        </w:rPr>
      </w:pPr>
      <w:r w:rsidRPr="000940B2">
        <w:rPr>
          <w:rFonts w:ascii="Arial" w:hAnsi="Arial" w:cs="Arial"/>
          <w:sz w:val="22"/>
          <w:szCs w:val="22"/>
        </w:rPr>
        <w:tab/>
        <w:t>podpis odpovědného</w:t>
      </w:r>
    </w:p>
    <w:p w14:paraId="5196D0FC" w14:textId="77777777" w:rsidR="009F3A0B" w:rsidRPr="000940B2" w:rsidRDefault="009F3A0B" w:rsidP="009F3A0B">
      <w:pPr>
        <w:tabs>
          <w:tab w:val="left" w:pos="3402"/>
        </w:tabs>
        <w:jc w:val="both"/>
        <w:rPr>
          <w:rFonts w:ascii="Arial" w:hAnsi="Arial" w:cs="Arial"/>
          <w:sz w:val="22"/>
          <w:szCs w:val="22"/>
        </w:rPr>
      </w:pPr>
      <w:r w:rsidRPr="000940B2">
        <w:rPr>
          <w:rFonts w:ascii="Arial" w:hAnsi="Arial" w:cs="Arial"/>
          <w:sz w:val="22"/>
          <w:szCs w:val="22"/>
        </w:rPr>
        <w:t>dne ………………</w:t>
      </w:r>
      <w:r w:rsidRPr="000940B2">
        <w:rPr>
          <w:rFonts w:ascii="Arial" w:hAnsi="Arial" w:cs="Arial"/>
          <w:sz w:val="22"/>
          <w:szCs w:val="22"/>
        </w:rPr>
        <w:tab/>
        <w:t>zaměstnance</w:t>
      </w:r>
    </w:p>
    <w:p w14:paraId="21DC40DF" w14:textId="77777777" w:rsidR="009F3A0B" w:rsidRPr="000940B2" w:rsidRDefault="009F3A0B">
      <w:pPr>
        <w:widowControl/>
        <w:rPr>
          <w:rFonts w:ascii="Arial" w:hAnsi="Arial" w:cs="Arial"/>
          <w:sz w:val="22"/>
          <w:szCs w:val="22"/>
        </w:rPr>
      </w:pPr>
    </w:p>
    <w:sectPr w:rsidR="009F3A0B" w:rsidRPr="000940B2">
      <w:headerReference w:type="default" r:id="rId7"/>
      <w:type w:val="continuous"/>
      <w:pgSz w:w="11907" w:h="16840"/>
      <w:pgMar w:top="1418" w:right="1304" w:bottom="851" w:left="1304" w:header="706" w:footer="706" w:gutter="0"/>
      <w:paperSrc w:first="273" w:other="273"/>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A5787" w14:textId="77777777" w:rsidR="00E13E62" w:rsidRDefault="00E13E62">
      <w:r>
        <w:separator/>
      </w:r>
    </w:p>
  </w:endnote>
  <w:endnote w:type="continuationSeparator" w:id="0">
    <w:p w14:paraId="03305B7F" w14:textId="77777777" w:rsidR="00E13E62" w:rsidRDefault="00E13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105A1" w14:textId="77777777" w:rsidR="00E13E62" w:rsidRDefault="00E13E62">
      <w:r>
        <w:separator/>
      </w:r>
    </w:p>
  </w:footnote>
  <w:footnote w:type="continuationSeparator" w:id="0">
    <w:p w14:paraId="641650AF" w14:textId="77777777" w:rsidR="00E13E62" w:rsidRDefault="00E13E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973E" w14:textId="77777777" w:rsidR="00F47DA4" w:rsidRDefault="00F47DA4">
    <w:pPr>
      <w:pStyle w:val="Zhlav"/>
      <w:widowControl/>
      <w:jc w:val="cent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DA4"/>
    <w:rsid w:val="00025FE1"/>
    <w:rsid w:val="0003365A"/>
    <w:rsid w:val="00035303"/>
    <w:rsid w:val="00035BE1"/>
    <w:rsid w:val="00061AFD"/>
    <w:rsid w:val="00070980"/>
    <w:rsid w:val="000940B2"/>
    <w:rsid w:val="000A2B85"/>
    <w:rsid w:val="000A49FA"/>
    <w:rsid w:val="000B272B"/>
    <w:rsid w:val="000D245B"/>
    <w:rsid w:val="000D4012"/>
    <w:rsid w:val="000E5F80"/>
    <w:rsid w:val="000F1BA4"/>
    <w:rsid w:val="00110AFF"/>
    <w:rsid w:val="0011277B"/>
    <w:rsid w:val="0011434A"/>
    <w:rsid w:val="00123341"/>
    <w:rsid w:val="0013296F"/>
    <w:rsid w:val="00136DEB"/>
    <w:rsid w:val="00153962"/>
    <w:rsid w:val="001614C5"/>
    <w:rsid w:val="00175955"/>
    <w:rsid w:val="00177B9E"/>
    <w:rsid w:val="001E747D"/>
    <w:rsid w:val="00207954"/>
    <w:rsid w:val="00210857"/>
    <w:rsid w:val="00241D01"/>
    <w:rsid w:val="00261220"/>
    <w:rsid w:val="00277CC3"/>
    <w:rsid w:val="0029620C"/>
    <w:rsid w:val="0029773B"/>
    <w:rsid w:val="002B0C02"/>
    <w:rsid w:val="002D73C2"/>
    <w:rsid w:val="002F40A8"/>
    <w:rsid w:val="00321090"/>
    <w:rsid w:val="00365707"/>
    <w:rsid w:val="003658CE"/>
    <w:rsid w:val="00372608"/>
    <w:rsid w:val="0037738A"/>
    <w:rsid w:val="003C22A7"/>
    <w:rsid w:val="003D53C8"/>
    <w:rsid w:val="003F64D6"/>
    <w:rsid w:val="00402472"/>
    <w:rsid w:val="004142AC"/>
    <w:rsid w:val="004637AD"/>
    <w:rsid w:val="00486A24"/>
    <w:rsid w:val="00495C9D"/>
    <w:rsid w:val="00497819"/>
    <w:rsid w:val="004A48BD"/>
    <w:rsid w:val="004B7072"/>
    <w:rsid w:val="004C572E"/>
    <w:rsid w:val="004D7D47"/>
    <w:rsid w:val="004E672B"/>
    <w:rsid w:val="004F7AA3"/>
    <w:rsid w:val="005123A9"/>
    <w:rsid w:val="00533D85"/>
    <w:rsid w:val="00546D7D"/>
    <w:rsid w:val="00572BB3"/>
    <w:rsid w:val="005859A3"/>
    <w:rsid w:val="005B051B"/>
    <w:rsid w:val="005C0BF4"/>
    <w:rsid w:val="005C13C1"/>
    <w:rsid w:val="005E232E"/>
    <w:rsid w:val="005E4968"/>
    <w:rsid w:val="006067AB"/>
    <w:rsid w:val="00617618"/>
    <w:rsid w:val="00627936"/>
    <w:rsid w:val="00634A5A"/>
    <w:rsid w:val="00637436"/>
    <w:rsid w:val="00642C49"/>
    <w:rsid w:val="00646237"/>
    <w:rsid w:val="006704D9"/>
    <w:rsid w:val="006A4BC2"/>
    <w:rsid w:val="006D2479"/>
    <w:rsid w:val="006F42BE"/>
    <w:rsid w:val="00760068"/>
    <w:rsid w:val="00766809"/>
    <w:rsid w:val="007C3AA3"/>
    <w:rsid w:val="007C4BBA"/>
    <w:rsid w:val="007C590C"/>
    <w:rsid w:val="007E4E19"/>
    <w:rsid w:val="007F5C63"/>
    <w:rsid w:val="007F619C"/>
    <w:rsid w:val="008064DB"/>
    <w:rsid w:val="008512B8"/>
    <w:rsid w:val="00857A95"/>
    <w:rsid w:val="00864044"/>
    <w:rsid w:val="00885800"/>
    <w:rsid w:val="008C398A"/>
    <w:rsid w:val="00903785"/>
    <w:rsid w:val="00904129"/>
    <w:rsid w:val="00937554"/>
    <w:rsid w:val="0094379F"/>
    <w:rsid w:val="00955FD7"/>
    <w:rsid w:val="00977534"/>
    <w:rsid w:val="009915D2"/>
    <w:rsid w:val="009C7DD9"/>
    <w:rsid w:val="009E4506"/>
    <w:rsid w:val="009F3A0B"/>
    <w:rsid w:val="00A2112B"/>
    <w:rsid w:val="00A31C3B"/>
    <w:rsid w:val="00A83F71"/>
    <w:rsid w:val="00AC5134"/>
    <w:rsid w:val="00AE53D3"/>
    <w:rsid w:val="00AE5523"/>
    <w:rsid w:val="00AF080F"/>
    <w:rsid w:val="00B111CF"/>
    <w:rsid w:val="00B24CDF"/>
    <w:rsid w:val="00B65785"/>
    <w:rsid w:val="00B841A6"/>
    <w:rsid w:val="00BE73B3"/>
    <w:rsid w:val="00C1237A"/>
    <w:rsid w:val="00C67A80"/>
    <w:rsid w:val="00C9419D"/>
    <w:rsid w:val="00CB2E2A"/>
    <w:rsid w:val="00CE066D"/>
    <w:rsid w:val="00CE7869"/>
    <w:rsid w:val="00CF2346"/>
    <w:rsid w:val="00D05A93"/>
    <w:rsid w:val="00D13F1C"/>
    <w:rsid w:val="00D150B4"/>
    <w:rsid w:val="00D37B23"/>
    <w:rsid w:val="00D86E5D"/>
    <w:rsid w:val="00DB04A0"/>
    <w:rsid w:val="00DD193F"/>
    <w:rsid w:val="00DD2151"/>
    <w:rsid w:val="00DF2489"/>
    <w:rsid w:val="00E13E62"/>
    <w:rsid w:val="00E20FA9"/>
    <w:rsid w:val="00E32B55"/>
    <w:rsid w:val="00E9042E"/>
    <w:rsid w:val="00EA41B8"/>
    <w:rsid w:val="00EF7404"/>
    <w:rsid w:val="00F2113B"/>
    <w:rsid w:val="00F236C9"/>
    <w:rsid w:val="00F23DB4"/>
    <w:rsid w:val="00F27A8C"/>
    <w:rsid w:val="00F324E8"/>
    <w:rsid w:val="00F4236F"/>
    <w:rsid w:val="00F47DA4"/>
    <w:rsid w:val="00F5074E"/>
    <w:rsid w:val="00FA0709"/>
    <w:rsid w:val="00FC54B0"/>
    <w:rsid w:val="00FD21B3"/>
    <w:rsid w:val="00FE48B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3C9ED9"/>
  <w14:defaultImageDpi w14:val="0"/>
  <w15:docId w15:val="{F09F4F56-CA54-46D3-8986-380ADEC8C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header" w:semiHidden="1"/>
    <w:lsdException w:name="footer" w:semiHidden="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3" w:semiHidden="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autoSpaceDE w:val="0"/>
      <w:autoSpaceDN w:val="0"/>
      <w:adjustRightInd w:val="0"/>
      <w:spacing w:after="0" w:line="240" w:lineRule="auto"/>
    </w:pPr>
    <w:rPr>
      <w:sz w:val="20"/>
      <w:szCs w:val="20"/>
    </w:rPr>
  </w:style>
  <w:style w:type="paragraph" w:styleId="Nadpis1">
    <w:name w:val="heading 1"/>
    <w:basedOn w:val="Normln"/>
    <w:next w:val="Normln"/>
    <w:link w:val="Nadpis1Char"/>
    <w:uiPriority w:val="99"/>
    <w:qFormat/>
    <w:pPr>
      <w:spacing w:before="240"/>
      <w:outlineLvl w:val="0"/>
    </w:pPr>
    <w:rPr>
      <w:rFonts w:ascii="Arial" w:hAnsi="Arial" w:cs="Arial"/>
      <w:b/>
      <w:bCs/>
      <w:sz w:val="24"/>
      <w:szCs w:val="24"/>
      <w:u w:val="single"/>
    </w:rPr>
  </w:style>
  <w:style w:type="paragraph" w:styleId="Nadpis2">
    <w:name w:val="heading 2"/>
    <w:basedOn w:val="Normln"/>
    <w:next w:val="Normln"/>
    <w:link w:val="Nadpis2Char"/>
    <w:uiPriority w:val="99"/>
    <w:qFormat/>
    <w:pPr>
      <w:spacing w:before="120"/>
      <w:outlineLvl w:val="1"/>
    </w:pPr>
    <w:rPr>
      <w:rFonts w:ascii="Arial" w:hAnsi="Arial" w:cs="Arial"/>
      <w:b/>
      <w:bCs/>
      <w:sz w:val="24"/>
      <w:szCs w:val="24"/>
    </w:rPr>
  </w:style>
  <w:style w:type="paragraph" w:styleId="Nadpis3">
    <w:name w:val="heading 3"/>
    <w:basedOn w:val="Normln"/>
    <w:next w:val="Normlnodsazen"/>
    <w:link w:val="Nadpis3Char"/>
    <w:uiPriority w:val="99"/>
    <w:qFormat/>
    <w:pPr>
      <w:ind w:left="354"/>
      <w:outlineLvl w:val="2"/>
    </w:pPr>
    <w:rPr>
      <w:b/>
      <w:bCs/>
      <w:sz w:val="24"/>
      <w:szCs w:val="24"/>
    </w:rPr>
  </w:style>
  <w:style w:type="paragraph" w:styleId="Nadpis4">
    <w:name w:val="heading 4"/>
    <w:basedOn w:val="Normln"/>
    <w:next w:val="Normlnodsazen"/>
    <w:link w:val="Nadpis4Char"/>
    <w:uiPriority w:val="99"/>
    <w:qFormat/>
    <w:pPr>
      <w:ind w:left="354"/>
      <w:outlineLvl w:val="3"/>
    </w:pPr>
    <w:rPr>
      <w:sz w:val="24"/>
      <w:szCs w:val="24"/>
      <w:u w:val="single"/>
    </w:rPr>
  </w:style>
  <w:style w:type="paragraph" w:styleId="Nadpis5">
    <w:name w:val="heading 5"/>
    <w:basedOn w:val="Normln"/>
    <w:next w:val="Normlnodsazen"/>
    <w:link w:val="Nadpis5Char"/>
    <w:uiPriority w:val="99"/>
    <w:qFormat/>
    <w:pPr>
      <w:ind w:left="708"/>
      <w:outlineLvl w:val="4"/>
    </w:pPr>
    <w:rPr>
      <w:b/>
      <w:bCs/>
    </w:rPr>
  </w:style>
  <w:style w:type="paragraph" w:styleId="Nadpis6">
    <w:name w:val="heading 6"/>
    <w:basedOn w:val="Normln"/>
    <w:next w:val="Normlnodsazen"/>
    <w:link w:val="Nadpis6Char"/>
    <w:uiPriority w:val="99"/>
    <w:qFormat/>
    <w:pPr>
      <w:ind w:left="708"/>
      <w:outlineLvl w:val="5"/>
    </w:pPr>
    <w:rPr>
      <w:u w:val="single"/>
    </w:rPr>
  </w:style>
  <w:style w:type="paragraph" w:styleId="Nadpis7">
    <w:name w:val="heading 7"/>
    <w:basedOn w:val="Normln"/>
    <w:next w:val="Normlnodsazen"/>
    <w:link w:val="Nadpis7Char"/>
    <w:uiPriority w:val="99"/>
    <w:qFormat/>
    <w:pPr>
      <w:ind w:left="708"/>
      <w:outlineLvl w:val="6"/>
    </w:pPr>
    <w:rPr>
      <w:i/>
      <w:iCs/>
    </w:rPr>
  </w:style>
  <w:style w:type="paragraph" w:styleId="Nadpis8">
    <w:name w:val="heading 8"/>
    <w:basedOn w:val="Normln"/>
    <w:next w:val="Normlnodsazen"/>
    <w:link w:val="Nadpis8Char"/>
    <w:uiPriority w:val="99"/>
    <w:qFormat/>
    <w:pPr>
      <w:ind w:left="708"/>
      <w:outlineLvl w:val="7"/>
    </w:pPr>
    <w:rPr>
      <w:i/>
      <w:iCs/>
    </w:rPr>
  </w:style>
  <w:style w:type="paragraph" w:styleId="Nadpis9">
    <w:name w:val="heading 9"/>
    <w:basedOn w:val="Normln"/>
    <w:next w:val="Normlnodsazen"/>
    <w:link w:val="Nadpis9Char"/>
    <w:uiPriority w:val="99"/>
    <w:qFormat/>
    <w:pPr>
      <w:ind w:left="708"/>
      <w:outlineLvl w:val="8"/>
    </w:pPr>
    <w:rPr>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Pr>
      <w:rFonts w:asciiTheme="majorHAnsi" w:eastAsiaTheme="majorEastAsia" w:hAnsiTheme="majorHAnsi" w:cs="Times New Roman"/>
      <w:b/>
      <w:bCs/>
      <w:kern w:val="32"/>
      <w:sz w:val="32"/>
      <w:szCs w:val="32"/>
    </w:rPr>
  </w:style>
  <w:style w:type="character" w:customStyle="1" w:styleId="Nadpis2Char">
    <w:name w:val="Nadpis 2 Char"/>
    <w:basedOn w:val="Standardnpsmoodstavce"/>
    <w:link w:val="Nadpis2"/>
    <w:uiPriority w:val="9"/>
    <w:semiHidden/>
    <w:locked/>
    <w:rPr>
      <w:rFonts w:asciiTheme="majorHAnsi" w:eastAsiaTheme="majorEastAsia" w:hAnsiTheme="majorHAnsi" w:cs="Times New Roman"/>
      <w:b/>
      <w:bCs/>
      <w:i/>
      <w:iCs/>
      <w:sz w:val="28"/>
      <w:szCs w:val="28"/>
    </w:rPr>
  </w:style>
  <w:style w:type="character" w:customStyle="1" w:styleId="Nadpis3Char">
    <w:name w:val="Nadpis 3 Char"/>
    <w:basedOn w:val="Standardnpsmoodstavce"/>
    <w:link w:val="Nadpis3"/>
    <w:uiPriority w:val="9"/>
    <w:semiHidden/>
    <w:locked/>
    <w:rPr>
      <w:rFonts w:asciiTheme="majorHAnsi" w:eastAsiaTheme="majorEastAsia" w:hAnsiTheme="majorHAnsi" w:cs="Times New Roman"/>
      <w:b/>
      <w:bCs/>
      <w:sz w:val="26"/>
      <w:szCs w:val="26"/>
    </w:rPr>
  </w:style>
  <w:style w:type="character" w:customStyle="1" w:styleId="Nadpis4Char">
    <w:name w:val="Nadpis 4 Char"/>
    <w:basedOn w:val="Standardnpsmoodstavce"/>
    <w:link w:val="Nadpis4"/>
    <w:uiPriority w:val="9"/>
    <w:semiHidden/>
    <w:locked/>
    <w:rPr>
      <w:rFonts w:asciiTheme="minorHAnsi" w:eastAsiaTheme="minorEastAsia" w:hAnsiTheme="minorHAnsi" w:cs="Times New Roman"/>
      <w:b/>
      <w:bCs/>
      <w:sz w:val="28"/>
      <w:szCs w:val="28"/>
    </w:rPr>
  </w:style>
  <w:style w:type="character" w:customStyle="1" w:styleId="Nadpis5Char">
    <w:name w:val="Nadpis 5 Char"/>
    <w:basedOn w:val="Standardnpsmoodstavce"/>
    <w:link w:val="Nadpis5"/>
    <w:uiPriority w:val="9"/>
    <w:semiHidden/>
    <w:locked/>
    <w:rPr>
      <w:rFonts w:asciiTheme="minorHAnsi" w:eastAsiaTheme="minorEastAsia" w:hAnsiTheme="minorHAnsi" w:cs="Times New Roman"/>
      <w:b/>
      <w:bCs/>
      <w:i/>
      <w:iCs/>
      <w:sz w:val="26"/>
      <w:szCs w:val="26"/>
    </w:rPr>
  </w:style>
  <w:style w:type="character" w:customStyle="1" w:styleId="Nadpis6Char">
    <w:name w:val="Nadpis 6 Char"/>
    <w:basedOn w:val="Standardnpsmoodstavce"/>
    <w:link w:val="Nadpis6"/>
    <w:uiPriority w:val="9"/>
    <w:semiHidden/>
    <w:locked/>
    <w:rPr>
      <w:rFonts w:asciiTheme="minorHAnsi" w:eastAsiaTheme="minorEastAsia" w:hAnsiTheme="minorHAnsi" w:cs="Times New Roman"/>
      <w:b/>
      <w:bCs/>
    </w:rPr>
  </w:style>
  <w:style w:type="character" w:customStyle="1" w:styleId="Nadpis7Char">
    <w:name w:val="Nadpis 7 Char"/>
    <w:basedOn w:val="Standardnpsmoodstavce"/>
    <w:link w:val="Nadpis7"/>
    <w:uiPriority w:val="9"/>
    <w:semiHidden/>
    <w:locked/>
    <w:rPr>
      <w:rFonts w:asciiTheme="minorHAnsi" w:eastAsiaTheme="minorEastAsia" w:hAnsiTheme="minorHAnsi" w:cs="Times New Roman"/>
      <w:sz w:val="24"/>
      <w:szCs w:val="24"/>
    </w:rPr>
  </w:style>
  <w:style w:type="character" w:customStyle="1" w:styleId="Nadpis8Char">
    <w:name w:val="Nadpis 8 Char"/>
    <w:basedOn w:val="Standardnpsmoodstavce"/>
    <w:link w:val="Nadpis8"/>
    <w:uiPriority w:val="9"/>
    <w:semiHidden/>
    <w:locked/>
    <w:rPr>
      <w:rFonts w:asciiTheme="minorHAnsi" w:eastAsiaTheme="minorEastAsia" w:hAnsiTheme="minorHAnsi" w:cs="Times New Roman"/>
      <w:i/>
      <w:iCs/>
      <w:sz w:val="24"/>
      <w:szCs w:val="24"/>
    </w:rPr>
  </w:style>
  <w:style w:type="character" w:customStyle="1" w:styleId="Nadpis9Char">
    <w:name w:val="Nadpis 9 Char"/>
    <w:basedOn w:val="Standardnpsmoodstavce"/>
    <w:link w:val="Nadpis9"/>
    <w:uiPriority w:val="9"/>
    <w:semiHidden/>
    <w:locked/>
    <w:rPr>
      <w:rFonts w:asciiTheme="majorHAnsi" w:eastAsiaTheme="majorEastAsia" w:hAnsiTheme="majorHAnsi" w:cs="Times New Roman"/>
    </w:rPr>
  </w:style>
  <w:style w:type="paragraph" w:styleId="Zpat">
    <w:name w:val="footer"/>
    <w:basedOn w:val="Normln"/>
    <w:link w:val="ZpatChar"/>
    <w:uiPriority w:val="99"/>
    <w:pPr>
      <w:tabs>
        <w:tab w:val="center" w:pos="4819"/>
        <w:tab w:val="right" w:pos="9071"/>
      </w:tabs>
    </w:pPr>
  </w:style>
  <w:style w:type="character" w:customStyle="1" w:styleId="ZpatChar">
    <w:name w:val="Zápatí Char"/>
    <w:basedOn w:val="Standardnpsmoodstavce"/>
    <w:link w:val="Zpat"/>
    <w:uiPriority w:val="99"/>
    <w:semiHidden/>
    <w:locked/>
    <w:rPr>
      <w:rFonts w:cs="Times New Roman"/>
      <w:sz w:val="20"/>
      <w:szCs w:val="20"/>
    </w:rPr>
  </w:style>
  <w:style w:type="paragraph" w:styleId="Zhlav">
    <w:name w:val="header"/>
    <w:basedOn w:val="Normln"/>
    <w:link w:val="ZhlavChar"/>
    <w:uiPriority w:val="99"/>
    <w:pPr>
      <w:tabs>
        <w:tab w:val="center" w:pos="4819"/>
        <w:tab w:val="right" w:pos="9071"/>
      </w:tabs>
    </w:pPr>
  </w:style>
  <w:style w:type="character" w:customStyle="1" w:styleId="ZhlavChar">
    <w:name w:val="Záhlaví Char"/>
    <w:basedOn w:val="Standardnpsmoodstavce"/>
    <w:link w:val="Zhlav"/>
    <w:uiPriority w:val="99"/>
    <w:semiHidden/>
    <w:locked/>
    <w:rPr>
      <w:rFonts w:cs="Times New Roman"/>
      <w:sz w:val="20"/>
      <w:szCs w:val="20"/>
    </w:rPr>
  </w:style>
  <w:style w:type="paragraph" w:styleId="Textpoznpodarou">
    <w:name w:val="footnote text"/>
    <w:basedOn w:val="Normln"/>
    <w:link w:val="TextpoznpodarouChar"/>
    <w:uiPriority w:val="99"/>
    <w:semiHidden/>
  </w:style>
  <w:style w:type="character" w:customStyle="1" w:styleId="TextpoznpodarouChar">
    <w:name w:val="Text pozn. pod čarou Char"/>
    <w:basedOn w:val="Standardnpsmoodstavce"/>
    <w:link w:val="Textpoznpodarou"/>
    <w:uiPriority w:val="99"/>
    <w:semiHidden/>
    <w:locked/>
    <w:rPr>
      <w:rFonts w:cs="Times New Roman"/>
      <w:sz w:val="20"/>
      <w:szCs w:val="20"/>
    </w:rPr>
  </w:style>
  <w:style w:type="paragraph" w:styleId="Normlnodsazen">
    <w:name w:val="Normal Indent"/>
    <w:basedOn w:val="Normln"/>
    <w:uiPriority w:val="99"/>
    <w:pPr>
      <w:ind w:left="708"/>
    </w:pPr>
  </w:style>
  <w:style w:type="paragraph" w:customStyle="1" w:styleId="odstavecA">
    <w:name w:val="odstavecA"/>
    <w:basedOn w:val="Normln"/>
    <w:uiPriority w:val="99"/>
    <w:pPr>
      <w:tabs>
        <w:tab w:val="center" w:pos="-1985"/>
        <w:tab w:val="left" w:pos="709"/>
      </w:tabs>
      <w:ind w:left="709" w:hanging="283"/>
      <w:jc w:val="both"/>
    </w:pPr>
    <w:rPr>
      <w:sz w:val="24"/>
      <w:szCs w:val="24"/>
    </w:rPr>
  </w:style>
  <w:style w:type="paragraph" w:customStyle="1" w:styleId="vnitrniText">
    <w:name w:val="vnitrniText"/>
    <w:basedOn w:val="Normln"/>
    <w:uiPriority w:val="99"/>
    <w:pPr>
      <w:tabs>
        <w:tab w:val="left" w:pos="709"/>
      </w:tabs>
      <w:ind w:firstLine="426"/>
      <w:jc w:val="both"/>
    </w:pPr>
    <w:rPr>
      <w:sz w:val="24"/>
      <w:szCs w:val="24"/>
    </w:rPr>
  </w:style>
  <w:style w:type="paragraph" w:customStyle="1" w:styleId="odstavecB">
    <w:name w:val="odstavecB"/>
    <w:basedOn w:val="odstavecA"/>
    <w:uiPriority w:val="99"/>
    <w:pPr>
      <w:tabs>
        <w:tab w:val="clear" w:pos="-1985"/>
        <w:tab w:val="left" w:pos="426"/>
      </w:tabs>
      <w:ind w:hanging="709"/>
    </w:pPr>
    <w:rPr>
      <w:noProof/>
    </w:rPr>
  </w:style>
  <w:style w:type="paragraph" w:customStyle="1" w:styleId="smlouva">
    <w:name w:val="smlouva"/>
    <w:basedOn w:val="Normln"/>
    <w:uiPriority w:val="99"/>
    <w:pPr>
      <w:tabs>
        <w:tab w:val="left" w:pos="709"/>
      </w:tabs>
      <w:ind w:firstLine="1701"/>
      <w:jc w:val="both"/>
    </w:pPr>
    <w:rPr>
      <w:sz w:val="24"/>
      <w:szCs w:val="24"/>
    </w:rPr>
  </w:style>
  <w:style w:type="paragraph" w:customStyle="1" w:styleId="adresa">
    <w:name w:val="adresa"/>
    <w:basedOn w:val="Normln"/>
    <w:uiPriority w:val="99"/>
    <w:pPr>
      <w:tabs>
        <w:tab w:val="left" w:pos="3402"/>
        <w:tab w:val="left" w:pos="6237"/>
      </w:tabs>
      <w:jc w:val="both"/>
    </w:pPr>
    <w:rPr>
      <w:sz w:val="24"/>
      <w:szCs w:val="24"/>
    </w:rPr>
  </w:style>
  <w:style w:type="paragraph" w:customStyle="1" w:styleId="obec">
    <w:name w:val="obec"/>
    <w:basedOn w:val="Normln"/>
    <w:uiPriority w:val="99"/>
    <w:pPr>
      <w:tabs>
        <w:tab w:val="left" w:pos="1418"/>
        <w:tab w:val="left" w:pos="4678"/>
        <w:tab w:val="right" w:pos="8931"/>
      </w:tabs>
    </w:pPr>
    <w:rPr>
      <w:sz w:val="24"/>
      <w:szCs w:val="24"/>
    </w:rPr>
  </w:style>
  <w:style w:type="paragraph" w:customStyle="1" w:styleId="para">
    <w:name w:val="para"/>
    <w:basedOn w:val="Normln"/>
    <w:uiPriority w:val="99"/>
    <w:pPr>
      <w:keepNext/>
      <w:tabs>
        <w:tab w:val="left" w:pos="709"/>
      </w:tabs>
      <w:jc w:val="center"/>
    </w:pPr>
    <w:rPr>
      <w:b/>
      <w:bCs/>
      <w:sz w:val="24"/>
      <w:szCs w:val="24"/>
    </w:rPr>
  </w:style>
  <w:style w:type="paragraph" w:customStyle="1" w:styleId="kata">
    <w:name w:val="kata"/>
    <w:basedOn w:val="Normln"/>
    <w:uiPriority w:val="99"/>
    <w:pPr>
      <w:tabs>
        <w:tab w:val="left" w:pos="1701"/>
      </w:tabs>
      <w:ind w:left="1695" w:hanging="1695"/>
    </w:pPr>
    <w:rPr>
      <w:sz w:val="24"/>
      <w:szCs w:val="24"/>
    </w:rPr>
  </w:style>
  <w:style w:type="paragraph" w:customStyle="1" w:styleId="adresa1">
    <w:name w:val="adresa1"/>
    <w:basedOn w:val="Normln"/>
    <w:next w:val="Normln"/>
    <w:uiPriority w:val="99"/>
    <w:pPr>
      <w:tabs>
        <w:tab w:val="left" w:pos="3402"/>
        <w:tab w:val="left" w:pos="6237"/>
      </w:tabs>
      <w:jc w:val="both"/>
    </w:pPr>
    <w:rPr>
      <w:sz w:val="24"/>
      <w:szCs w:val="24"/>
    </w:rPr>
  </w:style>
  <w:style w:type="paragraph" w:customStyle="1" w:styleId="obec1">
    <w:name w:val="obec1"/>
    <w:basedOn w:val="Normln"/>
    <w:uiPriority w:val="99"/>
    <w:pPr>
      <w:tabs>
        <w:tab w:val="left" w:pos="2552"/>
        <w:tab w:val="left" w:pos="5103"/>
        <w:tab w:val="right" w:pos="8789"/>
      </w:tabs>
    </w:pPr>
    <w:rPr>
      <w:sz w:val="24"/>
      <w:szCs w:val="24"/>
    </w:rPr>
  </w:style>
  <w:style w:type="paragraph" w:styleId="Zkladntext3">
    <w:name w:val="Body Text 3"/>
    <w:basedOn w:val="Normln"/>
    <w:link w:val="Zkladntext3Char"/>
    <w:uiPriority w:val="99"/>
    <w:rsid w:val="00533D85"/>
    <w:pPr>
      <w:widowControl/>
      <w:suppressAutoHyphens/>
      <w:autoSpaceDE/>
      <w:autoSpaceDN/>
      <w:adjustRightInd/>
    </w:pPr>
    <w:rPr>
      <w:sz w:val="24"/>
      <w:lang w:eastAsia="ar-SA"/>
    </w:rPr>
  </w:style>
  <w:style w:type="character" w:customStyle="1" w:styleId="Zkladntext3Char">
    <w:name w:val="Základní text 3 Char"/>
    <w:basedOn w:val="Standardnpsmoodstavce"/>
    <w:link w:val="Zkladntext3"/>
    <w:uiPriority w:val="99"/>
    <w:semiHidden/>
    <w:locked/>
    <w:rPr>
      <w:rFonts w:cs="Times New Roman"/>
      <w:sz w:val="16"/>
      <w:szCs w:val="16"/>
    </w:rPr>
  </w:style>
  <w:style w:type="paragraph" w:customStyle="1" w:styleId="vnintext">
    <w:name w:val="vniřnítext"/>
    <w:basedOn w:val="Normln"/>
    <w:rsid w:val="002F40A8"/>
    <w:pPr>
      <w:widowControl/>
      <w:tabs>
        <w:tab w:val="left" w:pos="709"/>
      </w:tabs>
      <w:autoSpaceDE/>
      <w:autoSpaceDN/>
      <w:adjustRightInd/>
      <w:ind w:firstLine="426"/>
      <w:jc w:val="both"/>
    </w:pPr>
    <w:rPr>
      <w:sz w:val="24"/>
    </w:rPr>
  </w:style>
  <w:style w:type="paragraph" w:customStyle="1" w:styleId="vnintext0">
    <w:name w:val="vniønítext"/>
    <w:basedOn w:val="Normln"/>
    <w:rsid w:val="00D150B4"/>
    <w:pPr>
      <w:widowControl/>
      <w:tabs>
        <w:tab w:val="left" w:pos="709"/>
      </w:tabs>
      <w:autoSpaceDE/>
      <w:autoSpaceDN/>
      <w:adjustRightInd/>
      <w:ind w:firstLine="426"/>
      <w:jc w:val="both"/>
    </w:pPr>
    <w:rPr>
      <w:sz w:val="24"/>
      <w:lang w:eastAsia="en-US"/>
    </w:rPr>
  </w:style>
  <w:style w:type="paragraph" w:customStyle="1" w:styleId="StylDoprava">
    <w:name w:val="Styl Doprava"/>
    <w:basedOn w:val="Normln"/>
    <w:rsid w:val="000F1BA4"/>
    <w:pPr>
      <w:widowControl/>
      <w:suppressAutoHyphens/>
      <w:autoSpaceDE/>
      <w:autoSpaceDN/>
      <w:adjustRightInd/>
      <w:jc w:val="right"/>
    </w:pPr>
    <w:rPr>
      <w:rFonts w:ascii="Arial"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742807">
      <w:marLeft w:val="0"/>
      <w:marRight w:val="0"/>
      <w:marTop w:val="0"/>
      <w:marBottom w:val="0"/>
      <w:divBdr>
        <w:top w:val="none" w:sz="0" w:space="0" w:color="auto"/>
        <w:left w:val="none" w:sz="0" w:space="0" w:color="auto"/>
        <w:bottom w:val="none" w:sz="0" w:space="0" w:color="auto"/>
        <w:right w:val="none" w:sz="0" w:space="0" w:color="auto"/>
      </w:divBdr>
    </w:div>
    <w:div w:id="2078742808">
      <w:marLeft w:val="0"/>
      <w:marRight w:val="0"/>
      <w:marTop w:val="0"/>
      <w:marBottom w:val="0"/>
      <w:divBdr>
        <w:top w:val="none" w:sz="0" w:space="0" w:color="auto"/>
        <w:left w:val="none" w:sz="0" w:space="0" w:color="auto"/>
        <w:bottom w:val="none" w:sz="0" w:space="0" w:color="auto"/>
        <w:right w:val="none" w:sz="0" w:space="0" w:color="auto"/>
      </w:divBdr>
    </w:div>
    <w:div w:id="2078742809">
      <w:marLeft w:val="0"/>
      <w:marRight w:val="0"/>
      <w:marTop w:val="0"/>
      <w:marBottom w:val="0"/>
      <w:divBdr>
        <w:top w:val="none" w:sz="0" w:space="0" w:color="auto"/>
        <w:left w:val="none" w:sz="0" w:space="0" w:color="auto"/>
        <w:bottom w:val="none" w:sz="0" w:space="0" w:color="auto"/>
        <w:right w:val="none" w:sz="0" w:space="0" w:color="auto"/>
      </w:divBdr>
    </w:div>
    <w:div w:id="2078742810">
      <w:marLeft w:val="0"/>
      <w:marRight w:val="0"/>
      <w:marTop w:val="0"/>
      <w:marBottom w:val="0"/>
      <w:divBdr>
        <w:top w:val="none" w:sz="0" w:space="0" w:color="auto"/>
        <w:left w:val="none" w:sz="0" w:space="0" w:color="auto"/>
        <w:bottom w:val="none" w:sz="0" w:space="0" w:color="auto"/>
        <w:right w:val="none" w:sz="0" w:space="0" w:color="auto"/>
      </w:divBdr>
    </w:div>
    <w:div w:id="2078742811">
      <w:marLeft w:val="0"/>
      <w:marRight w:val="0"/>
      <w:marTop w:val="0"/>
      <w:marBottom w:val="0"/>
      <w:divBdr>
        <w:top w:val="none" w:sz="0" w:space="0" w:color="auto"/>
        <w:left w:val="none" w:sz="0" w:space="0" w:color="auto"/>
        <w:bottom w:val="none" w:sz="0" w:space="0" w:color="auto"/>
        <w:right w:val="none" w:sz="0" w:space="0" w:color="auto"/>
      </w:divBdr>
    </w:div>
    <w:div w:id="2078742812">
      <w:marLeft w:val="0"/>
      <w:marRight w:val="0"/>
      <w:marTop w:val="0"/>
      <w:marBottom w:val="0"/>
      <w:divBdr>
        <w:top w:val="none" w:sz="0" w:space="0" w:color="auto"/>
        <w:left w:val="none" w:sz="0" w:space="0" w:color="auto"/>
        <w:bottom w:val="none" w:sz="0" w:space="0" w:color="auto"/>
        <w:right w:val="none" w:sz="0" w:space="0" w:color="auto"/>
      </w:divBdr>
    </w:div>
    <w:div w:id="2078742813">
      <w:marLeft w:val="0"/>
      <w:marRight w:val="0"/>
      <w:marTop w:val="0"/>
      <w:marBottom w:val="0"/>
      <w:divBdr>
        <w:top w:val="none" w:sz="0" w:space="0" w:color="auto"/>
        <w:left w:val="none" w:sz="0" w:space="0" w:color="auto"/>
        <w:bottom w:val="none" w:sz="0" w:space="0" w:color="auto"/>
        <w:right w:val="none" w:sz="0" w:space="0" w:color="auto"/>
      </w:divBdr>
    </w:div>
    <w:div w:id="2078742814">
      <w:marLeft w:val="0"/>
      <w:marRight w:val="0"/>
      <w:marTop w:val="0"/>
      <w:marBottom w:val="0"/>
      <w:divBdr>
        <w:top w:val="none" w:sz="0" w:space="0" w:color="auto"/>
        <w:left w:val="none" w:sz="0" w:space="0" w:color="auto"/>
        <w:bottom w:val="none" w:sz="0" w:space="0" w:color="auto"/>
        <w:right w:val="none" w:sz="0" w:space="0" w:color="auto"/>
      </w:divBdr>
    </w:div>
    <w:div w:id="2078742815">
      <w:marLeft w:val="0"/>
      <w:marRight w:val="0"/>
      <w:marTop w:val="0"/>
      <w:marBottom w:val="0"/>
      <w:divBdr>
        <w:top w:val="none" w:sz="0" w:space="0" w:color="auto"/>
        <w:left w:val="none" w:sz="0" w:space="0" w:color="auto"/>
        <w:bottom w:val="none" w:sz="0" w:space="0" w:color="auto"/>
        <w:right w:val="none" w:sz="0" w:space="0" w:color="auto"/>
      </w:divBdr>
    </w:div>
    <w:div w:id="2078742816">
      <w:marLeft w:val="0"/>
      <w:marRight w:val="0"/>
      <w:marTop w:val="0"/>
      <w:marBottom w:val="0"/>
      <w:divBdr>
        <w:top w:val="none" w:sz="0" w:space="0" w:color="auto"/>
        <w:left w:val="none" w:sz="0" w:space="0" w:color="auto"/>
        <w:bottom w:val="none" w:sz="0" w:space="0" w:color="auto"/>
        <w:right w:val="none" w:sz="0" w:space="0" w:color="auto"/>
      </w:divBdr>
    </w:div>
    <w:div w:id="2078742817">
      <w:marLeft w:val="0"/>
      <w:marRight w:val="0"/>
      <w:marTop w:val="0"/>
      <w:marBottom w:val="0"/>
      <w:divBdr>
        <w:top w:val="none" w:sz="0" w:space="0" w:color="auto"/>
        <w:left w:val="none" w:sz="0" w:space="0" w:color="auto"/>
        <w:bottom w:val="none" w:sz="0" w:space="0" w:color="auto"/>
        <w:right w:val="none" w:sz="0" w:space="0" w:color="auto"/>
      </w:divBdr>
    </w:div>
    <w:div w:id="207874281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1845</Words>
  <Characters>10704</Characters>
  <Application>Microsoft Office Word</Application>
  <DocSecurity>0</DocSecurity>
  <Lines>274</Lines>
  <Paragraphs>142</Paragraphs>
  <ScaleCrop>false</ScaleCrop>
  <HeadingPairs>
    <vt:vector size="2" baseType="variant">
      <vt:variant>
        <vt:lpstr>Název</vt:lpstr>
      </vt:variant>
      <vt:variant>
        <vt:i4>1</vt:i4>
      </vt:variant>
    </vt:vector>
  </HeadingPairs>
  <TitlesOfParts>
    <vt:vector size="1" baseType="lpstr">
      <vt:lpstr>Příloha č</vt:lpstr>
    </vt:vector>
  </TitlesOfParts>
  <Company>Pozemkový Fond ČR</Company>
  <LinksUpToDate>false</LinksUpToDate>
  <CharactersWithSpaces>12407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č</dc:title>
  <dc:subject/>
  <dc:creator>Svobodová Michaela Ing.</dc:creator>
  <cp:keywords/>
  <dc:description/>
  <cp:lastModifiedBy>Svobodová Michaela Ing.</cp:lastModifiedBy>
  <cp:revision>2</cp:revision>
  <cp:lastPrinted>2000-06-28T08:06:00Z</cp:lastPrinted>
  <dcterms:created xsi:type="dcterms:W3CDTF">2026-08-12T15:52:00Z</dcterms:created>
  <dcterms:modified xsi:type="dcterms:W3CDTF">2026-08-12T15:52:00Z</dcterms:modified>
</cp:coreProperties>
</file>