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8A00C" w14:textId="2BFA6E68" w:rsidR="00A348B5" w:rsidRPr="00A348B5" w:rsidRDefault="007A15FB" w:rsidP="00A348B5">
      <w:pPr>
        <w:pStyle w:val="StylDoprava"/>
        <w:rPr>
          <w:rFonts w:cs="Arial"/>
          <w:sz w:val="22"/>
          <w:szCs w:val="22"/>
        </w:rPr>
      </w:pPr>
      <w:r w:rsidRPr="00A348B5">
        <w:rPr>
          <w:rFonts w:cs="Arial"/>
          <w:noProof/>
          <w:sz w:val="22"/>
          <w:szCs w:val="22"/>
        </w:rPr>
        <w:drawing>
          <wp:inline distT="0" distB="0" distL="0" distR="0" wp14:anchorId="7D98B5BD" wp14:editId="0A925CAF">
            <wp:extent cx="2343150" cy="409575"/>
            <wp:effectExtent l="0" t="0" r="0" b="0"/>
            <wp:docPr id="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43150" cy="409575"/>
                    </a:xfrm>
                    <a:prstGeom prst="rect">
                      <a:avLst/>
                    </a:prstGeom>
                    <a:noFill/>
                    <a:ln>
                      <a:noFill/>
                    </a:ln>
                  </pic:spPr>
                </pic:pic>
              </a:graphicData>
            </a:graphic>
          </wp:inline>
        </w:drawing>
      </w:r>
    </w:p>
    <w:p w14:paraId="5350AED2" w14:textId="77777777" w:rsidR="00A348B5" w:rsidRPr="00A348B5" w:rsidRDefault="00A348B5" w:rsidP="00A348B5">
      <w:pPr>
        <w:pStyle w:val="StylDoprava"/>
        <w:rPr>
          <w:rFonts w:cs="Arial"/>
          <w:sz w:val="22"/>
          <w:szCs w:val="22"/>
        </w:rPr>
      </w:pPr>
      <w:r w:rsidRPr="00A348B5">
        <w:rPr>
          <w:rFonts w:cs="Arial"/>
          <w:sz w:val="22"/>
          <w:szCs w:val="22"/>
        </w:rPr>
        <w:t>Č.j. SPU 279241/2026</w:t>
      </w:r>
    </w:p>
    <w:p w14:paraId="594F8C8C" w14:textId="77777777" w:rsidR="00A348B5" w:rsidRPr="00A348B5" w:rsidRDefault="00A348B5" w:rsidP="00A348B5">
      <w:pPr>
        <w:pStyle w:val="StylDoprava"/>
        <w:rPr>
          <w:rFonts w:cs="Arial"/>
          <w:sz w:val="22"/>
          <w:szCs w:val="22"/>
        </w:rPr>
      </w:pPr>
      <w:r w:rsidRPr="00A348B5">
        <w:rPr>
          <w:rFonts w:cs="Arial"/>
          <w:sz w:val="22"/>
          <w:szCs w:val="22"/>
        </w:rPr>
        <w:t>UID: spuess9df83c77</w:t>
      </w:r>
    </w:p>
    <w:p w14:paraId="5BCFC407" w14:textId="77777777" w:rsidR="00A348B5" w:rsidRPr="00A348B5" w:rsidRDefault="00A348B5" w:rsidP="00A348B5">
      <w:pPr>
        <w:pStyle w:val="StylDoprava"/>
        <w:rPr>
          <w:rFonts w:cs="Arial"/>
          <w:sz w:val="22"/>
          <w:szCs w:val="22"/>
        </w:rPr>
      </w:pPr>
      <w:r w:rsidRPr="00A348B5">
        <w:rPr>
          <w:rFonts w:cs="Arial"/>
          <w:sz w:val="22"/>
          <w:szCs w:val="22"/>
        </w:rPr>
        <w:t>č. INO/83/08/001398/2026</w:t>
      </w:r>
    </w:p>
    <w:p w14:paraId="4CA03355" w14:textId="77777777" w:rsidR="00A348B5" w:rsidRPr="00A348B5" w:rsidRDefault="00A348B5" w:rsidP="00A348B5">
      <w:pPr>
        <w:pStyle w:val="StylDoprava"/>
        <w:rPr>
          <w:rFonts w:cs="Arial"/>
          <w:sz w:val="22"/>
          <w:szCs w:val="22"/>
        </w:rPr>
      </w:pPr>
    </w:p>
    <w:p w14:paraId="38DE2835" w14:textId="77777777" w:rsidR="00A348B5" w:rsidRPr="00A348B5" w:rsidRDefault="00A348B5" w:rsidP="00A348B5">
      <w:pPr>
        <w:rPr>
          <w:rFonts w:ascii="Arial" w:hAnsi="Arial" w:cs="Arial"/>
          <w:b/>
          <w:sz w:val="22"/>
          <w:szCs w:val="22"/>
        </w:rPr>
      </w:pPr>
      <w:r w:rsidRPr="00A348B5">
        <w:rPr>
          <w:rFonts w:ascii="Arial" w:hAnsi="Arial" w:cs="Arial"/>
          <w:b/>
          <w:sz w:val="22"/>
          <w:szCs w:val="22"/>
        </w:rPr>
        <w:t xml:space="preserve">Česká </w:t>
      </w:r>
      <w:proofErr w:type="gramStart"/>
      <w:r w:rsidRPr="00A348B5">
        <w:rPr>
          <w:rFonts w:ascii="Arial" w:hAnsi="Arial" w:cs="Arial"/>
          <w:b/>
          <w:sz w:val="22"/>
          <w:szCs w:val="22"/>
        </w:rPr>
        <w:t>republika - Státní</w:t>
      </w:r>
      <w:proofErr w:type="gramEnd"/>
      <w:r w:rsidRPr="00A348B5">
        <w:rPr>
          <w:rFonts w:ascii="Arial" w:hAnsi="Arial" w:cs="Arial"/>
          <w:b/>
          <w:sz w:val="22"/>
          <w:szCs w:val="22"/>
        </w:rPr>
        <w:t xml:space="preserve"> pozemkový úřad</w:t>
      </w:r>
    </w:p>
    <w:p w14:paraId="3DB95B69" w14:textId="77777777" w:rsidR="00A348B5" w:rsidRPr="00A348B5" w:rsidRDefault="00A348B5" w:rsidP="00A348B5">
      <w:pPr>
        <w:rPr>
          <w:rFonts w:ascii="Arial" w:hAnsi="Arial" w:cs="Arial"/>
          <w:sz w:val="22"/>
          <w:szCs w:val="22"/>
        </w:rPr>
      </w:pPr>
      <w:r w:rsidRPr="00A348B5">
        <w:rPr>
          <w:rFonts w:ascii="Arial" w:hAnsi="Arial" w:cs="Arial"/>
          <w:sz w:val="22"/>
          <w:szCs w:val="22"/>
        </w:rPr>
        <w:t>Sídlo: Husinecká 1024/</w:t>
      </w:r>
      <w:proofErr w:type="gramStart"/>
      <w:r w:rsidRPr="00A348B5">
        <w:rPr>
          <w:rFonts w:ascii="Arial" w:hAnsi="Arial" w:cs="Arial"/>
          <w:sz w:val="22"/>
          <w:szCs w:val="22"/>
        </w:rPr>
        <w:t>11a</w:t>
      </w:r>
      <w:proofErr w:type="gramEnd"/>
      <w:r w:rsidRPr="00A348B5">
        <w:rPr>
          <w:rFonts w:ascii="Arial" w:hAnsi="Arial" w:cs="Arial"/>
          <w:sz w:val="22"/>
          <w:szCs w:val="22"/>
        </w:rPr>
        <w:t>, 130 00 Praha 3 - Žižkov,</w:t>
      </w:r>
    </w:p>
    <w:p w14:paraId="0AF4A30A" w14:textId="77777777" w:rsidR="00A348B5" w:rsidRPr="00A348B5" w:rsidRDefault="00A348B5" w:rsidP="00A348B5">
      <w:pPr>
        <w:rPr>
          <w:rFonts w:ascii="Arial" w:hAnsi="Arial" w:cs="Arial"/>
          <w:color w:val="000000"/>
          <w:sz w:val="22"/>
          <w:szCs w:val="22"/>
        </w:rPr>
      </w:pPr>
      <w:r w:rsidRPr="00A348B5">
        <w:rPr>
          <w:rFonts w:ascii="Arial" w:hAnsi="Arial" w:cs="Arial"/>
          <w:color w:val="000000"/>
          <w:sz w:val="22"/>
          <w:szCs w:val="22"/>
        </w:rPr>
        <w:t>kterou zastupuje</w:t>
      </w:r>
      <w:r w:rsidRPr="00A348B5">
        <w:rPr>
          <w:rFonts w:ascii="Arial" w:hAnsi="Arial" w:cs="Arial"/>
          <w:sz w:val="22"/>
          <w:szCs w:val="22"/>
        </w:rPr>
        <w:t xml:space="preserve"> </w:t>
      </w:r>
      <w:r w:rsidRPr="00A348B5">
        <w:rPr>
          <w:rFonts w:ascii="Arial" w:hAnsi="Arial" w:cs="Arial"/>
          <w:color w:val="000000"/>
          <w:sz w:val="22"/>
          <w:szCs w:val="22"/>
        </w:rPr>
        <w:t>Ing. Jiří Veselý, ředitel Krajského pozemkového úřadu pro Středočeský kraj a hl. m. Praha</w:t>
      </w:r>
    </w:p>
    <w:p w14:paraId="661F6C94" w14:textId="77777777" w:rsidR="00A348B5" w:rsidRPr="00A348B5" w:rsidRDefault="00A348B5" w:rsidP="00A348B5">
      <w:pPr>
        <w:rPr>
          <w:rFonts w:ascii="Arial" w:hAnsi="Arial" w:cs="Arial"/>
          <w:sz w:val="22"/>
          <w:szCs w:val="22"/>
        </w:rPr>
      </w:pPr>
      <w:r w:rsidRPr="00A348B5">
        <w:rPr>
          <w:rFonts w:ascii="Arial" w:hAnsi="Arial" w:cs="Arial"/>
          <w:color w:val="000000"/>
          <w:sz w:val="22"/>
          <w:szCs w:val="22"/>
        </w:rPr>
        <w:t>adresa náměstí W. Churchilla 1800/2, 13000 Praha</w:t>
      </w:r>
    </w:p>
    <w:p w14:paraId="5E956193" w14:textId="77777777" w:rsidR="00A348B5" w:rsidRPr="00A348B5" w:rsidRDefault="00A348B5" w:rsidP="00A348B5">
      <w:pPr>
        <w:rPr>
          <w:rFonts w:ascii="Arial" w:hAnsi="Arial" w:cs="Arial"/>
          <w:sz w:val="22"/>
          <w:szCs w:val="22"/>
        </w:rPr>
      </w:pPr>
      <w:r w:rsidRPr="00A348B5">
        <w:rPr>
          <w:rFonts w:ascii="Arial" w:hAnsi="Arial" w:cs="Arial"/>
          <w:sz w:val="22"/>
          <w:szCs w:val="22"/>
        </w:rPr>
        <w:t>IČO: 01312774</w:t>
      </w:r>
    </w:p>
    <w:p w14:paraId="23CD2F41" w14:textId="77777777" w:rsidR="00A348B5" w:rsidRPr="00A348B5" w:rsidRDefault="00A348B5" w:rsidP="00A348B5">
      <w:pPr>
        <w:rPr>
          <w:rFonts w:ascii="Arial" w:hAnsi="Arial" w:cs="Arial"/>
          <w:sz w:val="22"/>
          <w:szCs w:val="22"/>
        </w:rPr>
      </w:pPr>
      <w:r w:rsidRPr="00A348B5">
        <w:rPr>
          <w:rFonts w:ascii="Arial" w:hAnsi="Arial" w:cs="Arial"/>
          <w:sz w:val="22"/>
          <w:szCs w:val="22"/>
        </w:rPr>
        <w:t>DIČ: CZ01312774</w:t>
      </w:r>
    </w:p>
    <w:p w14:paraId="119A84D7" w14:textId="77777777" w:rsidR="00A348B5" w:rsidRPr="00A348B5" w:rsidRDefault="00A348B5" w:rsidP="00A348B5">
      <w:pPr>
        <w:ind w:left="-810" w:firstLine="810"/>
        <w:rPr>
          <w:rFonts w:ascii="Arial" w:hAnsi="Arial" w:cs="Arial"/>
          <w:sz w:val="22"/>
          <w:szCs w:val="22"/>
        </w:rPr>
      </w:pPr>
      <w:r w:rsidRPr="00A348B5">
        <w:rPr>
          <w:rFonts w:ascii="Arial" w:hAnsi="Arial" w:cs="Arial"/>
          <w:sz w:val="22"/>
          <w:szCs w:val="22"/>
        </w:rPr>
        <w:t>ID DS: z49per3</w:t>
      </w:r>
    </w:p>
    <w:p w14:paraId="6FE6F6BB" w14:textId="77777777" w:rsidR="00A348B5" w:rsidRPr="00A348B5" w:rsidRDefault="00A348B5" w:rsidP="00A348B5">
      <w:pPr>
        <w:tabs>
          <w:tab w:val="left" w:pos="120"/>
        </w:tabs>
        <w:jc w:val="both"/>
        <w:rPr>
          <w:rFonts w:ascii="Arial" w:hAnsi="Arial" w:cs="Arial"/>
          <w:color w:val="000000"/>
          <w:sz w:val="22"/>
          <w:szCs w:val="22"/>
        </w:rPr>
      </w:pPr>
      <w:r w:rsidRPr="00A348B5">
        <w:rPr>
          <w:rFonts w:ascii="Arial" w:hAnsi="Arial" w:cs="Arial"/>
          <w:color w:val="000000"/>
          <w:sz w:val="22"/>
          <w:szCs w:val="22"/>
        </w:rPr>
        <w:t>(dále jen ” p ř e v á d ě j í c í ”)</w:t>
      </w:r>
    </w:p>
    <w:p w14:paraId="0A9460D8" w14:textId="77777777" w:rsidR="00A348B5" w:rsidRPr="00A348B5" w:rsidRDefault="00A348B5" w:rsidP="00A348B5">
      <w:pPr>
        <w:rPr>
          <w:rFonts w:ascii="Arial" w:hAnsi="Arial" w:cs="Arial"/>
          <w:color w:val="000000"/>
          <w:sz w:val="22"/>
          <w:szCs w:val="22"/>
        </w:rPr>
      </w:pPr>
    </w:p>
    <w:p w14:paraId="7953EA26" w14:textId="77777777" w:rsidR="00A348B5" w:rsidRPr="00A348B5" w:rsidRDefault="00A348B5" w:rsidP="00A348B5">
      <w:pPr>
        <w:rPr>
          <w:rFonts w:ascii="Arial" w:hAnsi="Arial" w:cs="Arial"/>
          <w:color w:val="000000"/>
          <w:sz w:val="22"/>
          <w:szCs w:val="22"/>
        </w:rPr>
      </w:pPr>
      <w:r w:rsidRPr="00A348B5">
        <w:rPr>
          <w:rFonts w:ascii="Arial" w:hAnsi="Arial" w:cs="Arial"/>
          <w:color w:val="000000"/>
          <w:sz w:val="22"/>
          <w:szCs w:val="22"/>
        </w:rPr>
        <w:t>a</w:t>
      </w:r>
    </w:p>
    <w:p w14:paraId="234AB00A" w14:textId="77777777" w:rsidR="00A348B5" w:rsidRPr="00A348B5" w:rsidRDefault="00A348B5" w:rsidP="00A348B5">
      <w:pPr>
        <w:rPr>
          <w:rFonts w:ascii="Arial" w:hAnsi="Arial" w:cs="Arial"/>
          <w:color w:val="000000"/>
          <w:sz w:val="22"/>
          <w:szCs w:val="22"/>
        </w:rPr>
      </w:pPr>
    </w:p>
    <w:p w14:paraId="03502968" w14:textId="77777777" w:rsidR="00A348B5" w:rsidRPr="00A348B5" w:rsidRDefault="00A348B5" w:rsidP="00A348B5">
      <w:pPr>
        <w:rPr>
          <w:rFonts w:ascii="Arial" w:hAnsi="Arial" w:cs="Arial"/>
          <w:sz w:val="22"/>
          <w:szCs w:val="22"/>
        </w:rPr>
      </w:pPr>
      <w:r w:rsidRPr="00A348B5">
        <w:rPr>
          <w:rFonts w:ascii="Arial" w:hAnsi="Arial" w:cs="Arial"/>
          <w:b/>
          <w:sz w:val="22"/>
          <w:szCs w:val="22"/>
        </w:rPr>
        <w:t>HLAVNÍ MĚSTO PRAHA</w:t>
      </w:r>
    </w:p>
    <w:p w14:paraId="35512FFB" w14:textId="77777777" w:rsidR="00A348B5" w:rsidRPr="00A348B5" w:rsidRDefault="00A348B5" w:rsidP="00A348B5">
      <w:pPr>
        <w:rPr>
          <w:rFonts w:ascii="Arial" w:hAnsi="Arial" w:cs="Arial"/>
          <w:sz w:val="22"/>
          <w:szCs w:val="22"/>
        </w:rPr>
      </w:pPr>
      <w:r w:rsidRPr="00A348B5">
        <w:rPr>
          <w:rFonts w:ascii="Arial" w:hAnsi="Arial" w:cs="Arial"/>
          <w:sz w:val="22"/>
          <w:szCs w:val="22"/>
        </w:rPr>
        <w:t>Sídlo: Mariánské náměstí 2/2, Praha 1, Staré Město, PSČ 11000</w:t>
      </w:r>
    </w:p>
    <w:p w14:paraId="06AA88AE" w14:textId="77777777" w:rsidR="00A348B5" w:rsidRPr="00A348B5" w:rsidRDefault="00A348B5" w:rsidP="00A348B5">
      <w:pPr>
        <w:rPr>
          <w:rFonts w:ascii="Arial" w:hAnsi="Arial" w:cs="Arial"/>
          <w:sz w:val="22"/>
          <w:szCs w:val="22"/>
        </w:rPr>
      </w:pPr>
      <w:r w:rsidRPr="00A348B5">
        <w:rPr>
          <w:rFonts w:ascii="Arial" w:hAnsi="Arial" w:cs="Arial"/>
          <w:sz w:val="22"/>
          <w:szCs w:val="22"/>
        </w:rPr>
        <w:t>kterou zastupuje Mgr. Pavla Dytrychová, ředitelka odboru majetkových agend Magistrátu hlavního města Praha</w:t>
      </w:r>
    </w:p>
    <w:p w14:paraId="574A332E" w14:textId="77777777" w:rsidR="00A348B5" w:rsidRPr="00A348B5" w:rsidRDefault="00A348B5" w:rsidP="00A348B5">
      <w:pPr>
        <w:rPr>
          <w:rFonts w:ascii="Arial" w:hAnsi="Arial" w:cs="Arial"/>
          <w:sz w:val="22"/>
          <w:szCs w:val="22"/>
        </w:rPr>
      </w:pPr>
      <w:r w:rsidRPr="00A348B5">
        <w:rPr>
          <w:rFonts w:ascii="Arial" w:hAnsi="Arial" w:cs="Arial"/>
          <w:sz w:val="22"/>
          <w:szCs w:val="22"/>
        </w:rPr>
        <w:t xml:space="preserve">IČO 00064581, </w:t>
      </w:r>
    </w:p>
    <w:p w14:paraId="549A5FD9" w14:textId="77777777" w:rsidR="00A348B5" w:rsidRPr="00A348B5" w:rsidRDefault="00A348B5" w:rsidP="00A348B5">
      <w:pPr>
        <w:rPr>
          <w:rFonts w:ascii="Arial" w:hAnsi="Arial" w:cs="Arial"/>
          <w:sz w:val="22"/>
          <w:szCs w:val="22"/>
        </w:rPr>
      </w:pPr>
      <w:r w:rsidRPr="00A348B5">
        <w:rPr>
          <w:rFonts w:ascii="Arial" w:hAnsi="Arial" w:cs="Arial"/>
          <w:sz w:val="22"/>
          <w:szCs w:val="22"/>
        </w:rPr>
        <w:t>DIČ: CZ00064581</w:t>
      </w:r>
      <w:r w:rsidRPr="00A348B5">
        <w:rPr>
          <w:rFonts w:ascii="Arial" w:hAnsi="Arial" w:cs="Arial"/>
          <w:bCs/>
          <w:sz w:val="22"/>
          <w:szCs w:val="22"/>
        </w:rPr>
        <w:t xml:space="preserve"> </w:t>
      </w:r>
    </w:p>
    <w:p w14:paraId="415BF680" w14:textId="77777777" w:rsidR="00A348B5" w:rsidRPr="00A348B5" w:rsidRDefault="00A348B5" w:rsidP="00A348B5">
      <w:pPr>
        <w:rPr>
          <w:rFonts w:ascii="Arial" w:hAnsi="Arial" w:cs="Arial"/>
          <w:sz w:val="22"/>
          <w:szCs w:val="22"/>
        </w:rPr>
      </w:pPr>
      <w:r w:rsidRPr="00A348B5">
        <w:rPr>
          <w:rFonts w:ascii="Arial" w:hAnsi="Arial" w:cs="Arial"/>
          <w:sz w:val="22"/>
          <w:szCs w:val="22"/>
        </w:rPr>
        <w:t>(dále jen „n a b y v a t e l")</w:t>
      </w:r>
    </w:p>
    <w:p w14:paraId="000C7135" w14:textId="77777777" w:rsidR="00A348B5" w:rsidRPr="00A348B5" w:rsidRDefault="00A348B5" w:rsidP="00A348B5">
      <w:pPr>
        <w:rPr>
          <w:rFonts w:ascii="Arial" w:hAnsi="Arial" w:cs="Arial"/>
          <w:color w:val="000000"/>
          <w:sz w:val="22"/>
          <w:szCs w:val="22"/>
        </w:rPr>
      </w:pPr>
    </w:p>
    <w:p w14:paraId="785FB686" w14:textId="77777777" w:rsidR="00A348B5" w:rsidRPr="00A348B5" w:rsidRDefault="00A348B5" w:rsidP="00A348B5">
      <w:pPr>
        <w:rPr>
          <w:rFonts w:ascii="Arial" w:hAnsi="Arial" w:cs="Arial"/>
          <w:sz w:val="22"/>
          <w:szCs w:val="22"/>
        </w:rPr>
      </w:pPr>
      <w:r w:rsidRPr="00A348B5">
        <w:rPr>
          <w:rFonts w:ascii="Arial" w:hAnsi="Arial" w:cs="Arial"/>
          <w:color w:val="000000"/>
          <w:sz w:val="22"/>
          <w:szCs w:val="22"/>
        </w:rPr>
        <w:t>uzavírají tuto:</w:t>
      </w:r>
    </w:p>
    <w:p w14:paraId="0AEA1C55" w14:textId="77777777" w:rsidR="00A348B5" w:rsidRPr="00A348B5" w:rsidRDefault="00A348B5" w:rsidP="00A348B5">
      <w:pPr>
        <w:pStyle w:val="para"/>
        <w:widowControl/>
        <w:rPr>
          <w:rFonts w:ascii="Arial" w:hAnsi="Arial" w:cs="Arial"/>
          <w:sz w:val="22"/>
          <w:szCs w:val="22"/>
        </w:rPr>
      </w:pPr>
    </w:p>
    <w:p w14:paraId="524DAE7D" w14:textId="77777777" w:rsidR="00A348B5" w:rsidRPr="00A348B5" w:rsidRDefault="00A348B5" w:rsidP="00A348B5">
      <w:pPr>
        <w:pStyle w:val="para"/>
        <w:widowControl/>
        <w:rPr>
          <w:rFonts w:ascii="Arial" w:hAnsi="Arial" w:cs="Arial"/>
          <w:sz w:val="22"/>
          <w:szCs w:val="22"/>
        </w:rPr>
      </w:pPr>
      <w:r w:rsidRPr="00A348B5">
        <w:rPr>
          <w:rFonts w:ascii="Arial" w:hAnsi="Arial" w:cs="Arial"/>
          <w:sz w:val="22"/>
          <w:szCs w:val="22"/>
        </w:rPr>
        <w:t xml:space="preserve">SMLOUVU O BEZÚPLATNÉM PŘEVODU POZEMKŮ </w:t>
      </w:r>
    </w:p>
    <w:p w14:paraId="092BC170" w14:textId="77777777" w:rsidR="00A348B5" w:rsidRPr="00A348B5" w:rsidRDefault="00A348B5" w:rsidP="00A348B5">
      <w:pPr>
        <w:rPr>
          <w:rFonts w:ascii="Arial" w:hAnsi="Arial" w:cs="Arial"/>
          <w:b/>
          <w:bCs/>
          <w:sz w:val="22"/>
          <w:szCs w:val="22"/>
        </w:rPr>
      </w:pPr>
    </w:p>
    <w:p w14:paraId="6EA898DC" w14:textId="77777777" w:rsidR="00A348B5" w:rsidRPr="00A348B5" w:rsidRDefault="00A348B5" w:rsidP="00A348B5">
      <w:pPr>
        <w:pStyle w:val="para"/>
        <w:widowControl/>
        <w:rPr>
          <w:rFonts w:ascii="Arial" w:hAnsi="Arial" w:cs="Arial"/>
          <w:sz w:val="22"/>
          <w:szCs w:val="22"/>
        </w:rPr>
      </w:pPr>
      <w:r w:rsidRPr="00A348B5">
        <w:rPr>
          <w:rFonts w:ascii="Arial" w:hAnsi="Arial" w:cs="Arial"/>
          <w:sz w:val="22"/>
          <w:szCs w:val="22"/>
        </w:rPr>
        <w:t xml:space="preserve">č. </w:t>
      </w:r>
      <w:r w:rsidRPr="00A348B5">
        <w:rPr>
          <w:rFonts w:ascii="Arial" w:hAnsi="Arial" w:cs="Arial"/>
          <w:color w:val="000000"/>
          <w:sz w:val="22"/>
          <w:szCs w:val="22"/>
        </w:rPr>
        <w:t>2001992601</w:t>
      </w:r>
    </w:p>
    <w:p w14:paraId="54FD3272" w14:textId="77777777" w:rsidR="00A348B5" w:rsidRPr="00A348B5" w:rsidRDefault="00A348B5" w:rsidP="00A348B5">
      <w:pPr>
        <w:rPr>
          <w:rFonts w:ascii="Arial" w:hAnsi="Arial" w:cs="Arial"/>
          <w:sz w:val="22"/>
          <w:szCs w:val="22"/>
        </w:rPr>
      </w:pPr>
    </w:p>
    <w:p w14:paraId="10852971" w14:textId="77777777" w:rsidR="00A348B5" w:rsidRPr="00A348B5" w:rsidRDefault="00A348B5" w:rsidP="00A348B5">
      <w:pPr>
        <w:pStyle w:val="para"/>
        <w:widowControl/>
        <w:rPr>
          <w:rFonts w:ascii="Arial" w:hAnsi="Arial" w:cs="Arial"/>
          <w:sz w:val="22"/>
          <w:szCs w:val="22"/>
        </w:rPr>
      </w:pPr>
      <w:r w:rsidRPr="00A348B5">
        <w:rPr>
          <w:rFonts w:ascii="Arial" w:hAnsi="Arial" w:cs="Arial"/>
          <w:sz w:val="22"/>
          <w:szCs w:val="22"/>
        </w:rPr>
        <w:t>I.</w:t>
      </w:r>
    </w:p>
    <w:p w14:paraId="5F938859" w14:textId="77777777" w:rsidR="00A348B5" w:rsidRPr="00A348B5" w:rsidRDefault="00A348B5" w:rsidP="00A348B5">
      <w:pPr>
        <w:pStyle w:val="vnitrniText"/>
        <w:widowControl/>
        <w:rPr>
          <w:rFonts w:ascii="Arial" w:hAnsi="Arial" w:cs="Arial"/>
          <w:sz w:val="22"/>
          <w:szCs w:val="22"/>
        </w:rPr>
      </w:pPr>
      <w:r w:rsidRPr="00A348B5">
        <w:rPr>
          <w:rFonts w:ascii="Arial" w:hAnsi="Arial" w:cs="Arial"/>
          <w:sz w:val="22"/>
          <w:szCs w:val="22"/>
        </w:rPr>
        <w:t>Státní pozemkový úřad jako převádějící je příslušný hospodařit ve smyslu zákona</w:t>
      </w:r>
      <w:r w:rsidRPr="00A348B5">
        <w:rPr>
          <w:rFonts w:ascii="Arial" w:hAnsi="Arial" w:cs="Arial"/>
          <w:sz w:val="22"/>
          <w:szCs w:val="22"/>
        </w:rPr>
        <w:br/>
        <w:t>č. 503/2012 Sb., o Státním pozemkovém úřadu a o změně některých souvisejících zákonů, ve znění pozdějších předpisů, s ideální 26/69 níže uvedených pozemků v majetku České republiky vedenou u Katastrálního úřadu pro hlavní město Prahu, Katastrální pracoviště Praha na LV č. 1437:</w:t>
      </w:r>
    </w:p>
    <w:p w14:paraId="39E2B64B" w14:textId="77777777" w:rsidR="00A348B5" w:rsidRPr="00A348B5" w:rsidRDefault="00A348B5" w:rsidP="00A348B5">
      <w:pPr>
        <w:ind w:right="-433"/>
        <w:rPr>
          <w:rFonts w:ascii="Arial" w:hAnsi="Arial" w:cs="Arial"/>
          <w:sz w:val="22"/>
          <w:szCs w:val="22"/>
        </w:rPr>
      </w:pPr>
      <w:r w:rsidRPr="00A348B5">
        <w:rPr>
          <w:rFonts w:ascii="Arial" w:hAnsi="Arial" w:cs="Arial"/>
          <w:sz w:val="22"/>
          <w:szCs w:val="22"/>
        </w:rPr>
        <w:t>-----------------------------------------------------------------------------------------------------------------------------</w:t>
      </w:r>
    </w:p>
    <w:p w14:paraId="49782DAB" w14:textId="77777777" w:rsidR="00A348B5" w:rsidRPr="00A348B5" w:rsidRDefault="00A348B5" w:rsidP="00A348B5">
      <w:pPr>
        <w:pStyle w:val="obec1"/>
        <w:widowControl/>
        <w:rPr>
          <w:rFonts w:ascii="Arial" w:hAnsi="Arial" w:cs="Arial"/>
          <w:sz w:val="22"/>
          <w:szCs w:val="22"/>
        </w:rPr>
      </w:pPr>
      <w:r w:rsidRPr="00A348B5">
        <w:rPr>
          <w:rFonts w:ascii="Arial" w:hAnsi="Arial" w:cs="Arial"/>
          <w:sz w:val="22"/>
          <w:szCs w:val="22"/>
        </w:rPr>
        <w:t>Obec                          Katastrální území           Parcelní číslo</w:t>
      </w:r>
      <w:r w:rsidRPr="00A348B5">
        <w:rPr>
          <w:rFonts w:ascii="Arial" w:hAnsi="Arial" w:cs="Arial"/>
          <w:sz w:val="22"/>
          <w:szCs w:val="22"/>
        </w:rPr>
        <w:tab/>
        <w:t>Druh pozemku</w:t>
      </w:r>
      <w:r w:rsidRPr="00A348B5">
        <w:rPr>
          <w:rFonts w:ascii="Arial" w:hAnsi="Arial" w:cs="Arial"/>
          <w:sz w:val="22"/>
          <w:szCs w:val="22"/>
        </w:rPr>
        <w:tab/>
        <w:t>podíl</w:t>
      </w:r>
    </w:p>
    <w:p w14:paraId="227CCB78" w14:textId="77777777" w:rsidR="00A348B5" w:rsidRPr="00A348B5" w:rsidRDefault="00A348B5" w:rsidP="00A348B5">
      <w:pPr>
        <w:ind w:right="-433"/>
        <w:rPr>
          <w:rFonts w:ascii="Arial" w:hAnsi="Arial" w:cs="Arial"/>
          <w:sz w:val="22"/>
          <w:szCs w:val="22"/>
        </w:rPr>
      </w:pPr>
      <w:r w:rsidRPr="00A348B5">
        <w:rPr>
          <w:rFonts w:ascii="Arial" w:hAnsi="Arial" w:cs="Arial"/>
          <w:sz w:val="22"/>
          <w:szCs w:val="22"/>
        </w:rPr>
        <w:t>-----------------------------------------------------------------------------------------------------------------------------</w:t>
      </w:r>
    </w:p>
    <w:p w14:paraId="289685F9" w14:textId="77777777" w:rsidR="00A348B5" w:rsidRPr="00A348B5" w:rsidRDefault="00A348B5" w:rsidP="00A348B5">
      <w:pPr>
        <w:pStyle w:val="obec1"/>
        <w:widowControl/>
        <w:rPr>
          <w:rFonts w:ascii="Arial" w:hAnsi="Arial" w:cs="Arial"/>
          <w:sz w:val="22"/>
          <w:szCs w:val="22"/>
        </w:rPr>
      </w:pPr>
      <w:r w:rsidRPr="00A348B5">
        <w:rPr>
          <w:rFonts w:ascii="Arial" w:hAnsi="Arial" w:cs="Arial"/>
          <w:sz w:val="22"/>
          <w:szCs w:val="22"/>
        </w:rPr>
        <w:t xml:space="preserve">Katastr </w:t>
      </w:r>
      <w:proofErr w:type="gramStart"/>
      <w:r w:rsidRPr="00A348B5">
        <w:rPr>
          <w:rFonts w:ascii="Arial" w:hAnsi="Arial" w:cs="Arial"/>
          <w:sz w:val="22"/>
          <w:szCs w:val="22"/>
        </w:rPr>
        <w:t>nemovitostí - pozemkové</w:t>
      </w:r>
      <w:proofErr w:type="gramEnd"/>
    </w:p>
    <w:p w14:paraId="319E70F5" w14:textId="77777777" w:rsidR="00A348B5" w:rsidRPr="00A348B5" w:rsidRDefault="00A348B5" w:rsidP="00A348B5">
      <w:pPr>
        <w:pStyle w:val="obec1"/>
        <w:widowControl/>
        <w:rPr>
          <w:rFonts w:ascii="Arial" w:hAnsi="Arial" w:cs="Arial"/>
          <w:b/>
          <w:bCs/>
          <w:sz w:val="22"/>
          <w:szCs w:val="22"/>
        </w:rPr>
      </w:pPr>
      <w:r w:rsidRPr="00A348B5">
        <w:rPr>
          <w:rFonts w:ascii="Arial" w:hAnsi="Arial" w:cs="Arial"/>
          <w:b/>
          <w:bCs/>
          <w:sz w:val="22"/>
          <w:szCs w:val="22"/>
        </w:rPr>
        <w:t>Praha                          Hlubočepy                     984/2</w:t>
      </w:r>
      <w:r w:rsidRPr="00A348B5">
        <w:rPr>
          <w:rFonts w:ascii="Arial" w:hAnsi="Arial" w:cs="Arial"/>
          <w:b/>
          <w:bCs/>
          <w:sz w:val="22"/>
          <w:szCs w:val="22"/>
        </w:rPr>
        <w:tab/>
        <w:t>orná půda</w:t>
      </w:r>
      <w:r w:rsidRPr="00A348B5">
        <w:rPr>
          <w:rFonts w:ascii="Arial" w:hAnsi="Arial" w:cs="Arial"/>
          <w:b/>
          <w:bCs/>
          <w:sz w:val="22"/>
          <w:szCs w:val="22"/>
        </w:rPr>
        <w:tab/>
        <w:t>26/69</w:t>
      </w:r>
    </w:p>
    <w:p w14:paraId="26603621" w14:textId="77777777" w:rsidR="00A348B5" w:rsidRPr="00A348B5" w:rsidRDefault="00A348B5" w:rsidP="00A348B5">
      <w:pPr>
        <w:pStyle w:val="obec1"/>
        <w:widowControl/>
        <w:rPr>
          <w:rFonts w:ascii="Arial" w:hAnsi="Arial" w:cs="Arial"/>
          <w:sz w:val="22"/>
          <w:szCs w:val="22"/>
        </w:rPr>
      </w:pPr>
    </w:p>
    <w:p w14:paraId="540962A2" w14:textId="77777777" w:rsidR="00A348B5" w:rsidRPr="00A348B5" w:rsidRDefault="00A348B5" w:rsidP="00A348B5">
      <w:pPr>
        <w:pStyle w:val="obec1"/>
        <w:widowControl/>
        <w:rPr>
          <w:rFonts w:ascii="Arial" w:hAnsi="Arial" w:cs="Arial"/>
          <w:sz w:val="22"/>
          <w:szCs w:val="22"/>
        </w:rPr>
      </w:pPr>
      <w:r w:rsidRPr="00A348B5">
        <w:rPr>
          <w:rFonts w:ascii="Arial" w:hAnsi="Arial" w:cs="Arial"/>
          <w:sz w:val="22"/>
          <w:szCs w:val="22"/>
        </w:rPr>
        <w:t xml:space="preserve">Katastr </w:t>
      </w:r>
      <w:proofErr w:type="gramStart"/>
      <w:r w:rsidRPr="00A348B5">
        <w:rPr>
          <w:rFonts w:ascii="Arial" w:hAnsi="Arial" w:cs="Arial"/>
          <w:sz w:val="22"/>
          <w:szCs w:val="22"/>
        </w:rPr>
        <w:t>nemovitostí - pozemkové</w:t>
      </w:r>
      <w:proofErr w:type="gramEnd"/>
    </w:p>
    <w:p w14:paraId="0719C81B" w14:textId="77777777" w:rsidR="00A348B5" w:rsidRPr="00A348B5" w:rsidRDefault="00A348B5" w:rsidP="00A348B5">
      <w:pPr>
        <w:pStyle w:val="obec1"/>
        <w:widowControl/>
        <w:rPr>
          <w:rFonts w:ascii="Arial" w:hAnsi="Arial" w:cs="Arial"/>
          <w:b/>
          <w:bCs/>
          <w:sz w:val="22"/>
          <w:szCs w:val="22"/>
        </w:rPr>
      </w:pPr>
      <w:r w:rsidRPr="00A348B5">
        <w:rPr>
          <w:rFonts w:ascii="Arial" w:hAnsi="Arial" w:cs="Arial"/>
          <w:b/>
          <w:bCs/>
          <w:sz w:val="22"/>
          <w:szCs w:val="22"/>
        </w:rPr>
        <w:t>Praha                          Hlubočepy                        988</w:t>
      </w:r>
      <w:r w:rsidRPr="00A348B5">
        <w:rPr>
          <w:rFonts w:ascii="Arial" w:hAnsi="Arial" w:cs="Arial"/>
          <w:b/>
          <w:bCs/>
          <w:sz w:val="22"/>
          <w:szCs w:val="22"/>
        </w:rPr>
        <w:tab/>
        <w:t>orná půda</w:t>
      </w:r>
      <w:r w:rsidRPr="00A348B5">
        <w:rPr>
          <w:rFonts w:ascii="Arial" w:hAnsi="Arial" w:cs="Arial"/>
          <w:b/>
          <w:bCs/>
          <w:sz w:val="22"/>
          <w:szCs w:val="22"/>
        </w:rPr>
        <w:tab/>
        <w:t>26/69</w:t>
      </w:r>
    </w:p>
    <w:p w14:paraId="031E72D4" w14:textId="77777777" w:rsidR="00A348B5" w:rsidRPr="00A348B5" w:rsidRDefault="00A348B5" w:rsidP="00A348B5">
      <w:pPr>
        <w:ind w:right="-433"/>
        <w:rPr>
          <w:rFonts w:ascii="Arial" w:hAnsi="Arial" w:cs="Arial"/>
          <w:sz w:val="22"/>
          <w:szCs w:val="22"/>
        </w:rPr>
      </w:pPr>
      <w:r w:rsidRPr="00A348B5">
        <w:rPr>
          <w:rFonts w:ascii="Arial" w:hAnsi="Arial" w:cs="Arial"/>
          <w:sz w:val="22"/>
          <w:szCs w:val="22"/>
        </w:rPr>
        <w:t>-----------------------------------------------------------------------------------------------------------------------------</w:t>
      </w:r>
    </w:p>
    <w:p w14:paraId="4227D946" w14:textId="77777777" w:rsidR="00A348B5" w:rsidRPr="00A348B5" w:rsidRDefault="00A348B5" w:rsidP="00A348B5">
      <w:pPr>
        <w:rPr>
          <w:rFonts w:ascii="Arial" w:hAnsi="Arial" w:cs="Arial"/>
          <w:sz w:val="22"/>
          <w:szCs w:val="22"/>
        </w:rPr>
      </w:pPr>
      <w:r w:rsidRPr="00A348B5">
        <w:rPr>
          <w:rFonts w:ascii="Arial" w:hAnsi="Arial" w:cs="Arial"/>
          <w:sz w:val="22"/>
          <w:szCs w:val="22"/>
        </w:rPr>
        <w:t xml:space="preserve"> (dále jen ”spoluvlastnické podíly”)</w:t>
      </w:r>
    </w:p>
    <w:p w14:paraId="0DC73D5C" w14:textId="77777777" w:rsidR="00A348B5" w:rsidRPr="00A348B5" w:rsidRDefault="00A348B5" w:rsidP="00A348B5">
      <w:pPr>
        <w:rPr>
          <w:rFonts w:ascii="Arial" w:hAnsi="Arial" w:cs="Arial"/>
          <w:sz w:val="22"/>
          <w:szCs w:val="22"/>
        </w:rPr>
      </w:pPr>
    </w:p>
    <w:p w14:paraId="2F899E42" w14:textId="77777777" w:rsidR="00A348B5" w:rsidRPr="00A348B5" w:rsidRDefault="00A348B5" w:rsidP="00A348B5">
      <w:pPr>
        <w:pStyle w:val="para"/>
        <w:widowControl/>
        <w:rPr>
          <w:rFonts w:ascii="Arial" w:hAnsi="Arial" w:cs="Arial"/>
          <w:sz w:val="22"/>
          <w:szCs w:val="22"/>
        </w:rPr>
      </w:pPr>
      <w:r w:rsidRPr="00A348B5">
        <w:rPr>
          <w:rFonts w:ascii="Arial" w:hAnsi="Arial" w:cs="Arial"/>
          <w:sz w:val="22"/>
          <w:szCs w:val="22"/>
        </w:rPr>
        <w:t>II.</w:t>
      </w:r>
    </w:p>
    <w:p w14:paraId="4D89076B" w14:textId="77777777" w:rsidR="00A348B5" w:rsidRPr="00A348B5" w:rsidRDefault="00A348B5" w:rsidP="00A348B5">
      <w:pPr>
        <w:pStyle w:val="vnintext0"/>
        <w:rPr>
          <w:rFonts w:ascii="Arial" w:hAnsi="Arial" w:cs="Arial"/>
          <w:sz w:val="22"/>
          <w:szCs w:val="22"/>
        </w:rPr>
      </w:pPr>
      <w:r w:rsidRPr="00A348B5">
        <w:rPr>
          <w:rFonts w:ascii="Arial" w:hAnsi="Arial" w:cs="Arial"/>
          <w:sz w:val="22"/>
          <w:szCs w:val="22"/>
        </w:rPr>
        <w:t>Tato smlouva se uzavírá podle § 7 odst. 1 písmeno e)</w:t>
      </w:r>
      <w:r w:rsidRPr="00A348B5">
        <w:rPr>
          <w:rFonts w:ascii="Arial" w:hAnsi="Arial" w:cs="Arial"/>
          <w:b/>
          <w:bCs/>
          <w:sz w:val="22"/>
          <w:szCs w:val="22"/>
        </w:rPr>
        <w:t xml:space="preserve"> </w:t>
      </w:r>
      <w:r w:rsidRPr="00A348B5">
        <w:rPr>
          <w:rFonts w:ascii="Arial" w:hAnsi="Arial" w:cs="Arial"/>
          <w:sz w:val="22"/>
          <w:szCs w:val="22"/>
        </w:rPr>
        <w:t xml:space="preserve">zákona č. 503/2012 Sb., o Státním pozemkovém úřadu a o změně některých souvisejících zákonů, ve znění účinném ke dni 31.7.2016 (viz. přechodná ustanovení </w:t>
      </w:r>
      <w:proofErr w:type="spellStart"/>
      <w:r w:rsidRPr="00A348B5">
        <w:rPr>
          <w:rFonts w:ascii="Arial" w:hAnsi="Arial" w:cs="Arial"/>
          <w:sz w:val="22"/>
          <w:szCs w:val="22"/>
        </w:rPr>
        <w:t>Čl.II</w:t>
      </w:r>
      <w:proofErr w:type="spellEnd"/>
      <w:r w:rsidRPr="00A348B5">
        <w:rPr>
          <w:rFonts w:ascii="Arial" w:hAnsi="Arial" w:cs="Arial"/>
          <w:sz w:val="22"/>
          <w:szCs w:val="22"/>
        </w:rPr>
        <w:t xml:space="preserve"> zákona č. 185/2016 Sb.).</w:t>
      </w:r>
    </w:p>
    <w:p w14:paraId="1CEE6B9D" w14:textId="77777777" w:rsidR="00A348B5" w:rsidRPr="00A348B5" w:rsidRDefault="00A348B5" w:rsidP="00A348B5">
      <w:pPr>
        <w:pStyle w:val="vnitrniText"/>
        <w:widowControl/>
        <w:rPr>
          <w:rFonts w:ascii="Arial" w:hAnsi="Arial" w:cs="Arial"/>
          <w:sz w:val="22"/>
          <w:szCs w:val="22"/>
        </w:rPr>
      </w:pPr>
    </w:p>
    <w:p w14:paraId="01A3346A" w14:textId="77777777" w:rsidR="00A348B5" w:rsidRPr="00A348B5" w:rsidRDefault="00A348B5" w:rsidP="00A348B5">
      <w:pPr>
        <w:pStyle w:val="para"/>
        <w:widowControl/>
        <w:rPr>
          <w:rFonts w:ascii="Arial" w:hAnsi="Arial" w:cs="Arial"/>
          <w:sz w:val="22"/>
          <w:szCs w:val="22"/>
        </w:rPr>
      </w:pPr>
      <w:r w:rsidRPr="00A348B5">
        <w:rPr>
          <w:rFonts w:ascii="Arial" w:hAnsi="Arial" w:cs="Arial"/>
          <w:sz w:val="22"/>
          <w:szCs w:val="22"/>
        </w:rPr>
        <w:lastRenderedPageBreak/>
        <w:t>III.</w:t>
      </w:r>
    </w:p>
    <w:p w14:paraId="6D1E79D5" w14:textId="77777777" w:rsidR="00A348B5" w:rsidRPr="00A348B5" w:rsidRDefault="00A348B5" w:rsidP="00A348B5">
      <w:pPr>
        <w:pStyle w:val="vnintext"/>
        <w:rPr>
          <w:rFonts w:ascii="Arial" w:hAnsi="Arial" w:cs="Arial"/>
          <w:color w:val="FF0000"/>
          <w:sz w:val="22"/>
          <w:szCs w:val="22"/>
        </w:rPr>
      </w:pPr>
      <w:r w:rsidRPr="00A348B5">
        <w:rPr>
          <w:rFonts w:ascii="Arial" w:hAnsi="Arial" w:cs="Arial"/>
          <w:sz w:val="22"/>
          <w:szCs w:val="22"/>
        </w:rPr>
        <w:t xml:space="preserve">Převádějící touto smlouvou převádí do vlastnictví nabyvatele spoluvlastnické podíly specifikované v čl. I. této smlouvy a ten je do svého vlastnictví, ve </w:t>
      </w:r>
      <w:proofErr w:type="gramStart"/>
      <w:r w:rsidRPr="00A348B5">
        <w:rPr>
          <w:rFonts w:ascii="Arial" w:hAnsi="Arial" w:cs="Arial"/>
          <w:sz w:val="22"/>
          <w:szCs w:val="22"/>
        </w:rPr>
        <w:t>stavu</w:t>
      </w:r>
      <w:proofErr w:type="gramEnd"/>
      <w:r w:rsidRPr="00A348B5">
        <w:rPr>
          <w:rFonts w:ascii="Arial" w:hAnsi="Arial" w:cs="Arial"/>
          <w:sz w:val="22"/>
          <w:szCs w:val="22"/>
        </w:rPr>
        <w:t xml:space="preserve"> v jakém se nacházejí ke dni účinnosti smlouvy, přejímá. Vlastnické právo k spoluvlastnickým podílům přechází na nabyvatele vkladem do katastru nemovitostí na základě této smlouvy.</w:t>
      </w:r>
    </w:p>
    <w:p w14:paraId="4534CA7B" w14:textId="77777777" w:rsidR="00A348B5" w:rsidRPr="00A348B5" w:rsidRDefault="00A348B5" w:rsidP="00A348B5">
      <w:pPr>
        <w:pStyle w:val="para"/>
        <w:widowControl/>
        <w:rPr>
          <w:rFonts w:ascii="Arial" w:hAnsi="Arial" w:cs="Arial"/>
          <w:sz w:val="22"/>
          <w:szCs w:val="22"/>
        </w:rPr>
      </w:pPr>
    </w:p>
    <w:p w14:paraId="1548977E" w14:textId="77777777" w:rsidR="00A348B5" w:rsidRPr="00A348B5" w:rsidRDefault="00A348B5" w:rsidP="00A348B5">
      <w:pPr>
        <w:pStyle w:val="para"/>
        <w:widowControl/>
        <w:rPr>
          <w:rFonts w:ascii="Arial" w:hAnsi="Arial" w:cs="Arial"/>
          <w:sz w:val="22"/>
          <w:szCs w:val="22"/>
        </w:rPr>
      </w:pPr>
      <w:r w:rsidRPr="00A348B5">
        <w:rPr>
          <w:rFonts w:ascii="Arial" w:hAnsi="Arial" w:cs="Arial"/>
          <w:sz w:val="22"/>
          <w:szCs w:val="22"/>
        </w:rPr>
        <w:t>IV.</w:t>
      </w:r>
    </w:p>
    <w:p w14:paraId="1CE88934" w14:textId="77777777" w:rsidR="00A348B5" w:rsidRPr="00A348B5" w:rsidRDefault="00A348B5" w:rsidP="00A348B5">
      <w:pPr>
        <w:pStyle w:val="vnitrniText"/>
        <w:widowControl/>
        <w:rPr>
          <w:rFonts w:ascii="Arial" w:hAnsi="Arial" w:cs="Arial"/>
          <w:sz w:val="22"/>
          <w:szCs w:val="22"/>
        </w:rPr>
      </w:pPr>
      <w:r w:rsidRPr="00A348B5">
        <w:rPr>
          <w:rFonts w:ascii="Arial" w:hAnsi="Arial" w:cs="Arial"/>
          <w:sz w:val="22"/>
          <w:szCs w:val="22"/>
        </w:rPr>
        <w:t xml:space="preserve">1) Spoluvlastnické podíly se s ohledem na to, že jsou určeny vydaným územním plánem </w:t>
      </w:r>
      <w:proofErr w:type="gramStart"/>
      <w:r w:rsidRPr="00A348B5">
        <w:rPr>
          <w:rFonts w:ascii="Arial" w:hAnsi="Arial" w:cs="Arial"/>
          <w:sz w:val="22"/>
          <w:szCs w:val="22"/>
        </w:rPr>
        <w:t>zeleně - sídelní</w:t>
      </w:r>
      <w:proofErr w:type="gramEnd"/>
      <w:r w:rsidRPr="00A348B5">
        <w:rPr>
          <w:rFonts w:ascii="Arial" w:hAnsi="Arial" w:cs="Arial"/>
          <w:sz w:val="22"/>
          <w:szCs w:val="22"/>
        </w:rPr>
        <w:t xml:space="preserve"> ostatní anebo již k těmto účelům využité, převádějí na nabyvatele bezúplatně.</w:t>
      </w:r>
    </w:p>
    <w:p w14:paraId="1FE44DDC" w14:textId="77777777" w:rsidR="00A348B5" w:rsidRPr="00A348B5" w:rsidRDefault="00A348B5" w:rsidP="00A348B5">
      <w:pPr>
        <w:pStyle w:val="vnintext0"/>
        <w:ind w:firstLine="0"/>
        <w:rPr>
          <w:rFonts w:ascii="Arial" w:hAnsi="Arial" w:cs="Arial"/>
          <w:sz w:val="22"/>
          <w:szCs w:val="22"/>
        </w:rPr>
      </w:pPr>
      <w:r w:rsidRPr="00A348B5">
        <w:rPr>
          <w:rFonts w:ascii="Arial" w:hAnsi="Arial" w:cs="Arial"/>
          <w:sz w:val="22"/>
          <w:szCs w:val="22"/>
        </w:rPr>
        <w:t>Určení spoluvlastnického podílu jednotlivých pozemků uvedených v článku I. této smlouvy je dle platné územně plánovací dokumentace následující:</w:t>
      </w:r>
    </w:p>
    <w:p w14:paraId="148BACB8" w14:textId="77777777" w:rsidR="00A348B5" w:rsidRPr="00A348B5" w:rsidRDefault="00A348B5" w:rsidP="00A348B5">
      <w:pPr>
        <w:pStyle w:val="vnintext0"/>
        <w:ind w:firstLine="0"/>
        <w:rPr>
          <w:rFonts w:ascii="Arial" w:hAnsi="Arial" w:cs="Arial"/>
          <w:sz w:val="22"/>
          <w:szCs w:val="22"/>
        </w:rPr>
      </w:pPr>
    </w:p>
    <w:tbl>
      <w:tblPr>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2"/>
        <w:gridCol w:w="1256"/>
        <w:gridCol w:w="1483"/>
        <w:gridCol w:w="2821"/>
        <w:gridCol w:w="1843"/>
      </w:tblGrid>
      <w:tr w:rsidR="00A348B5" w:rsidRPr="00A348B5" w14:paraId="3206475A" w14:textId="77777777" w:rsidTr="00F84E26">
        <w:tc>
          <w:tcPr>
            <w:tcW w:w="2112" w:type="dxa"/>
          </w:tcPr>
          <w:p w14:paraId="4D6DC05F" w14:textId="77777777" w:rsidR="00A348B5" w:rsidRPr="00A348B5" w:rsidRDefault="00A348B5" w:rsidP="00F84E26">
            <w:pPr>
              <w:pStyle w:val="vnintext0"/>
              <w:ind w:firstLine="0"/>
              <w:rPr>
                <w:rFonts w:ascii="Arial" w:hAnsi="Arial" w:cs="Arial"/>
                <w:sz w:val="22"/>
                <w:szCs w:val="22"/>
              </w:rPr>
            </w:pPr>
            <w:r w:rsidRPr="00A348B5">
              <w:rPr>
                <w:rFonts w:ascii="Arial" w:hAnsi="Arial" w:cs="Arial"/>
                <w:sz w:val="22"/>
                <w:szCs w:val="22"/>
              </w:rPr>
              <w:t xml:space="preserve">Katastrální území </w:t>
            </w:r>
          </w:p>
        </w:tc>
        <w:tc>
          <w:tcPr>
            <w:tcW w:w="1256" w:type="dxa"/>
          </w:tcPr>
          <w:p w14:paraId="0679D8D4" w14:textId="77777777" w:rsidR="00A348B5" w:rsidRPr="00A348B5" w:rsidRDefault="00A348B5" w:rsidP="00F84E26">
            <w:pPr>
              <w:pStyle w:val="vnintext0"/>
              <w:ind w:firstLine="0"/>
              <w:rPr>
                <w:rFonts w:ascii="Arial" w:hAnsi="Arial" w:cs="Arial"/>
                <w:sz w:val="22"/>
                <w:szCs w:val="22"/>
              </w:rPr>
            </w:pPr>
            <w:proofErr w:type="spellStart"/>
            <w:r w:rsidRPr="00A348B5">
              <w:rPr>
                <w:rFonts w:ascii="Arial" w:hAnsi="Arial" w:cs="Arial"/>
                <w:sz w:val="22"/>
                <w:szCs w:val="22"/>
              </w:rPr>
              <w:t>Parc.č</w:t>
            </w:r>
            <w:proofErr w:type="spellEnd"/>
            <w:r w:rsidRPr="00A348B5">
              <w:rPr>
                <w:rFonts w:ascii="Arial" w:hAnsi="Arial" w:cs="Arial"/>
                <w:sz w:val="22"/>
                <w:szCs w:val="22"/>
              </w:rPr>
              <w:t>.</w:t>
            </w:r>
          </w:p>
        </w:tc>
        <w:tc>
          <w:tcPr>
            <w:tcW w:w="1483" w:type="dxa"/>
          </w:tcPr>
          <w:p w14:paraId="0B7FE81A" w14:textId="77777777" w:rsidR="00A348B5" w:rsidRPr="00A348B5" w:rsidRDefault="00A348B5" w:rsidP="00F84E26">
            <w:pPr>
              <w:pStyle w:val="vnintext0"/>
              <w:ind w:firstLine="0"/>
              <w:rPr>
                <w:rFonts w:ascii="Arial" w:hAnsi="Arial" w:cs="Arial"/>
                <w:sz w:val="22"/>
                <w:szCs w:val="22"/>
              </w:rPr>
            </w:pPr>
            <w:r w:rsidRPr="00A348B5">
              <w:rPr>
                <w:rFonts w:ascii="Arial" w:hAnsi="Arial" w:cs="Arial"/>
                <w:sz w:val="22"/>
                <w:szCs w:val="22"/>
              </w:rPr>
              <w:t>Spoluvlastnický podíl ve výši</w:t>
            </w:r>
          </w:p>
        </w:tc>
        <w:tc>
          <w:tcPr>
            <w:tcW w:w="2821" w:type="dxa"/>
          </w:tcPr>
          <w:p w14:paraId="44F7F1EE" w14:textId="77777777" w:rsidR="00A348B5" w:rsidRPr="00A348B5" w:rsidRDefault="00A348B5" w:rsidP="00F84E26">
            <w:pPr>
              <w:pStyle w:val="vnintext0"/>
              <w:ind w:firstLine="0"/>
              <w:jc w:val="left"/>
              <w:rPr>
                <w:rFonts w:ascii="Arial" w:hAnsi="Arial" w:cs="Arial"/>
                <w:sz w:val="22"/>
                <w:szCs w:val="22"/>
              </w:rPr>
            </w:pPr>
            <w:r w:rsidRPr="00A348B5">
              <w:rPr>
                <w:rFonts w:ascii="Arial" w:hAnsi="Arial" w:cs="Arial"/>
                <w:sz w:val="22"/>
                <w:szCs w:val="22"/>
              </w:rPr>
              <w:t>Určení dle platné ÚPD</w:t>
            </w:r>
          </w:p>
        </w:tc>
        <w:tc>
          <w:tcPr>
            <w:tcW w:w="1843" w:type="dxa"/>
          </w:tcPr>
          <w:p w14:paraId="7709120C" w14:textId="77777777" w:rsidR="00A348B5" w:rsidRPr="00A348B5" w:rsidRDefault="00A348B5" w:rsidP="00F84E26">
            <w:pPr>
              <w:pStyle w:val="vnintext0"/>
              <w:ind w:firstLine="0"/>
              <w:jc w:val="left"/>
              <w:rPr>
                <w:rFonts w:ascii="Arial" w:hAnsi="Arial" w:cs="Arial"/>
                <w:sz w:val="22"/>
                <w:szCs w:val="22"/>
              </w:rPr>
            </w:pPr>
            <w:r w:rsidRPr="00A348B5">
              <w:rPr>
                <w:rFonts w:ascii="Arial" w:hAnsi="Arial" w:cs="Arial"/>
                <w:sz w:val="22"/>
                <w:szCs w:val="22"/>
              </w:rPr>
              <w:t>Účetní ocenění v Kč</w:t>
            </w:r>
          </w:p>
        </w:tc>
      </w:tr>
      <w:tr w:rsidR="00A348B5" w:rsidRPr="00A348B5" w14:paraId="54221CF4" w14:textId="77777777" w:rsidTr="00F84E26">
        <w:tc>
          <w:tcPr>
            <w:tcW w:w="2112" w:type="dxa"/>
          </w:tcPr>
          <w:p w14:paraId="35EC1E3D" w14:textId="77777777" w:rsidR="00A348B5" w:rsidRPr="00A348B5" w:rsidRDefault="00A348B5" w:rsidP="00F84E26">
            <w:pPr>
              <w:pStyle w:val="vnitrniText"/>
              <w:widowControl/>
              <w:ind w:firstLine="0"/>
              <w:jc w:val="left"/>
              <w:rPr>
                <w:rFonts w:ascii="Arial" w:hAnsi="Arial" w:cs="Arial"/>
                <w:sz w:val="22"/>
                <w:szCs w:val="22"/>
              </w:rPr>
            </w:pPr>
            <w:r w:rsidRPr="00A348B5">
              <w:rPr>
                <w:rFonts w:ascii="Arial" w:hAnsi="Arial" w:cs="Arial"/>
                <w:sz w:val="22"/>
                <w:szCs w:val="22"/>
              </w:rPr>
              <w:t>Hlubočepy</w:t>
            </w:r>
          </w:p>
        </w:tc>
        <w:tc>
          <w:tcPr>
            <w:tcW w:w="1256" w:type="dxa"/>
          </w:tcPr>
          <w:p w14:paraId="3E50DC22" w14:textId="77777777" w:rsidR="00A348B5" w:rsidRPr="00A348B5" w:rsidRDefault="00A348B5" w:rsidP="00F84E26">
            <w:pPr>
              <w:pStyle w:val="vnitrniText"/>
              <w:widowControl/>
              <w:ind w:firstLine="0"/>
              <w:jc w:val="left"/>
              <w:rPr>
                <w:rFonts w:ascii="Arial" w:hAnsi="Arial" w:cs="Arial"/>
                <w:sz w:val="22"/>
                <w:szCs w:val="22"/>
              </w:rPr>
            </w:pPr>
            <w:r w:rsidRPr="00A348B5">
              <w:rPr>
                <w:rFonts w:ascii="Arial" w:hAnsi="Arial" w:cs="Arial"/>
                <w:sz w:val="22"/>
                <w:szCs w:val="22"/>
              </w:rPr>
              <w:t>KN 984/2</w:t>
            </w:r>
          </w:p>
        </w:tc>
        <w:tc>
          <w:tcPr>
            <w:tcW w:w="1483" w:type="dxa"/>
          </w:tcPr>
          <w:p w14:paraId="3F19D340" w14:textId="77777777" w:rsidR="00A348B5" w:rsidRPr="00A348B5" w:rsidRDefault="00A348B5" w:rsidP="00F84E26">
            <w:pPr>
              <w:pStyle w:val="vnitrniText"/>
              <w:widowControl/>
              <w:ind w:firstLine="0"/>
              <w:jc w:val="left"/>
              <w:rPr>
                <w:rFonts w:ascii="Arial" w:hAnsi="Arial" w:cs="Arial"/>
                <w:sz w:val="22"/>
                <w:szCs w:val="22"/>
              </w:rPr>
            </w:pPr>
            <w:r w:rsidRPr="00A348B5">
              <w:rPr>
                <w:rFonts w:ascii="Arial" w:hAnsi="Arial" w:cs="Arial"/>
                <w:sz w:val="22"/>
                <w:szCs w:val="22"/>
              </w:rPr>
              <w:t>26/69</w:t>
            </w:r>
          </w:p>
        </w:tc>
        <w:tc>
          <w:tcPr>
            <w:tcW w:w="2821" w:type="dxa"/>
          </w:tcPr>
          <w:p w14:paraId="5CCA225A" w14:textId="77777777" w:rsidR="00A348B5" w:rsidRPr="00A348B5" w:rsidRDefault="00A348B5" w:rsidP="00F84E26">
            <w:pPr>
              <w:pStyle w:val="vnitrniText"/>
              <w:widowControl/>
              <w:ind w:firstLine="0"/>
              <w:jc w:val="left"/>
              <w:rPr>
                <w:rFonts w:ascii="Arial" w:hAnsi="Arial" w:cs="Arial"/>
                <w:sz w:val="22"/>
                <w:szCs w:val="22"/>
              </w:rPr>
            </w:pPr>
            <w:r w:rsidRPr="00A348B5">
              <w:rPr>
                <w:rFonts w:ascii="Arial" w:hAnsi="Arial" w:cs="Arial"/>
                <w:sz w:val="22"/>
                <w:szCs w:val="22"/>
              </w:rPr>
              <w:t xml:space="preserve">k realizaci veřejné </w:t>
            </w:r>
            <w:proofErr w:type="gramStart"/>
            <w:r w:rsidRPr="00A348B5">
              <w:rPr>
                <w:rFonts w:ascii="Arial" w:hAnsi="Arial" w:cs="Arial"/>
                <w:sz w:val="22"/>
                <w:szCs w:val="22"/>
              </w:rPr>
              <w:t>zeleně - sídelní</w:t>
            </w:r>
            <w:proofErr w:type="gramEnd"/>
            <w:r w:rsidRPr="00A348B5">
              <w:rPr>
                <w:rFonts w:ascii="Arial" w:hAnsi="Arial" w:cs="Arial"/>
                <w:sz w:val="22"/>
                <w:szCs w:val="22"/>
              </w:rPr>
              <w:t xml:space="preserve"> ostatní</w:t>
            </w:r>
          </w:p>
        </w:tc>
        <w:tc>
          <w:tcPr>
            <w:tcW w:w="1843" w:type="dxa"/>
          </w:tcPr>
          <w:p w14:paraId="5194CA4F" w14:textId="77777777" w:rsidR="00A348B5" w:rsidRPr="00A348B5" w:rsidRDefault="00A348B5" w:rsidP="00F84E26">
            <w:pPr>
              <w:pStyle w:val="vnitrniText"/>
              <w:widowControl/>
              <w:ind w:firstLine="0"/>
              <w:jc w:val="left"/>
              <w:rPr>
                <w:rFonts w:ascii="Arial" w:hAnsi="Arial" w:cs="Arial"/>
                <w:sz w:val="22"/>
                <w:szCs w:val="22"/>
              </w:rPr>
            </w:pPr>
            <w:r w:rsidRPr="00A348B5">
              <w:rPr>
                <w:rFonts w:ascii="Arial" w:hAnsi="Arial" w:cs="Arial"/>
                <w:sz w:val="22"/>
                <w:szCs w:val="22"/>
              </w:rPr>
              <w:t>1 577,81 Kč</w:t>
            </w:r>
          </w:p>
        </w:tc>
      </w:tr>
      <w:tr w:rsidR="00A348B5" w:rsidRPr="00A348B5" w14:paraId="6E73B714" w14:textId="77777777" w:rsidTr="00F84E26">
        <w:tc>
          <w:tcPr>
            <w:tcW w:w="2112" w:type="dxa"/>
          </w:tcPr>
          <w:p w14:paraId="3BBD97D4" w14:textId="77777777" w:rsidR="00A348B5" w:rsidRPr="00A348B5" w:rsidRDefault="00A348B5" w:rsidP="00F84E26">
            <w:pPr>
              <w:rPr>
                <w:rFonts w:ascii="Arial" w:hAnsi="Arial" w:cs="Arial"/>
                <w:sz w:val="22"/>
                <w:szCs w:val="22"/>
              </w:rPr>
            </w:pPr>
            <w:r w:rsidRPr="00A348B5">
              <w:rPr>
                <w:rFonts w:ascii="Arial" w:hAnsi="Arial" w:cs="Arial"/>
                <w:sz w:val="22"/>
                <w:szCs w:val="22"/>
              </w:rPr>
              <w:t>Hlubočepy</w:t>
            </w:r>
          </w:p>
        </w:tc>
        <w:tc>
          <w:tcPr>
            <w:tcW w:w="1256" w:type="dxa"/>
          </w:tcPr>
          <w:p w14:paraId="73767C06" w14:textId="77777777" w:rsidR="00A348B5" w:rsidRPr="00A348B5" w:rsidRDefault="00A348B5" w:rsidP="00F84E26">
            <w:pPr>
              <w:rPr>
                <w:rFonts w:ascii="Arial" w:hAnsi="Arial" w:cs="Arial"/>
                <w:sz w:val="22"/>
                <w:szCs w:val="22"/>
              </w:rPr>
            </w:pPr>
            <w:r w:rsidRPr="00A348B5">
              <w:rPr>
                <w:rFonts w:ascii="Arial" w:hAnsi="Arial" w:cs="Arial"/>
                <w:sz w:val="22"/>
                <w:szCs w:val="22"/>
              </w:rPr>
              <w:t>KN 988</w:t>
            </w:r>
          </w:p>
        </w:tc>
        <w:tc>
          <w:tcPr>
            <w:tcW w:w="1483" w:type="dxa"/>
          </w:tcPr>
          <w:p w14:paraId="2380F47B" w14:textId="77777777" w:rsidR="00A348B5" w:rsidRPr="00A348B5" w:rsidRDefault="00A348B5" w:rsidP="00F84E26">
            <w:pPr>
              <w:rPr>
                <w:rFonts w:ascii="Arial" w:hAnsi="Arial" w:cs="Arial"/>
                <w:sz w:val="22"/>
                <w:szCs w:val="22"/>
              </w:rPr>
            </w:pPr>
            <w:r w:rsidRPr="00A348B5">
              <w:rPr>
                <w:rFonts w:ascii="Arial" w:hAnsi="Arial" w:cs="Arial"/>
                <w:sz w:val="22"/>
                <w:szCs w:val="22"/>
              </w:rPr>
              <w:t>26/69</w:t>
            </w:r>
          </w:p>
        </w:tc>
        <w:tc>
          <w:tcPr>
            <w:tcW w:w="2821" w:type="dxa"/>
          </w:tcPr>
          <w:p w14:paraId="252FE7BB" w14:textId="77777777" w:rsidR="00A348B5" w:rsidRPr="00A348B5" w:rsidRDefault="00A348B5" w:rsidP="00F84E26">
            <w:pPr>
              <w:rPr>
                <w:rFonts w:ascii="Arial" w:hAnsi="Arial" w:cs="Arial"/>
                <w:sz w:val="22"/>
                <w:szCs w:val="22"/>
              </w:rPr>
            </w:pPr>
            <w:r w:rsidRPr="00A348B5">
              <w:rPr>
                <w:rFonts w:ascii="Arial" w:hAnsi="Arial" w:cs="Arial"/>
                <w:sz w:val="22"/>
                <w:szCs w:val="22"/>
              </w:rPr>
              <w:t xml:space="preserve">k realizaci veřejné </w:t>
            </w:r>
            <w:proofErr w:type="gramStart"/>
            <w:r w:rsidRPr="00A348B5">
              <w:rPr>
                <w:rFonts w:ascii="Arial" w:hAnsi="Arial" w:cs="Arial"/>
                <w:sz w:val="22"/>
                <w:szCs w:val="22"/>
              </w:rPr>
              <w:t>zeleně - sídelní</w:t>
            </w:r>
            <w:proofErr w:type="gramEnd"/>
            <w:r w:rsidRPr="00A348B5">
              <w:rPr>
                <w:rFonts w:ascii="Arial" w:hAnsi="Arial" w:cs="Arial"/>
                <w:sz w:val="22"/>
                <w:szCs w:val="22"/>
              </w:rPr>
              <w:t xml:space="preserve"> ostatní</w:t>
            </w:r>
          </w:p>
        </w:tc>
        <w:tc>
          <w:tcPr>
            <w:tcW w:w="1843" w:type="dxa"/>
          </w:tcPr>
          <w:p w14:paraId="39D9AAA1" w14:textId="77777777" w:rsidR="00A348B5" w:rsidRPr="00A348B5" w:rsidRDefault="00A348B5" w:rsidP="00F84E26">
            <w:pPr>
              <w:rPr>
                <w:rFonts w:ascii="Arial" w:hAnsi="Arial" w:cs="Arial"/>
                <w:sz w:val="22"/>
                <w:szCs w:val="22"/>
              </w:rPr>
            </w:pPr>
            <w:r w:rsidRPr="00A348B5">
              <w:rPr>
                <w:rFonts w:ascii="Arial" w:hAnsi="Arial" w:cs="Arial"/>
                <w:sz w:val="22"/>
                <w:szCs w:val="22"/>
              </w:rPr>
              <w:t>18,81 Kč</w:t>
            </w:r>
          </w:p>
        </w:tc>
      </w:tr>
    </w:tbl>
    <w:p w14:paraId="68437D3D" w14:textId="77777777" w:rsidR="00A348B5" w:rsidRPr="00A348B5" w:rsidRDefault="00A348B5" w:rsidP="00A348B5">
      <w:pPr>
        <w:rPr>
          <w:rFonts w:ascii="Arial" w:hAnsi="Arial" w:cs="Arial"/>
          <w:sz w:val="22"/>
          <w:szCs w:val="22"/>
        </w:rPr>
      </w:pPr>
    </w:p>
    <w:p w14:paraId="00287A7C" w14:textId="77777777" w:rsidR="00A348B5" w:rsidRPr="00A348B5" w:rsidRDefault="00A348B5" w:rsidP="00A348B5">
      <w:pPr>
        <w:pStyle w:val="vnintext0"/>
        <w:ind w:firstLine="0"/>
        <w:rPr>
          <w:rFonts w:ascii="Arial" w:hAnsi="Arial" w:cs="Arial"/>
          <w:sz w:val="22"/>
          <w:szCs w:val="22"/>
        </w:rPr>
      </w:pPr>
      <w:r w:rsidRPr="00A348B5">
        <w:rPr>
          <w:rFonts w:ascii="Arial" w:hAnsi="Arial" w:cs="Arial"/>
          <w:sz w:val="22"/>
          <w:szCs w:val="22"/>
        </w:rPr>
        <w:t xml:space="preserve">2) </w:t>
      </w:r>
      <w:r w:rsidRPr="00A348B5">
        <w:rPr>
          <w:rFonts w:ascii="Arial" w:hAnsi="Arial" w:cs="Arial"/>
          <w:color w:val="000000"/>
          <w:sz w:val="22"/>
          <w:szCs w:val="22"/>
          <w:lang w:eastAsia="cs-CZ"/>
        </w:rPr>
        <w:t>V případě změny územně plánovací dokumentace, která by v rámci hlavního funkčního využití plochy neumožnila naplnění účelu převodu spoluvlastnických podílů uvedených v článku IV, písm. 1) nebo spoluvlastnické podíly byly využity jinak než k realizaci veřejné zeleně nebo veřejně prospěšného opatření, je obec povinna zemědělské spoluvlastnické podíly převést zpět za stejných podmínek, za jakých byly na obec převedeny, a to ve lhůtě do 90 dnů od nabytí právní moci změny územního plánu nebo změny regulačního plánu. Jestliže nebude možné spoluvlastnické podíly převést zpět, protože budou ve vlastnictví třetí osoby, je obec povinna ve stejné lhůtě poskytnout Státnímu pozemkovému úřadu finanční náhradu ve výši ceny spoluvlastnických podílů zjištěné podle cenového předpisu platného ke dni uzavření smlouvy, podle které byly spoluvlastnické podíly obci převedeny, a podle současného způsobu využití pozemků.</w:t>
      </w:r>
    </w:p>
    <w:p w14:paraId="2BEF9B0C" w14:textId="77777777" w:rsidR="00A348B5" w:rsidRPr="00A348B5" w:rsidRDefault="00A348B5" w:rsidP="00A348B5">
      <w:pPr>
        <w:pStyle w:val="vnintext0"/>
        <w:ind w:firstLine="0"/>
        <w:rPr>
          <w:rFonts w:ascii="Arial" w:hAnsi="Arial" w:cs="Arial"/>
          <w:sz w:val="22"/>
          <w:szCs w:val="22"/>
        </w:rPr>
      </w:pPr>
      <w:r w:rsidRPr="00A348B5">
        <w:rPr>
          <w:rFonts w:ascii="Arial" w:hAnsi="Arial" w:cs="Arial"/>
          <w:sz w:val="22"/>
          <w:szCs w:val="22"/>
        </w:rPr>
        <w:t>Tato povinnost platí po dobu 5 let ode dne provedení vkladu vlastnického práva ke spoluvlastnickému podílu na zemědělském pozemku do katastru nemovitostí ve prospěch obce.</w:t>
      </w:r>
    </w:p>
    <w:p w14:paraId="221BF773" w14:textId="77777777" w:rsidR="00A348B5" w:rsidRPr="00A348B5" w:rsidRDefault="00A348B5" w:rsidP="00A348B5">
      <w:pPr>
        <w:pStyle w:val="vnitrniText"/>
        <w:widowControl/>
        <w:rPr>
          <w:rFonts w:ascii="Arial" w:hAnsi="Arial" w:cs="Arial"/>
          <w:sz w:val="22"/>
          <w:szCs w:val="22"/>
          <w:lang w:eastAsia="en-US"/>
        </w:rPr>
      </w:pPr>
      <w:r w:rsidRPr="00A348B5">
        <w:rPr>
          <w:rFonts w:ascii="Arial" w:hAnsi="Arial" w:cs="Arial"/>
          <w:sz w:val="22"/>
          <w:szCs w:val="22"/>
          <w:lang w:eastAsia="en-US"/>
        </w:rPr>
        <w:t>3) Nabyvatel se zavazuje, že v případě náhrady za tyto spoluvlastnické podíly v penězích podle ustanovení bodu 2) článku IV. této smlouvy uhradí převádějícímu náklady, které budou vynaloženy na jejich ocenění.</w:t>
      </w:r>
    </w:p>
    <w:p w14:paraId="25F0C1B5" w14:textId="77777777" w:rsidR="00A348B5" w:rsidRPr="00A348B5" w:rsidRDefault="00A348B5" w:rsidP="00A348B5">
      <w:pPr>
        <w:pStyle w:val="vnitrniText"/>
        <w:widowControl/>
        <w:rPr>
          <w:rFonts w:ascii="Arial" w:hAnsi="Arial" w:cs="Arial"/>
          <w:sz w:val="22"/>
          <w:szCs w:val="22"/>
          <w:lang w:eastAsia="en-US"/>
        </w:rPr>
      </w:pPr>
    </w:p>
    <w:p w14:paraId="204408CF" w14:textId="77777777" w:rsidR="00A348B5" w:rsidRPr="00A348B5" w:rsidRDefault="00A348B5" w:rsidP="00A348B5">
      <w:pPr>
        <w:pStyle w:val="para"/>
        <w:widowControl/>
        <w:rPr>
          <w:rFonts w:ascii="Arial" w:hAnsi="Arial" w:cs="Arial"/>
          <w:sz w:val="22"/>
          <w:szCs w:val="22"/>
        </w:rPr>
      </w:pPr>
      <w:r w:rsidRPr="00A348B5">
        <w:rPr>
          <w:rFonts w:ascii="Arial" w:hAnsi="Arial" w:cs="Arial"/>
          <w:sz w:val="22"/>
          <w:szCs w:val="22"/>
        </w:rPr>
        <w:t>V.</w:t>
      </w:r>
    </w:p>
    <w:p w14:paraId="6D12AEAF" w14:textId="77777777" w:rsidR="00A348B5" w:rsidRPr="00A348B5" w:rsidRDefault="00A348B5" w:rsidP="00A348B5">
      <w:pPr>
        <w:pStyle w:val="vnitrniText"/>
        <w:widowControl/>
        <w:rPr>
          <w:rFonts w:ascii="Arial" w:hAnsi="Arial" w:cs="Arial"/>
          <w:sz w:val="22"/>
          <w:szCs w:val="22"/>
        </w:rPr>
      </w:pPr>
      <w:r w:rsidRPr="00A348B5">
        <w:rPr>
          <w:rFonts w:ascii="Arial" w:hAnsi="Arial" w:cs="Arial"/>
          <w:sz w:val="22"/>
          <w:szCs w:val="22"/>
        </w:rPr>
        <w:t>1) Obě smluvní strany shodně prohlašují, že jim nejsou známy žádné skutečnosti, které by uzavření smlouvy bránily. Nabyvatel bere na vědomí skutečnost, že převádějící nezajišťuje zpřístupnění a vytyčování hranic pozemků.</w:t>
      </w:r>
    </w:p>
    <w:p w14:paraId="00C46657" w14:textId="77777777" w:rsidR="00A348B5" w:rsidRPr="00A348B5" w:rsidRDefault="00A348B5" w:rsidP="00A348B5">
      <w:pPr>
        <w:pStyle w:val="vnitrniText"/>
        <w:widowControl/>
        <w:rPr>
          <w:rFonts w:ascii="Arial" w:hAnsi="Arial" w:cs="Arial"/>
          <w:sz w:val="22"/>
          <w:szCs w:val="22"/>
        </w:rPr>
      </w:pPr>
      <w:r w:rsidRPr="00A348B5">
        <w:rPr>
          <w:rFonts w:ascii="Arial" w:hAnsi="Arial" w:cs="Arial"/>
          <w:bCs/>
          <w:sz w:val="22"/>
          <w:szCs w:val="22"/>
        </w:rPr>
        <w:t>Smluvní strany berou na vědomí, že na pozemcích, ke kterým se převádí spoluvlastnický podíl, může být umístěno vedení nebo zařízení veřejné technické infrastruktury, k nimž existují oprávnění, jakož i omezení užívání pozemků vzniklá podle předchozích právních úprav, která se nezapisovala do pozemkových knih, evidence nemovitostí, ani katastru nemovitostí. Tato omezení a oprávnění přecházejí na nabyvatele spoluvlastnických podílů.</w:t>
      </w:r>
    </w:p>
    <w:p w14:paraId="0996C757" w14:textId="77777777" w:rsidR="00A348B5" w:rsidRPr="00A348B5" w:rsidRDefault="00A348B5" w:rsidP="00A348B5">
      <w:pPr>
        <w:pStyle w:val="vnitrniText"/>
        <w:widowControl/>
        <w:rPr>
          <w:rFonts w:ascii="Arial" w:hAnsi="Arial" w:cs="Arial"/>
          <w:sz w:val="22"/>
          <w:szCs w:val="22"/>
        </w:rPr>
      </w:pPr>
      <w:r w:rsidRPr="00A348B5">
        <w:rPr>
          <w:rFonts w:ascii="Arial" w:hAnsi="Arial" w:cs="Arial"/>
          <w:sz w:val="22"/>
          <w:szCs w:val="22"/>
        </w:rPr>
        <w:t>2) Převáděné spoluvlastnické podíly nejsou zatíženy užívacími právy třetích osob.</w:t>
      </w:r>
    </w:p>
    <w:p w14:paraId="7869FCC4" w14:textId="77777777" w:rsidR="00A348B5" w:rsidRPr="00A348B5" w:rsidRDefault="00A348B5" w:rsidP="00A348B5">
      <w:pPr>
        <w:pStyle w:val="vnitrniText"/>
        <w:widowControl/>
        <w:rPr>
          <w:rFonts w:ascii="Arial" w:hAnsi="Arial" w:cs="Arial"/>
          <w:sz w:val="22"/>
          <w:szCs w:val="22"/>
        </w:rPr>
      </w:pPr>
      <w:r w:rsidRPr="00A348B5">
        <w:rPr>
          <w:rFonts w:ascii="Arial" w:hAnsi="Arial" w:cs="Arial"/>
          <w:sz w:val="22"/>
          <w:szCs w:val="22"/>
        </w:rPr>
        <w:t xml:space="preserve">3) Nabyvatel nabývá spoluvlastnické podíly ve smyslu § 1918 zákona č. 89/2012 Sb., Občanský zákoník tak, jak stojí a leží. V souladu s ustanovením § 1916 odst. 2 zákona </w:t>
      </w:r>
      <w:r w:rsidRPr="00A348B5">
        <w:rPr>
          <w:rFonts w:ascii="Arial" w:hAnsi="Arial" w:cs="Arial"/>
          <w:sz w:val="22"/>
          <w:szCs w:val="22"/>
        </w:rPr>
        <w:br/>
        <w:t xml:space="preserve">č. 89/2012 Sb. Občanský zákoník se pak nabyvatel vzdává svého práva z vadného plnění </w:t>
      </w:r>
      <w:r w:rsidRPr="00A348B5">
        <w:rPr>
          <w:rFonts w:ascii="Arial" w:hAnsi="Arial" w:cs="Arial"/>
          <w:sz w:val="22"/>
          <w:szCs w:val="22"/>
        </w:rPr>
        <w:br/>
        <w:t>a zavazuje se, že nebude po převádějícím uplatňovat jakákoliv práva z vad převáděných spoluvlastnických podílů.</w:t>
      </w:r>
    </w:p>
    <w:p w14:paraId="1512DE55" w14:textId="77777777" w:rsidR="00A348B5" w:rsidRPr="00A348B5" w:rsidRDefault="00A348B5" w:rsidP="00A348B5">
      <w:pPr>
        <w:jc w:val="both"/>
        <w:rPr>
          <w:rFonts w:ascii="Arial" w:hAnsi="Arial" w:cs="Arial"/>
          <w:sz w:val="22"/>
          <w:szCs w:val="22"/>
        </w:rPr>
      </w:pPr>
    </w:p>
    <w:p w14:paraId="0FE82D23" w14:textId="77777777" w:rsidR="00A348B5" w:rsidRPr="00A348B5" w:rsidRDefault="00A348B5" w:rsidP="00A348B5">
      <w:pPr>
        <w:pStyle w:val="para"/>
        <w:widowControl/>
        <w:rPr>
          <w:rFonts w:ascii="Arial" w:hAnsi="Arial" w:cs="Arial"/>
          <w:sz w:val="22"/>
          <w:szCs w:val="22"/>
        </w:rPr>
      </w:pPr>
      <w:r w:rsidRPr="00A348B5">
        <w:rPr>
          <w:rFonts w:ascii="Arial" w:hAnsi="Arial" w:cs="Arial"/>
          <w:sz w:val="22"/>
          <w:szCs w:val="22"/>
        </w:rPr>
        <w:t>VI.</w:t>
      </w:r>
    </w:p>
    <w:p w14:paraId="59184B6A" w14:textId="77777777" w:rsidR="00A348B5" w:rsidRPr="00A348B5" w:rsidRDefault="00A348B5" w:rsidP="00A348B5">
      <w:pPr>
        <w:pStyle w:val="vnitrniText"/>
        <w:widowControl/>
        <w:rPr>
          <w:rFonts w:ascii="Arial" w:hAnsi="Arial" w:cs="Arial"/>
          <w:sz w:val="22"/>
          <w:szCs w:val="22"/>
        </w:rPr>
      </w:pPr>
      <w:r w:rsidRPr="00A348B5">
        <w:rPr>
          <w:rFonts w:ascii="Arial" w:hAnsi="Arial" w:cs="Arial"/>
          <w:sz w:val="22"/>
          <w:szCs w:val="22"/>
        </w:rPr>
        <w:t>1) Smluvní strany se dohodly, že převádějící podá návrh na vklad vlastnického práva</w:t>
      </w:r>
      <w:r w:rsidRPr="00A348B5">
        <w:rPr>
          <w:rFonts w:ascii="Arial" w:hAnsi="Arial" w:cs="Arial"/>
          <w:sz w:val="22"/>
          <w:szCs w:val="22"/>
        </w:rPr>
        <w:br/>
        <w:t>na základě této smlouvy u příslušného katastrálního úřadu do 30 dnů ode dne účinnosti této smlouvy.</w:t>
      </w:r>
    </w:p>
    <w:p w14:paraId="14120816" w14:textId="77777777" w:rsidR="00A348B5" w:rsidRPr="00A348B5" w:rsidRDefault="00A348B5" w:rsidP="00A348B5">
      <w:pPr>
        <w:pStyle w:val="vnintext0"/>
        <w:tabs>
          <w:tab w:val="clear" w:pos="709"/>
        </w:tabs>
        <w:ind w:firstLine="425"/>
        <w:rPr>
          <w:rFonts w:ascii="Arial" w:hAnsi="Arial" w:cs="Arial"/>
          <w:sz w:val="22"/>
          <w:szCs w:val="22"/>
        </w:rPr>
      </w:pPr>
      <w:bookmarkStart w:id="0" w:name="_Hlk152750585"/>
      <w:bookmarkStart w:id="1" w:name="_Hlk152751092"/>
      <w:r w:rsidRPr="00A348B5">
        <w:rPr>
          <w:rFonts w:ascii="Arial" w:hAnsi="Arial" w:cs="Arial"/>
          <w:sz w:val="22"/>
          <w:szCs w:val="22"/>
        </w:rPr>
        <w:lastRenderedPageBreak/>
        <w:t>2) V případě, že katastrální úřad zamítne, a to z jakéhokoliv důvodu, návrh na povolení vkladu vlastnického práva nabyvatele k předmětu převodu dle této smlouvy do katastru nemovitostí, zavazují se smluvní strany poskytnout si vzájemně součinnost tak, aby v takovém případě došlo k odstranění odstranitelných vad, a to nejpozději do 1 (jednoho) měsíce od výzvy k doplnění, případně právní moci zamítavého rozhodnutí katastrálního úřadu.</w:t>
      </w:r>
    </w:p>
    <w:p w14:paraId="12CD0106" w14:textId="77777777" w:rsidR="00A348B5" w:rsidRPr="00A348B5" w:rsidRDefault="00A348B5" w:rsidP="00A348B5">
      <w:pPr>
        <w:pStyle w:val="vnintext0"/>
        <w:tabs>
          <w:tab w:val="clear" w:pos="709"/>
        </w:tabs>
        <w:ind w:firstLine="425"/>
        <w:rPr>
          <w:rFonts w:ascii="Arial" w:hAnsi="Arial" w:cs="Arial"/>
          <w:sz w:val="22"/>
          <w:szCs w:val="22"/>
        </w:rPr>
      </w:pPr>
      <w:r w:rsidRPr="00A348B5">
        <w:rPr>
          <w:rFonts w:ascii="Arial" w:hAnsi="Arial" w:cs="Arial"/>
          <w:sz w:val="22"/>
          <w:szCs w:val="22"/>
        </w:rPr>
        <w:t>3) Pro případ, že půjde o vady neodstranitelné a vklad vlastnického práva nebude realizován, bere nabyvatel na vědomí, že převádějící neodpovídá za případné škody, které by nabyvateli ze zmařeného převodu vznikly a nabyvatel prohlašuje, že nebude případnou škodu na převádějícím vymáhat.</w:t>
      </w:r>
      <w:bookmarkEnd w:id="0"/>
    </w:p>
    <w:bookmarkEnd w:id="1"/>
    <w:p w14:paraId="5DACEC2A" w14:textId="77777777" w:rsidR="00A348B5" w:rsidRPr="00A348B5" w:rsidRDefault="00A348B5" w:rsidP="00A348B5">
      <w:pPr>
        <w:pStyle w:val="vnintext0"/>
        <w:ind w:firstLine="425"/>
        <w:rPr>
          <w:rFonts w:ascii="Arial" w:hAnsi="Arial" w:cs="Arial"/>
          <w:sz w:val="22"/>
          <w:szCs w:val="22"/>
        </w:rPr>
      </w:pPr>
      <w:r w:rsidRPr="00A348B5">
        <w:rPr>
          <w:rFonts w:ascii="Arial" w:hAnsi="Arial" w:cs="Arial"/>
          <w:sz w:val="22"/>
          <w:szCs w:val="22"/>
        </w:rPr>
        <w:t xml:space="preserve">4) Převádějící je ve smyslu zákona č. 634/2004 Sb., o správních poplatcích, ve znění pozdějších předpisů, osvobozen od správních poplatků. </w:t>
      </w:r>
    </w:p>
    <w:p w14:paraId="4DECEECF" w14:textId="77777777" w:rsidR="00A348B5" w:rsidRPr="00A348B5" w:rsidRDefault="00A348B5" w:rsidP="00A348B5">
      <w:pPr>
        <w:pStyle w:val="vnitrniText"/>
        <w:widowControl/>
        <w:rPr>
          <w:rFonts w:ascii="Arial" w:hAnsi="Arial" w:cs="Arial"/>
          <w:b/>
          <w:bCs/>
          <w:sz w:val="22"/>
          <w:szCs w:val="22"/>
        </w:rPr>
      </w:pPr>
    </w:p>
    <w:p w14:paraId="15925617" w14:textId="77777777" w:rsidR="00A348B5" w:rsidRPr="00A348B5" w:rsidRDefault="00A348B5" w:rsidP="00A348B5">
      <w:pPr>
        <w:pStyle w:val="para"/>
        <w:widowControl/>
        <w:rPr>
          <w:rFonts w:ascii="Arial" w:hAnsi="Arial" w:cs="Arial"/>
          <w:sz w:val="22"/>
          <w:szCs w:val="22"/>
        </w:rPr>
      </w:pPr>
      <w:r w:rsidRPr="00A348B5">
        <w:rPr>
          <w:rFonts w:ascii="Arial" w:hAnsi="Arial" w:cs="Arial"/>
          <w:sz w:val="22"/>
          <w:szCs w:val="22"/>
        </w:rPr>
        <w:t>VII.</w:t>
      </w:r>
    </w:p>
    <w:p w14:paraId="29FD707F" w14:textId="77777777" w:rsidR="00A348B5" w:rsidRPr="00A348B5" w:rsidRDefault="00A348B5" w:rsidP="00A348B5">
      <w:pPr>
        <w:ind w:firstLine="426"/>
        <w:jc w:val="both"/>
        <w:rPr>
          <w:rFonts w:ascii="Arial" w:hAnsi="Arial" w:cs="Arial"/>
          <w:sz w:val="22"/>
          <w:szCs w:val="22"/>
        </w:rPr>
      </w:pPr>
      <w:r w:rsidRPr="00A348B5">
        <w:rPr>
          <w:rFonts w:ascii="Arial" w:hAnsi="Arial" w:cs="Arial"/>
          <w:sz w:val="22"/>
          <w:szCs w:val="22"/>
        </w:rPr>
        <w:t>1) Převádějící prohlašuje, že nakládání s pozemky, ke kterým se převádějí spoluvlastnické podíly, není omezeno ve smyslu § 5 zákona č. 503/2012 Sb., o Státním pozemkovém úřadu a o změně některých souvisejících zákonů, ve znění účinném ke dni 31.7.2016.</w:t>
      </w:r>
    </w:p>
    <w:p w14:paraId="7AD17E31" w14:textId="77777777" w:rsidR="00A348B5" w:rsidRPr="00A348B5" w:rsidRDefault="00A348B5" w:rsidP="00A348B5">
      <w:pPr>
        <w:ind w:firstLine="426"/>
        <w:jc w:val="both"/>
        <w:rPr>
          <w:rFonts w:ascii="Arial" w:hAnsi="Arial" w:cs="Arial"/>
          <w:sz w:val="22"/>
          <w:szCs w:val="22"/>
        </w:rPr>
      </w:pPr>
      <w:r w:rsidRPr="00A348B5">
        <w:rPr>
          <w:rFonts w:ascii="Arial" w:hAnsi="Arial" w:cs="Arial"/>
          <w:sz w:val="22"/>
          <w:szCs w:val="22"/>
        </w:rPr>
        <w:t>2) Převádějící prohlašuje, že v souladu s § 6 zákona č. 503/2012 Sb., o Státním pozemkovém úřadu a o změně některých souvisejících zákonů, ve znění účinném ke dni 31.7.2016, prověřil převoditelnost pozemků, ke kterým se převádějí spoluvlastnické podíly, a prohlašuje, že pozemky, ke kterým se převádějí spoluvlastnické podíly, nejsou vyloučeny z převodu podle § 6 zákona č. 503/2012 Sb., o Státním pozemkovém úřadu a o změně některých souvisejících zákonů, ve znění účinném ke dni 31.7.2016.</w:t>
      </w:r>
    </w:p>
    <w:p w14:paraId="51E317A2" w14:textId="77777777" w:rsidR="00A348B5" w:rsidRPr="00A348B5" w:rsidRDefault="00A348B5" w:rsidP="00A348B5">
      <w:pPr>
        <w:ind w:firstLine="426"/>
        <w:jc w:val="both"/>
        <w:rPr>
          <w:rFonts w:ascii="Arial" w:hAnsi="Arial" w:cs="Arial"/>
          <w:sz w:val="22"/>
          <w:szCs w:val="22"/>
        </w:rPr>
      </w:pPr>
      <w:r w:rsidRPr="00A348B5">
        <w:rPr>
          <w:rFonts w:ascii="Arial" w:hAnsi="Arial" w:cs="Arial"/>
          <w:sz w:val="22"/>
          <w:szCs w:val="22"/>
        </w:rPr>
        <w:t>3) Nabyvatel prohlašuje, že ve vztahu k převáděným spoluvlastnickým podílům splňuje zákonem stanovené podmínky pro to, aby na něj mohly být podle § 7 odst. 1 písmeno e) zákona č. 503/2012 Sb., o Státním pozemkovém úřadu a o změně některých souvisejících zákonů, ve znění účinném ke dni 31.7.2016, převedeny aktuálně platného schváleného Územního plánu sídelního útvaru hl. m. Prahy ze dne 9.9.1999 včetně jeho změn a úprav.</w:t>
      </w:r>
    </w:p>
    <w:p w14:paraId="100E892E" w14:textId="77777777" w:rsidR="00A348B5" w:rsidRPr="00A348B5" w:rsidRDefault="00A348B5" w:rsidP="00A348B5">
      <w:pPr>
        <w:ind w:firstLine="426"/>
        <w:jc w:val="both"/>
        <w:rPr>
          <w:rFonts w:ascii="Arial" w:hAnsi="Arial" w:cs="Arial"/>
          <w:sz w:val="22"/>
          <w:szCs w:val="22"/>
        </w:rPr>
      </w:pPr>
      <w:r w:rsidRPr="00A348B5">
        <w:rPr>
          <w:rFonts w:ascii="Arial" w:hAnsi="Arial" w:cs="Arial"/>
          <w:sz w:val="22"/>
          <w:szCs w:val="22"/>
        </w:rPr>
        <w:t>Smluvní strany prohlašují, že nejpozději ke dni 1.8. 2016 byly splněny zákonné podmínky pro uplatnění nároku na převod, které jsou stanoveny zákonem č. 503/2012 Sb., ve znění účinném do 31.7.2016.</w:t>
      </w:r>
    </w:p>
    <w:p w14:paraId="18B16FB2" w14:textId="77777777" w:rsidR="00A348B5" w:rsidRPr="00A348B5" w:rsidRDefault="00A348B5" w:rsidP="00A348B5">
      <w:pPr>
        <w:pStyle w:val="vnitrniText"/>
        <w:widowControl/>
        <w:rPr>
          <w:rFonts w:ascii="Arial" w:hAnsi="Arial" w:cs="Arial"/>
          <w:sz w:val="22"/>
          <w:szCs w:val="22"/>
        </w:rPr>
      </w:pPr>
      <w:r w:rsidRPr="00A348B5">
        <w:rPr>
          <w:rFonts w:ascii="Arial" w:hAnsi="Arial" w:cs="Arial"/>
          <w:sz w:val="22"/>
          <w:szCs w:val="22"/>
        </w:rPr>
        <w:t>4) Nabyvatel bere na vědomí a je srozuměn s tím, že nepravdivost tvrzení obsažených ve výše uvedeném prohlášení má za následek neplatnost této smlouvy od samého počátku.</w:t>
      </w:r>
    </w:p>
    <w:p w14:paraId="6A16CC2A" w14:textId="77777777" w:rsidR="00A348B5" w:rsidRPr="00A348B5" w:rsidRDefault="00A348B5" w:rsidP="00A348B5">
      <w:pPr>
        <w:rPr>
          <w:rFonts w:ascii="Arial" w:hAnsi="Arial" w:cs="Arial"/>
          <w:sz w:val="22"/>
          <w:szCs w:val="22"/>
        </w:rPr>
      </w:pPr>
    </w:p>
    <w:p w14:paraId="07A3528F" w14:textId="77777777" w:rsidR="00A348B5" w:rsidRPr="00A348B5" w:rsidRDefault="00A348B5" w:rsidP="00A348B5">
      <w:pPr>
        <w:pStyle w:val="para"/>
        <w:widowControl/>
        <w:rPr>
          <w:rFonts w:ascii="Arial" w:hAnsi="Arial" w:cs="Arial"/>
          <w:sz w:val="22"/>
          <w:szCs w:val="22"/>
        </w:rPr>
      </w:pPr>
      <w:r w:rsidRPr="00A348B5">
        <w:rPr>
          <w:rFonts w:ascii="Arial" w:hAnsi="Arial" w:cs="Arial"/>
          <w:sz w:val="22"/>
          <w:szCs w:val="22"/>
        </w:rPr>
        <w:t>VIII.</w:t>
      </w:r>
    </w:p>
    <w:p w14:paraId="1FA2EFA0" w14:textId="77777777" w:rsidR="00A348B5" w:rsidRPr="00A348B5" w:rsidRDefault="00A348B5" w:rsidP="00A348B5">
      <w:pPr>
        <w:pStyle w:val="vnitrniText"/>
        <w:widowControl/>
        <w:rPr>
          <w:rFonts w:ascii="Arial" w:hAnsi="Arial" w:cs="Arial"/>
          <w:sz w:val="22"/>
          <w:szCs w:val="22"/>
        </w:rPr>
      </w:pPr>
      <w:r w:rsidRPr="00A348B5">
        <w:rPr>
          <w:rFonts w:ascii="Arial" w:hAnsi="Arial" w:cs="Arial"/>
          <w:sz w:val="22"/>
          <w:szCs w:val="22"/>
        </w:rPr>
        <w:t>1) Smluvní strany se dohodly, že jakékoliv změny a doplňky této smlouvy jsou možné pouze písemnou formou na základě dohody účastníků smlouvy.</w:t>
      </w:r>
    </w:p>
    <w:p w14:paraId="48CF7F07" w14:textId="77777777" w:rsidR="00A348B5" w:rsidRPr="00A348B5" w:rsidRDefault="00A348B5" w:rsidP="00A348B5">
      <w:pPr>
        <w:pStyle w:val="vnitrniText"/>
        <w:widowControl/>
        <w:rPr>
          <w:rFonts w:ascii="Arial" w:hAnsi="Arial" w:cs="Arial"/>
          <w:sz w:val="22"/>
          <w:szCs w:val="22"/>
        </w:rPr>
      </w:pPr>
      <w:r w:rsidRPr="00A348B5">
        <w:rPr>
          <w:rFonts w:ascii="Arial" w:hAnsi="Arial" w:cs="Arial"/>
          <w:sz w:val="22"/>
          <w:szCs w:val="22"/>
        </w:rPr>
        <w:t xml:space="preserve">2) Tato smlouva je vyhotovena v </w:t>
      </w:r>
      <w:r w:rsidRPr="00A348B5">
        <w:rPr>
          <w:rFonts w:ascii="Arial" w:hAnsi="Arial" w:cs="Arial"/>
          <w:color w:val="000000"/>
          <w:sz w:val="22"/>
          <w:szCs w:val="22"/>
        </w:rPr>
        <w:t>5</w:t>
      </w:r>
      <w:r w:rsidRPr="00A348B5">
        <w:rPr>
          <w:rFonts w:ascii="Arial" w:hAnsi="Arial" w:cs="Arial"/>
          <w:sz w:val="22"/>
          <w:szCs w:val="22"/>
        </w:rPr>
        <w:t xml:space="preserve"> stejnopisech, z nichž každý má platnost originálu. Nabyvatel obdrží 3 stejnopisy a ostatní jsou určeny pro převádějícího.</w:t>
      </w:r>
    </w:p>
    <w:p w14:paraId="5B490855" w14:textId="77777777" w:rsidR="00A348B5" w:rsidRPr="00A348B5" w:rsidRDefault="00A348B5" w:rsidP="00A348B5">
      <w:pPr>
        <w:ind w:firstLine="426"/>
        <w:jc w:val="both"/>
        <w:rPr>
          <w:rFonts w:ascii="Arial" w:hAnsi="Arial" w:cs="Arial"/>
          <w:bCs/>
          <w:sz w:val="22"/>
          <w:szCs w:val="22"/>
          <w:lang w:eastAsia="ar-SA"/>
        </w:rPr>
      </w:pPr>
      <w:r w:rsidRPr="00A348B5">
        <w:rPr>
          <w:rFonts w:ascii="Arial" w:hAnsi="Arial" w:cs="Arial"/>
          <w:sz w:val="22"/>
          <w:szCs w:val="22"/>
        </w:rPr>
        <w:t xml:space="preserve">3) </w:t>
      </w:r>
      <w:r w:rsidRPr="00A348B5">
        <w:rPr>
          <w:rFonts w:ascii="Arial" w:hAnsi="Arial" w:cs="Arial"/>
          <w:bCs/>
          <w:sz w:val="22"/>
          <w:szCs w:val="22"/>
          <w:lang w:eastAsia="ar-SA"/>
        </w:rPr>
        <w:t>Tato smlouva nabývá platnosti dnem podpisu oběma smluvními stranami a účinnosti dnem jejího uveřejnění v Registru smluv dle zákona č.</w:t>
      </w:r>
      <w:r w:rsidRPr="00A348B5">
        <w:rPr>
          <w:rFonts w:ascii="Arial" w:hAnsi="Arial" w:cs="Arial"/>
          <w:sz w:val="22"/>
          <w:szCs w:val="22"/>
          <w:lang w:eastAsia="ar-SA"/>
        </w:rPr>
        <w:t xml:space="preserve"> 340/2015 Sb., o zvláštních podmínkách účinnosti některých smluv, uveřejňování těchto smluv a o registru smluv, ve znění pozdějších předpisů</w:t>
      </w:r>
      <w:r w:rsidRPr="00A348B5">
        <w:rPr>
          <w:rFonts w:ascii="Arial" w:hAnsi="Arial" w:cs="Arial"/>
          <w:bCs/>
          <w:sz w:val="22"/>
          <w:szCs w:val="22"/>
          <w:lang w:eastAsia="ar-SA"/>
        </w:rPr>
        <w:t>.</w:t>
      </w:r>
      <w:r w:rsidRPr="00A348B5">
        <w:rPr>
          <w:rFonts w:ascii="Arial" w:hAnsi="Arial" w:cs="Arial"/>
          <w:sz w:val="22"/>
          <w:szCs w:val="22"/>
        </w:rPr>
        <w:t xml:space="preserve"> Smluvní strany se dohodly, že uveřejnění této smlouvy </w:t>
      </w:r>
      <w:r w:rsidRPr="00A348B5">
        <w:rPr>
          <w:rFonts w:ascii="Arial" w:hAnsi="Arial" w:cs="Arial"/>
          <w:bCs/>
          <w:sz w:val="22"/>
          <w:szCs w:val="22"/>
          <w:lang w:eastAsia="ar-SA"/>
        </w:rPr>
        <w:t xml:space="preserve">v Registru smluv </w:t>
      </w:r>
      <w:r w:rsidRPr="00A348B5">
        <w:rPr>
          <w:rFonts w:ascii="Arial" w:hAnsi="Arial" w:cs="Arial"/>
          <w:sz w:val="22"/>
          <w:szCs w:val="22"/>
        </w:rPr>
        <w:t>zajistí Státní pozemkový úřad</w:t>
      </w:r>
      <w:r w:rsidRPr="00A348B5">
        <w:rPr>
          <w:rFonts w:ascii="Arial" w:hAnsi="Arial" w:cs="Arial"/>
          <w:bCs/>
          <w:sz w:val="22"/>
          <w:szCs w:val="22"/>
          <w:lang w:eastAsia="ar-SA"/>
        </w:rPr>
        <w:t>.</w:t>
      </w:r>
    </w:p>
    <w:p w14:paraId="1BD18816" w14:textId="77777777" w:rsidR="00A348B5" w:rsidRPr="00A348B5" w:rsidRDefault="00A348B5" w:rsidP="00A348B5">
      <w:pPr>
        <w:rPr>
          <w:rFonts w:ascii="Arial" w:hAnsi="Arial" w:cs="Arial"/>
          <w:sz w:val="22"/>
          <w:szCs w:val="22"/>
        </w:rPr>
      </w:pPr>
    </w:p>
    <w:p w14:paraId="505E7A59" w14:textId="77777777" w:rsidR="00A348B5" w:rsidRPr="00A348B5" w:rsidRDefault="00A348B5" w:rsidP="00A348B5">
      <w:pPr>
        <w:pStyle w:val="para"/>
        <w:widowControl/>
        <w:rPr>
          <w:rFonts w:ascii="Arial" w:hAnsi="Arial" w:cs="Arial"/>
          <w:sz w:val="22"/>
          <w:szCs w:val="22"/>
        </w:rPr>
      </w:pPr>
      <w:r w:rsidRPr="00A348B5">
        <w:rPr>
          <w:rFonts w:ascii="Arial" w:hAnsi="Arial" w:cs="Arial"/>
          <w:sz w:val="22"/>
          <w:szCs w:val="22"/>
        </w:rPr>
        <w:t>IX.</w:t>
      </w:r>
    </w:p>
    <w:p w14:paraId="538897AD" w14:textId="77777777" w:rsidR="00A348B5" w:rsidRPr="00A348B5" w:rsidRDefault="00A348B5" w:rsidP="00A348B5">
      <w:pPr>
        <w:pStyle w:val="para"/>
        <w:widowControl/>
        <w:jc w:val="both"/>
        <w:rPr>
          <w:rFonts w:ascii="Arial" w:hAnsi="Arial" w:cs="Arial"/>
          <w:b w:val="0"/>
          <w:bCs w:val="0"/>
          <w:sz w:val="22"/>
          <w:szCs w:val="22"/>
        </w:rPr>
      </w:pPr>
      <w:r w:rsidRPr="00A348B5">
        <w:rPr>
          <w:rFonts w:ascii="Arial" w:hAnsi="Arial" w:cs="Arial"/>
          <w:b w:val="0"/>
          <w:bCs w:val="0"/>
          <w:sz w:val="22"/>
          <w:szCs w:val="22"/>
        </w:rPr>
        <w:tab/>
        <w:t>1) V souladu s § 43 odst. 1 zákona č. 131/2000 Sb., o hlavním městě Praze, ve znění pozdějších předpisů tímto hlavní město Praha potvrzuje, že bezúplatný převod pozemků schválilo Zastupitelstvo hlavního města Prahy 18.4.2024 usnesením č. 13/37.</w:t>
      </w:r>
    </w:p>
    <w:p w14:paraId="3A2F9E8A" w14:textId="77777777" w:rsidR="00A348B5" w:rsidRPr="00A348B5" w:rsidRDefault="00A348B5" w:rsidP="00A348B5">
      <w:pPr>
        <w:pStyle w:val="para"/>
        <w:widowControl/>
        <w:jc w:val="both"/>
        <w:rPr>
          <w:rFonts w:ascii="Arial" w:hAnsi="Arial" w:cs="Arial"/>
          <w:b w:val="0"/>
          <w:bCs w:val="0"/>
          <w:sz w:val="22"/>
          <w:szCs w:val="22"/>
        </w:rPr>
      </w:pPr>
      <w:r w:rsidRPr="00A348B5">
        <w:rPr>
          <w:rFonts w:ascii="Arial" w:hAnsi="Arial" w:cs="Arial"/>
          <w:b w:val="0"/>
          <w:bCs w:val="0"/>
          <w:sz w:val="22"/>
          <w:szCs w:val="22"/>
        </w:rPr>
        <w:tab/>
        <w:t xml:space="preserve">2) Smluvní strany výslovně souhlasí s tím, aby tato smlouva byla uvedena v Centrální evidenci smluv (CES) vedené hl. m. Prahou, která je veřejné přístupná a která obsahuje údaje </w:t>
      </w:r>
    </w:p>
    <w:p w14:paraId="4FE1F40A" w14:textId="77777777" w:rsidR="00A348B5" w:rsidRPr="00A348B5" w:rsidRDefault="00A348B5" w:rsidP="00A348B5">
      <w:pPr>
        <w:pStyle w:val="para"/>
        <w:widowControl/>
        <w:jc w:val="both"/>
        <w:rPr>
          <w:rFonts w:ascii="Arial" w:hAnsi="Arial" w:cs="Arial"/>
          <w:b w:val="0"/>
          <w:bCs w:val="0"/>
          <w:sz w:val="22"/>
          <w:szCs w:val="22"/>
        </w:rPr>
      </w:pPr>
      <w:r w:rsidRPr="00A348B5">
        <w:rPr>
          <w:rFonts w:ascii="Arial" w:hAnsi="Arial" w:cs="Arial"/>
          <w:b w:val="0"/>
          <w:bCs w:val="0"/>
          <w:sz w:val="22"/>
          <w:szCs w:val="22"/>
        </w:rPr>
        <w:t>o smluvních stranách, číselné označení této smlouvy, datum jejího podpisu a text této smlouvy.</w:t>
      </w:r>
    </w:p>
    <w:p w14:paraId="2A5C10A8" w14:textId="77777777" w:rsidR="00A348B5" w:rsidRPr="00A348B5" w:rsidRDefault="00A348B5" w:rsidP="00A348B5">
      <w:pPr>
        <w:pStyle w:val="para"/>
        <w:widowControl/>
        <w:jc w:val="both"/>
        <w:rPr>
          <w:rFonts w:ascii="Arial" w:hAnsi="Arial" w:cs="Arial"/>
          <w:b w:val="0"/>
          <w:bCs w:val="0"/>
          <w:sz w:val="22"/>
          <w:szCs w:val="22"/>
        </w:rPr>
      </w:pPr>
      <w:r w:rsidRPr="00A348B5">
        <w:rPr>
          <w:rFonts w:ascii="Arial" w:hAnsi="Arial" w:cs="Arial"/>
          <w:b w:val="0"/>
          <w:bCs w:val="0"/>
          <w:sz w:val="22"/>
          <w:szCs w:val="22"/>
        </w:rPr>
        <w:tab/>
        <w:t xml:space="preserve">3) Smluvní strany prohlašují, že skutečnosti uvedené v této smlouvě nepovažují za obchodní tajemství ve smyslu </w:t>
      </w:r>
      <w:proofErr w:type="spellStart"/>
      <w:r w:rsidRPr="00A348B5">
        <w:rPr>
          <w:rFonts w:ascii="Arial" w:hAnsi="Arial" w:cs="Arial"/>
          <w:b w:val="0"/>
          <w:bCs w:val="0"/>
          <w:sz w:val="22"/>
          <w:szCs w:val="22"/>
        </w:rPr>
        <w:t>ust</w:t>
      </w:r>
      <w:proofErr w:type="spellEnd"/>
      <w:r w:rsidRPr="00A348B5">
        <w:rPr>
          <w:rFonts w:ascii="Arial" w:hAnsi="Arial" w:cs="Arial"/>
          <w:b w:val="0"/>
          <w:bCs w:val="0"/>
          <w:sz w:val="22"/>
          <w:szCs w:val="22"/>
        </w:rPr>
        <w:t>. § 504 zák. č. 89/2012 Sb., občanský zákoník a udělují svolení k jejich užití a zveřejnění bez stanovení jakýchkoli dalších podmínek.</w:t>
      </w:r>
    </w:p>
    <w:p w14:paraId="28F7BB86" w14:textId="77777777" w:rsidR="00A348B5" w:rsidRPr="00A348B5" w:rsidRDefault="00A348B5" w:rsidP="00A348B5">
      <w:pPr>
        <w:pStyle w:val="vnitrniText"/>
        <w:widowControl/>
        <w:jc w:val="center"/>
        <w:rPr>
          <w:rFonts w:ascii="Arial" w:hAnsi="Arial" w:cs="Arial"/>
          <w:b/>
          <w:bCs/>
          <w:sz w:val="22"/>
          <w:szCs w:val="22"/>
        </w:rPr>
      </w:pPr>
      <w:r w:rsidRPr="00A348B5">
        <w:rPr>
          <w:rFonts w:ascii="Arial" w:hAnsi="Arial" w:cs="Arial"/>
          <w:sz w:val="22"/>
          <w:szCs w:val="22"/>
        </w:rPr>
        <w:br w:type="page"/>
      </w:r>
      <w:r w:rsidRPr="00A348B5">
        <w:rPr>
          <w:rFonts w:ascii="Arial" w:hAnsi="Arial" w:cs="Arial"/>
          <w:b/>
          <w:bCs/>
          <w:sz w:val="22"/>
          <w:szCs w:val="22"/>
        </w:rPr>
        <w:lastRenderedPageBreak/>
        <w:t>X.</w:t>
      </w:r>
    </w:p>
    <w:p w14:paraId="42E1C9E3" w14:textId="77777777" w:rsidR="00A348B5" w:rsidRPr="00A348B5" w:rsidRDefault="00A348B5" w:rsidP="00A348B5">
      <w:pPr>
        <w:pStyle w:val="vnitrniText"/>
        <w:widowControl/>
        <w:rPr>
          <w:rFonts w:ascii="Arial" w:hAnsi="Arial" w:cs="Arial"/>
          <w:sz w:val="22"/>
          <w:szCs w:val="22"/>
        </w:rPr>
      </w:pPr>
      <w:r w:rsidRPr="00A348B5">
        <w:rPr>
          <w:rFonts w:ascii="Arial" w:hAnsi="Arial" w:cs="Arial"/>
          <w:sz w:val="22"/>
          <w:szCs w:val="22"/>
        </w:rPr>
        <w:t>Smluvní strany po jejím přečtení prohlašují, že s jejím obsahem souhlasí a že tato smlouva je shodným projevem jejich vážné a svobodné vůle a na důkaz toho připojují své podpisy.</w:t>
      </w:r>
    </w:p>
    <w:p w14:paraId="6B0AEADF" w14:textId="77777777" w:rsidR="00A348B5" w:rsidRPr="00A348B5" w:rsidRDefault="00A348B5" w:rsidP="00A348B5">
      <w:pPr>
        <w:rPr>
          <w:rFonts w:ascii="Arial" w:hAnsi="Arial" w:cs="Arial"/>
          <w:sz w:val="22"/>
          <w:szCs w:val="22"/>
        </w:rPr>
      </w:pPr>
    </w:p>
    <w:p w14:paraId="1CE14BF3" w14:textId="5456CC6A" w:rsidR="00A348B5" w:rsidRPr="00A348B5" w:rsidRDefault="00A348B5" w:rsidP="00A348B5">
      <w:pPr>
        <w:tabs>
          <w:tab w:val="left" w:pos="5103"/>
        </w:tabs>
        <w:rPr>
          <w:rFonts w:ascii="Arial" w:hAnsi="Arial" w:cs="Arial"/>
          <w:sz w:val="22"/>
          <w:szCs w:val="22"/>
        </w:rPr>
      </w:pPr>
      <w:r w:rsidRPr="00A348B5">
        <w:rPr>
          <w:rFonts w:ascii="Arial" w:hAnsi="Arial" w:cs="Arial"/>
          <w:sz w:val="22"/>
          <w:szCs w:val="22"/>
        </w:rPr>
        <w:t>V Praze dne</w:t>
      </w:r>
      <w:r w:rsidR="00BD4E9E">
        <w:rPr>
          <w:rFonts w:ascii="Arial" w:hAnsi="Arial" w:cs="Arial"/>
          <w:sz w:val="22"/>
          <w:szCs w:val="22"/>
        </w:rPr>
        <w:t xml:space="preserve"> 30.7.2026</w:t>
      </w:r>
      <w:r w:rsidRPr="00A348B5">
        <w:rPr>
          <w:rFonts w:ascii="Arial" w:hAnsi="Arial" w:cs="Arial"/>
          <w:sz w:val="22"/>
          <w:szCs w:val="22"/>
        </w:rPr>
        <w:tab/>
        <w:t xml:space="preserve">V Praze  dne </w:t>
      </w:r>
      <w:r w:rsidR="00BD4E9E">
        <w:rPr>
          <w:rFonts w:ascii="Arial" w:hAnsi="Arial" w:cs="Arial"/>
          <w:sz w:val="22"/>
          <w:szCs w:val="22"/>
        </w:rPr>
        <w:t>30.7.2026</w:t>
      </w:r>
    </w:p>
    <w:p w14:paraId="0A2B6227" w14:textId="77777777" w:rsidR="00A348B5" w:rsidRPr="00A348B5" w:rsidRDefault="00A348B5" w:rsidP="00A348B5">
      <w:pPr>
        <w:pStyle w:val="adresa"/>
        <w:widowControl/>
        <w:rPr>
          <w:rFonts w:ascii="Arial" w:hAnsi="Arial" w:cs="Arial"/>
          <w:sz w:val="22"/>
          <w:szCs w:val="22"/>
        </w:rPr>
      </w:pPr>
    </w:p>
    <w:p w14:paraId="3D612079" w14:textId="77777777" w:rsidR="00A348B5" w:rsidRPr="00A348B5" w:rsidRDefault="00A348B5" w:rsidP="00A348B5">
      <w:pPr>
        <w:pStyle w:val="adresa"/>
        <w:widowControl/>
        <w:rPr>
          <w:rFonts w:ascii="Arial" w:hAnsi="Arial" w:cs="Arial"/>
          <w:sz w:val="22"/>
          <w:szCs w:val="22"/>
        </w:rPr>
      </w:pPr>
    </w:p>
    <w:p w14:paraId="5227A589" w14:textId="77777777" w:rsidR="00A348B5" w:rsidRPr="00A348B5" w:rsidRDefault="00A348B5" w:rsidP="00A348B5">
      <w:pPr>
        <w:pStyle w:val="adresa"/>
        <w:widowControl/>
        <w:rPr>
          <w:rFonts w:ascii="Arial" w:hAnsi="Arial" w:cs="Arial"/>
          <w:sz w:val="22"/>
          <w:szCs w:val="22"/>
        </w:rPr>
      </w:pPr>
    </w:p>
    <w:p w14:paraId="560661F8" w14:textId="77777777" w:rsidR="00A348B5" w:rsidRPr="00A348B5" w:rsidRDefault="00A348B5" w:rsidP="00A348B5">
      <w:pPr>
        <w:pStyle w:val="adresa"/>
        <w:widowControl/>
        <w:rPr>
          <w:rFonts w:ascii="Arial" w:hAnsi="Arial" w:cs="Arial"/>
          <w:sz w:val="22"/>
          <w:szCs w:val="22"/>
        </w:rPr>
      </w:pPr>
    </w:p>
    <w:p w14:paraId="4DE941D5" w14:textId="77777777" w:rsidR="00A348B5" w:rsidRPr="00A348B5" w:rsidRDefault="00A348B5" w:rsidP="00A348B5">
      <w:pPr>
        <w:pStyle w:val="adresa"/>
        <w:widowControl/>
        <w:rPr>
          <w:rFonts w:ascii="Arial" w:hAnsi="Arial" w:cs="Arial"/>
          <w:sz w:val="22"/>
          <w:szCs w:val="22"/>
        </w:rPr>
      </w:pPr>
    </w:p>
    <w:p w14:paraId="088F60F3" w14:textId="77777777" w:rsidR="00A348B5" w:rsidRPr="00A348B5" w:rsidRDefault="00A348B5" w:rsidP="00A348B5">
      <w:pPr>
        <w:pStyle w:val="adresa"/>
        <w:widowControl/>
        <w:rPr>
          <w:rFonts w:ascii="Arial" w:hAnsi="Arial" w:cs="Arial"/>
          <w:sz w:val="22"/>
          <w:szCs w:val="22"/>
        </w:rPr>
      </w:pPr>
    </w:p>
    <w:p w14:paraId="7F86F236" w14:textId="77777777" w:rsidR="00A348B5" w:rsidRPr="00A348B5" w:rsidRDefault="00A348B5" w:rsidP="00A348B5">
      <w:pPr>
        <w:ind w:left="5104" w:hanging="5104"/>
        <w:rPr>
          <w:rFonts w:ascii="Arial" w:hAnsi="Arial" w:cs="Arial"/>
          <w:sz w:val="22"/>
          <w:szCs w:val="22"/>
        </w:rPr>
      </w:pPr>
      <w:r w:rsidRPr="00A348B5">
        <w:rPr>
          <w:rFonts w:ascii="Arial" w:hAnsi="Arial" w:cs="Arial"/>
          <w:sz w:val="22"/>
          <w:szCs w:val="22"/>
        </w:rPr>
        <w:t>............................................</w:t>
      </w:r>
      <w:r w:rsidRPr="00A348B5">
        <w:rPr>
          <w:rFonts w:ascii="Arial" w:hAnsi="Arial" w:cs="Arial"/>
          <w:sz w:val="22"/>
          <w:szCs w:val="22"/>
        </w:rPr>
        <w:tab/>
        <w:t>............................................</w:t>
      </w:r>
    </w:p>
    <w:p w14:paraId="7706FAB3" w14:textId="77777777" w:rsidR="00A348B5" w:rsidRPr="00A348B5" w:rsidRDefault="00A348B5" w:rsidP="00A348B5">
      <w:pPr>
        <w:ind w:left="5104" w:hanging="5104"/>
        <w:rPr>
          <w:rFonts w:ascii="Arial" w:hAnsi="Arial" w:cs="Arial"/>
          <w:sz w:val="22"/>
          <w:szCs w:val="22"/>
        </w:rPr>
      </w:pPr>
      <w:r w:rsidRPr="00A348B5">
        <w:rPr>
          <w:rFonts w:ascii="Arial" w:hAnsi="Arial" w:cs="Arial"/>
          <w:sz w:val="22"/>
          <w:szCs w:val="22"/>
        </w:rPr>
        <w:t>Státní pozemkový úřad</w:t>
      </w:r>
      <w:r w:rsidRPr="00A348B5">
        <w:rPr>
          <w:rFonts w:ascii="Arial" w:hAnsi="Arial" w:cs="Arial"/>
          <w:sz w:val="22"/>
          <w:szCs w:val="22"/>
        </w:rPr>
        <w:tab/>
        <w:t>HLAVNÍ MĚSTO PRAHA</w:t>
      </w:r>
    </w:p>
    <w:p w14:paraId="61CC933F" w14:textId="77777777" w:rsidR="00A348B5" w:rsidRPr="00A348B5" w:rsidRDefault="00A348B5" w:rsidP="00A348B5">
      <w:pPr>
        <w:ind w:left="5104" w:hanging="5104"/>
        <w:rPr>
          <w:rFonts w:ascii="Arial" w:hAnsi="Arial" w:cs="Arial"/>
          <w:sz w:val="22"/>
          <w:szCs w:val="22"/>
        </w:rPr>
      </w:pPr>
      <w:r w:rsidRPr="00A348B5">
        <w:rPr>
          <w:rFonts w:ascii="Arial" w:hAnsi="Arial" w:cs="Arial"/>
          <w:sz w:val="22"/>
          <w:szCs w:val="22"/>
        </w:rPr>
        <w:t>ředitel Krajského pozemkového úřadu</w:t>
      </w:r>
      <w:r w:rsidRPr="00A348B5">
        <w:rPr>
          <w:rFonts w:ascii="Arial" w:hAnsi="Arial" w:cs="Arial"/>
          <w:sz w:val="22"/>
          <w:szCs w:val="22"/>
        </w:rPr>
        <w:tab/>
      </w:r>
      <w:proofErr w:type="spellStart"/>
      <w:r w:rsidRPr="00A348B5">
        <w:rPr>
          <w:rFonts w:ascii="Arial" w:hAnsi="Arial" w:cs="Arial"/>
          <w:sz w:val="22"/>
          <w:szCs w:val="22"/>
        </w:rPr>
        <w:t>zast</w:t>
      </w:r>
      <w:proofErr w:type="spellEnd"/>
      <w:r w:rsidRPr="00A348B5">
        <w:rPr>
          <w:rFonts w:ascii="Arial" w:hAnsi="Arial" w:cs="Arial"/>
          <w:sz w:val="22"/>
          <w:szCs w:val="22"/>
        </w:rPr>
        <w:t xml:space="preserve">. ředitelka odboru majetkových agend </w:t>
      </w:r>
    </w:p>
    <w:p w14:paraId="0039B939" w14:textId="77777777" w:rsidR="00A348B5" w:rsidRPr="00A348B5" w:rsidRDefault="00A348B5" w:rsidP="00A348B5">
      <w:pPr>
        <w:ind w:left="5104" w:hanging="5104"/>
        <w:rPr>
          <w:rFonts w:ascii="Arial" w:hAnsi="Arial" w:cs="Arial"/>
          <w:sz w:val="22"/>
          <w:szCs w:val="22"/>
        </w:rPr>
      </w:pPr>
      <w:r w:rsidRPr="00A348B5">
        <w:rPr>
          <w:rFonts w:ascii="Arial" w:hAnsi="Arial" w:cs="Arial"/>
          <w:sz w:val="22"/>
          <w:szCs w:val="22"/>
        </w:rPr>
        <w:t>pro Středočeský kraj a hl. m. Praha</w:t>
      </w:r>
      <w:r w:rsidRPr="00A348B5">
        <w:rPr>
          <w:rFonts w:ascii="Arial" w:hAnsi="Arial" w:cs="Arial"/>
          <w:sz w:val="22"/>
          <w:szCs w:val="22"/>
        </w:rPr>
        <w:tab/>
        <w:t>Magistrátu hlavního města Prahy</w:t>
      </w:r>
    </w:p>
    <w:p w14:paraId="4183714F" w14:textId="77777777" w:rsidR="00A348B5" w:rsidRPr="00A348B5" w:rsidRDefault="00A348B5" w:rsidP="00A348B5">
      <w:pPr>
        <w:ind w:left="5104" w:hanging="5104"/>
        <w:rPr>
          <w:rFonts w:ascii="Arial" w:hAnsi="Arial" w:cs="Arial"/>
          <w:sz w:val="22"/>
          <w:szCs w:val="22"/>
        </w:rPr>
      </w:pPr>
      <w:r w:rsidRPr="00A348B5">
        <w:rPr>
          <w:rFonts w:ascii="Arial" w:hAnsi="Arial" w:cs="Arial"/>
          <w:sz w:val="22"/>
          <w:szCs w:val="22"/>
        </w:rPr>
        <w:t>Ing. Jiří Veselý</w:t>
      </w:r>
      <w:r w:rsidRPr="00A348B5">
        <w:rPr>
          <w:rFonts w:ascii="Arial" w:hAnsi="Arial" w:cs="Arial"/>
          <w:sz w:val="22"/>
          <w:szCs w:val="22"/>
        </w:rPr>
        <w:tab/>
        <w:t>Mgr. Pavla Dytrychová</w:t>
      </w:r>
    </w:p>
    <w:p w14:paraId="6A9EC6FA" w14:textId="77777777" w:rsidR="00A348B5" w:rsidRPr="00A348B5" w:rsidRDefault="00A348B5" w:rsidP="00A348B5">
      <w:pPr>
        <w:ind w:left="5104" w:hanging="5104"/>
        <w:rPr>
          <w:rFonts w:ascii="Arial" w:hAnsi="Arial" w:cs="Arial"/>
          <w:sz w:val="22"/>
          <w:szCs w:val="22"/>
        </w:rPr>
      </w:pPr>
      <w:r w:rsidRPr="00A348B5">
        <w:rPr>
          <w:rFonts w:ascii="Arial" w:hAnsi="Arial" w:cs="Arial"/>
          <w:sz w:val="22"/>
          <w:szCs w:val="22"/>
        </w:rPr>
        <w:t>převádějící                                                                  nabyvatel</w:t>
      </w:r>
    </w:p>
    <w:p w14:paraId="684466E5" w14:textId="77777777" w:rsidR="00A348B5" w:rsidRPr="00A348B5" w:rsidRDefault="00A348B5" w:rsidP="00A348B5">
      <w:pPr>
        <w:ind w:left="5104" w:hanging="5104"/>
        <w:rPr>
          <w:rFonts w:ascii="Arial" w:hAnsi="Arial" w:cs="Arial"/>
          <w:sz w:val="22"/>
          <w:szCs w:val="22"/>
        </w:rPr>
      </w:pPr>
    </w:p>
    <w:p w14:paraId="232C459F" w14:textId="77777777" w:rsidR="00A348B5" w:rsidRPr="00A348B5" w:rsidRDefault="00A348B5" w:rsidP="00A348B5">
      <w:pPr>
        <w:rPr>
          <w:rFonts w:ascii="Arial" w:hAnsi="Arial" w:cs="Arial"/>
          <w:sz w:val="22"/>
          <w:szCs w:val="22"/>
        </w:rPr>
      </w:pPr>
    </w:p>
    <w:p w14:paraId="7477A3D9" w14:textId="77777777" w:rsidR="00A348B5" w:rsidRPr="00A348B5" w:rsidRDefault="00A348B5" w:rsidP="00A348B5">
      <w:pPr>
        <w:rPr>
          <w:rFonts w:ascii="Arial" w:hAnsi="Arial" w:cs="Arial"/>
          <w:sz w:val="22"/>
          <w:szCs w:val="22"/>
        </w:rPr>
      </w:pPr>
      <w:r w:rsidRPr="00A348B5">
        <w:rPr>
          <w:rFonts w:ascii="Arial" w:hAnsi="Arial" w:cs="Arial"/>
          <w:sz w:val="22"/>
          <w:szCs w:val="22"/>
        </w:rPr>
        <w:t xml:space="preserve">pořadové číslo nabízených nemovitostí dle evidence SPÚ: </w:t>
      </w:r>
      <w:r w:rsidRPr="00A348B5">
        <w:rPr>
          <w:rFonts w:ascii="Arial" w:hAnsi="Arial" w:cs="Arial"/>
          <w:color w:val="000000"/>
          <w:sz w:val="22"/>
          <w:szCs w:val="22"/>
        </w:rPr>
        <w:t>919001, 919101</w:t>
      </w:r>
      <w:r w:rsidRPr="00A348B5">
        <w:rPr>
          <w:rFonts w:ascii="Arial" w:hAnsi="Arial" w:cs="Arial"/>
          <w:color w:val="000000"/>
          <w:sz w:val="22"/>
          <w:szCs w:val="22"/>
        </w:rPr>
        <w:br/>
      </w:r>
    </w:p>
    <w:p w14:paraId="2CD5B9CA" w14:textId="77777777" w:rsidR="00A348B5" w:rsidRPr="00A348B5" w:rsidRDefault="00A348B5" w:rsidP="00A348B5">
      <w:pPr>
        <w:jc w:val="both"/>
        <w:rPr>
          <w:rFonts w:ascii="Arial" w:hAnsi="Arial" w:cs="Arial"/>
          <w:sz w:val="22"/>
          <w:szCs w:val="22"/>
        </w:rPr>
      </w:pPr>
    </w:p>
    <w:p w14:paraId="1E453AE6" w14:textId="77777777" w:rsidR="00A348B5" w:rsidRPr="00A348B5" w:rsidRDefault="00A348B5" w:rsidP="00A348B5">
      <w:pPr>
        <w:rPr>
          <w:rFonts w:ascii="Arial" w:hAnsi="Arial" w:cs="Arial"/>
          <w:sz w:val="22"/>
          <w:szCs w:val="22"/>
        </w:rPr>
      </w:pPr>
      <w:r w:rsidRPr="00A348B5">
        <w:rPr>
          <w:rFonts w:ascii="Arial" w:hAnsi="Arial" w:cs="Arial"/>
          <w:sz w:val="22"/>
          <w:szCs w:val="22"/>
        </w:rPr>
        <w:t>Za věcnou a formální správnost odpovídá</w:t>
      </w:r>
    </w:p>
    <w:p w14:paraId="60F14C17" w14:textId="77777777" w:rsidR="00A348B5" w:rsidRPr="00A348B5" w:rsidRDefault="00A348B5" w:rsidP="00A348B5">
      <w:pPr>
        <w:rPr>
          <w:rFonts w:ascii="Arial" w:hAnsi="Arial" w:cs="Arial"/>
          <w:sz w:val="22"/>
          <w:szCs w:val="22"/>
        </w:rPr>
      </w:pPr>
      <w:r w:rsidRPr="00A348B5">
        <w:rPr>
          <w:rFonts w:ascii="Arial" w:hAnsi="Arial" w:cs="Arial"/>
          <w:sz w:val="22"/>
          <w:szCs w:val="22"/>
        </w:rPr>
        <w:t>vedoucí odd. PMS Středočeský kraj a hl. m. Praha</w:t>
      </w:r>
    </w:p>
    <w:p w14:paraId="2400F396" w14:textId="77777777" w:rsidR="00A348B5" w:rsidRPr="00A348B5" w:rsidRDefault="00A348B5" w:rsidP="00A348B5">
      <w:pPr>
        <w:rPr>
          <w:rFonts w:ascii="Arial" w:hAnsi="Arial" w:cs="Arial"/>
          <w:sz w:val="22"/>
          <w:szCs w:val="22"/>
        </w:rPr>
      </w:pPr>
      <w:r w:rsidRPr="00A348B5">
        <w:rPr>
          <w:rFonts w:ascii="Arial" w:hAnsi="Arial" w:cs="Arial"/>
          <w:sz w:val="22"/>
          <w:szCs w:val="22"/>
        </w:rPr>
        <w:t>Ing. Michaela Svobodová</w:t>
      </w:r>
    </w:p>
    <w:p w14:paraId="538D842D" w14:textId="77777777" w:rsidR="00A348B5" w:rsidRPr="00A348B5" w:rsidRDefault="00A348B5" w:rsidP="00A348B5">
      <w:pPr>
        <w:rPr>
          <w:rFonts w:ascii="Arial" w:hAnsi="Arial" w:cs="Arial"/>
          <w:sz w:val="22"/>
          <w:szCs w:val="22"/>
        </w:rPr>
      </w:pPr>
    </w:p>
    <w:p w14:paraId="7714A582" w14:textId="77777777" w:rsidR="00A348B5" w:rsidRPr="00A348B5" w:rsidRDefault="00A348B5" w:rsidP="00A348B5">
      <w:pPr>
        <w:jc w:val="both"/>
        <w:rPr>
          <w:rFonts w:ascii="Arial" w:hAnsi="Arial" w:cs="Arial"/>
          <w:sz w:val="22"/>
          <w:szCs w:val="22"/>
        </w:rPr>
      </w:pPr>
      <w:r w:rsidRPr="00A348B5">
        <w:rPr>
          <w:rFonts w:ascii="Arial" w:hAnsi="Arial" w:cs="Arial"/>
          <w:sz w:val="22"/>
          <w:szCs w:val="22"/>
        </w:rPr>
        <w:t>.......................................</w:t>
      </w:r>
    </w:p>
    <w:p w14:paraId="6E1E7365" w14:textId="77777777" w:rsidR="00A348B5" w:rsidRPr="00A348B5" w:rsidRDefault="00A348B5" w:rsidP="00A348B5">
      <w:pPr>
        <w:ind w:firstLine="708"/>
        <w:rPr>
          <w:rFonts w:ascii="Arial" w:hAnsi="Arial" w:cs="Arial"/>
          <w:sz w:val="22"/>
          <w:szCs w:val="22"/>
        </w:rPr>
      </w:pPr>
      <w:r w:rsidRPr="00A348B5">
        <w:rPr>
          <w:rFonts w:ascii="Arial" w:hAnsi="Arial" w:cs="Arial"/>
          <w:sz w:val="22"/>
          <w:szCs w:val="22"/>
        </w:rPr>
        <w:t>podpis</w:t>
      </w:r>
    </w:p>
    <w:p w14:paraId="213DDD9C" w14:textId="77777777" w:rsidR="00A348B5" w:rsidRPr="00A348B5" w:rsidRDefault="00A348B5" w:rsidP="00A348B5">
      <w:pPr>
        <w:jc w:val="both"/>
        <w:rPr>
          <w:rFonts w:ascii="Arial" w:hAnsi="Arial" w:cs="Arial"/>
          <w:sz w:val="22"/>
          <w:szCs w:val="22"/>
        </w:rPr>
      </w:pPr>
    </w:p>
    <w:p w14:paraId="5D6B5D25" w14:textId="77777777" w:rsidR="00A348B5" w:rsidRPr="00A348B5" w:rsidRDefault="00A348B5" w:rsidP="00A348B5">
      <w:pPr>
        <w:jc w:val="both"/>
        <w:rPr>
          <w:rFonts w:ascii="Arial" w:hAnsi="Arial" w:cs="Arial"/>
          <w:sz w:val="22"/>
          <w:szCs w:val="22"/>
        </w:rPr>
      </w:pPr>
      <w:r w:rsidRPr="00A348B5">
        <w:rPr>
          <w:rFonts w:ascii="Arial" w:hAnsi="Arial" w:cs="Arial"/>
          <w:sz w:val="22"/>
          <w:szCs w:val="22"/>
        </w:rPr>
        <w:t>Tato smlouva byla uveřejněna v Registru</w:t>
      </w:r>
    </w:p>
    <w:p w14:paraId="7AE14C79" w14:textId="77777777" w:rsidR="00A348B5" w:rsidRPr="00A348B5" w:rsidRDefault="00A348B5" w:rsidP="00A348B5">
      <w:pPr>
        <w:jc w:val="both"/>
        <w:rPr>
          <w:rFonts w:ascii="Arial" w:hAnsi="Arial" w:cs="Arial"/>
          <w:sz w:val="22"/>
          <w:szCs w:val="22"/>
        </w:rPr>
      </w:pPr>
      <w:r w:rsidRPr="00A348B5">
        <w:rPr>
          <w:rFonts w:ascii="Arial" w:hAnsi="Arial" w:cs="Arial"/>
          <w:sz w:val="22"/>
          <w:szCs w:val="22"/>
        </w:rPr>
        <w:t>smluv, vedeném dle zákona č. 340/2015 Sb.,</w:t>
      </w:r>
    </w:p>
    <w:p w14:paraId="303FBDB6" w14:textId="77777777" w:rsidR="00A348B5" w:rsidRPr="00A348B5" w:rsidRDefault="00A348B5" w:rsidP="00A348B5">
      <w:pPr>
        <w:jc w:val="both"/>
        <w:rPr>
          <w:rFonts w:ascii="Arial" w:hAnsi="Arial" w:cs="Arial"/>
          <w:sz w:val="22"/>
          <w:szCs w:val="22"/>
        </w:rPr>
      </w:pPr>
      <w:r w:rsidRPr="00A348B5">
        <w:rPr>
          <w:rFonts w:ascii="Arial" w:hAnsi="Arial" w:cs="Arial"/>
          <w:sz w:val="22"/>
          <w:szCs w:val="22"/>
        </w:rPr>
        <w:t>o registru smluv, dne</w:t>
      </w:r>
    </w:p>
    <w:p w14:paraId="185DBD6C" w14:textId="77777777" w:rsidR="00A348B5" w:rsidRPr="00A348B5" w:rsidRDefault="00A348B5" w:rsidP="00A348B5">
      <w:pPr>
        <w:jc w:val="both"/>
        <w:rPr>
          <w:rFonts w:ascii="Arial" w:hAnsi="Arial" w:cs="Arial"/>
          <w:sz w:val="22"/>
          <w:szCs w:val="22"/>
        </w:rPr>
      </w:pPr>
    </w:p>
    <w:p w14:paraId="5F388497" w14:textId="77777777" w:rsidR="00A348B5" w:rsidRPr="00A348B5" w:rsidRDefault="00A348B5" w:rsidP="00A348B5">
      <w:pPr>
        <w:jc w:val="both"/>
        <w:rPr>
          <w:rFonts w:ascii="Arial" w:hAnsi="Arial" w:cs="Arial"/>
          <w:sz w:val="22"/>
          <w:szCs w:val="22"/>
        </w:rPr>
      </w:pPr>
      <w:r w:rsidRPr="00A348B5">
        <w:rPr>
          <w:rFonts w:ascii="Arial" w:hAnsi="Arial" w:cs="Arial"/>
          <w:sz w:val="22"/>
          <w:szCs w:val="22"/>
        </w:rPr>
        <w:t>………………………</w:t>
      </w:r>
    </w:p>
    <w:p w14:paraId="16438314" w14:textId="77777777" w:rsidR="00A348B5" w:rsidRPr="00A348B5" w:rsidRDefault="00A348B5" w:rsidP="00A348B5">
      <w:pPr>
        <w:jc w:val="both"/>
        <w:rPr>
          <w:rFonts w:ascii="Arial" w:hAnsi="Arial" w:cs="Arial"/>
          <w:sz w:val="22"/>
          <w:szCs w:val="22"/>
        </w:rPr>
      </w:pPr>
      <w:r w:rsidRPr="00A348B5">
        <w:rPr>
          <w:rFonts w:ascii="Arial" w:hAnsi="Arial" w:cs="Arial"/>
          <w:sz w:val="22"/>
          <w:szCs w:val="22"/>
        </w:rPr>
        <w:t>datum registrace</w:t>
      </w:r>
    </w:p>
    <w:p w14:paraId="37085129" w14:textId="77777777" w:rsidR="00A348B5" w:rsidRPr="00A348B5" w:rsidRDefault="00A348B5" w:rsidP="00A348B5">
      <w:pPr>
        <w:jc w:val="both"/>
        <w:rPr>
          <w:rFonts w:ascii="Arial" w:hAnsi="Arial" w:cs="Arial"/>
          <w:i/>
          <w:sz w:val="22"/>
          <w:szCs w:val="22"/>
        </w:rPr>
      </w:pPr>
    </w:p>
    <w:p w14:paraId="551E62E4" w14:textId="77777777" w:rsidR="00A348B5" w:rsidRPr="00A348B5" w:rsidRDefault="00A348B5" w:rsidP="00A348B5">
      <w:pPr>
        <w:jc w:val="both"/>
        <w:rPr>
          <w:rFonts w:ascii="Arial" w:hAnsi="Arial" w:cs="Arial"/>
          <w:sz w:val="22"/>
          <w:szCs w:val="22"/>
        </w:rPr>
      </w:pPr>
      <w:r w:rsidRPr="00A348B5">
        <w:rPr>
          <w:rFonts w:ascii="Arial" w:hAnsi="Arial" w:cs="Arial"/>
          <w:sz w:val="22"/>
          <w:szCs w:val="22"/>
        </w:rPr>
        <w:t>………………………</w:t>
      </w:r>
    </w:p>
    <w:p w14:paraId="09C4AC3C" w14:textId="77777777" w:rsidR="00A348B5" w:rsidRPr="00A348B5" w:rsidRDefault="00A348B5" w:rsidP="00A348B5">
      <w:pPr>
        <w:jc w:val="both"/>
        <w:rPr>
          <w:rFonts w:ascii="Arial" w:hAnsi="Arial" w:cs="Arial"/>
          <w:sz w:val="22"/>
          <w:szCs w:val="22"/>
        </w:rPr>
      </w:pPr>
      <w:r w:rsidRPr="00A348B5">
        <w:rPr>
          <w:rFonts w:ascii="Arial" w:hAnsi="Arial" w:cs="Arial"/>
          <w:sz w:val="22"/>
          <w:szCs w:val="22"/>
        </w:rPr>
        <w:t>ID smlouvy</w:t>
      </w:r>
    </w:p>
    <w:p w14:paraId="59102062" w14:textId="77777777" w:rsidR="00A348B5" w:rsidRPr="00A348B5" w:rsidRDefault="00A348B5" w:rsidP="00A348B5">
      <w:pPr>
        <w:jc w:val="both"/>
        <w:rPr>
          <w:rFonts w:ascii="Arial" w:hAnsi="Arial" w:cs="Arial"/>
          <w:color w:val="FF0000"/>
          <w:sz w:val="22"/>
          <w:szCs w:val="22"/>
        </w:rPr>
      </w:pPr>
    </w:p>
    <w:p w14:paraId="5AB73E58" w14:textId="77777777" w:rsidR="00A348B5" w:rsidRPr="00A348B5" w:rsidRDefault="00A348B5" w:rsidP="00A348B5">
      <w:pPr>
        <w:jc w:val="both"/>
        <w:rPr>
          <w:rFonts w:ascii="Arial" w:hAnsi="Arial" w:cs="Arial"/>
          <w:sz w:val="22"/>
          <w:szCs w:val="22"/>
        </w:rPr>
      </w:pPr>
      <w:r w:rsidRPr="00A348B5">
        <w:rPr>
          <w:rFonts w:ascii="Arial" w:hAnsi="Arial" w:cs="Arial"/>
          <w:sz w:val="22"/>
          <w:szCs w:val="22"/>
        </w:rPr>
        <w:t>………………………</w:t>
      </w:r>
    </w:p>
    <w:p w14:paraId="42DFA1A4" w14:textId="77777777" w:rsidR="00A348B5" w:rsidRPr="00A348B5" w:rsidRDefault="00A348B5" w:rsidP="00A348B5">
      <w:pPr>
        <w:jc w:val="both"/>
        <w:rPr>
          <w:rFonts w:ascii="Arial" w:hAnsi="Arial" w:cs="Arial"/>
          <w:sz w:val="22"/>
          <w:szCs w:val="22"/>
        </w:rPr>
      </w:pPr>
      <w:r w:rsidRPr="00A348B5">
        <w:rPr>
          <w:rFonts w:ascii="Arial" w:hAnsi="Arial" w:cs="Arial"/>
          <w:sz w:val="22"/>
          <w:szCs w:val="22"/>
        </w:rPr>
        <w:t>ID verze</w:t>
      </w:r>
    </w:p>
    <w:p w14:paraId="1848EB18" w14:textId="77777777" w:rsidR="00A348B5" w:rsidRPr="00A348B5" w:rsidRDefault="00A348B5" w:rsidP="00A348B5">
      <w:pPr>
        <w:jc w:val="both"/>
        <w:rPr>
          <w:rFonts w:ascii="Arial" w:hAnsi="Arial" w:cs="Arial"/>
          <w:sz w:val="22"/>
          <w:szCs w:val="22"/>
        </w:rPr>
      </w:pPr>
    </w:p>
    <w:p w14:paraId="406FBB61" w14:textId="77777777" w:rsidR="00A348B5" w:rsidRPr="00A348B5" w:rsidRDefault="00A348B5" w:rsidP="00A348B5">
      <w:pPr>
        <w:jc w:val="both"/>
        <w:rPr>
          <w:rFonts w:ascii="Arial" w:hAnsi="Arial" w:cs="Arial"/>
          <w:sz w:val="22"/>
          <w:szCs w:val="22"/>
        </w:rPr>
      </w:pPr>
      <w:r w:rsidRPr="00A348B5">
        <w:rPr>
          <w:rFonts w:ascii="Arial" w:hAnsi="Arial" w:cs="Arial"/>
          <w:sz w:val="22"/>
          <w:szCs w:val="22"/>
        </w:rPr>
        <w:t>………………………</w:t>
      </w:r>
    </w:p>
    <w:p w14:paraId="197452E7" w14:textId="77777777" w:rsidR="00A348B5" w:rsidRPr="00A348B5" w:rsidRDefault="00A348B5" w:rsidP="00A348B5">
      <w:pPr>
        <w:jc w:val="both"/>
        <w:rPr>
          <w:rFonts w:ascii="Arial" w:hAnsi="Arial" w:cs="Arial"/>
          <w:sz w:val="22"/>
          <w:szCs w:val="22"/>
        </w:rPr>
      </w:pPr>
      <w:r w:rsidRPr="00A348B5">
        <w:rPr>
          <w:rFonts w:ascii="Arial" w:hAnsi="Arial" w:cs="Arial"/>
          <w:sz w:val="22"/>
          <w:szCs w:val="22"/>
        </w:rPr>
        <w:t>registraci provedl</w:t>
      </w:r>
    </w:p>
    <w:p w14:paraId="1E9D3984" w14:textId="77777777" w:rsidR="00A348B5" w:rsidRPr="00A348B5" w:rsidRDefault="00A348B5" w:rsidP="00A348B5">
      <w:pPr>
        <w:jc w:val="both"/>
        <w:rPr>
          <w:rFonts w:ascii="Arial" w:hAnsi="Arial" w:cs="Arial"/>
          <w:sz w:val="22"/>
          <w:szCs w:val="22"/>
        </w:rPr>
      </w:pPr>
    </w:p>
    <w:p w14:paraId="10B44F61" w14:textId="77777777" w:rsidR="00A348B5" w:rsidRPr="00A348B5" w:rsidRDefault="00A348B5" w:rsidP="00A348B5">
      <w:pPr>
        <w:jc w:val="both"/>
        <w:rPr>
          <w:rFonts w:ascii="Arial" w:hAnsi="Arial" w:cs="Arial"/>
          <w:sz w:val="22"/>
          <w:szCs w:val="22"/>
        </w:rPr>
      </w:pPr>
    </w:p>
    <w:p w14:paraId="7055E838" w14:textId="77777777" w:rsidR="00A348B5" w:rsidRPr="00A348B5" w:rsidRDefault="00A348B5" w:rsidP="00A348B5">
      <w:pPr>
        <w:jc w:val="both"/>
        <w:rPr>
          <w:rFonts w:ascii="Arial" w:hAnsi="Arial" w:cs="Arial"/>
          <w:sz w:val="22"/>
          <w:szCs w:val="22"/>
        </w:rPr>
      </w:pPr>
      <w:r w:rsidRPr="00A348B5">
        <w:rPr>
          <w:rFonts w:ascii="Arial" w:hAnsi="Arial" w:cs="Arial"/>
          <w:sz w:val="22"/>
          <w:szCs w:val="22"/>
        </w:rPr>
        <w:t>V …………</w:t>
      </w:r>
      <w:proofErr w:type="gramStart"/>
      <w:r w:rsidRPr="00A348B5">
        <w:rPr>
          <w:rFonts w:ascii="Arial" w:hAnsi="Arial" w:cs="Arial"/>
          <w:sz w:val="22"/>
          <w:szCs w:val="22"/>
        </w:rPr>
        <w:t>…….</w:t>
      </w:r>
      <w:proofErr w:type="gramEnd"/>
      <w:r w:rsidRPr="00A348B5">
        <w:rPr>
          <w:rFonts w:ascii="Arial" w:hAnsi="Arial" w:cs="Arial"/>
          <w:sz w:val="22"/>
          <w:szCs w:val="22"/>
        </w:rPr>
        <w:t>.</w:t>
      </w:r>
      <w:r w:rsidRPr="00A348B5">
        <w:rPr>
          <w:rFonts w:ascii="Arial" w:hAnsi="Arial" w:cs="Arial"/>
          <w:sz w:val="22"/>
          <w:szCs w:val="22"/>
        </w:rPr>
        <w:tab/>
      </w:r>
      <w:r w:rsidRPr="00A348B5">
        <w:rPr>
          <w:rFonts w:ascii="Arial" w:hAnsi="Arial" w:cs="Arial"/>
          <w:sz w:val="22"/>
          <w:szCs w:val="22"/>
        </w:rPr>
        <w:tab/>
        <w:t>……………………………….</w:t>
      </w:r>
    </w:p>
    <w:p w14:paraId="2ABA9E16" w14:textId="77777777" w:rsidR="00A348B5" w:rsidRPr="00A348B5" w:rsidRDefault="00A348B5" w:rsidP="00A348B5">
      <w:pPr>
        <w:tabs>
          <w:tab w:val="left" w:pos="3402"/>
        </w:tabs>
        <w:jc w:val="both"/>
        <w:rPr>
          <w:rFonts w:ascii="Arial" w:hAnsi="Arial" w:cs="Arial"/>
          <w:sz w:val="22"/>
          <w:szCs w:val="22"/>
        </w:rPr>
      </w:pPr>
      <w:r w:rsidRPr="00A348B5">
        <w:rPr>
          <w:rFonts w:ascii="Arial" w:hAnsi="Arial" w:cs="Arial"/>
          <w:sz w:val="22"/>
          <w:szCs w:val="22"/>
        </w:rPr>
        <w:tab/>
        <w:t>podpis odpovědného</w:t>
      </w:r>
    </w:p>
    <w:p w14:paraId="092D4DA5" w14:textId="3EE5DE69" w:rsidR="00A348B5" w:rsidRPr="00A348B5" w:rsidRDefault="00A348B5" w:rsidP="00A348B5">
      <w:pPr>
        <w:tabs>
          <w:tab w:val="left" w:pos="3402"/>
        </w:tabs>
        <w:jc w:val="both"/>
        <w:rPr>
          <w:rFonts w:ascii="Arial" w:hAnsi="Arial" w:cs="Arial"/>
          <w:sz w:val="22"/>
          <w:szCs w:val="22"/>
        </w:rPr>
      </w:pPr>
      <w:r w:rsidRPr="00A348B5">
        <w:rPr>
          <w:rFonts w:ascii="Arial" w:hAnsi="Arial" w:cs="Arial"/>
          <w:sz w:val="22"/>
          <w:szCs w:val="22"/>
        </w:rPr>
        <w:t>dne ………………</w:t>
      </w:r>
      <w:r w:rsidRPr="00A348B5">
        <w:rPr>
          <w:rFonts w:ascii="Arial" w:hAnsi="Arial" w:cs="Arial"/>
          <w:sz w:val="22"/>
          <w:szCs w:val="22"/>
        </w:rPr>
        <w:tab/>
        <w:t>zaměstnance</w:t>
      </w:r>
    </w:p>
    <w:p w14:paraId="02E0FEB6" w14:textId="77777777" w:rsidR="00D72466" w:rsidRPr="00A348B5" w:rsidRDefault="00D72466" w:rsidP="00A348B5">
      <w:pPr>
        <w:rPr>
          <w:rFonts w:ascii="Arial" w:hAnsi="Arial" w:cs="Arial"/>
          <w:sz w:val="22"/>
          <w:szCs w:val="22"/>
        </w:rPr>
      </w:pPr>
    </w:p>
    <w:sectPr w:rsidR="00D72466" w:rsidRPr="00A348B5" w:rsidSect="00A348B5">
      <w:headerReference w:type="default" r:id="rId7"/>
      <w:pgSz w:w="11907" w:h="16840"/>
      <w:pgMar w:top="1418" w:right="1304" w:bottom="851" w:left="1304" w:header="706" w:footer="706" w:gutter="0"/>
      <w:paperSrc w:first="273" w:other="273"/>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188A8" w14:textId="77777777" w:rsidR="00150F90" w:rsidRDefault="00150F90">
      <w:r>
        <w:separator/>
      </w:r>
    </w:p>
  </w:endnote>
  <w:endnote w:type="continuationSeparator" w:id="0">
    <w:p w14:paraId="6E6E1C20" w14:textId="77777777" w:rsidR="00150F90" w:rsidRDefault="00150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18D4F" w14:textId="77777777" w:rsidR="00150F90" w:rsidRDefault="00150F90">
      <w:r>
        <w:separator/>
      </w:r>
    </w:p>
  </w:footnote>
  <w:footnote w:type="continuationSeparator" w:id="0">
    <w:p w14:paraId="4DA4C67C" w14:textId="77777777" w:rsidR="00150F90" w:rsidRDefault="00150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5C069" w14:textId="77777777" w:rsidR="00A348B5" w:rsidRDefault="00A348B5">
    <w:pPr>
      <w:pStyle w:val="Zhlav"/>
      <w:widowControl/>
      <w:jc w:val="center"/>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E05"/>
    <w:rsid w:val="00150F90"/>
    <w:rsid w:val="00202EA4"/>
    <w:rsid w:val="007A15FB"/>
    <w:rsid w:val="00A348B5"/>
    <w:rsid w:val="00BD4E9E"/>
    <w:rsid w:val="00C74E05"/>
    <w:rsid w:val="00C84BDB"/>
    <w:rsid w:val="00D7246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B1DDC4"/>
  <w14:defaultImageDpi w14:val="0"/>
  <w15:docId w15:val="{6480BDBF-6819-4AB5-8547-AF5E04305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overflowPunct w:val="0"/>
      <w:autoSpaceDE w:val="0"/>
      <w:autoSpaceDN w:val="0"/>
      <w:adjustRightInd w:val="0"/>
      <w:spacing w:after="0" w:line="240" w:lineRule="auto"/>
      <w:textAlignment w:val="baseline"/>
    </w:pPr>
    <w:rPr>
      <w:rFonts w:ascii="Times New Roman" w:hAnsi="Times New Roman" w:cs="Times New Roman"/>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pPr>
      <w:overflowPunct/>
      <w:autoSpaceDE/>
      <w:autoSpaceDN/>
      <w:adjustRightInd/>
      <w:textAlignment w:val="auto"/>
    </w:pPr>
    <w:rPr>
      <w:rFonts w:ascii="Tahoma" w:hAnsi="Tahoma" w:cs="Tahoma"/>
      <w:sz w:val="16"/>
      <w:szCs w:val="16"/>
    </w:rPr>
  </w:style>
  <w:style w:type="character" w:customStyle="1" w:styleId="TextbublinyChar">
    <w:name w:val="Text bubliny Char"/>
    <w:basedOn w:val="Standardnpsmoodstavce"/>
    <w:link w:val="Textbubliny"/>
    <w:uiPriority w:val="99"/>
    <w:semiHidden/>
    <w:rPr>
      <w:rFonts w:ascii="Segoe UI" w:hAnsi="Segoe UI" w:cs="Segoe UI"/>
      <w:sz w:val="18"/>
      <w:szCs w:val="18"/>
    </w:rPr>
  </w:style>
  <w:style w:type="paragraph" w:styleId="Zhlav">
    <w:name w:val="header"/>
    <w:basedOn w:val="Normln"/>
    <w:link w:val="ZhlavChar"/>
    <w:uiPriority w:val="99"/>
    <w:rsid w:val="00A348B5"/>
    <w:pPr>
      <w:widowControl w:val="0"/>
      <w:tabs>
        <w:tab w:val="center" w:pos="4819"/>
        <w:tab w:val="right" w:pos="9071"/>
      </w:tabs>
      <w:overflowPunct/>
      <w:textAlignment w:val="auto"/>
    </w:pPr>
    <w:rPr>
      <w:rFonts w:eastAsia="Times New Roman"/>
    </w:rPr>
  </w:style>
  <w:style w:type="character" w:customStyle="1" w:styleId="ZhlavChar">
    <w:name w:val="Záhlaví Char"/>
    <w:basedOn w:val="Standardnpsmoodstavce"/>
    <w:link w:val="Zhlav"/>
    <w:uiPriority w:val="99"/>
    <w:rsid w:val="00A348B5"/>
    <w:rPr>
      <w:rFonts w:ascii="Times New Roman" w:eastAsia="Times New Roman" w:hAnsi="Times New Roman" w:cs="Times New Roman"/>
      <w:sz w:val="20"/>
      <w:szCs w:val="20"/>
    </w:rPr>
  </w:style>
  <w:style w:type="paragraph" w:customStyle="1" w:styleId="vnitrniText">
    <w:name w:val="vnitrniText"/>
    <w:basedOn w:val="Normln"/>
    <w:uiPriority w:val="99"/>
    <w:rsid w:val="00A348B5"/>
    <w:pPr>
      <w:widowControl w:val="0"/>
      <w:tabs>
        <w:tab w:val="left" w:pos="709"/>
      </w:tabs>
      <w:overflowPunct/>
      <w:ind w:firstLine="426"/>
      <w:jc w:val="both"/>
      <w:textAlignment w:val="auto"/>
    </w:pPr>
    <w:rPr>
      <w:rFonts w:eastAsia="Times New Roman"/>
      <w:sz w:val="24"/>
      <w:szCs w:val="24"/>
    </w:rPr>
  </w:style>
  <w:style w:type="paragraph" w:customStyle="1" w:styleId="adresa">
    <w:name w:val="adresa"/>
    <w:basedOn w:val="Normln"/>
    <w:uiPriority w:val="99"/>
    <w:rsid w:val="00A348B5"/>
    <w:pPr>
      <w:widowControl w:val="0"/>
      <w:tabs>
        <w:tab w:val="left" w:pos="3402"/>
        <w:tab w:val="left" w:pos="6237"/>
      </w:tabs>
      <w:overflowPunct/>
      <w:jc w:val="both"/>
      <w:textAlignment w:val="auto"/>
    </w:pPr>
    <w:rPr>
      <w:rFonts w:eastAsia="Times New Roman"/>
      <w:sz w:val="24"/>
      <w:szCs w:val="24"/>
    </w:rPr>
  </w:style>
  <w:style w:type="paragraph" w:customStyle="1" w:styleId="para">
    <w:name w:val="para"/>
    <w:basedOn w:val="Normln"/>
    <w:uiPriority w:val="99"/>
    <w:rsid w:val="00A348B5"/>
    <w:pPr>
      <w:keepNext/>
      <w:widowControl w:val="0"/>
      <w:tabs>
        <w:tab w:val="left" w:pos="709"/>
      </w:tabs>
      <w:overflowPunct/>
      <w:jc w:val="center"/>
      <w:textAlignment w:val="auto"/>
    </w:pPr>
    <w:rPr>
      <w:rFonts w:eastAsia="Times New Roman"/>
      <w:b/>
      <w:bCs/>
      <w:sz w:val="24"/>
      <w:szCs w:val="24"/>
    </w:rPr>
  </w:style>
  <w:style w:type="paragraph" w:customStyle="1" w:styleId="obec1">
    <w:name w:val="obec1"/>
    <w:basedOn w:val="Normln"/>
    <w:uiPriority w:val="99"/>
    <w:rsid w:val="00A348B5"/>
    <w:pPr>
      <w:widowControl w:val="0"/>
      <w:tabs>
        <w:tab w:val="left" w:pos="2552"/>
        <w:tab w:val="left" w:pos="5103"/>
        <w:tab w:val="right" w:pos="8789"/>
      </w:tabs>
      <w:overflowPunct/>
      <w:textAlignment w:val="auto"/>
    </w:pPr>
    <w:rPr>
      <w:rFonts w:eastAsia="Times New Roman"/>
      <w:sz w:val="24"/>
      <w:szCs w:val="24"/>
    </w:rPr>
  </w:style>
  <w:style w:type="paragraph" w:customStyle="1" w:styleId="vnintext">
    <w:name w:val="vniřnítext"/>
    <w:basedOn w:val="Normln"/>
    <w:rsid w:val="00A348B5"/>
    <w:pPr>
      <w:tabs>
        <w:tab w:val="left" w:pos="709"/>
      </w:tabs>
      <w:overflowPunct/>
      <w:autoSpaceDE/>
      <w:autoSpaceDN/>
      <w:adjustRightInd/>
      <w:ind w:firstLine="426"/>
      <w:jc w:val="both"/>
      <w:textAlignment w:val="auto"/>
    </w:pPr>
    <w:rPr>
      <w:rFonts w:eastAsia="Times New Roman"/>
      <w:sz w:val="24"/>
    </w:rPr>
  </w:style>
  <w:style w:type="paragraph" w:customStyle="1" w:styleId="vnintext0">
    <w:name w:val="vniønítext"/>
    <w:basedOn w:val="Normln"/>
    <w:rsid w:val="00A348B5"/>
    <w:pPr>
      <w:tabs>
        <w:tab w:val="left" w:pos="709"/>
      </w:tabs>
      <w:overflowPunct/>
      <w:autoSpaceDE/>
      <w:autoSpaceDN/>
      <w:adjustRightInd/>
      <w:ind w:firstLine="426"/>
      <w:jc w:val="both"/>
      <w:textAlignment w:val="auto"/>
    </w:pPr>
    <w:rPr>
      <w:rFonts w:eastAsia="Times New Roman"/>
      <w:sz w:val="24"/>
      <w:lang w:eastAsia="en-US"/>
    </w:rPr>
  </w:style>
  <w:style w:type="paragraph" w:customStyle="1" w:styleId="StylDoprava">
    <w:name w:val="Styl Doprava"/>
    <w:basedOn w:val="Normln"/>
    <w:rsid w:val="00A348B5"/>
    <w:pPr>
      <w:suppressAutoHyphens/>
      <w:overflowPunct/>
      <w:autoSpaceDE/>
      <w:autoSpaceDN/>
      <w:adjustRightInd/>
      <w:jc w:val="right"/>
      <w:textAlignment w:val="auto"/>
    </w:pPr>
    <w:rPr>
      <w:rFonts w:ascii="Arial" w:eastAsia="Times New Roman" w:hAnsi="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1483</Words>
  <Characters>8885</Characters>
  <Application>Microsoft Office Word</Application>
  <DocSecurity>0</DocSecurity>
  <Lines>230</Lines>
  <Paragraphs>111</Paragraphs>
  <ScaleCrop>false</ScaleCrop>
  <Company>MC</Company>
  <LinksUpToDate>false</LinksUpToDate>
  <CharactersWithSpaces>10467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Dagmar Senftová</dc:creator>
  <cp:keywords/>
  <dc:description/>
  <cp:lastModifiedBy>Svobodová Michaela Ing.</cp:lastModifiedBy>
  <cp:revision>2</cp:revision>
  <dcterms:created xsi:type="dcterms:W3CDTF">2026-08-12T15:49:00Z</dcterms:created>
  <dcterms:modified xsi:type="dcterms:W3CDTF">2026-08-12T15:49:00Z</dcterms:modified>
</cp:coreProperties>
</file>