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 w:rsidR="00E867C0" w:rsidRPr="00E867C0">
        <w:rPr>
          <w:b/>
          <w:sz w:val="28"/>
          <w:szCs w:val="28"/>
        </w:rPr>
        <w:t>17</w:t>
      </w:r>
      <w:r w:rsidR="00804050">
        <w:rPr>
          <w:b/>
          <w:sz w:val="28"/>
          <w:szCs w:val="28"/>
        </w:rPr>
        <w:t>98</w:t>
      </w:r>
      <w:r w:rsidR="00E867C0">
        <w:rPr>
          <w:b/>
          <w:sz w:val="28"/>
          <w:szCs w:val="28"/>
        </w:rPr>
        <w:t>/17</w:t>
      </w:r>
      <w:r w:rsidR="00FE15A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:rsidR="003202A3" w:rsidRDefault="003202A3" w:rsidP="003202A3">
      <w:pPr>
        <w:rPr>
          <w:szCs w:val="20"/>
        </w:rPr>
      </w:pPr>
    </w:p>
    <w:p w:rsidR="00F521E3" w:rsidRPr="00481AD2" w:rsidRDefault="005F1D33" w:rsidP="005F1D3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 w:rsidRPr="005F1D33">
        <w:rPr>
          <w:b/>
          <w:szCs w:val="20"/>
        </w:rPr>
        <w:t>Vodovody a kanalizace Přerov, a.s.</w:t>
      </w:r>
      <w:r w:rsidR="00F521E3" w:rsidRPr="00481AD2">
        <w:rPr>
          <w:b/>
          <w:szCs w:val="20"/>
        </w:rPr>
        <w:t>,</w:t>
      </w:r>
    </w:p>
    <w:p w:rsidR="00F521E3" w:rsidRDefault="00F521E3" w:rsidP="00F521E3">
      <w:pPr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="005F1D33" w:rsidRPr="005F1D33">
        <w:rPr>
          <w:szCs w:val="20"/>
        </w:rPr>
        <w:t>47674521</w:t>
      </w:r>
      <w:r w:rsidRPr="00481AD2">
        <w:rPr>
          <w:szCs w:val="20"/>
        </w:rPr>
        <w:t>,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DIČ CZ</w:t>
      </w:r>
      <w:r w:rsidR="00311999" w:rsidRPr="00311999">
        <w:rPr>
          <w:szCs w:val="20"/>
        </w:rPr>
        <w:t>47674521</w:t>
      </w:r>
    </w:p>
    <w:p w:rsidR="00F521E3" w:rsidRPr="00E20823" w:rsidRDefault="00F521E3" w:rsidP="00F521E3">
      <w:pPr>
        <w:spacing w:after="0"/>
        <w:ind w:left="567"/>
        <w:rPr>
          <w:szCs w:val="20"/>
        </w:rPr>
      </w:pPr>
      <w:r>
        <w:rPr>
          <w:szCs w:val="20"/>
        </w:rPr>
        <w:t xml:space="preserve">společnost se </w:t>
      </w:r>
      <w:r w:rsidRPr="00E20823">
        <w:rPr>
          <w:szCs w:val="20"/>
        </w:rPr>
        <w:t xml:space="preserve">sídlem </w:t>
      </w:r>
      <w:r w:rsidR="00311999" w:rsidRPr="00311999">
        <w:rPr>
          <w:szCs w:val="20"/>
        </w:rPr>
        <w:t>Šířava 482/21,Přerov I - Město, 750 02 Přerov</w:t>
      </w:r>
      <w:r w:rsidRPr="00E20823">
        <w:rPr>
          <w:szCs w:val="20"/>
        </w:rPr>
        <w:t>,</w:t>
      </w:r>
    </w:p>
    <w:p w:rsidR="00F521E3" w:rsidRPr="00E20823" w:rsidRDefault="00F521E3" w:rsidP="00F521E3">
      <w:pPr>
        <w:spacing w:after="0"/>
        <w:ind w:left="567"/>
        <w:rPr>
          <w:szCs w:val="20"/>
        </w:rPr>
      </w:pPr>
      <w:r w:rsidRPr="00E20823">
        <w:rPr>
          <w:szCs w:val="20"/>
        </w:rPr>
        <w:t>zapsaná v obchodním rejstříku Krajského soudu v </w:t>
      </w:r>
      <w:r w:rsidR="00311999">
        <w:rPr>
          <w:szCs w:val="20"/>
        </w:rPr>
        <w:t>Ostravě</w:t>
      </w:r>
      <w:r w:rsidRPr="00E20823">
        <w:rPr>
          <w:szCs w:val="20"/>
        </w:rPr>
        <w:t xml:space="preserve">, oddíl B, vložka </w:t>
      </w:r>
      <w:r w:rsidR="00E55734">
        <w:rPr>
          <w:szCs w:val="20"/>
        </w:rPr>
        <w:t>675</w:t>
      </w:r>
      <w:r w:rsidRPr="00E20823">
        <w:rPr>
          <w:szCs w:val="20"/>
        </w:rPr>
        <w:t>,</w:t>
      </w:r>
    </w:p>
    <w:p w:rsidR="00F521E3" w:rsidRPr="00E20823" w:rsidRDefault="00F521E3" w:rsidP="00777B76">
      <w:pPr>
        <w:tabs>
          <w:tab w:val="left" w:pos="2410"/>
        </w:tabs>
        <w:spacing w:after="0"/>
        <w:ind w:left="567"/>
        <w:rPr>
          <w:szCs w:val="20"/>
        </w:rPr>
      </w:pPr>
      <w:r w:rsidRPr="00E20823">
        <w:rPr>
          <w:szCs w:val="20"/>
        </w:rPr>
        <w:t>jejímž jménem jedná</w:t>
      </w:r>
      <w:r w:rsidR="00777B76">
        <w:rPr>
          <w:szCs w:val="20"/>
        </w:rPr>
        <w:tab/>
      </w:r>
      <w:r w:rsidRPr="00E20823">
        <w:rPr>
          <w:szCs w:val="20"/>
        </w:rPr>
        <w:t xml:space="preserve"> </w:t>
      </w:r>
      <w:r w:rsidR="00777B76" w:rsidRPr="00777B76">
        <w:rPr>
          <w:szCs w:val="20"/>
        </w:rPr>
        <w:t>Ing. Miroslav Dundálek, ředitel společnosti</w:t>
      </w:r>
    </w:p>
    <w:p w:rsidR="00F521E3" w:rsidRPr="00E20823" w:rsidRDefault="00F521E3" w:rsidP="00F521E3">
      <w:pPr>
        <w:spacing w:after="0"/>
        <w:ind w:left="567"/>
        <w:rPr>
          <w:szCs w:val="20"/>
        </w:rPr>
      </w:pPr>
      <w:r w:rsidRPr="00E20823">
        <w:rPr>
          <w:szCs w:val="20"/>
        </w:rPr>
        <w:t xml:space="preserve">bankovní spojení: </w:t>
      </w:r>
      <w:proofErr w:type="spellStart"/>
      <w:r w:rsidR="00506D34">
        <w:rPr>
          <w:szCs w:val="20"/>
        </w:rPr>
        <w:t>xxxxxxxxxxxxxxxxx</w:t>
      </w:r>
      <w:proofErr w:type="spellEnd"/>
    </w:p>
    <w:p w:rsidR="00C046E0" w:rsidRPr="00E20823" w:rsidRDefault="00F521E3" w:rsidP="00F521E3">
      <w:pPr>
        <w:ind w:left="567"/>
        <w:rPr>
          <w:szCs w:val="20"/>
        </w:rPr>
      </w:pPr>
      <w:r w:rsidRPr="00E20823">
        <w:rPr>
          <w:szCs w:val="20"/>
        </w:rPr>
        <w:t>(dále jen „</w:t>
      </w:r>
      <w:r w:rsidRPr="00E20823">
        <w:rPr>
          <w:b/>
          <w:szCs w:val="20"/>
        </w:rPr>
        <w:t>Objednatel</w:t>
      </w:r>
      <w:r w:rsidRPr="00E20823">
        <w:rPr>
          <w:szCs w:val="20"/>
        </w:rPr>
        <w:t>“)</w:t>
      </w:r>
    </w:p>
    <w:p w:rsidR="003202A3" w:rsidRPr="00E20823" w:rsidRDefault="003202A3" w:rsidP="003202A3">
      <w:pPr>
        <w:jc w:val="center"/>
        <w:rPr>
          <w:szCs w:val="20"/>
        </w:rPr>
      </w:pPr>
      <w:r w:rsidRPr="00E20823">
        <w:rPr>
          <w:szCs w:val="20"/>
        </w:rPr>
        <w:t>a</w:t>
      </w:r>
    </w:p>
    <w:p w:rsidR="003202A3" w:rsidRDefault="003202A3" w:rsidP="003202A3">
      <w:pPr>
        <w:rPr>
          <w:szCs w:val="20"/>
        </w:rPr>
      </w:pPr>
    </w:p>
    <w:p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592/11A, 779 00 Olomouc – Chválkovice,</w:t>
      </w:r>
    </w:p>
    <w:p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</w:t>
      </w:r>
      <w:proofErr w:type="spellStart"/>
      <w:proofErr w:type="gramStart"/>
      <w:r>
        <w:rPr>
          <w:szCs w:val="20"/>
        </w:rPr>
        <w:t>sp.zn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C 1897,</w:t>
      </w:r>
    </w:p>
    <w:p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r w:rsidR="003038DE">
        <w:rPr>
          <w:szCs w:val="20"/>
        </w:rPr>
        <w:t>JUDr. Adam Daněk, jednatel společnosti</w:t>
      </w:r>
      <w:r w:rsidR="00DD7E75">
        <w:rPr>
          <w:szCs w:val="20"/>
        </w:rPr>
        <w:t>,</w:t>
      </w:r>
    </w:p>
    <w:p w:rsidR="00DD7E75" w:rsidRDefault="00DD7E75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ab/>
      </w:r>
      <w:r w:rsidR="00AF46BC">
        <w:rPr>
          <w:szCs w:val="20"/>
        </w:rPr>
        <w:t>Jiří Vinkler</w:t>
      </w:r>
      <w:r>
        <w:rPr>
          <w:szCs w:val="20"/>
        </w:rPr>
        <w:t>,</w:t>
      </w:r>
      <w:r w:rsidR="00AF46BC">
        <w:rPr>
          <w:szCs w:val="20"/>
        </w:rPr>
        <w:t xml:space="preserve"> obchodní ředitel, na základě plné moci ze dne </w:t>
      </w:r>
      <w:r w:rsidR="004476B7">
        <w:rPr>
          <w:szCs w:val="20"/>
        </w:rPr>
        <w:t>15. 6. 2017</w:t>
      </w:r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506D34">
        <w:rPr>
          <w:szCs w:val="20"/>
        </w:rPr>
        <w:t>xxxxxxxxxxxxxxxxxxxxxxxxxxxx</w:t>
      </w:r>
      <w:proofErr w:type="spellEnd"/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:rsidR="003202A3" w:rsidRDefault="003202A3" w:rsidP="003202A3">
      <w:pPr>
        <w:ind w:left="567"/>
        <w:rPr>
          <w:szCs w:val="20"/>
        </w:rPr>
      </w:pPr>
    </w:p>
    <w:p w:rsidR="003202A3" w:rsidRDefault="003202A3" w:rsidP="003202A3">
      <w:pPr>
        <w:ind w:left="567"/>
        <w:rPr>
          <w:szCs w:val="20"/>
        </w:rPr>
      </w:pPr>
    </w:p>
    <w:p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:rsidR="003202A3" w:rsidRDefault="003202A3" w:rsidP="003202A3">
      <w:pPr>
        <w:jc w:val="center"/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:rsidR="00E867C0" w:rsidRPr="00735F6B" w:rsidRDefault="003202A3" w:rsidP="00E867C0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 w:rsidRPr="00735F6B">
        <w:rPr>
          <w:szCs w:val="20"/>
        </w:rPr>
        <w:t xml:space="preserve">Zhotovitel se zavazuje v rámci akce </w:t>
      </w:r>
      <w:r w:rsidRPr="002F22EE">
        <w:rPr>
          <w:b/>
          <w:szCs w:val="20"/>
        </w:rPr>
        <w:t>„</w:t>
      </w:r>
      <w:r w:rsidR="00A378DD" w:rsidRPr="002F22EE">
        <w:rPr>
          <w:b/>
          <w:szCs w:val="20"/>
        </w:rPr>
        <w:t>Přerov</w:t>
      </w:r>
      <w:r w:rsidR="002F22EE" w:rsidRPr="002F22EE">
        <w:rPr>
          <w:b/>
          <w:szCs w:val="20"/>
        </w:rPr>
        <w:t xml:space="preserve">, ul. Kainarova – frézování přesazených </w:t>
      </w:r>
      <w:r w:rsidR="002F22EE">
        <w:rPr>
          <w:b/>
          <w:szCs w:val="20"/>
        </w:rPr>
        <w:t xml:space="preserve">kanalizačních </w:t>
      </w:r>
      <w:r w:rsidR="002F22EE" w:rsidRPr="002F22EE">
        <w:rPr>
          <w:b/>
          <w:szCs w:val="20"/>
        </w:rPr>
        <w:t xml:space="preserve">přípojek </w:t>
      </w:r>
      <w:r w:rsidR="00A378DD" w:rsidRPr="002F22EE">
        <w:rPr>
          <w:b/>
          <w:szCs w:val="20"/>
        </w:rPr>
        <w:t xml:space="preserve"> </w:t>
      </w:r>
      <w:r w:rsidR="00E867C0" w:rsidRPr="002F22EE">
        <w:rPr>
          <w:b/>
          <w:szCs w:val="20"/>
        </w:rPr>
        <w:t>“</w:t>
      </w:r>
      <w:r w:rsidR="00E867C0" w:rsidRPr="00735F6B">
        <w:rPr>
          <w:szCs w:val="20"/>
        </w:rPr>
        <w:t xml:space="preserve"> </w:t>
      </w:r>
      <w:r w:rsidR="00E867C0">
        <w:rPr>
          <w:szCs w:val="20"/>
        </w:rPr>
        <w:t>p</w:t>
      </w:r>
      <w:r w:rsidR="00E867C0" w:rsidRPr="00735F6B">
        <w:rPr>
          <w:szCs w:val="20"/>
        </w:rPr>
        <w:t>rovést pro Objednatele opravu kanalizace, a to:</w:t>
      </w:r>
    </w:p>
    <w:p w:rsidR="00E867C0" w:rsidRPr="00774052" w:rsidRDefault="0074774A" w:rsidP="00E867C0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Od</w:t>
      </w:r>
      <w:r w:rsidR="00E867C0" w:rsidRPr="00774052">
        <w:rPr>
          <w:szCs w:val="20"/>
        </w:rPr>
        <w:t xml:space="preserve">frézování </w:t>
      </w:r>
      <w:r>
        <w:rPr>
          <w:szCs w:val="20"/>
        </w:rPr>
        <w:t xml:space="preserve">přesazených </w:t>
      </w:r>
      <w:r w:rsidR="00E867C0">
        <w:rPr>
          <w:szCs w:val="20"/>
        </w:rPr>
        <w:t xml:space="preserve">přípojek </w:t>
      </w:r>
      <w:r>
        <w:rPr>
          <w:szCs w:val="20"/>
        </w:rPr>
        <w:t>a překážek odtoku v úsecích Š4068 </w:t>
      </w:r>
      <w:r w:rsidR="002B4AFC">
        <w:rPr>
          <w:szCs w:val="20"/>
        </w:rPr>
        <w:t>–</w:t>
      </w:r>
      <w:r>
        <w:rPr>
          <w:szCs w:val="20"/>
        </w:rPr>
        <w:t> </w:t>
      </w:r>
      <w:r w:rsidR="002B4AFC">
        <w:rPr>
          <w:szCs w:val="20"/>
        </w:rPr>
        <w:t xml:space="preserve">Š4193 a </w:t>
      </w:r>
      <w:proofErr w:type="gramStart"/>
      <w:r w:rsidR="002B4AFC">
        <w:rPr>
          <w:szCs w:val="20"/>
        </w:rPr>
        <w:t>Š1376</w:t>
      </w:r>
      <w:proofErr w:type="gramEnd"/>
      <w:r w:rsidR="002B4AFC">
        <w:rPr>
          <w:szCs w:val="20"/>
        </w:rPr>
        <w:t> –</w:t>
      </w:r>
      <w:proofErr w:type="gramStart"/>
      <w:r w:rsidR="002B4AFC">
        <w:rPr>
          <w:szCs w:val="20"/>
        </w:rPr>
        <w:t>Š1381</w:t>
      </w:r>
      <w:proofErr w:type="gramEnd"/>
      <w:r w:rsidR="00E867C0">
        <w:rPr>
          <w:szCs w:val="20"/>
        </w:rPr>
        <w:t>,</w:t>
      </w:r>
    </w:p>
    <w:p w:rsidR="00E867C0" w:rsidRDefault="00E867C0" w:rsidP="00E867C0">
      <w:pPr>
        <w:pStyle w:val="Odstavecseseznamem"/>
        <w:numPr>
          <w:ilvl w:val="0"/>
          <w:numId w:val="3"/>
        </w:numPr>
        <w:ind w:left="993" w:hanging="426"/>
        <w:contextualSpacing w:val="0"/>
        <w:rPr>
          <w:szCs w:val="20"/>
        </w:rPr>
      </w:pPr>
      <w:r w:rsidRPr="00774052">
        <w:rPr>
          <w:szCs w:val="20"/>
        </w:rPr>
        <w:t>doprava materiálu a techniky</w:t>
      </w:r>
      <w:r>
        <w:rPr>
          <w:szCs w:val="20"/>
        </w:rPr>
        <w:t>.</w:t>
      </w:r>
    </w:p>
    <w:p w:rsidR="003202A3" w:rsidRPr="00735F6B" w:rsidRDefault="003202A3" w:rsidP="00E867C0">
      <w:pPr>
        <w:pStyle w:val="Odstavecseseznamem"/>
        <w:ind w:left="567"/>
        <w:contextualSpacing w:val="0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:rsidR="00F54B58" w:rsidRDefault="00F54B58" w:rsidP="003202A3">
      <w:pPr>
        <w:spacing w:after="0"/>
        <w:jc w:val="center"/>
        <w:rPr>
          <w:b/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:rsidR="00CE05BC" w:rsidRDefault="00CE05BC" w:rsidP="00CE05BC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provést Díl</w:t>
      </w:r>
      <w:r w:rsidR="004C2F11">
        <w:rPr>
          <w:szCs w:val="20"/>
        </w:rPr>
        <w:t>o</w:t>
      </w:r>
      <w:r>
        <w:rPr>
          <w:szCs w:val="20"/>
        </w:rPr>
        <w:t xml:space="preserve"> v 41. týdnu 2017 a předat Dílo do dne 20. 10. 2017</w:t>
      </w:r>
    </w:p>
    <w:p w:rsidR="003202A3" w:rsidRDefault="00CE05BC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 w:rsidRPr="00CE05BC">
        <w:rPr>
          <w:szCs w:val="20"/>
        </w:rPr>
        <w:t>Zhotovitel vyzve Objednatele k převzetí dokončeného Díla a v této výzvě stanoví te</w:t>
      </w:r>
      <w:r w:rsidR="001912EA">
        <w:rPr>
          <w:szCs w:val="20"/>
        </w:rPr>
        <w:t>rmín převzetí dokončeného Díla.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</w:t>
      </w:r>
      <w:r>
        <w:rPr>
          <w:szCs w:val="20"/>
        </w:rPr>
        <w:lastRenderedPageBreak/>
        <w:t xml:space="preserve">jeho užívání. Má se za to, že případné vady či případné nedodělky nebrání užívání Díla, pokud Objednatel neprokáže opak. 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 předání dokončeného Díla bude sepsán předávací protokol podepsaný oběma Smluvními stranami. V předávacím protokolu bude uvedeno, zda Objednatel přebírá dokončené Dílo s výhradami nebo bez výhrad.</w:t>
      </w:r>
    </w:p>
    <w:p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dohodou Smluvních stran v souladu se zákonem č. 526/1990 Sb., tak že:</w:t>
      </w:r>
    </w:p>
    <w:p w:rsidR="00E867C0" w:rsidRDefault="003202A3" w:rsidP="00E867C0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801AF8" w:rsidRPr="002F22EE">
        <w:rPr>
          <w:b/>
          <w:szCs w:val="20"/>
        </w:rPr>
        <w:t>7</w:t>
      </w:r>
      <w:r w:rsidR="009753A3" w:rsidRPr="002F22EE">
        <w:rPr>
          <w:b/>
          <w:szCs w:val="20"/>
        </w:rPr>
        <w:t>8</w:t>
      </w:r>
      <w:r w:rsidR="00801AF8" w:rsidRPr="002F22EE">
        <w:rPr>
          <w:b/>
          <w:szCs w:val="20"/>
        </w:rPr>
        <w:t> 700</w:t>
      </w:r>
      <w:r w:rsidR="00E867C0" w:rsidRPr="002F22EE">
        <w:rPr>
          <w:b/>
          <w:szCs w:val="20"/>
        </w:rPr>
        <w:t>,- Kč,</w:t>
      </w:r>
    </w:p>
    <w:p w:rsidR="00E867C0" w:rsidRDefault="00E867C0" w:rsidP="00E867C0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DPH ve výši 21% činí: </w:t>
      </w:r>
      <w:r>
        <w:rPr>
          <w:szCs w:val="20"/>
        </w:rPr>
        <w:tab/>
      </w:r>
      <w:r w:rsidR="009753A3">
        <w:rPr>
          <w:szCs w:val="20"/>
        </w:rPr>
        <w:t>16 527</w:t>
      </w:r>
      <w:r>
        <w:rPr>
          <w:szCs w:val="20"/>
        </w:rPr>
        <w:t>,- Kč,</w:t>
      </w:r>
    </w:p>
    <w:p w:rsidR="00E867C0" w:rsidRDefault="00E867C0" w:rsidP="00E867C0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>
        <w:rPr>
          <w:szCs w:val="20"/>
        </w:rPr>
        <w:tab/>
      </w:r>
      <w:r w:rsidR="009753A3">
        <w:rPr>
          <w:szCs w:val="20"/>
        </w:rPr>
        <w:t>95 227</w:t>
      </w:r>
      <w:r>
        <w:rPr>
          <w:szCs w:val="20"/>
        </w:rPr>
        <w:t>,- Kč</w:t>
      </w:r>
      <w:r w:rsidRPr="00F521E3">
        <w:rPr>
          <w:color w:val="FFFFFF" w:themeColor="background1"/>
          <w:szCs w:val="20"/>
        </w:rPr>
        <w:t>.</w:t>
      </w:r>
    </w:p>
    <w:p w:rsidR="003202A3" w:rsidRDefault="00E867C0" w:rsidP="00E867C0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 </w:t>
      </w:r>
      <w:r w:rsidR="003202A3">
        <w:rPr>
          <w:szCs w:val="20"/>
        </w:rPr>
        <w:t>(dále jen „</w:t>
      </w:r>
      <w:r w:rsidR="003202A3">
        <w:rPr>
          <w:b/>
          <w:szCs w:val="20"/>
        </w:rPr>
        <w:t>Cena díla</w:t>
      </w:r>
      <w:r w:rsidR="003202A3">
        <w:rPr>
          <w:szCs w:val="20"/>
        </w:rPr>
        <w:t>“)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0A47F6">
        <w:rPr>
          <w:szCs w:val="20"/>
        </w:rPr>
        <w:t>30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IV.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:rsidR="003202A3" w:rsidRPr="0079500D" w:rsidRDefault="003202A3" w:rsidP="00804B3C">
      <w:pPr>
        <w:pStyle w:val="Odstavecseseznamem"/>
        <w:numPr>
          <w:ilvl w:val="0"/>
          <w:numId w:val="7"/>
        </w:numPr>
        <w:ind w:left="567" w:hanging="567"/>
        <w:contextualSpacing w:val="0"/>
        <w:rPr>
          <w:b/>
          <w:szCs w:val="20"/>
        </w:rPr>
      </w:pPr>
      <w:r>
        <w:rPr>
          <w:szCs w:val="20"/>
        </w:rPr>
        <w:t xml:space="preserve">Zhotovitel se zavazuje při zhotovování </w:t>
      </w:r>
      <w:r w:rsidRPr="00E20823">
        <w:rPr>
          <w:szCs w:val="20"/>
        </w:rPr>
        <w:t>Díla spolupr</w:t>
      </w:r>
      <w:r w:rsidR="00C41A34" w:rsidRPr="00E20823">
        <w:rPr>
          <w:szCs w:val="20"/>
        </w:rPr>
        <w:t>acovat se zástupcem Objednatele:</w:t>
      </w:r>
      <w:r w:rsidR="002F22EE">
        <w:rPr>
          <w:szCs w:val="20"/>
        </w:rPr>
        <w:t xml:space="preserve"> </w:t>
      </w:r>
      <w:r w:rsidR="0079500D" w:rsidRPr="0079500D">
        <w:rPr>
          <w:b/>
          <w:szCs w:val="20"/>
        </w:rPr>
        <w:t>Marcela</w:t>
      </w:r>
      <w:r w:rsidR="002F22EE" w:rsidRPr="0079500D">
        <w:rPr>
          <w:b/>
          <w:szCs w:val="20"/>
        </w:rPr>
        <w:t xml:space="preserve"> Kovářov</w:t>
      </w:r>
      <w:r w:rsidR="0079500D" w:rsidRPr="0079500D">
        <w:rPr>
          <w:b/>
          <w:szCs w:val="20"/>
        </w:rPr>
        <w:t xml:space="preserve">á –  tel. </w:t>
      </w:r>
      <w:proofErr w:type="spellStart"/>
      <w:r w:rsidR="00506D34">
        <w:rPr>
          <w:b/>
          <w:szCs w:val="20"/>
        </w:rPr>
        <w:t>xxxxxxxxxxxxxxx</w:t>
      </w:r>
      <w:proofErr w:type="spellEnd"/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Objednatel se zavazuje poskytnout Zhotoviteli veškerou potřebnou součinnost nutnou k řádnému provedení Díla, zejména zajistit přístup k místu zhotovování Díla (sanovaná kanalizace) pro technologii a 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Případné vícepráce, </w:t>
      </w:r>
      <w:proofErr w:type="gramStart"/>
      <w:r>
        <w:rPr>
          <w:szCs w:val="20"/>
        </w:rPr>
        <w:t>jejichž</w:t>
      </w:r>
      <w:proofErr w:type="gramEnd"/>
      <w:r>
        <w:rPr>
          <w:szCs w:val="20"/>
        </w:rPr>
        <w:t xml:space="preserve">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:rsidR="00500845" w:rsidRPr="004E4C91" w:rsidRDefault="00C83B90" w:rsidP="004E4C9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rPr>
          <w:szCs w:val="20"/>
        </w:rPr>
      </w:pPr>
      <w:r w:rsidRPr="004E4C91">
        <w:rPr>
          <w:szCs w:val="20"/>
        </w:rPr>
        <w:t xml:space="preserve">Osobou odpovědnou za provedení </w:t>
      </w:r>
      <w:r w:rsidR="00F00077" w:rsidRPr="004E4C91">
        <w:rPr>
          <w:szCs w:val="20"/>
        </w:rPr>
        <w:t>Díla</w:t>
      </w:r>
      <w:r w:rsidRPr="004E4C91">
        <w:rPr>
          <w:szCs w:val="20"/>
        </w:rPr>
        <w:t xml:space="preserve"> je</w:t>
      </w:r>
      <w:r w:rsidR="00500845" w:rsidRPr="004E4C91">
        <w:rPr>
          <w:szCs w:val="20"/>
        </w:rPr>
        <w:t>:</w:t>
      </w:r>
      <w:r w:rsidR="00500845" w:rsidRPr="004E4C91">
        <w:rPr>
          <w:szCs w:val="20"/>
        </w:rPr>
        <w:tab/>
      </w:r>
      <w:r w:rsidR="00F0172D" w:rsidRPr="0079500D">
        <w:rPr>
          <w:b/>
          <w:szCs w:val="20"/>
        </w:rPr>
        <w:t xml:space="preserve">Petr Vybíral, </w:t>
      </w:r>
      <w:proofErr w:type="spellStart"/>
      <w:r w:rsidR="00F0172D" w:rsidRPr="0079500D">
        <w:rPr>
          <w:b/>
          <w:szCs w:val="20"/>
        </w:rPr>
        <w:t>ved</w:t>
      </w:r>
      <w:proofErr w:type="spellEnd"/>
      <w:r w:rsidR="00F0172D" w:rsidRPr="0079500D">
        <w:rPr>
          <w:b/>
          <w:szCs w:val="20"/>
        </w:rPr>
        <w:t xml:space="preserve">. </w:t>
      </w:r>
      <w:proofErr w:type="spellStart"/>
      <w:proofErr w:type="gramStart"/>
      <w:r w:rsidR="00F0172D" w:rsidRPr="0079500D">
        <w:rPr>
          <w:b/>
          <w:szCs w:val="20"/>
        </w:rPr>
        <w:t>stř</w:t>
      </w:r>
      <w:proofErr w:type="spellEnd"/>
      <w:r w:rsidR="00F0172D" w:rsidRPr="0079500D">
        <w:rPr>
          <w:b/>
          <w:szCs w:val="20"/>
        </w:rPr>
        <w:t>.</w:t>
      </w:r>
      <w:proofErr w:type="gramEnd"/>
      <w:r w:rsidR="00F0172D" w:rsidRPr="0079500D">
        <w:rPr>
          <w:b/>
          <w:szCs w:val="20"/>
        </w:rPr>
        <w:t xml:space="preserve"> KASRO, mob.: </w:t>
      </w:r>
      <w:proofErr w:type="spellStart"/>
      <w:r w:rsidR="00506D34">
        <w:rPr>
          <w:b/>
          <w:szCs w:val="20"/>
        </w:rPr>
        <w:t>xxxxxxxxxxxxxxxxx</w:t>
      </w:r>
      <w:proofErr w:type="spellEnd"/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odpovědný za vady Díla, které mělo Dílo při předání Díla Objednateli, byť se projeví později, a za vady Díla vzniklé po jeho předání Objednateli, pokud vznikly porušením povinnosti Zhotovitele.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podstatné vady Díla právo na odstranění vady opravou. Je-li vada neodstranitelná opravou, má Objednatel právo na přiměřenou slevu z kupní ceny odpovídající rozsahu a závažnosti vady Díla nebo právo od smlouvy odstoupit. Neoznámí-li Objednatel podstatnou vadu Díla Zhotoviteli včas v souladu s ustanoveními tohoto článku smlouvy, pozbývá právo odstoupit od smlouvy.</w:t>
      </w:r>
    </w:p>
    <w:p w:rsidR="00FE15AE" w:rsidRDefault="00FE15AE" w:rsidP="003202A3">
      <w:pPr>
        <w:spacing w:after="0"/>
        <w:jc w:val="center"/>
        <w:rPr>
          <w:b/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E867C0" w:rsidRPr="002F22EE">
        <w:rPr>
          <w:b/>
          <w:szCs w:val="20"/>
        </w:rPr>
        <w:t>36</w:t>
      </w:r>
      <w:r w:rsidRPr="002F22EE">
        <w:rPr>
          <w:b/>
          <w:szCs w:val="20"/>
        </w:rPr>
        <w:t xml:space="preserve"> měsíců</w:t>
      </w:r>
      <w:r>
        <w:rPr>
          <w:szCs w:val="20"/>
        </w:rPr>
        <w:t>.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:rsidR="003202A3" w:rsidRPr="00FE0388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0,05% ze smluvené ceny Díla za každý den prodlení Zhotovitele s dokončením Díla v termínu stanoveném v čl. II. odst. (1) této smlouvy.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 xml:space="preserve">ČLÁNEK </w:t>
      </w:r>
      <w:r w:rsidR="004E4C91">
        <w:rPr>
          <w:b/>
          <w:szCs w:val="20"/>
        </w:rPr>
        <w:t>IX</w:t>
      </w:r>
      <w:r>
        <w:rPr>
          <w:b/>
          <w:szCs w:val="20"/>
        </w:rPr>
        <w:t>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:rsidR="003202A3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:rsidR="003202A3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je vyhotovena ve čtyřech stejnopisech, přičemž každá ze smluvních stran obdrží po podpisu smlouvy dva stejnopisy.</w:t>
      </w:r>
    </w:p>
    <w:p w:rsidR="003202A3" w:rsidRPr="00A040FE" w:rsidRDefault="003202A3" w:rsidP="00A8128F">
      <w:pPr>
        <w:pStyle w:val="Odstavecseseznamem"/>
        <w:numPr>
          <w:ilvl w:val="0"/>
          <w:numId w:val="16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:rsidR="003202A3" w:rsidRDefault="003202A3" w:rsidP="003202A3">
      <w:pPr>
        <w:rPr>
          <w:szCs w:val="20"/>
        </w:rPr>
      </w:pPr>
    </w:p>
    <w:p w:rsidR="003202A3" w:rsidRPr="00E20823" w:rsidRDefault="001077A8" w:rsidP="003202A3">
      <w:pPr>
        <w:rPr>
          <w:szCs w:val="20"/>
        </w:rPr>
      </w:pPr>
      <w:r w:rsidRPr="00E20823">
        <w:rPr>
          <w:szCs w:val="20"/>
        </w:rPr>
        <w:t>V </w:t>
      </w:r>
      <w:r w:rsidR="005C7304">
        <w:rPr>
          <w:szCs w:val="20"/>
        </w:rPr>
        <w:t>Přerově</w:t>
      </w:r>
      <w:r w:rsidRPr="00E20823">
        <w:rPr>
          <w:szCs w:val="20"/>
        </w:rPr>
        <w:t>,</w:t>
      </w:r>
      <w:r w:rsidR="003202A3" w:rsidRPr="00E20823">
        <w:rPr>
          <w:szCs w:val="20"/>
        </w:rPr>
        <w:t xml:space="preserve"> dne </w:t>
      </w:r>
      <w:proofErr w:type="gramStart"/>
      <w:r w:rsidR="00506D34">
        <w:rPr>
          <w:szCs w:val="20"/>
        </w:rPr>
        <w:t>6.10.2017</w:t>
      </w:r>
      <w:proofErr w:type="gramEnd"/>
      <w:r w:rsidR="003202A3" w:rsidRPr="00E20823">
        <w:rPr>
          <w:szCs w:val="20"/>
        </w:rPr>
        <w:tab/>
      </w:r>
      <w:r w:rsidR="003202A3" w:rsidRPr="00E20823">
        <w:rPr>
          <w:szCs w:val="20"/>
        </w:rPr>
        <w:tab/>
      </w:r>
      <w:r w:rsidR="005C7304">
        <w:rPr>
          <w:szCs w:val="20"/>
        </w:rPr>
        <w:tab/>
      </w:r>
      <w:r w:rsidR="003202A3" w:rsidRPr="00E20823">
        <w:rPr>
          <w:szCs w:val="20"/>
        </w:rPr>
        <w:tab/>
        <w:t xml:space="preserve">V </w:t>
      </w:r>
      <w:r w:rsidR="00F54B58" w:rsidRPr="00E20823">
        <w:rPr>
          <w:szCs w:val="20"/>
        </w:rPr>
        <w:t>Olomouci</w:t>
      </w:r>
      <w:r w:rsidR="003202A3" w:rsidRPr="00E20823">
        <w:rPr>
          <w:szCs w:val="20"/>
        </w:rPr>
        <w:t xml:space="preserve"> dne </w:t>
      </w:r>
      <w:r w:rsidR="00506D34">
        <w:rPr>
          <w:szCs w:val="20"/>
        </w:rPr>
        <w:t>5.10.2017</w:t>
      </w:r>
    </w:p>
    <w:p w:rsidR="001077A8" w:rsidRDefault="001077A8" w:rsidP="003202A3">
      <w:pPr>
        <w:rPr>
          <w:szCs w:val="20"/>
        </w:rPr>
      </w:pP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rPr>
          <w:szCs w:val="20"/>
        </w:rPr>
      </w:pPr>
      <w:r>
        <w:rPr>
          <w:szCs w:val="20"/>
        </w:rPr>
        <w:t>_________________________________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</w:t>
      </w:r>
    </w:p>
    <w:p w:rsidR="003202A3" w:rsidRDefault="003202A3" w:rsidP="003202A3">
      <w:pPr>
        <w:spacing w:after="0"/>
        <w:rPr>
          <w:b/>
          <w:szCs w:val="20"/>
        </w:rPr>
      </w:pPr>
      <w:r>
        <w:rPr>
          <w:szCs w:val="20"/>
        </w:rPr>
        <w:t>Objednatel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3206E2">
        <w:rPr>
          <w:szCs w:val="20"/>
        </w:rPr>
        <w:t>Zhotovitel</w:t>
      </w:r>
    </w:p>
    <w:p w:rsidR="003202A3" w:rsidRDefault="00A71BC8" w:rsidP="003202A3">
      <w:pPr>
        <w:spacing w:after="0"/>
        <w:rPr>
          <w:szCs w:val="20"/>
        </w:rPr>
      </w:pPr>
      <w:r>
        <w:rPr>
          <w:b/>
          <w:szCs w:val="20"/>
        </w:rPr>
        <w:t xml:space="preserve">za </w:t>
      </w:r>
      <w:r w:rsidR="007C082C" w:rsidRPr="005F1D33">
        <w:rPr>
          <w:b/>
          <w:szCs w:val="20"/>
        </w:rPr>
        <w:t>Vodovody a kanalizace Přerov, a.s.</w:t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6E2" w:rsidRPr="008C4A57">
        <w:rPr>
          <w:b/>
          <w:szCs w:val="20"/>
        </w:rPr>
        <w:t>za</w:t>
      </w:r>
      <w:r w:rsidR="003206E2">
        <w:rPr>
          <w:szCs w:val="20"/>
        </w:rPr>
        <w:t xml:space="preserve"> </w:t>
      </w:r>
      <w:r w:rsidR="003206E2">
        <w:rPr>
          <w:b/>
          <w:szCs w:val="20"/>
        </w:rPr>
        <w:t>B M H spol. s r.o.</w:t>
      </w:r>
    </w:p>
    <w:p w:rsidR="003202A3" w:rsidRDefault="003206E2" w:rsidP="003202A3">
      <w:pPr>
        <w:rPr>
          <w:szCs w:val="20"/>
        </w:rPr>
      </w:pPr>
      <w:r w:rsidRPr="003206E2">
        <w:rPr>
          <w:szCs w:val="20"/>
        </w:rPr>
        <w:t>Ing. Miroslav Dundálek</w:t>
      </w:r>
      <w:r w:rsidR="007C082C">
        <w:rPr>
          <w:szCs w:val="20"/>
        </w:rPr>
        <w:t>, ředitel společnosti</w:t>
      </w:r>
      <w:r w:rsidR="00C046E0">
        <w:rPr>
          <w:szCs w:val="20"/>
        </w:rPr>
        <w:tab/>
      </w:r>
      <w:r w:rsidR="00C046E0">
        <w:rPr>
          <w:szCs w:val="20"/>
        </w:rPr>
        <w:tab/>
      </w:r>
      <w:r w:rsidR="00C046E0">
        <w:rPr>
          <w:szCs w:val="20"/>
        </w:rPr>
        <w:tab/>
      </w:r>
      <w:r w:rsidR="00AF46BC">
        <w:rPr>
          <w:szCs w:val="20"/>
        </w:rPr>
        <w:t xml:space="preserve">Jiří Vinkler, </w:t>
      </w:r>
      <w:r w:rsidR="007C082C">
        <w:rPr>
          <w:szCs w:val="20"/>
        </w:rPr>
        <w:t>o</w:t>
      </w:r>
      <w:r w:rsidR="00AF46BC">
        <w:rPr>
          <w:szCs w:val="20"/>
        </w:rPr>
        <w:t>bchodní ředitel</w:t>
      </w:r>
    </w:p>
    <w:p w:rsidR="003202A3" w:rsidRDefault="003202A3" w:rsidP="003202A3">
      <w:pPr>
        <w:ind w:left="4248" w:firstLine="708"/>
        <w:rPr>
          <w:szCs w:val="20"/>
        </w:rPr>
      </w:pPr>
    </w:p>
    <w:p w:rsidR="00A136C5" w:rsidRPr="00A136C5" w:rsidRDefault="003202A3">
      <w:pPr>
        <w:rPr>
          <w:sz w:val="18"/>
        </w:rPr>
      </w:pPr>
      <w:r>
        <w:rPr>
          <w:szCs w:val="20"/>
        </w:rPr>
        <w:t>Příloha: Položkový rozpočet</w:t>
      </w:r>
    </w:p>
    <w:sectPr w:rsidR="00A136C5" w:rsidRPr="00A136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5E" w:rsidRDefault="003E535E" w:rsidP="00263F3D">
      <w:pPr>
        <w:spacing w:after="0"/>
      </w:pPr>
      <w:r>
        <w:separator/>
      </w:r>
    </w:p>
  </w:endnote>
  <w:endnote w:type="continuationSeparator" w:id="0">
    <w:p w:rsidR="003E535E" w:rsidRDefault="003E535E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0975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3F3D" w:rsidRDefault="00263F3D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D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D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5E" w:rsidRDefault="003E535E" w:rsidP="00263F3D">
      <w:pPr>
        <w:spacing w:after="0"/>
      </w:pPr>
      <w:r>
        <w:separator/>
      </w:r>
    </w:p>
  </w:footnote>
  <w:footnote w:type="continuationSeparator" w:id="0">
    <w:p w:rsidR="003E535E" w:rsidRDefault="003E535E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391"/>
    <w:multiLevelType w:val="hybridMultilevel"/>
    <w:tmpl w:val="44587A8E"/>
    <w:lvl w:ilvl="0" w:tplc="80F6DE3A">
      <w:start w:val="1"/>
      <w:numFmt w:val="bullet"/>
      <w:lvlText w:val="●"/>
      <w:lvlJc w:val="left"/>
      <w:pPr>
        <w:tabs>
          <w:tab w:val="num" w:pos="454"/>
        </w:tabs>
        <w:ind w:left="454" w:hanging="454"/>
      </w:pPr>
      <w:rPr>
        <w:rFonts w:ascii="Sylfaen" w:hAnsi="Sylfaen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2C05A7"/>
    <w:multiLevelType w:val="hybridMultilevel"/>
    <w:tmpl w:val="165C1FDC"/>
    <w:lvl w:ilvl="0" w:tplc="BD0C2F9C">
      <w:start w:val="12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ascii="Arial" w:hAnsi="Arial" w:cs="Arial" w:hint="default"/>
        <w:b w:val="0"/>
        <w:bCs w:val="0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E1FE6"/>
    <w:multiLevelType w:val="hybridMultilevel"/>
    <w:tmpl w:val="6D5AAC84"/>
    <w:lvl w:ilvl="0" w:tplc="D362155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Theme="minorHAnsi" w:eastAsiaTheme="minorHAnsi" w:hAnsiTheme="minorHAnsi" w:cstheme="minorBidi"/>
        <w:b w:val="0"/>
        <w:bCs w:val="0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517CC"/>
    <w:multiLevelType w:val="hybridMultilevel"/>
    <w:tmpl w:val="B5867422"/>
    <w:lvl w:ilvl="0" w:tplc="8C0628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78A034E">
      <w:start w:val="1"/>
      <w:numFmt w:val="bullet"/>
      <w:lvlText w:val="●"/>
      <w:lvlJc w:val="left"/>
      <w:pPr>
        <w:tabs>
          <w:tab w:val="num" w:pos="1361"/>
        </w:tabs>
        <w:ind w:left="1361" w:hanging="281"/>
      </w:pPr>
      <w:rPr>
        <w:rFonts w:ascii="Sylfaen" w:hAnsi="Sylfaen" w:hint="default"/>
        <w:b w:val="0"/>
        <w:i w:val="0"/>
        <w:color w:val="auto"/>
        <w:sz w:val="20"/>
        <w:szCs w:val="20"/>
      </w:rPr>
    </w:lvl>
    <w:lvl w:ilvl="2" w:tplc="1E0C1476">
      <w:start w:val="6"/>
      <w:numFmt w:val="decimal"/>
      <w:lvlText w:val="%3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 w:tplc="80F6DE3A">
      <w:start w:val="1"/>
      <w:numFmt w:val="bullet"/>
      <w:lvlText w:val="●"/>
      <w:lvlJc w:val="left"/>
      <w:pPr>
        <w:tabs>
          <w:tab w:val="num" w:pos="2974"/>
        </w:tabs>
        <w:ind w:left="2974" w:hanging="454"/>
      </w:pPr>
      <w:rPr>
        <w:rFonts w:ascii="Sylfaen" w:hAnsi="Sylfaen" w:hint="default"/>
        <w:b w:val="0"/>
        <w:i w:val="0"/>
        <w:color w:val="auto"/>
        <w:sz w:val="20"/>
        <w:szCs w:val="20"/>
      </w:rPr>
    </w:lvl>
    <w:lvl w:ilvl="4" w:tplc="9B00C4DE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E4B4C"/>
    <w:multiLevelType w:val="hybridMultilevel"/>
    <w:tmpl w:val="484CED64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60A85"/>
    <w:multiLevelType w:val="hybridMultilevel"/>
    <w:tmpl w:val="484CED64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0"/>
  </w:num>
  <w:num w:numId="13">
    <w:abstractNumId w:val="4"/>
  </w:num>
  <w:num w:numId="14">
    <w:abstractNumId w:val="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2004C"/>
    <w:rsid w:val="000A47F6"/>
    <w:rsid w:val="001077A8"/>
    <w:rsid w:val="001912EA"/>
    <w:rsid w:val="001B686E"/>
    <w:rsid w:val="002018A9"/>
    <w:rsid w:val="00257855"/>
    <w:rsid w:val="00263F3D"/>
    <w:rsid w:val="00274393"/>
    <w:rsid w:val="00287759"/>
    <w:rsid w:val="002B4AFC"/>
    <w:rsid w:val="002F22EE"/>
    <w:rsid w:val="0030051D"/>
    <w:rsid w:val="003038DE"/>
    <w:rsid w:val="00311999"/>
    <w:rsid w:val="003202A3"/>
    <w:rsid w:val="003206E2"/>
    <w:rsid w:val="003238C9"/>
    <w:rsid w:val="003D2D19"/>
    <w:rsid w:val="003E535E"/>
    <w:rsid w:val="00412EE7"/>
    <w:rsid w:val="0044145E"/>
    <w:rsid w:val="004476B7"/>
    <w:rsid w:val="0046492B"/>
    <w:rsid w:val="004C2F11"/>
    <w:rsid w:val="004D6C8E"/>
    <w:rsid w:val="004E4C91"/>
    <w:rsid w:val="00500845"/>
    <w:rsid w:val="00506D34"/>
    <w:rsid w:val="005C7304"/>
    <w:rsid w:val="005F1D33"/>
    <w:rsid w:val="006A425C"/>
    <w:rsid w:val="0074774A"/>
    <w:rsid w:val="007561F5"/>
    <w:rsid w:val="00760AC4"/>
    <w:rsid w:val="00777B76"/>
    <w:rsid w:val="0079500D"/>
    <w:rsid w:val="007C082C"/>
    <w:rsid w:val="007E3A27"/>
    <w:rsid w:val="007E595E"/>
    <w:rsid w:val="00801AF8"/>
    <w:rsid w:val="00804050"/>
    <w:rsid w:val="00804B3C"/>
    <w:rsid w:val="008A799E"/>
    <w:rsid w:val="0097376C"/>
    <w:rsid w:val="009753A3"/>
    <w:rsid w:val="00984CF0"/>
    <w:rsid w:val="009A4113"/>
    <w:rsid w:val="009E5856"/>
    <w:rsid w:val="00A136C5"/>
    <w:rsid w:val="00A378DD"/>
    <w:rsid w:val="00A37BE1"/>
    <w:rsid w:val="00A71BC8"/>
    <w:rsid w:val="00A8128F"/>
    <w:rsid w:val="00AB3BFB"/>
    <w:rsid w:val="00AD5CB6"/>
    <w:rsid w:val="00AF46BC"/>
    <w:rsid w:val="00B1731D"/>
    <w:rsid w:val="00B43F53"/>
    <w:rsid w:val="00B55A05"/>
    <w:rsid w:val="00B77412"/>
    <w:rsid w:val="00BA1BA9"/>
    <w:rsid w:val="00C046E0"/>
    <w:rsid w:val="00C41A34"/>
    <w:rsid w:val="00C83B90"/>
    <w:rsid w:val="00CE05BC"/>
    <w:rsid w:val="00D96C9B"/>
    <w:rsid w:val="00DD7E75"/>
    <w:rsid w:val="00E20823"/>
    <w:rsid w:val="00E55734"/>
    <w:rsid w:val="00E867C0"/>
    <w:rsid w:val="00EA13D6"/>
    <w:rsid w:val="00F00077"/>
    <w:rsid w:val="00F00A47"/>
    <w:rsid w:val="00F0172D"/>
    <w:rsid w:val="00F151FE"/>
    <w:rsid w:val="00F521E3"/>
    <w:rsid w:val="00F54B58"/>
    <w:rsid w:val="00F87C62"/>
    <w:rsid w:val="00F97D39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592"/>
  <w15:docId w15:val="{7ADF34E7-64C9-4D12-A301-8D47350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A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1697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Kovářová Marcela</cp:lastModifiedBy>
  <cp:revision>4</cp:revision>
  <cp:lastPrinted>2017-10-03T09:29:00Z</cp:lastPrinted>
  <dcterms:created xsi:type="dcterms:W3CDTF">2017-10-09T08:19:00Z</dcterms:created>
  <dcterms:modified xsi:type="dcterms:W3CDTF">2017-10-09T08:20:00Z</dcterms:modified>
</cp:coreProperties>
</file>