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C7F" w:rsidRPr="003376AF" w:rsidRDefault="00685C7F" w:rsidP="006723B7">
      <w:pPr>
        <w:pStyle w:val="Standardntext"/>
        <w:rPr>
          <w:b/>
          <w:sz w:val="22"/>
          <w:szCs w:val="22"/>
        </w:rPr>
      </w:pPr>
    </w:p>
    <w:p w:rsidR="00C54E6E" w:rsidRPr="00341135" w:rsidRDefault="00C54E6E" w:rsidP="006723B7">
      <w:pPr>
        <w:pStyle w:val="Standardntext"/>
        <w:jc w:val="center"/>
        <w:rPr>
          <w:b/>
          <w:sz w:val="28"/>
          <w:szCs w:val="28"/>
        </w:rPr>
      </w:pPr>
      <w:proofErr w:type="gramStart"/>
      <w:r w:rsidRPr="00341135">
        <w:rPr>
          <w:b/>
          <w:sz w:val="28"/>
          <w:szCs w:val="28"/>
        </w:rPr>
        <w:t>SMLOUVA  O  DÍLO</w:t>
      </w:r>
      <w:proofErr w:type="gramEnd"/>
      <w:r w:rsidRPr="00341135">
        <w:rPr>
          <w:b/>
          <w:sz w:val="28"/>
          <w:szCs w:val="28"/>
        </w:rPr>
        <w:t xml:space="preserve">  č. </w:t>
      </w:r>
      <w:r w:rsidR="00341135" w:rsidRPr="00341135">
        <w:rPr>
          <w:b/>
          <w:sz w:val="28"/>
          <w:szCs w:val="28"/>
        </w:rPr>
        <w:t>0409/2016/OI</w:t>
      </w:r>
    </w:p>
    <w:p w:rsidR="00C54E6E" w:rsidRPr="003376AF" w:rsidRDefault="00C54E6E" w:rsidP="006723B7">
      <w:pPr>
        <w:pStyle w:val="Standardntext"/>
        <w:rPr>
          <w:sz w:val="22"/>
          <w:szCs w:val="22"/>
        </w:rPr>
      </w:pPr>
    </w:p>
    <w:p w:rsidR="00C54E6E" w:rsidRDefault="00C54E6E" w:rsidP="006723B7">
      <w:pPr>
        <w:pStyle w:val="Standardntext"/>
        <w:jc w:val="center"/>
        <w:rPr>
          <w:b/>
          <w:sz w:val="22"/>
          <w:szCs w:val="22"/>
        </w:rPr>
      </w:pPr>
      <w:r w:rsidRPr="003376AF">
        <w:rPr>
          <w:b/>
          <w:sz w:val="22"/>
          <w:szCs w:val="22"/>
        </w:rPr>
        <w:t>SMLUVNÍ STRANY</w:t>
      </w:r>
    </w:p>
    <w:p w:rsidR="00445AA8" w:rsidRDefault="00445AA8" w:rsidP="006723B7">
      <w:pPr>
        <w:pStyle w:val="Standardntext"/>
        <w:jc w:val="center"/>
        <w:rPr>
          <w:b/>
          <w:sz w:val="22"/>
          <w:szCs w:val="22"/>
        </w:rPr>
      </w:pPr>
    </w:p>
    <w:p w:rsidR="00445AA8" w:rsidRPr="003376AF" w:rsidRDefault="00445AA8" w:rsidP="006723B7">
      <w:pPr>
        <w:pStyle w:val="Standardntext"/>
        <w:jc w:val="center"/>
        <w:rPr>
          <w:b/>
          <w:sz w:val="22"/>
          <w:szCs w:val="22"/>
        </w:rPr>
      </w:pPr>
    </w:p>
    <w:p w:rsidR="00685C7F" w:rsidRPr="003376AF" w:rsidRDefault="00685C7F" w:rsidP="006723B7">
      <w:pPr>
        <w:pStyle w:val="Standardntext"/>
        <w:rPr>
          <w:sz w:val="22"/>
          <w:szCs w:val="22"/>
        </w:rPr>
      </w:pPr>
    </w:p>
    <w:p w:rsidR="0020662F" w:rsidRPr="003376AF" w:rsidRDefault="0020662F" w:rsidP="00445AA8">
      <w:pPr>
        <w:numPr>
          <w:ilvl w:val="12"/>
          <w:numId w:val="0"/>
        </w:numPr>
        <w:ind w:left="1440" w:firstLine="720"/>
        <w:rPr>
          <w:b/>
          <w:sz w:val="22"/>
          <w:szCs w:val="22"/>
        </w:rPr>
      </w:pPr>
      <w:r w:rsidRPr="003376AF">
        <w:rPr>
          <w:b/>
          <w:sz w:val="22"/>
          <w:szCs w:val="22"/>
        </w:rPr>
        <w:t>Město Aš</w:t>
      </w:r>
    </w:p>
    <w:p w:rsidR="0020662F" w:rsidRPr="003376AF" w:rsidRDefault="0020662F" w:rsidP="006723B7">
      <w:pPr>
        <w:numPr>
          <w:ilvl w:val="12"/>
          <w:numId w:val="0"/>
        </w:numPr>
        <w:rPr>
          <w:sz w:val="22"/>
          <w:szCs w:val="22"/>
        </w:rPr>
      </w:pPr>
      <w:r w:rsidRPr="003376AF">
        <w:rPr>
          <w:sz w:val="22"/>
          <w:szCs w:val="22"/>
        </w:rPr>
        <w:t xml:space="preserve">Sídlo: </w:t>
      </w:r>
      <w:r w:rsidRPr="003376AF">
        <w:rPr>
          <w:sz w:val="22"/>
          <w:szCs w:val="22"/>
        </w:rPr>
        <w:tab/>
      </w:r>
      <w:r w:rsidRPr="003376AF">
        <w:rPr>
          <w:sz w:val="22"/>
          <w:szCs w:val="22"/>
        </w:rPr>
        <w:tab/>
      </w:r>
      <w:r w:rsidR="00347AB0">
        <w:rPr>
          <w:sz w:val="22"/>
          <w:szCs w:val="22"/>
        </w:rPr>
        <w:tab/>
      </w:r>
      <w:r w:rsidRPr="003376AF">
        <w:rPr>
          <w:sz w:val="22"/>
          <w:szCs w:val="22"/>
        </w:rPr>
        <w:t>Kamenná 52, 352 01 Aš</w:t>
      </w:r>
    </w:p>
    <w:p w:rsidR="0020662F" w:rsidRPr="003376AF" w:rsidRDefault="0020662F" w:rsidP="006723B7">
      <w:pPr>
        <w:numPr>
          <w:ilvl w:val="12"/>
          <w:numId w:val="0"/>
        </w:numPr>
        <w:rPr>
          <w:sz w:val="22"/>
          <w:szCs w:val="22"/>
        </w:rPr>
      </w:pPr>
      <w:r w:rsidRPr="003376AF">
        <w:rPr>
          <w:sz w:val="22"/>
          <w:szCs w:val="22"/>
        </w:rPr>
        <w:t xml:space="preserve">IČ:                 </w:t>
      </w:r>
      <w:r w:rsidR="00347AB0">
        <w:rPr>
          <w:sz w:val="22"/>
          <w:szCs w:val="22"/>
        </w:rPr>
        <w:tab/>
      </w:r>
      <w:r w:rsidRPr="003376AF">
        <w:rPr>
          <w:sz w:val="22"/>
          <w:szCs w:val="22"/>
        </w:rPr>
        <w:tab/>
        <w:t>00253901</w:t>
      </w:r>
    </w:p>
    <w:p w:rsidR="0020662F" w:rsidRPr="003376AF" w:rsidRDefault="0020662F" w:rsidP="006723B7">
      <w:pPr>
        <w:numPr>
          <w:ilvl w:val="12"/>
          <w:numId w:val="0"/>
        </w:numPr>
        <w:rPr>
          <w:sz w:val="22"/>
          <w:szCs w:val="22"/>
        </w:rPr>
      </w:pPr>
      <w:r w:rsidRPr="003376AF">
        <w:rPr>
          <w:sz w:val="22"/>
          <w:szCs w:val="22"/>
        </w:rPr>
        <w:t xml:space="preserve">DIČ                </w:t>
      </w:r>
      <w:r w:rsidR="00347AB0">
        <w:rPr>
          <w:sz w:val="22"/>
          <w:szCs w:val="22"/>
        </w:rPr>
        <w:t xml:space="preserve">   </w:t>
      </w:r>
      <w:r w:rsidRPr="003376AF">
        <w:rPr>
          <w:sz w:val="22"/>
          <w:szCs w:val="22"/>
        </w:rPr>
        <w:t xml:space="preserve"> </w:t>
      </w:r>
      <w:r w:rsidR="00347AB0">
        <w:rPr>
          <w:sz w:val="22"/>
          <w:szCs w:val="22"/>
        </w:rPr>
        <w:tab/>
      </w:r>
      <w:r w:rsidRPr="003376AF">
        <w:rPr>
          <w:sz w:val="22"/>
          <w:szCs w:val="22"/>
        </w:rPr>
        <w:t>CZ00253901</w:t>
      </w:r>
    </w:p>
    <w:p w:rsidR="0020662F" w:rsidRPr="003376AF" w:rsidRDefault="0020662F" w:rsidP="006723B7">
      <w:pPr>
        <w:numPr>
          <w:ilvl w:val="12"/>
          <w:numId w:val="0"/>
        </w:numPr>
        <w:rPr>
          <w:sz w:val="22"/>
          <w:szCs w:val="22"/>
        </w:rPr>
      </w:pPr>
      <w:r w:rsidRPr="003376AF">
        <w:rPr>
          <w:sz w:val="22"/>
          <w:szCs w:val="22"/>
        </w:rPr>
        <w:t xml:space="preserve">Bankovní spojení: </w:t>
      </w:r>
      <w:r w:rsidR="00347AB0">
        <w:rPr>
          <w:sz w:val="22"/>
          <w:szCs w:val="22"/>
        </w:rPr>
        <w:tab/>
      </w:r>
      <w:r w:rsidRPr="003376AF">
        <w:rPr>
          <w:sz w:val="22"/>
          <w:szCs w:val="22"/>
        </w:rPr>
        <w:t xml:space="preserve">ČSOB a.s., Aš, č. </w:t>
      </w:r>
      <w:proofErr w:type="spellStart"/>
      <w:r w:rsidRPr="003376AF">
        <w:rPr>
          <w:sz w:val="22"/>
          <w:szCs w:val="22"/>
        </w:rPr>
        <w:t>ú.</w:t>
      </w:r>
      <w:proofErr w:type="spellEnd"/>
      <w:r w:rsidRPr="003376AF">
        <w:rPr>
          <w:sz w:val="22"/>
          <w:szCs w:val="22"/>
        </w:rPr>
        <w:t xml:space="preserve"> 25402540/0300</w:t>
      </w:r>
    </w:p>
    <w:p w:rsidR="00D92C4E" w:rsidRDefault="0020662F" w:rsidP="006723B7">
      <w:pPr>
        <w:numPr>
          <w:ilvl w:val="12"/>
          <w:numId w:val="0"/>
        </w:numPr>
        <w:rPr>
          <w:sz w:val="22"/>
          <w:szCs w:val="22"/>
        </w:rPr>
      </w:pPr>
      <w:r w:rsidRPr="003376AF">
        <w:rPr>
          <w:sz w:val="22"/>
          <w:szCs w:val="22"/>
        </w:rPr>
        <w:t>Zastoupené:</w:t>
      </w:r>
      <w:r w:rsidRPr="003376AF">
        <w:rPr>
          <w:sz w:val="22"/>
          <w:szCs w:val="22"/>
        </w:rPr>
        <w:tab/>
      </w:r>
      <w:r w:rsidR="00347AB0">
        <w:rPr>
          <w:sz w:val="22"/>
          <w:szCs w:val="22"/>
        </w:rPr>
        <w:tab/>
      </w:r>
      <w:r w:rsidRPr="003376AF">
        <w:rPr>
          <w:sz w:val="22"/>
          <w:szCs w:val="22"/>
        </w:rPr>
        <w:t>Mgr. Daliborem Blažkem, starostou města</w:t>
      </w:r>
    </w:p>
    <w:p w:rsidR="00347AB0" w:rsidRPr="003376AF" w:rsidRDefault="00347AB0" w:rsidP="006723B7">
      <w:pPr>
        <w:numPr>
          <w:ilvl w:val="12"/>
          <w:numId w:val="0"/>
        </w:numPr>
        <w:rPr>
          <w:sz w:val="22"/>
          <w:szCs w:val="22"/>
        </w:rPr>
      </w:pPr>
    </w:p>
    <w:p w:rsidR="00D92C4E" w:rsidRPr="003376AF" w:rsidRDefault="00D92C4E" w:rsidP="006723B7">
      <w:pPr>
        <w:pStyle w:val="Standardntext"/>
        <w:rPr>
          <w:bCs/>
          <w:i/>
          <w:sz w:val="22"/>
          <w:szCs w:val="22"/>
          <w:u w:val="single"/>
        </w:rPr>
      </w:pPr>
      <w:r w:rsidRPr="003376AF">
        <w:rPr>
          <w:i/>
          <w:sz w:val="22"/>
          <w:szCs w:val="22"/>
        </w:rPr>
        <w:t>(dále jen „objednatel“)</w:t>
      </w:r>
    </w:p>
    <w:p w:rsidR="00D92C4E" w:rsidRPr="003376AF" w:rsidRDefault="00D92C4E" w:rsidP="006723B7">
      <w:pPr>
        <w:pStyle w:val="Standardntext"/>
        <w:rPr>
          <w:b/>
          <w:sz w:val="22"/>
          <w:szCs w:val="22"/>
        </w:rPr>
      </w:pPr>
    </w:p>
    <w:p w:rsidR="00D92C4E" w:rsidRPr="003376AF" w:rsidRDefault="00A0299A" w:rsidP="006723B7">
      <w:pPr>
        <w:pStyle w:val="Standardntext"/>
        <w:rPr>
          <w:b/>
          <w:sz w:val="22"/>
          <w:szCs w:val="22"/>
        </w:rPr>
      </w:pPr>
      <w:r w:rsidRPr="003376AF">
        <w:rPr>
          <w:b/>
          <w:sz w:val="22"/>
          <w:szCs w:val="22"/>
        </w:rPr>
        <w:t>a</w:t>
      </w:r>
    </w:p>
    <w:p w:rsidR="00EC0498" w:rsidRPr="003376AF" w:rsidRDefault="00EC0498" w:rsidP="006723B7">
      <w:pPr>
        <w:pStyle w:val="Standardntext"/>
        <w:rPr>
          <w:b/>
          <w:sz w:val="22"/>
          <w:szCs w:val="22"/>
        </w:rPr>
      </w:pPr>
    </w:p>
    <w:p w:rsidR="00D92C4E" w:rsidRPr="00445AA8" w:rsidRDefault="00D92C4E" w:rsidP="006723B7">
      <w:pPr>
        <w:pStyle w:val="Standardntext"/>
        <w:rPr>
          <w:b/>
          <w:sz w:val="22"/>
          <w:szCs w:val="22"/>
        </w:rPr>
      </w:pPr>
      <w:r w:rsidRPr="003376AF">
        <w:rPr>
          <w:sz w:val="22"/>
          <w:szCs w:val="22"/>
        </w:rPr>
        <w:t>Obchodní firma</w:t>
      </w:r>
      <w:r w:rsidR="00445AA8">
        <w:rPr>
          <w:sz w:val="22"/>
          <w:szCs w:val="22"/>
        </w:rPr>
        <w:tab/>
        <w:t>:</w:t>
      </w:r>
      <w:r w:rsidR="00445AA8">
        <w:rPr>
          <w:sz w:val="22"/>
          <w:szCs w:val="22"/>
        </w:rPr>
        <w:tab/>
      </w:r>
      <w:r w:rsidR="00445AA8" w:rsidRPr="00445AA8">
        <w:rPr>
          <w:b/>
          <w:sz w:val="22"/>
          <w:szCs w:val="22"/>
        </w:rPr>
        <w:t>ŠUMAVAPLAN, spol. s r.o.</w:t>
      </w:r>
    </w:p>
    <w:p w:rsidR="00D92C4E" w:rsidRPr="003376AF" w:rsidRDefault="00D92C4E" w:rsidP="006723B7">
      <w:pPr>
        <w:pStyle w:val="Standardntext"/>
        <w:rPr>
          <w:sz w:val="22"/>
          <w:szCs w:val="22"/>
        </w:rPr>
      </w:pPr>
      <w:r w:rsidRPr="003376AF">
        <w:rPr>
          <w:sz w:val="22"/>
          <w:szCs w:val="22"/>
        </w:rPr>
        <w:t>se sídlem:</w:t>
      </w:r>
      <w:r w:rsidR="00445AA8">
        <w:rPr>
          <w:sz w:val="22"/>
          <w:szCs w:val="22"/>
        </w:rPr>
        <w:tab/>
      </w:r>
      <w:r w:rsidR="00445AA8">
        <w:rPr>
          <w:sz w:val="22"/>
          <w:szCs w:val="22"/>
        </w:rPr>
        <w:tab/>
        <w:t xml:space="preserve">Pivovarská 4, </w:t>
      </w:r>
      <w:proofErr w:type="spellStart"/>
      <w:r w:rsidR="00445AA8">
        <w:rPr>
          <w:sz w:val="22"/>
          <w:szCs w:val="22"/>
        </w:rPr>
        <w:t>Pakoměřice</w:t>
      </w:r>
      <w:proofErr w:type="spellEnd"/>
      <w:r w:rsidR="00445AA8">
        <w:rPr>
          <w:sz w:val="22"/>
          <w:szCs w:val="22"/>
        </w:rPr>
        <w:t>, 250 65 Bořanovice</w:t>
      </w:r>
    </w:p>
    <w:p w:rsidR="00D92C4E" w:rsidRPr="003376AF" w:rsidRDefault="00D92C4E" w:rsidP="006723B7">
      <w:pPr>
        <w:pStyle w:val="Standardntext"/>
        <w:rPr>
          <w:sz w:val="22"/>
          <w:szCs w:val="22"/>
        </w:rPr>
      </w:pPr>
      <w:r w:rsidRPr="003376AF">
        <w:rPr>
          <w:sz w:val="22"/>
          <w:szCs w:val="22"/>
        </w:rPr>
        <w:t>zastoupena:</w:t>
      </w:r>
      <w:r w:rsidRPr="003376AF">
        <w:rPr>
          <w:sz w:val="22"/>
          <w:szCs w:val="22"/>
        </w:rPr>
        <w:tab/>
      </w:r>
      <w:r w:rsidR="00445AA8">
        <w:rPr>
          <w:sz w:val="22"/>
          <w:szCs w:val="22"/>
        </w:rPr>
        <w:tab/>
        <w:t>Ing. arch. Pavlem Lejskem – jednatelem společnosti</w:t>
      </w:r>
    </w:p>
    <w:p w:rsidR="00D92C4E" w:rsidRPr="003376AF" w:rsidRDefault="00D92C4E" w:rsidP="006723B7">
      <w:pPr>
        <w:pStyle w:val="Standardntext"/>
        <w:rPr>
          <w:sz w:val="22"/>
          <w:szCs w:val="22"/>
        </w:rPr>
      </w:pPr>
      <w:r w:rsidRPr="003376AF">
        <w:rPr>
          <w:sz w:val="22"/>
          <w:szCs w:val="22"/>
        </w:rPr>
        <w:t>IČ :</w:t>
      </w:r>
      <w:r w:rsidRPr="003376AF">
        <w:rPr>
          <w:sz w:val="22"/>
          <w:szCs w:val="22"/>
        </w:rPr>
        <w:tab/>
      </w:r>
      <w:r w:rsidR="00445AA8">
        <w:rPr>
          <w:sz w:val="22"/>
          <w:szCs w:val="22"/>
        </w:rPr>
        <w:tab/>
      </w:r>
      <w:r w:rsidR="00445AA8">
        <w:rPr>
          <w:sz w:val="22"/>
          <w:szCs w:val="22"/>
        </w:rPr>
        <w:tab/>
        <w:t>49787454</w:t>
      </w:r>
    </w:p>
    <w:p w:rsidR="00D92C4E" w:rsidRPr="003376AF" w:rsidRDefault="00D92C4E" w:rsidP="006723B7">
      <w:pPr>
        <w:pStyle w:val="Standardntext"/>
        <w:rPr>
          <w:sz w:val="22"/>
          <w:szCs w:val="22"/>
        </w:rPr>
      </w:pPr>
      <w:r w:rsidRPr="003376AF">
        <w:rPr>
          <w:sz w:val="22"/>
          <w:szCs w:val="22"/>
        </w:rPr>
        <w:t xml:space="preserve">DIČ: </w:t>
      </w:r>
      <w:r w:rsidR="00445AA8">
        <w:rPr>
          <w:sz w:val="22"/>
          <w:szCs w:val="22"/>
        </w:rPr>
        <w:tab/>
      </w:r>
      <w:r w:rsidR="00445AA8">
        <w:rPr>
          <w:sz w:val="22"/>
          <w:szCs w:val="22"/>
        </w:rPr>
        <w:tab/>
      </w:r>
      <w:r w:rsidR="00445AA8">
        <w:rPr>
          <w:sz w:val="22"/>
          <w:szCs w:val="22"/>
        </w:rPr>
        <w:tab/>
        <w:t>CZ49787454</w:t>
      </w:r>
    </w:p>
    <w:p w:rsidR="00D92C4E" w:rsidRPr="003376AF" w:rsidRDefault="00D92C4E" w:rsidP="006723B7">
      <w:pPr>
        <w:pStyle w:val="Standardntext"/>
        <w:rPr>
          <w:sz w:val="22"/>
          <w:szCs w:val="22"/>
        </w:rPr>
      </w:pPr>
      <w:r w:rsidRPr="003376AF">
        <w:rPr>
          <w:sz w:val="22"/>
          <w:szCs w:val="22"/>
        </w:rPr>
        <w:t>Bankovní spojení:</w:t>
      </w:r>
      <w:r w:rsidR="00445AA8">
        <w:rPr>
          <w:sz w:val="22"/>
          <w:szCs w:val="22"/>
        </w:rPr>
        <w:tab/>
        <w:t xml:space="preserve">ČSOB a.s. </w:t>
      </w:r>
      <w:proofErr w:type="spellStart"/>
      <w:proofErr w:type="gramStart"/>
      <w:r w:rsidR="00445AA8">
        <w:rPr>
          <w:sz w:val="22"/>
          <w:szCs w:val="22"/>
        </w:rPr>
        <w:t>č.ú</w:t>
      </w:r>
      <w:proofErr w:type="spellEnd"/>
      <w:r w:rsidR="00445AA8">
        <w:rPr>
          <w:sz w:val="22"/>
          <w:szCs w:val="22"/>
        </w:rPr>
        <w:t>. 64966496/0300</w:t>
      </w:r>
      <w:proofErr w:type="gramEnd"/>
    </w:p>
    <w:p w:rsidR="00D92C4E" w:rsidRPr="003376AF" w:rsidRDefault="00D92C4E" w:rsidP="006723B7">
      <w:pPr>
        <w:pStyle w:val="Standardntext"/>
        <w:rPr>
          <w:sz w:val="22"/>
          <w:szCs w:val="22"/>
        </w:rPr>
      </w:pPr>
      <w:r w:rsidRPr="003376AF">
        <w:rPr>
          <w:sz w:val="22"/>
          <w:szCs w:val="22"/>
        </w:rPr>
        <w:t>Telefon:</w:t>
      </w:r>
      <w:r w:rsidR="00341135">
        <w:rPr>
          <w:sz w:val="22"/>
          <w:szCs w:val="22"/>
        </w:rPr>
        <w:tab/>
      </w:r>
      <w:r w:rsidR="00341135">
        <w:rPr>
          <w:sz w:val="22"/>
          <w:szCs w:val="22"/>
        </w:rPr>
        <w:tab/>
      </w:r>
      <w:r w:rsidR="00341135" w:rsidRPr="00341135">
        <w:rPr>
          <w:sz w:val="22"/>
          <w:szCs w:val="22"/>
          <w:shd w:val="clear" w:color="auto" w:fill="FFFFFF"/>
        </w:rPr>
        <w:t>+420 376 520 402</w:t>
      </w:r>
    </w:p>
    <w:p w:rsidR="00D92C4E" w:rsidRDefault="00D92C4E" w:rsidP="006723B7">
      <w:pPr>
        <w:pStyle w:val="Standardntext"/>
        <w:rPr>
          <w:sz w:val="22"/>
          <w:szCs w:val="22"/>
        </w:rPr>
      </w:pPr>
      <w:r w:rsidRPr="003376AF">
        <w:rPr>
          <w:sz w:val="22"/>
          <w:szCs w:val="22"/>
        </w:rPr>
        <w:t xml:space="preserve">E-mail: </w:t>
      </w:r>
      <w:r w:rsidR="00341135">
        <w:rPr>
          <w:sz w:val="22"/>
          <w:szCs w:val="22"/>
        </w:rPr>
        <w:tab/>
      </w:r>
      <w:r w:rsidR="00341135">
        <w:rPr>
          <w:sz w:val="22"/>
          <w:szCs w:val="22"/>
        </w:rPr>
        <w:tab/>
      </w:r>
      <w:r w:rsidR="00341135">
        <w:rPr>
          <w:sz w:val="22"/>
          <w:szCs w:val="22"/>
        </w:rPr>
        <w:tab/>
      </w:r>
      <w:hyperlink r:id="rId9" w:history="1">
        <w:r w:rsidR="00341135" w:rsidRPr="006D27E0">
          <w:rPr>
            <w:rStyle w:val="Hypertextovodkaz"/>
            <w:sz w:val="22"/>
            <w:szCs w:val="22"/>
          </w:rPr>
          <w:t>pavel.lejsek@sumavaplan.cz</w:t>
        </w:r>
      </w:hyperlink>
    </w:p>
    <w:p w:rsidR="00D92C4E" w:rsidRPr="003376AF" w:rsidRDefault="00D92C4E" w:rsidP="006723B7">
      <w:pPr>
        <w:pStyle w:val="Standardntext"/>
        <w:rPr>
          <w:sz w:val="22"/>
          <w:szCs w:val="22"/>
        </w:rPr>
      </w:pPr>
      <w:r w:rsidRPr="003376AF">
        <w:rPr>
          <w:sz w:val="22"/>
          <w:szCs w:val="22"/>
        </w:rPr>
        <w:t>Společnost je zapsána v obchodním rejstříku vedeném</w:t>
      </w:r>
      <w:r w:rsidR="00445AA8">
        <w:rPr>
          <w:sz w:val="22"/>
          <w:szCs w:val="22"/>
        </w:rPr>
        <w:t xml:space="preserve"> Městským soudem v Praze,</w:t>
      </w:r>
      <w:r w:rsidRPr="003376AF">
        <w:rPr>
          <w:sz w:val="22"/>
          <w:szCs w:val="22"/>
        </w:rPr>
        <w:t xml:space="preserve"> oddíl </w:t>
      </w:r>
      <w:r w:rsidR="00445AA8">
        <w:rPr>
          <w:sz w:val="22"/>
          <w:szCs w:val="22"/>
        </w:rPr>
        <w:t>C</w:t>
      </w:r>
      <w:r w:rsidRPr="003376AF">
        <w:rPr>
          <w:sz w:val="22"/>
          <w:szCs w:val="22"/>
        </w:rPr>
        <w:t xml:space="preserve">, </w:t>
      </w:r>
      <w:r w:rsidR="00445AA8">
        <w:rPr>
          <w:sz w:val="22"/>
          <w:szCs w:val="22"/>
        </w:rPr>
        <w:t>v</w:t>
      </w:r>
      <w:r w:rsidRPr="003376AF">
        <w:rPr>
          <w:sz w:val="22"/>
          <w:szCs w:val="22"/>
        </w:rPr>
        <w:t>ložka</w:t>
      </w:r>
      <w:r w:rsidR="00445AA8">
        <w:rPr>
          <w:sz w:val="22"/>
          <w:szCs w:val="22"/>
        </w:rPr>
        <w:t xml:space="preserve"> 105 424</w:t>
      </w:r>
    </w:p>
    <w:p w:rsidR="00D92C4E" w:rsidRDefault="00D92C4E" w:rsidP="006723B7">
      <w:pPr>
        <w:pStyle w:val="Standardntext"/>
        <w:rPr>
          <w:sz w:val="22"/>
          <w:szCs w:val="22"/>
        </w:rPr>
      </w:pPr>
      <w:r w:rsidRPr="003376AF">
        <w:rPr>
          <w:sz w:val="22"/>
          <w:szCs w:val="22"/>
        </w:rPr>
        <w:t xml:space="preserve">Zástupce pro věci technické: </w:t>
      </w:r>
      <w:r w:rsidR="00445AA8">
        <w:rPr>
          <w:sz w:val="22"/>
          <w:szCs w:val="22"/>
        </w:rPr>
        <w:t xml:space="preserve">Ing. Zbyněk </w:t>
      </w:r>
      <w:proofErr w:type="spellStart"/>
      <w:r w:rsidR="00445AA8">
        <w:rPr>
          <w:sz w:val="22"/>
          <w:szCs w:val="22"/>
        </w:rPr>
        <w:t>Pitel</w:t>
      </w:r>
      <w:proofErr w:type="spellEnd"/>
    </w:p>
    <w:p w:rsidR="00347AB0" w:rsidRPr="003376AF" w:rsidRDefault="00347AB0" w:rsidP="006723B7">
      <w:pPr>
        <w:pStyle w:val="Standardntext"/>
        <w:rPr>
          <w:sz w:val="22"/>
          <w:szCs w:val="22"/>
        </w:rPr>
      </w:pPr>
    </w:p>
    <w:p w:rsidR="00D92C4E" w:rsidRPr="003376AF" w:rsidRDefault="00D92C4E" w:rsidP="006723B7">
      <w:pPr>
        <w:pStyle w:val="Standardntext"/>
        <w:rPr>
          <w:i/>
          <w:sz w:val="22"/>
          <w:szCs w:val="22"/>
        </w:rPr>
      </w:pPr>
      <w:r w:rsidRPr="003376AF">
        <w:rPr>
          <w:i/>
          <w:sz w:val="22"/>
          <w:szCs w:val="22"/>
        </w:rPr>
        <w:t>(dále jen „zhotovitel“)</w:t>
      </w:r>
    </w:p>
    <w:p w:rsidR="00C54E6E" w:rsidRPr="003376AF" w:rsidRDefault="00C54E6E" w:rsidP="006723B7">
      <w:pPr>
        <w:pStyle w:val="Standardntext"/>
        <w:rPr>
          <w:sz w:val="22"/>
          <w:szCs w:val="22"/>
        </w:rPr>
      </w:pPr>
    </w:p>
    <w:p w:rsidR="00C54E6E" w:rsidRPr="003376AF" w:rsidRDefault="00C54E6E" w:rsidP="006723B7">
      <w:pPr>
        <w:pStyle w:val="Standardntext"/>
        <w:rPr>
          <w:sz w:val="22"/>
          <w:szCs w:val="22"/>
        </w:rPr>
      </w:pPr>
      <w:r w:rsidRPr="003376AF">
        <w:rPr>
          <w:sz w:val="22"/>
          <w:szCs w:val="22"/>
        </w:rPr>
        <w:t>uzavřeli níže uvedeného dne, měsíce a roku tuto smlouvu o dílo</w:t>
      </w:r>
    </w:p>
    <w:p w:rsidR="00B55C05" w:rsidRDefault="00B55C05" w:rsidP="006723B7">
      <w:pPr>
        <w:pStyle w:val="Standardntext"/>
        <w:rPr>
          <w:sz w:val="22"/>
          <w:szCs w:val="22"/>
        </w:rPr>
      </w:pPr>
    </w:p>
    <w:p w:rsidR="00341135" w:rsidRPr="003376AF" w:rsidRDefault="00341135" w:rsidP="006723B7">
      <w:pPr>
        <w:pStyle w:val="Standardntext"/>
        <w:rPr>
          <w:sz w:val="22"/>
          <w:szCs w:val="22"/>
        </w:rPr>
      </w:pPr>
    </w:p>
    <w:p w:rsidR="00B55C05" w:rsidRPr="003376AF" w:rsidRDefault="00B55C05" w:rsidP="006723B7">
      <w:pPr>
        <w:pStyle w:val="Standardntext"/>
        <w:jc w:val="center"/>
        <w:rPr>
          <w:b/>
          <w:sz w:val="22"/>
          <w:szCs w:val="22"/>
        </w:rPr>
      </w:pPr>
      <w:r w:rsidRPr="003376AF">
        <w:rPr>
          <w:b/>
          <w:sz w:val="22"/>
          <w:szCs w:val="22"/>
        </w:rPr>
        <w:t>na zhotovení projektové dokumentace</w:t>
      </w:r>
    </w:p>
    <w:p w:rsidR="00B55C05" w:rsidRPr="003376AF" w:rsidRDefault="00B55C05" w:rsidP="006723B7">
      <w:pPr>
        <w:pStyle w:val="Standardntext"/>
        <w:jc w:val="center"/>
        <w:rPr>
          <w:sz w:val="22"/>
          <w:szCs w:val="22"/>
        </w:rPr>
      </w:pPr>
      <w:r w:rsidRPr="003376AF">
        <w:rPr>
          <w:sz w:val="22"/>
          <w:szCs w:val="22"/>
        </w:rPr>
        <w:t>pro stavbu</w:t>
      </w:r>
    </w:p>
    <w:p w:rsidR="000D409C" w:rsidRPr="006C0390" w:rsidRDefault="00B55C05" w:rsidP="006723B7">
      <w:pPr>
        <w:pStyle w:val="Standardntext"/>
        <w:jc w:val="center"/>
        <w:rPr>
          <w:b/>
          <w:szCs w:val="22"/>
        </w:rPr>
      </w:pPr>
      <w:r w:rsidRPr="006C0390">
        <w:rPr>
          <w:b/>
          <w:szCs w:val="22"/>
        </w:rPr>
        <w:t>„</w:t>
      </w:r>
      <w:r w:rsidR="003F6E88">
        <w:rPr>
          <w:b/>
          <w:szCs w:val="22"/>
        </w:rPr>
        <w:t>Komunitní centrum</w:t>
      </w:r>
      <w:r w:rsidRPr="006C0390">
        <w:rPr>
          <w:b/>
          <w:szCs w:val="22"/>
        </w:rPr>
        <w:t>”</w:t>
      </w:r>
    </w:p>
    <w:p w:rsidR="00EC0498" w:rsidRDefault="00EC0498" w:rsidP="006723B7">
      <w:pPr>
        <w:pStyle w:val="Standardntext"/>
        <w:rPr>
          <w:b/>
          <w:sz w:val="22"/>
          <w:szCs w:val="22"/>
        </w:rPr>
      </w:pPr>
    </w:p>
    <w:p w:rsidR="00341135" w:rsidRPr="003376AF" w:rsidRDefault="00341135" w:rsidP="006723B7">
      <w:pPr>
        <w:pStyle w:val="Standardntext"/>
        <w:rPr>
          <w:b/>
          <w:sz w:val="22"/>
          <w:szCs w:val="22"/>
        </w:rPr>
      </w:pPr>
    </w:p>
    <w:p w:rsidR="002260D2" w:rsidRPr="003376AF" w:rsidRDefault="002260D2" w:rsidP="006C0390">
      <w:pPr>
        <w:pStyle w:val="Odstavecseseznamem"/>
        <w:numPr>
          <w:ilvl w:val="0"/>
          <w:numId w:val="18"/>
        </w:numPr>
        <w:tabs>
          <w:tab w:val="left" w:pos="1134"/>
        </w:tabs>
        <w:ind w:left="851" w:firstLine="0"/>
        <w:contextualSpacing w:val="0"/>
        <w:jc w:val="center"/>
        <w:rPr>
          <w:sz w:val="22"/>
          <w:szCs w:val="22"/>
          <w:u w:val="single"/>
        </w:rPr>
      </w:pPr>
    </w:p>
    <w:p w:rsidR="00B55C05" w:rsidRDefault="000D409C" w:rsidP="006723B7">
      <w:pPr>
        <w:pStyle w:val="Standardntext"/>
        <w:jc w:val="center"/>
        <w:rPr>
          <w:b/>
          <w:color w:val="auto"/>
          <w:sz w:val="22"/>
          <w:szCs w:val="22"/>
        </w:rPr>
      </w:pPr>
      <w:r w:rsidRPr="003376AF">
        <w:rPr>
          <w:b/>
          <w:color w:val="auto"/>
          <w:sz w:val="22"/>
          <w:szCs w:val="22"/>
        </w:rPr>
        <w:t>ÚVODNÍ USTANOVENÍ</w:t>
      </w:r>
    </w:p>
    <w:p w:rsidR="006C0390" w:rsidRPr="003376AF" w:rsidRDefault="006C0390" w:rsidP="006723B7">
      <w:pPr>
        <w:pStyle w:val="Standardntext"/>
        <w:jc w:val="center"/>
        <w:rPr>
          <w:b/>
          <w:color w:val="auto"/>
          <w:sz w:val="22"/>
          <w:szCs w:val="22"/>
        </w:rPr>
      </w:pPr>
    </w:p>
    <w:p w:rsidR="00B55C05" w:rsidRPr="003376AF" w:rsidRDefault="00B55C05" w:rsidP="006723B7">
      <w:pPr>
        <w:rPr>
          <w:sz w:val="22"/>
          <w:szCs w:val="22"/>
        </w:rPr>
      </w:pPr>
    </w:p>
    <w:p w:rsidR="00E91B00" w:rsidRPr="003376AF" w:rsidRDefault="00E91B00" w:rsidP="006723B7">
      <w:pPr>
        <w:widowControl w:val="0"/>
        <w:numPr>
          <w:ilvl w:val="1"/>
          <w:numId w:val="21"/>
        </w:numPr>
        <w:suppressAutoHyphens w:val="0"/>
        <w:jc w:val="both"/>
        <w:outlineLvl w:val="1"/>
        <w:rPr>
          <w:sz w:val="22"/>
          <w:szCs w:val="22"/>
          <w:lang w:eastAsia="en-US"/>
        </w:rPr>
      </w:pPr>
      <w:r w:rsidRPr="003376AF">
        <w:rPr>
          <w:sz w:val="22"/>
          <w:szCs w:val="22"/>
          <w:lang w:eastAsia="en-US"/>
        </w:rPr>
        <w:t>Tato smlouva o dílo (dále jen „</w:t>
      </w:r>
      <w:r w:rsidRPr="003376AF">
        <w:rPr>
          <w:b/>
          <w:sz w:val="22"/>
          <w:szCs w:val="22"/>
          <w:lang w:eastAsia="en-US"/>
        </w:rPr>
        <w:t>Smlouva</w:t>
      </w:r>
      <w:r w:rsidRPr="003376AF">
        <w:rPr>
          <w:sz w:val="22"/>
          <w:szCs w:val="22"/>
          <w:lang w:eastAsia="en-US"/>
        </w:rPr>
        <w:t>“) je uzavřena</w:t>
      </w:r>
      <w:r w:rsidRPr="003376AF">
        <w:rPr>
          <w:color w:val="000000"/>
          <w:sz w:val="22"/>
          <w:szCs w:val="22"/>
          <w:lang w:eastAsia="en-US"/>
        </w:rPr>
        <w:t xml:space="preserve"> </w:t>
      </w:r>
      <w:r w:rsidR="00347AB0" w:rsidRPr="003376AF">
        <w:rPr>
          <w:color w:val="000000"/>
          <w:sz w:val="22"/>
          <w:szCs w:val="22"/>
          <w:lang w:eastAsia="en-US"/>
        </w:rPr>
        <w:t xml:space="preserve">dle </w:t>
      </w:r>
      <w:r w:rsidRPr="003376AF">
        <w:rPr>
          <w:color w:val="000000"/>
          <w:sz w:val="22"/>
          <w:szCs w:val="22"/>
          <w:lang w:eastAsia="en-US"/>
        </w:rPr>
        <w:t>ustanovení § 2586 a násl. zákona č.89/2012 Sb. Občanského zákoníku</w:t>
      </w:r>
      <w:r w:rsidR="00347AB0">
        <w:rPr>
          <w:color w:val="000000"/>
          <w:sz w:val="22"/>
          <w:szCs w:val="22"/>
          <w:lang w:eastAsia="en-US"/>
        </w:rPr>
        <w:t>,</w:t>
      </w:r>
      <w:r w:rsidRPr="003376AF">
        <w:rPr>
          <w:color w:val="000000"/>
          <w:sz w:val="22"/>
          <w:szCs w:val="22"/>
          <w:lang w:eastAsia="en-US"/>
        </w:rPr>
        <w:t xml:space="preserve"> </w:t>
      </w:r>
      <w:r w:rsidRPr="003376AF">
        <w:rPr>
          <w:sz w:val="22"/>
          <w:szCs w:val="22"/>
          <w:lang w:eastAsia="en-US"/>
        </w:rPr>
        <w:t xml:space="preserve">na základě výsledků poptávkového řízení na veřejnou zakázku malého rozsahu na služby </w:t>
      </w:r>
      <w:r w:rsidR="003F6E88">
        <w:rPr>
          <w:b/>
          <w:noProof/>
          <w:sz w:val="22"/>
          <w:szCs w:val="22"/>
          <w:lang w:eastAsia="en-US"/>
        </w:rPr>
        <w:t>„Komunitní centrum</w:t>
      </w:r>
      <w:r w:rsidRPr="003376AF">
        <w:rPr>
          <w:noProof/>
          <w:sz w:val="22"/>
          <w:szCs w:val="22"/>
          <w:lang w:eastAsia="en-US"/>
        </w:rPr>
        <w:t xml:space="preserve">“ </w:t>
      </w:r>
      <w:r w:rsidRPr="003376AF">
        <w:rPr>
          <w:sz w:val="22"/>
          <w:szCs w:val="22"/>
          <w:lang w:eastAsia="en-US"/>
        </w:rPr>
        <w:t>realizovanou mimo zadávací řízení v souladu s § 18 odst. 5 ve spojení s § 12 odst. 3 Zákona o veřejných zakázkách zahájeném písemnou výzvou Objednatele</w:t>
      </w:r>
      <w:r w:rsidRPr="003376AF">
        <w:rPr>
          <w:snapToGrid w:val="0"/>
          <w:sz w:val="22"/>
          <w:szCs w:val="22"/>
          <w:lang w:eastAsia="en-US"/>
        </w:rPr>
        <w:t xml:space="preserve"> (dále jen „</w:t>
      </w:r>
      <w:r w:rsidRPr="003376AF">
        <w:rPr>
          <w:b/>
          <w:snapToGrid w:val="0"/>
          <w:sz w:val="22"/>
          <w:szCs w:val="22"/>
          <w:lang w:eastAsia="en-US"/>
        </w:rPr>
        <w:t>Zakázka</w:t>
      </w:r>
      <w:r w:rsidRPr="003376AF">
        <w:rPr>
          <w:snapToGrid w:val="0"/>
          <w:sz w:val="22"/>
          <w:szCs w:val="22"/>
          <w:lang w:eastAsia="en-US"/>
        </w:rPr>
        <w:t>“).</w:t>
      </w:r>
    </w:p>
    <w:p w:rsidR="002D4B4B" w:rsidRPr="003376AF" w:rsidRDefault="002D4B4B" w:rsidP="006723B7">
      <w:pPr>
        <w:widowControl w:val="0"/>
        <w:numPr>
          <w:ilvl w:val="1"/>
          <w:numId w:val="21"/>
        </w:numPr>
        <w:suppressAutoHyphens w:val="0"/>
        <w:jc w:val="both"/>
        <w:outlineLvl w:val="1"/>
        <w:rPr>
          <w:sz w:val="22"/>
          <w:szCs w:val="22"/>
          <w:lang w:eastAsia="en-US"/>
        </w:rPr>
      </w:pPr>
      <w:r w:rsidRPr="003376AF">
        <w:rPr>
          <w:sz w:val="22"/>
          <w:szCs w:val="22"/>
          <w:lang w:eastAsia="en-US"/>
        </w:rPr>
        <w:t>Zhotovitel prohlašuje, že je držitelem živnostenského oprávnění k „Provádění projektové činnosti ve výstavbě“.</w:t>
      </w:r>
    </w:p>
    <w:p w:rsidR="00B55C05" w:rsidRDefault="00B55C05" w:rsidP="006723B7">
      <w:pPr>
        <w:widowControl w:val="0"/>
        <w:suppressAutoHyphens w:val="0"/>
        <w:jc w:val="both"/>
        <w:rPr>
          <w:sz w:val="22"/>
          <w:szCs w:val="22"/>
        </w:rPr>
      </w:pPr>
    </w:p>
    <w:p w:rsidR="00341135" w:rsidRDefault="00341135" w:rsidP="006723B7">
      <w:pPr>
        <w:widowControl w:val="0"/>
        <w:suppressAutoHyphens w:val="0"/>
        <w:jc w:val="both"/>
        <w:rPr>
          <w:sz w:val="22"/>
          <w:szCs w:val="22"/>
        </w:rPr>
      </w:pPr>
    </w:p>
    <w:p w:rsidR="00341135" w:rsidRDefault="00341135" w:rsidP="006723B7">
      <w:pPr>
        <w:widowControl w:val="0"/>
        <w:suppressAutoHyphens w:val="0"/>
        <w:jc w:val="both"/>
        <w:rPr>
          <w:sz w:val="22"/>
          <w:szCs w:val="22"/>
        </w:rPr>
      </w:pPr>
    </w:p>
    <w:p w:rsidR="00E91B00" w:rsidRDefault="00E91B00" w:rsidP="006C0390">
      <w:pPr>
        <w:pStyle w:val="Odstavecseseznamem"/>
        <w:widowControl w:val="0"/>
        <w:numPr>
          <w:ilvl w:val="0"/>
          <w:numId w:val="18"/>
        </w:numPr>
        <w:tabs>
          <w:tab w:val="left" w:pos="1134"/>
        </w:tabs>
        <w:suppressAutoHyphens w:val="0"/>
        <w:ind w:left="851" w:firstLine="0"/>
        <w:contextualSpacing w:val="0"/>
        <w:jc w:val="center"/>
        <w:rPr>
          <w:b/>
          <w:sz w:val="22"/>
          <w:szCs w:val="22"/>
        </w:rPr>
      </w:pPr>
      <w:r w:rsidRPr="003376AF">
        <w:rPr>
          <w:b/>
          <w:sz w:val="22"/>
          <w:szCs w:val="22"/>
        </w:rPr>
        <w:lastRenderedPageBreak/>
        <w:br/>
        <w:t>OBCHODNÍ PODMÍNKY A DALŠÍ PŘÍLOHY KE SMLOUVĚ</w:t>
      </w:r>
    </w:p>
    <w:p w:rsidR="006C0390" w:rsidRPr="003376AF" w:rsidRDefault="006C0390" w:rsidP="006C0390">
      <w:pPr>
        <w:pStyle w:val="Odstavecseseznamem"/>
        <w:widowControl w:val="0"/>
        <w:suppressAutoHyphens w:val="0"/>
        <w:contextualSpacing w:val="0"/>
        <w:rPr>
          <w:b/>
          <w:sz w:val="22"/>
          <w:szCs w:val="22"/>
        </w:rPr>
      </w:pPr>
    </w:p>
    <w:p w:rsidR="002A5F11" w:rsidRPr="003376AF" w:rsidRDefault="002A5F11" w:rsidP="006723B7">
      <w:pPr>
        <w:pStyle w:val="Odstavecseseznamem"/>
        <w:widowControl w:val="0"/>
        <w:numPr>
          <w:ilvl w:val="0"/>
          <w:numId w:val="21"/>
        </w:numPr>
        <w:suppressAutoHyphens w:val="0"/>
        <w:contextualSpacing w:val="0"/>
        <w:jc w:val="both"/>
        <w:outlineLvl w:val="1"/>
        <w:rPr>
          <w:vanish/>
          <w:sz w:val="22"/>
          <w:szCs w:val="22"/>
          <w:lang w:eastAsia="en-US"/>
        </w:rPr>
      </w:pPr>
    </w:p>
    <w:p w:rsidR="00E91B00" w:rsidRPr="003376AF" w:rsidRDefault="00E91B00" w:rsidP="006723B7">
      <w:pPr>
        <w:widowControl w:val="0"/>
        <w:numPr>
          <w:ilvl w:val="1"/>
          <w:numId w:val="21"/>
        </w:numPr>
        <w:suppressAutoHyphens w:val="0"/>
        <w:jc w:val="both"/>
        <w:outlineLvl w:val="1"/>
        <w:rPr>
          <w:sz w:val="22"/>
          <w:szCs w:val="22"/>
          <w:lang w:eastAsia="en-US"/>
        </w:rPr>
      </w:pPr>
      <w:r w:rsidRPr="003376AF">
        <w:rPr>
          <w:sz w:val="22"/>
          <w:szCs w:val="22"/>
          <w:lang w:eastAsia="en-US"/>
        </w:rPr>
        <w:t>Nedílnou součást této Smlouvy tvoří:</w:t>
      </w:r>
    </w:p>
    <w:p w:rsidR="00E91B00" w:rsidRPr="003376AF" w:rsidRDefault="00E91B00" w:rsidP="006723B7">
      <w:pPr>
        <w:widowControl w:val="0"/>
        <w:numPr>
          <w:ilvl w:val="3"/>
          <w:numId w:val="24"/>
        </w:numPr>
        <w:tabs>
          <w:tab w:val="num" w:pos="1560"/>
        </w:tabs>
        <w:suppressAutoHyphens w:val="0"/>
        <w:ind w:left="1440" w:firstLine="0"/>
        <w:jc w:val="both"/>
        <w:outlineLvl w:val="3"/>
        <w:rPr>
          <w:sz w:val="22"/>
          <w:szCs w:val="22"/>
          <w:lang w:eastAsia="en-US"/>
        </w:rPr>
      </w:pPr>
      <w:r w:rsidRPr="003376AF">
        <w:rPr>
          <w:sz w:val="22"/>
          <w:szCs w:val="22"/>
          <w:lang w:eastAsia="en-US"/>
        </w:rPr>
        <w:t>Dopis nabídky</w:t>
      </w:r>
      <w:r w:rsidR="00C10948">
        <w:rPr>
          <w:sz w:val="22"/>
          <w:szCs w:val="22"/>
          <w:lang w:eastAsia="en-US"/>
        </w:rPr>
        <w:t xml:space="preserve"> (výzva; zadávací dokumentace)</w:t>
      </w:r>
    </w:p>
    <w:p w:rsidR="003376AF" w:rsidRDefault="003376AF" w:rsidP="006723B7">
      <w:pPr>
        <w:widowControl w:val="0"/>
        <w:tabs>
          <w:tab w:val="num" w:pos="4317"/>
        </w:tabs>
        <w:suppressAutoHyphens w:val="0"/>
        <w:jc w:val="both"/>
        <w:outlineLvl w:val="3"/>
        <w:rPr>
          <w:sz w:val="22"/>
          <w:szCs w:val="22"/>
          <w:lang w:eastAsia="en-US"/>
        </w:rPr>
      </w:pPr>
    </w:p>
    <w:p w:rsidR="006C0390" w:rsidRDefault="006C0390" w:rsidP="006723B7">
      <w:pPr>
        <w:widowControl w:val="0"/>
        <w:tabs>
          <w:tab w:val="num" w:pos="4317"/>
        </w:tabs>
        <w:suppressAutoHyphens w:val="0"/>
        <w:jc w:val="both"/>
        <w:outlineLvl w:val="3"/>
        <w:rPr>
          <w:sz w:val="22"/>
          <w:szCs w:val="22"/>
          <w:lang w:eastAsia="en-US"/>
        </w:rPr>
      </w:pPr>
    </w:p>
    <w:p w:rsidR="006C0390" w:rsidRPr="003376AF" w:rsidRDefault="006C0390" w:rsidP="006723B7">
      <w:pPr>
        <w:widowControl w:val="0"/>
        <w:tabs>
          <w:tab w:val="num" w:pos="4317"/>
        </w:tabs>
        <w:suppressAutoHyphens w:val="0"/>
        <w:jc w:val="both"/>
        <w:outlineLvl w:val="3"/>
        <w:rPr>
          <w:sz w:val="22"/>
          <w:szCs w:val="22"/>
          <w:lang w:eastAsia="en-US"/>
        </w:rPr>
      </w:pPr>
    </w:p>
    <w:p w:rsidR="00B55C05" w:rsidRPr="003376AF" w:rsidRDefault="00B55C05" w:rsidP="006C0390">
      <w:pPr>
        <w:pStyle w:val="Standardntext"/>
        <w:numPr>
          <w:ilvl w:val="0"/>
          <w:numId w:val="18"/>
        </w:numPr>
        <w:tabs>
          <w:tab w:val="left" w:pos="1134"/>
        </w:tabs>
        <w:ind w:left="851" w:firstLine="0"/>
        <w:jc w:val="center"/>
        <w:rPr>
          <w:b/>
          <w:color w:val="auto"/>
          <w:sz w:val="22"/>
          <w:szCs w:val="22"/>
        </w:rPr>
      </w:pPr>
    </w:p>
    <w:p w:rsidR="00B55C05" w:rsidRDefault="00C54E6E" w:rsidP="006723B7">
      <w:pPr>
        <w:pStyle w:val="Standardntext"/>
        <w:jc w:val="center"/>
        <w:rPr>
          <w:b/>
          <w:color w:val="auto"/>
          <w:sz w:val="22"/>
          <w:szCs w:val="22"/>
        </w:rPr>
      </w:pPr>
      <w:r w:rsidRPr="003376AF">
        <w:rPr>
          <w:b/>
          <w:color w:val="auto"/>
          <w:sz w:val="22"/>
          <w:szCs w:val="22"/>
        </w:rPr>
        <w:t xml:space="preserve">  PŘEDMĚT </w:t>
      </w:r>
      <w:r w:rsidR="00D54D5C" w:rsidRPr="003376AF">
        <w:rPr>
          <w:b/>
          <w:color w:val="auto"/>
          <w:sz w:val="22"/>
          <w:szCs w:val="22"/>
        </w:rPr>
        <w:t>PLNĚNÍ</w:t>
      </w:r>
    </w:p>
    <w:p w:rsidR="006C0390" w:rsidRPr="003376AF" w:rsidRDefault="006C0390" w:rsidP="006723B7">
      <w:pPr>
        <w:pStyle w:val="Standardntext"/>
        <w:jc w:val="center"/>
        <w:rPr>
          <w:b/>
          <w:color w:val="auto"/>
          <w:sz w:val="22"/>
          <w:szCs w:val="22"/>
        </w:rPr>
      </w:pPr>
    </w:p>
    <w:p w:rsidR="002A5F11" w:rsidRPr="003376AF" w:rsidRDefault="002A5F11" w:rsidP="006723B7">
      <w:pPr>
        <w:pStyle w:val="Odstavecseseznamem"/>
        <w:widowControl w:val="0"/>
        <w:numPr>
          <w:ilvl w:val="0"/>
          <w:numId w:val="21"/>
        </w:numPr>
        <w:suppressAutoHyphens w:val="0"/>
        <w:contextualSpacing w:val="0"/>
        <w:jc w:val="both"/>
        <w:outlineLvl w:val="1"/>
        <w:rPr>
          <w:vanish/>
          <w:sz w:val="22"/>
          <w:szCs w:val="22"/>
          <w:lang w:eastAsia="en-US"/>
        </w:rPr>
      </w:pPr>
    </w:p>
    <w:p w:rsidR="00C54E6E" w:rsidRPr="003376AF" w:rsidRDefault="00E91B00" w:rsidP="006723B7">
      <w:pPr>
        <w:widowControl w:val="0"/>
        <w:numPr>
          <w:ilvl w:val="1"/>
          <w:numId w:val="21"/>
        </w:numPr>
        <w:suppressAutoHyphens w:val="0"/>
        <w:jc w:val="both"/>
        <w:outlineLvl w:val="1"/>
        <w:rPr>
          <w:sz w:val="22"/>
          <w:szCs w:val="22"/>
          <w:lang w:eastAsia="en-US"/>
        </w:rPr>
      </w:pPr>
      <w:r w:rsidRPr="003376AF">
        <w:rPr>
          <w:sz w:val="22"/>
          <w:szCs w:val="22"/>
          <w:lang w:eastAsia="en-US"/>
        </w:rPr>
        <w:t>Zhotovitel se zavazuje provést na svůj náklad a nebezpečí pro Objednatele</w:t>
      </w:r>
      <w:r w:rsidR="00B55C05" w:rsidRPr="003376AF">
        <w:rPr>
          <w:sz w:val="22"/>
          <w:szCs w:val="22"/>
          <w:lang w:eastAsia="en-US"/>
        </w:rPr>
        <w:t xml:space="preserve"> kompletní projektov</w:t>
      </w:r>
      <w:r w:rsidRPr="003376AF">
        <w:rPr>
          <w:sz w:val="22"/>
          <w:szCs w:val="22"/>
          <w:lang w:eastAsia="en-US"/>
        </w:rPr>
        <w:t>ou dokumentaci a zajistit</w:t>
      </w:r>
      <w:r w:rsidR="002260D2" w:rsidRPr="003376AF">
        <w:rPr>
          <w:sz w:val="22"/>
          <w:szCs w:val="22"/>
          <w:lang w:eastAsia="en-US"/>
        </w:rPr>
        <w:t xml:space="preserve"> výkon </w:t>
      </w:r>
      <w:r w:rsidR="00B55C05" w:rsidRPr="003376AF">
        <w:rPr>
          <w:sz w:val="22"/>
          <w:szCs w:val="22"/>
          <w:lang w:eastAsia="en-US"/>
        </w:rPr>
        <w:t>inženýrské činnosti v souladu s veškerý</w:t>
      </w:r>
      <w:r w:rsidR="000D409C" w:rsidRPr="003376AF">
        <w:rPr>
          <w:sz w:val="22"/>
          <w:szCs w:val="22"/>
          <w:lang w:eastAsia="en-US"/>
        </w:rPr>
        <w:t>mi pokyny a podklady předanými Objednatelem Z</w:t>
      </w:r>
      <w:r w:rsidR="0052697D" w:rsidRPr="003376AF">
        <w:rPr>
          <w:sz w:val="22"/>
          <w:szCs w:val="22"/>
          <w:lang w:eastAsia="en-US"/>
        </w:rPr>
        <w:t>hotoviteli v rozsahu této S</w:t>
      </w:r>
      <w:r w:rsidR="00B55C05" w:rsidRPr="003376AF">
        <w:rPr>
          <w:sz w:val="22"/>
          <w:szCs w:val="22"/>
          <w:lang w:eastAsia="en-US"/>
        </w:rPr>
        <w:t xml:space="preserve">mlouvy a dle obecně závazných právních předpisů, ČSN, ČN, EN a ostatních norem pro přípravu a realizaci stavby: </w:t>
      </w:r>
      <w:r w:rsidR="0030004F">
        <w:rPr>
          <w:sz w:val="22"/>
          <w:szCs w:val="22"/>
          <w:lang w:eastAsia="en-US"/>
        </w:rPr>
        <w:t>„</w:t>
      </w:r>
      <w:r w:rsidR="003F6E88">
        <w:rPr>
          <w:i/>
          <w:sz w:val="22"/>
          <w:szCs w:val="22"/>
          <w:lang w:eastAsia="en-US"/>
        </w:rPr>
        <w:t>Komunitní centrum</w:t>
      </w:r>
      <w:r w:rsidR="00B55C05" w:rsidRPr="003376AF">
        <w:rPr>
          <w:sz w:val="22"/>
          <w:szCs w:val="22"/>
          <w:lang w:eastAsia="en-US"/>
        </w:rPr>
        <w:t>”</w:t>
      </w:r>
      <w:r w:rsidR="000D409C" w:rsidRPr="003376AF">
        <w:rPr>
          <w:sz w:val="22"/>
          <w:szCs w:val="22"/>
          <w:lang w:eastAsia="en-US"/>
        </w:rPr>
        <w:t xml:space="preserve"> </w:t>
      </w:r>
      <w:r w:rsidRPr="003376AF">
        <w:rPr>
          <w:sz w:val="22"/>
          <w:szCs w:val="22"/>
          <w:lang w:eastAsia="en-US"/>
        </w:rPr>
        <w:t>a Objednatel se zavazuje dílo převzít a zaplatit cenu.</w:t>
      </w:r>
    </w:p>
    <w:p w:rsidR="00882621" w:rsidRPr="00882621" w:rsidRDefault="00C54E6E" w:rsidP="006723B7">
      <w:pPr>
        <w:widowControl w:val="0"/>
        <w:numPr>
          <w:ilvl w:val="1"/>
          <w:numId w:val="21"/>
        </w:numPr>
        <w:suppressAutoHyphens w:val="0"/>
        <w:jc w:val="both"/>
        <w:outlineLvl w:val="1"/>
        <w:rPr>
          <w:sz w:val="22"/>
          <w:szCs w:val="22"/>
          <w:lang w:eastAsia="en-US"/>
        </w:rPr>
      </w:pPr>
      <w:r w:rsidRPr="003376AF">
        <w:rPr>
          <w:sz w:val="22"/>
          <w:szCs w:val="22"/>
          <w:lang w:eastAsia="en-US"/>
        </w:rPr>
        <w:t>Př</w:t>
      </w:r>
      <w:r w:rsidR="00B55C05" w:rsidRPr="003376AF">
        <w:rPr>
          <w:sz w:val="22"/>
          <w:szCs w:val="22"/>
          <w:lang w:eastAsia="en-US"/>
        </w:rPr>
        <w:t>edmětem této smlouvy je:</w:t>
      </w:r>
    </w:p>
    <w:p w:rsidR="00882621" w:rsidRPr="00882621" w:rsidRDefault="00882621" w:rsidP="006723B7">
      <w:pPr>
        <w:widowControl w:val="0"/>
        <w:suppressAutoHyphens w:val="0"/>
        <w:ind w:left="1008"/>
        <w:jc w:val="both"/>
        <w:outlineLvl w:val="1"/>
        <w:rPr>
          <w:sz w:val="22"/>
          <w:szCs w:val="22"/>
          <w:lang w:eastAsia="en-US"/>
        </w:rPr>
      </w:pPr>
      <w:r>
        <w:rPr>
          <w:sz w:val="22"/>
          <w:szCs w:val="22"/>
          <w:lang w:eastAsia="en-US"/>
        </w:rPr>
        <w:t>V</w:t>
      </w:r>
      <w:r w:rsidRPr="00882621">
        <w:rPr>
          <w:sz w:val="22"/>
          <w:szCs w:val="22"/>
          <w:lang w:eastAsia="en-US"/>
        </w:rPr>
        <w:t>yhotovení projektové dokumentace skutečného stavu, studie řešení, projektové dokumentace pro stavební povolení (</w:t>
      </w:r>
      <w:r w:rsidR="00E64573">
        <w:rPr>
          <w:sz w:val="22"/>
          <w:szCs w:val="22"/>
          <w:lang w:eastAsia="en-US"/>
        </w:rPr>
        <w:t>D</w:t>
      </w:r>
      <w:r w:rsidRPr="00882621">
        <w:rPr>
          <w:sz w:val="22"/>
          <w:szCs w:val="22"/>
          <w:lang w:eastAsia="en-US"/>
        </w:rPr>
        <w:t xml:space="preserve">SP) v rozsahu přílohy č. 4, případně přílohy č. 5 vyhlášky č. 499/2006 Sb., o dokumentaci staveb v platném znění, včetně zajištění inženýrské činnosti při obstarání všech stanovisek dotčených orgánů a účastníků řízení ve věci povolení předmětných staveb, zpracování předepsaných žádostí k příslušnému stavebnímu úřadu a zajištění pravomocných stavebních povolení. </w:t>
      </w:r>
    </w:p>
    <w:p w:rsidR="00882621" w:rsidRDefault="00882621" w:rsidP="006C0390">
      <w:pPr>
        <w:widowControl w:val="0"/>
        <w:suppressAutoHyphens w:val="0"/>
        <w:ind w:left="993"/>
        <w:jc w:val="both"/>
        <w:outlineLvl w:val="1"/>
        <w:rPr>
          <w:sz w:val="22"/>
          <w:szCs w:val="22"/>
          <w:lang w:eastAsia="en-US"/>
        </w:rPr>
      </w:pPr>
      <w:r w:rsidRPr="00882621">
        <w:rPr>
          <w:sz w:val="22"/>
          <w:szCs w:val="22"/>
          <w:lang w:eastAsia="en-US"/>
        </w:rPr>
        <w:t xml:space="preserve">Výstup bude tvořit kompletní dokumentace v počtu 6 </w:t>
      </w:r>
      <w:proofErr w:type="spellStart"/>
      <w:r w:rsidRPr="00882621">
        <w:rPr>
          <w:sz w:val="22"/>
          <w:szCs w:val="22"/>
          <w:lang w:eastAsia="en-US"/>
        </w:rPr>
        <w:t>paré</w:t>
      </w:r>
      <w:proofErr w:type="spellEnd"/>
      <w:r w:rsidRPr="00882621">
        <w:rPr>
          <w:sz w:val="22"/>
          <w:szCs w:val="22"/>
          <w:lang w:eastAsia="en-US"/>
        </w:rPr>
        <w:t xml:space="preserve"> v tištěné podobě a 1ks nosičů v elektronické podobě (CD, DVD ve formátu *.</w:t>
      </w:r>
      <w:proofErr w:type="spellStart"/>
      <w:proofErr w:type="gramStart"/>
      <w:r w:rsidRPr="00882621">
        <w:rPr>
          <w:sz w:val="22"/>
          <w:szCs w:val="22"/>
          <w:lang w:eastAsia="en-US"/>
        </w:rPr>
        <w:t>pdf</w:t>
      </w:r>
      <w:proofErr w:type="spellEnd"/>
      <w:r w:rsidRPr="00882621">
        <w:rPr>
          <w:sz w:val="22"/>
          <w:szCs w:val="22"/>
          <w:lang w:eastAsia="en-US"/>
        </w:rPr>
        <w:t xml:space="preserve"> a .</w:t>
      </w:r>
      <w:proofErr w:type="spellStart"/>
      <w:r w:rsidRPr="00882621">
        <w:rPr>
          <w:sz w:val="22"/>
          <w:szCs w:val="22"/>
          <w:lang w:eastAsia="en-US"/>
        </w:rPr>
        <w:t>dwg</w:t>
      </w:r>
      <w:proofErr w:type="spellEnd"/>
      <w:proofErr w:type="gramEnd"/>
      <w:r w:rsidRPr="00882621">
        <w:rPr>
          <w:sz w:val="22"/>
          <w:szCs w:val="22"/>
          <w:lang w:eastAsia="en-US"/>
        </w:rPr>
        <w:t xml:space="preserve">, soupisy prací vč. výkazu výměr a </w:t>
      </w:r>
      <w:r w:rsidR="003F6E88">
        <w:rPr>
          <w:sz w:val="22"/>
          <w:szCs w:val="22"/>
          <w:lang w:eastAsia="en-US"/>
        </w:rPr>
        <w:t xml:space="preserve">agregovaný </w:t>
      </w:r>
      <w:r w:rsidRPr="00882621">
        <w:rPr>
          <w:sz w:val="22"/>
          <w:szCs w:val="22"/>
          <w:lang w:eastAsia="en-US"/>
        </w:rPr>
        <w:t>ro</w:t>
      </w:r>
      <w:r>
        <w:rPr>
          <w:sz w:val="22"/>
          <w:szCs w:val="22"/>
          <w:lang w:eastAsia="en-US"/>
        </w:rPr>
        <w:t xml:space="preserve">zpočet ve formátu </w:t>
      </w:r>
      <w:proofErr w:type="spellStart"/>
      <w:r>
        <w:rPr>
          <w:sz w:val="22"/>
          <w:szCs w:val="22"/>
          <w:lang w:eastAsia="en-US"/>
        </w:rPr>
        <w:t>xlsx</w:t>
      </w:r>
      <w:proofErr w:type="spellEnd"/>
      <w:r>
        <w:rPr>
          <w:sz w:val="22"/>
          <w:szCs w:val="22"/>
          <w:lang w:eastAsia="en-US"/>
        </w:rPr>
        <w:t>.(</w:t>
      </w:r>
      <w:proofErr w:type="spellStart"/>
      <w:r>
        <w:rPr>
          <w:sz w:val="22"/>
          <w:szCs w:val="22"/>
          <w:lang w:eastAsia="en-US"/>
        </w:rPr>
        <w:t>excel</w:t>
      </w:r>
      <w:proofErr w:type="spellEnd"/>
      <w:r>
        <w:rPr>
          <w:sz w:val="22"/>
          <w:szCs w:val="22"/>
          <w:lang w:eastAsia="en-US"/>
        </w:rPr>
        <w:t>)).</w:t>
      </w:r>
    </w:p>
    <w:p w:rsidR="00745A1E" w:rsidRPr="00DC6FAA" w:rsidRDefault="00745A1E" w:rsidP="006723B7">
      <w:pPr>
        <w:pStyle w:val="Odstavecseseznamem"/>
        <w:widowControl w:val="0"/>
        <w:numPr>
          <w:ilvl w:val="0"/>
          <w:numId w:val="46"/>
        </w:numPr>
        <w:suppressAutoHyphens w:val="0"/>
        <w:ind w:left="993" w:hanging="426"/>
        <w:jc w:val="both"/>
        <w:outlineLvl w:val="1"/>
        <w:rPr>
          <w:b/>
          <w:sz w:val="22"/>
          <w:szCs w:val="22"/>
          <w:lang w:eastAsia="en-US"/>
        </w:rPr>
      </w:pPr>
      <w:r w:rsidRPr="00745A1E">
        <w:rPr>
          <w:b/>
          <w:sz w:val="22"/>
          <w:szCs w:val="22"/>
          <w:lang w:eastAsia="en-US"/>
        </w:rPr>
        <w:t xml:space="preserve">Zaměření stávajícího stavu    </w:t>
      </w:r>
    </w:p>
    <w:p w:rsidR="00745A1E" w:rsidRPr="00745A1E" w:rsidRDefault="00745A1E" w:rsidP="006723B7">
      <w:pPr>
        <w:pStyle w:val="Zkladntextodsazen"/>
        <w:numPr>
          <w:ilvl w:val="0"/>
          <w:numId w:val="48"/>
        </w:numPr>
        <w:spacing w:after="0"/>
        <w:jc w:val="both"/>
        <w:rPr>
          <w:sz w:val="22"/>
          <w:szCs w:val="22"/>
          <w:lang w:eastAsia="en-US"/>
        </w:rPr>
      </w:pPr>
      <w:r w:rsidRPr="00745A1E">
        <w:rPr>
          <w:sz w:val="22"/>
          <w:szCs w:val="22"/>
          <w:lang w:eastAsia="en-US"/>
        </w:rPr>
        <w:t xml:space="preserve">Zaměření a vyhotovení dokumentace skutečného stavu pro potřeby investora. Dokumentace obsahuje půdorysy, potřebné řezy, pohledy, fasády a situaci. </w:t>
      </w:r>
    </w:p>
    <w:p w:rsidR="00745A1E" w:rsidRPr="00745A1E" w:rsidRDefault="00745A1E" w:rsidP="006723B7">
      <w:pPr>
        <w:pStyle w:val="Zkladntextodsazen"/>
        <w:spacing w:after="0"/>
        <w:ind w:left="1003"/>
        <w:rPr>
          <w:b/>
          <w:sz w:val="22"/>
          <w:szCs w:val="22"/>
          <w:lang w:eastAsia="en-US"/>
        </w:rPr>
      </w:pPr>
    </w:p>
    <w:p w:rsidR="00745A1E" w:rsidRPr="00DC6FAA" w:rsidRDefault="00745A1E" w:rsidP="006723B7">
      <w:pPr>
        <w:pStyle w:val="Zkladntextodsazen"/>
        <w:numPr>
          <w:ilvl w:val="0"/>
          <w:numId w:val="17"/>
        </w:numPr>
        <w:spacing w:after="0"/>
        <w:ind w:hanging="436"/>
        <w:rPr>
          <w:b/>
          <w:sz w:val="22"/>
          <w:szCs w:val="22"/>
          <w:lang w:eastAsia="en-US"/>
        </w:rPr>
      </w:pPr>
      <w:r w:rsidRPr="00745A1E">
        <w:rPr>
          <w:b/>
          <w:sz w:val="22"/>
          <w:szCs w:val="22"/>
          <w:lang w:eastAsia="en-US"/>
        </w:rPr>
        <w:t xml:space="preserve">Studie řešení  </w:t>
      </w:r>
    </w:p>
    <w:p w:rsidR="00745A1E" w:rsidRPr="00745A1E" w:rsidRDefault="00745A1E" w:rsidP="006723B7">
      <w:pPr>
        <w:pStyle w:val="Zkladntextodsazen"/>
        <w:numPr>
          <w:ilvl w:val="0"/>
          <w:numId w:val="48"/>
        </w:numPr>
        <w:spacing w:after="0"/>
        <w:jc w:val="both"/>
        <w:rPr>
          <w:sz w:val="22"/>
          <w:szCs w:val="22"/>
          <w:lang w:eastAsia="en-US"/>
        </w:rPr>
      </w:pPr>
      <w:r w:rsidRPr="00745A1E">
        <w:rPr>
          <w:sz w:val="22"/>
          <w:szCs w:val="22"/>
          <w:lang w:eastAsia="en-US"/>
        </w:rPr>
        <w:t>Zpracování objemového a prostorového řešení, vybavení objektu, zpracování technologických zařízení dle Uniky bodu 3.3.4.</w:t>
      </w:r>
      <w:r w:rsidR="003F6E88">
        <w:rPr>
          <w:sz w:val="22"/>
          <w:szCs w:val="22"/>
          <w:lang w:eastAsia="en-US"/>
        </w:rPr>
        <w:t xml:space="preserve"> včetně veřejného projednání na Zastupitelstvu Města Aše v říjnu 2016.</w:t>
      </w:r>
    </w:p>
    <w:p w:rsidR="00745A1E" w:rsidRPr="003376AF" w:rsidRDefault="00745A1E" w:rsidP="006723B7">
      <w:pPr>
        <w:widowControl w:val="0"/>
        <w:suppressAutoHyphens w:val="0"/>
        <w:jc w:val="both"/>
        <w:outlineLvl w:val="1"/>
        <w:rPr>
          <w:sz w:val="22"/>
          <w:szCs w:val="22"/>
          <w:lang w:eastAsia="en-US"/>
        </w:rPr>
      </w:pPr>
    </w:p>
    <w:p w:rsidR="00745A1E" w:rsidRPr="00DC6FAA" w:rsidRDefault="00637E07" w:rsidP="006723B7">
      <w:pPr>
        <w:pStyle w:val="Zkladntextodsazen"/>
        <w:numPr>
          <w:ilvl w:val="0"/>
          <w:numId w:val="17"/>
        </w:numPr>
        <w:spacing w:after="0"/>
        <w:ind w:hanging="436"/>
        <w:rPr>
          <w:b/>
          <w:sz w:val="22"/>
          <w:szCs w:val="22"/>
          <w:lang w:eastAsia="en-US"/>
        </w:rPr>
      </w:pPr>
      <w:r>
        <w:rPr>
          <w:b/>
          <w:sz w:val="22"/>
          <w:szCs w:val="22"/>
          <w:lang w:eastAsia="en-US"/>
        </w:rPr>
        <w:t>Z</w:t>
      </w:r>
      <w:r w:rsidR="00B55C05" w:rsidRPr="003376AF">
        <w:rPr>
          <w:b/>
          <w:sz w:val="22"/>
          <w:szCs w:val="22"/>
          <w:lang w:eastAsia="en-US"/>
        </w:rPr>
        <w:t>pracování projektové dokumentace pro stavební povolení (DSP)</w:t>
      </w:r>
    </w:p>
    <w:p w:rsidR="00E64573" w:rsidRDefault="00B55C05" w:rsidP="006723B7">
      <w:pPr>
        <w:pStyle w:val="Zkladntextodsazen"/>
        <w:numPr>
          <w:ilvl w:val="0"/>
          <w:numId w:val="48"/>
        </w:numPr>
        <w:spacing w:after="0"/>
        <w:jc w:val="both"/>
        <w:rPr>
          <w:sz w:val="22"/>
          <w:szCs w:val="22"/>
          <w:lang w:eastAsia="en-US"/>
        </w:rPr>
      </w:pPr>
      <w:r w:rsidRPr="003376AF">
        <w:rPr>
          <w:sz w:val="22"/>
          <w:szCs w:val="22"/>
          <w:lang w:eastAsia="en-US"/>
        </w:rPr>
        <w:t>zpracování veškerých částí projektové dokumentace v rozsahu dle přílohy</w:t>
      </w:r>
      <w:r w:rsidR="00745A1E">
        <w:rPr>
          <w:sz w:val="22"/>
          <w:szCs w:val="22"/>
          <w:lang w:eastAsia="en-US"/>
        </w:rPr>
        <w:t xml:space="preserve"> </w:t>
      </w:r>
      <w:r w:rsidR="00745A1E" w:rsidRPr="00745A1E">
        <w:rPr>
          <w:sz w:val="22"/>
          <w:szCs w:val="22"/>
          <w:lang w:eastAsia="en-US"/>
        </w:rPr>
        <w:t xml:space="preserve">č. 4, případně přílohy č. 5 </w:t>
      </w:r>
      <w:r w:rsidR="00745A1E">
        <w:rPr>
          <w:sz w:val="22"/>
          <w:szCs w:val="22"/>
          <w:lang w:eastAsia="en-US"/>
        </w:rPr>
        <w:t xml:space="preserve">vyhlášky </w:t>
      </w:r>
      <w:r w:rsidRPr="003376AF">
        <w:rPr>
          <w:sz w:val="22"/>
          <w:szCs w:val="22"/>
          <w:lang w:eastAsia="en-US"/>
        </w:rPr>
        <w:t>č.499/2006 Sb</w:t>
      </w:r>
      <w:r w:rsidR="00745A1E">
        <w:rPr>
          <w:sz w:val="22"/>
          <w:szCs w:val="22"/>
          <w:lang w:eastAsia="en-US"/>
        </w:rPr>
        <w:t>.</w:t>
      </w:r>
    </w:p>
    <w:p w:rsidR="00B55C05" w:rsidRPr="00E64573" w:rsidRDefault="00B55C05" w:rsidP="006723B7">
      <w:pPr>
        <w:pStyle w:val="Zkladntextodsazen"/>
        <w:numPr>
          <w:ilvl w:val="0"/>
          <w:numId w:val="48"/>
        </w:numPr>
        <w:spacing w:after="0"/>
        <w:jc w:val="both"/>
        <w:rPr>
          <w:sz w:val="22"/>
          <w:szCs w:val="22"/>
          <w:lang w:eastAsia="en-US"/>
        </w:rPr>
      </w:pPr>
      <w:r w:rsidRPr="00E64573">
        <w:rPr>
          <w:sz w:val="22"/>
          <w:szCs w:val="22"/>
          <w:lang w:eastAsia="en-US"/>
        </w:rPr>
        <w:t>zpracování žádosti o vydání stavebního povolení</w:t>
      </w:r>
    </w:p>
    <w:p w:rsidR="003E456F" w:rsidRPr="003E456F" w:rsidRDefault="000D409C" w:rsidP="006723B7">
      <w:pPr>
        <w:pStyle w:val="Zkladntextodsazen"/>
        <w:numPr>
          <w:ilvl w:val="0"/>
          <w:numId w:val="48"/>
        </w:numPr>
        <w:spacing w:after="0"/>
        <w:jc w:val="both"/>
        <w:rPr>
          <w:sz w:val="22"/>
          <w:szCs w:val="22"/>
          <w:lang w:eastAsia="en-US"/>
        </w:rPr>
      </w:pPr>
      <w:r w:rsidRPr="003376AF">
        <w:rPr>
          <w:sz w:val="22"/>
          <w:szCs w:val="22"/>
          <w:lang w:eastAsia="en-US"/>
        </w:rPr>
        <w:t>DSP bude O</w:t>
      </w:r>
      <w:r w:rsidR="00B55C05" w:rsidRPr="003376AF">
        <w:rPr>
          <w:sz w:val="22"/>
          <w:szCs w:val="22"/>
          <w:lang w:eastAsia="en-US"/>
        </w:rPr>
        <w:t>bjednateli předána v počtu 1pare tištěné verze a 1x v PDF verzi na datovém nosiči. Do tohoto počtu nejsou započteny tisky potřebné pro jednání s dotčenými účastníky a pro orgány státní správy.</w:t>
      </w:r>
    </w:p>
    <w:p w:rsidR="00BF4410" w:rsidRDefault="00BF4410" w:rsidP="006723B7">
      <w:pPr>
        <w:pStyle w:val="Zkladntextodsazen"/>
        <w:spacing w:after="0"/>
        <w:ind w:left="0"/>
        <w:jc w:val="both"/>
        <w:rPr>
          <w:sz w:val="22"/>
          <w:szCs w:val="22"/>
          <w:lang w:eastAsia="en-US"/>
        </w:rPr>
      </w:pPr>
    </w:p>
    <w:p w:rsidR="00BF4410" w:rsidRPr="00BF4410" w:rsidRDefault="00BF4410" w:rsidP="006723B7">
      <w:pPr>
        <w:pStyle w:val="Zkladntextodsazen"/>
        <w:numPr>
          <w:ilvl w:val="0"/>
          <w:numId w:val="27"/>
        </w:numPr>
        <w:spacing w:after="0"/>
        <w:ind w:hanging="436"/>
        <w:jc w:val="both"/>
        <w:rPr>
          <w:b/>
          <w:sz w:val="22"/>
          <w:szCs w:val="22"/>
          <w:lang w:eastAsia="en-US"/>
        </w:rPr>
      </w:pPr>
      <w:r w:rsidRPr="00BF4410">
        <w:rPr>
          <w:b/>
          <w:sz w:val="22"/>
          <w:szCs w:val="22"/>
          <w:lang w:eastAsia="en-US"/>
        </w:rPr>
        <w:t>Zajištění inženýrské činnosti pro vydání stavebního povolení (stavební řízení) a získání pravomocného stavebního povolení</w:t>
      </w:r>
    </w:p>
    <w:p w:rsidR="00BF4410" w:rsidRPr="00D046D3" w:rsidRDefault="006C0390" w:rsidP="006723B7">
      <w:pPr>
        <w:pStyle w:val="Zkladntextodsazen"/>
        <w:numPr>
          <w:ilvl w:val="0"/>
          <w:numId w:val="47"/>
        </w:numPr>
        <w:spacing w:after="0"/>
        <w:jc w:val="both"/>
        <w:rPr>
          <w:sz w:val="22"/>
          <w:szCs w:val="22"/>
          <w:lang w:eastAsia="en-US"/>
        </w:rPr>
      </w:pPr>
      <w:r>
        <w:rPr>
          <w:sz w:val="22"/>
          <w:szCs w:val="22"/>
          <w:lang w:eastAsia="en-US"/>
        </w:rPr>
        <w:t>Inženýrská činnost -</w:t>
      </w:r>
      <w:r w:rsidR="00BF4410" w:rsidRPr="00BF4410">
        <w:rPr>
          <w:sz w:val="22"/>
          <w:szCs w:val="22"/>
          <w:lang w:eastAsia="en-US"/>
        </w:rPr>
        <w:t xml:space="preserve"> projednání  s dotčenými orgány a účastníky řízení, kdy výsledkem musí být bezrozporná kladná stanoviska k navrženému projektovému řešení, podání návrhu na vydání stavebního povolení a inženýrská činnost spojená s vydáním stavebního povolení, tj. jednání s úřady a dotčenými orgány ohledně výstavby, vyřízení všech stanovisek ke stavebnímu povolení či ohlášení stavby a následně i získání pravomocného stavebního povolení. Včetně nákladů s tím spojených (tzn. poštovné, kolkovné, dopravné, správní poplatky vyměřené a vybírané správními úřady apod.). Součástí projektové dokumentace bude také požárně </w:t>
      </w:r>
      <w:r w:rsidR="00D046D3">
        <w:rPr>
          <w:sz w:val="22"/>
          <w:szCs w:val="22"/>
          <w:lang w:eastAsia="en-US"/>
        </w:rPr>
        <w:t>bezpečnostní řešení a plán BOZP</w:t>
      </w:r>
    </w:p>
    <w:p w:rsidR="00BF4410" w:rsidRDefault="00BF4410" w:rsidP="006723B7">
      <w:pPr>
        <w:pStyle w:val="Zkladntextodsazen"/>
        <w:spacing w:after="0"/>
        <w:ind w:left="1080"/>
        <w:jc w:val="both"/>
        <w:rPr>
          <w:sz w:val="22"/>
          <w:szCs w:val="22"/>
          <w:lang w:eastAsia="en-US"/>
        </w:rPr>
      </w:pPr>
    </w:p>
    <w:p w:rsidR="00E64573" w:rsidRPr="003376AF" w:rsidRDefault="00E64573" w:rsidP="006723B7">
      <w:pPr>
        <w:pStyle w:val="Zkladntextodsazen"/>
        <w:spacing w:after="0"/>
        <w:ind w:left="1080"/>
        <w:jc w:val="both"/>
        <w:rPr>
          <w:sz w:val="22"/>
          <w:szCs w:val="22"/>
          <w:lang w:eastAsia="en-US"/>
        </w:rPr>
      </w:pPr>
    </w:p>
    <w:p w:rsidR="00BF4410" w:rsidRPr="00DC6FAA" w:rsidRDefault="00B55C05" w:rsidP="006723B7">
      <w:pPr>
        <w:pStyle w:val="Zkladntextodsazen"/>
        <w:numPr>
          <w:ilvl w:val="0"/>
          <w:numId w:val="17"/>
        </w:numPr>
        <w:tabs>
          <w:tab w:val="left" w:pos="5370"/>
        </w:tabs>
        <w:spacing w:after="0"/>
        <w:ind w:hanging="436"/>
        <w:jc w:val="both"/>
        <w:rPr>
          <w:b/>
          <w:sz w:val="22"/>
          <w:szCs w:val="22"/>
          <w:lang w:eastAsia="en-US"/>
        </w:rPr>
      </w:pPr>
      <w:r w:rsidRPr="00882621">
        <w:rPr>
          <w:b/>
          <w:sz w:val="22"/>
          <w:szCs w:val="22"/>
          <w:lang w:eastAsia="en-US"/>
        </w:rPr>
        <w:t>Soupis prací dodávek a služeb (výkaz výměr)</w:t>
      </w:r>
      <w:r w:rsidRPr="00882621">
        <w:rPr>
          <w:b/>
          <w:sz w:val="22"/>
          <w:szCs w:val="22"/>
          <w:lang w:eastAsia="en-US"/>
        </w:rPr>
        <w:tab/>
      </w:r>
    </w:p>
    <w:p w:rsidR="00882621" w:rsidRDefault="00882621" w:rsidP="006723B7">
      <w:pPr>
        <w:pStyle w:val="Zkladntextodsazen"/>
        <w:numPr>
          <w:ilvl w:val="0"/>
          <w:numId w:val="47"/>
        </w:numPr>
        <w:spacing w:after="0"/>
        <w:jc w:val="both"/>
        <w:rPr>
          <w:sz w:val="22"/>
          <w:szCs w:val="22"/>
          <w:lang w:eastAsia="en-US"/>
        </w:rPr>
      </w:pPr>
      <w:r w:rsidRPr="00882621">
        <w:rPr>
          <w:sz w:val="22"/>
          <w:szCs w:val="22"/>
          <w:lang w:eastAsia="en-US"/>
        </w:rPr>
        <w:t>soupisy prací vč. výkazu výměr a</w:t>
      </w:r>
      <w:r w:rsidR="003F6E88">
        <w:rPr>
          <w:sz w:val="22"/>
          <w:szCs w:val="22"/>
          <w:lang w:eastAsia="en-US"/>
        </w:rPr>
        <w:t xml:space="preserve"> agregovaný</w:t>
      </w:r>
      <w:r w:rsidRPr="00882621">
        <w:rPr>
          <w:sz w:val="22"/>
          <w:szCs w:val="22"/>
          <w:lang w:eastAsia="en-US"/>
        </w:rPr>
        <w:t xml:space="preserve"> rozpočet ve formátu </w:t>
      </w:r>
      <w:proofErr w:type="spellStart"/>
      <w:r w:rsidRPr="00882621">
        <w:rPr>
          <w:sz w:val="22"/>
          <w:szCs w:val="22"/>
          <w:lang w:eastAsia="en-US"/>
        </w:rPr>
        <w:t>xlsx</w:t>
      </w:r>
      <w:proofErr w:type="spellEnd"/>
      <w:r w:rsidRPr="00882621">
        <w:rPr>
          <w:sz w:val="22"/>
          <w:szCs w:val="22"/>
          <w:lang w:eastAsia="en-US"/>
        </w:rPr>
        <w:t>.(</w:t>
      </w:r>
      <w:proofErr w:type="spellStart"/>
      <w:r w:rsidRPr="00882621">
        <w:rPr>
          <w:sz w:val="22"/>
          <w:szCs w:val="22"/>
          <w:lang w:eastAsia="en-US"/>
        </w:rPr>
        <w:t>excel</w:t>
      </w:r>
      <w:proofErr w:type="spellEnd"/>
      <w:r w:rsidRPr="00882621">
        <w:rPr>
          <w:sz w:val="22"/>
          <w:szCs w:val="22"/>
          <w:lang w:eastAsia="en-US"/>
        </w:rPr>
        <w:t xml:space="preserve">). </w:t>
      </w:r>
    </w:p>
    <w:p w:rsidR="00DC6FAA" w:rsidRDefault="00DC6FAA" w:rsidP="006723B7">
      <w:pPr>
        <w:pStyle w:val="Zkladntextodsazen"/>
        <w:spacing w:after="0"/>
        <w:jc w:val="both"/>
        <w:rPr>
          <w:sz w:val="22"/>
          <w:szCs w:val="22"/>
          <w:lang w:eastAsia="en-US"/>
        </w:rPr>
      </w:pPr>
    </w:p>
    <w:p w:rsidR="00DC6FAA" w:rsidRPr="00882621" w:rsidRDefault="00DC6FAA" w:rsidP="006723B7">
      <w:pPr>
        <w:pStyle w:val="Zkladntextodsazen"/>
        <w:spacing w:after="0"/>
        <w:jc w:val="both"/>
        <w:rPr>
          <w:sz w:val="22"/>
          <w:szCs w:val="22"/>
          <w:lang w:eastAsia="en-US"/>
        </w:rPr>
      </w:pPr>
    </w:p>
    <w:p w:rsidR="00E13F05" w:rsidRPr="00E13F05" w:rsidRDefault="00E13F05" w:rsidP="006723B7">
      <w:pPr>
        <w:pStyle w:val="Odstavecseseznamem"/>
        <w:widowControl w:val="0"/>
        <w:numPr>
          <w:ilvl w:val="1"/>
          <w:numId w:val="21"/>
        </w:numPr>
        <w:suppressAutoHyphens w:val="0"/>
        <w:jc w:val="both"/>
        <w:outlineLvl w:val="1"/>
        <w:rPr>
          <w:sz w:val="22"/>
          <w:szCs w:val="22"/>
          <w:lang w:eastAsia="en-US"/>
        </w:rPr>
      </w:pPr>
      <w:r w:rsidRPr="00E13F05">
        <w:rPr>
          <w:sz w:val="22"/>
          <w:szCs w:val="22"/>
          <w:lang w:eastAsia="en-US"/>
        </w:rPr>
        <w:t xml:space="preserve">Dokumentace musí splňovat podmínky </w:t>
      </w:r>
      <w:proofErr w:type="spellStart"/>
      <w:r w:rsidRPr="00E13F05">
        <w:rPr>
          <w:sz w:val="22"/>
          <w:szCs w:val="22"/>
          <w:lang w:eastAsia="en-US"/>
        </w:rPr>
        <w:t>ust</w:t>
      </w:r>
      <w:proofErr w:type="spellEnd"/>
      <w:r w:rsidRPr="00E13F05">
        <w:rPr>
          <w:sz w:val="22"/>
          <w:szCs w:val="22"/>
          <w:lang w:eastAsia="en-US"/>
        </w:rPr>
        <w:t xml:space="preserve">. § </w:t>
      </w:r>
      <w:r w:rsidR="006C0390" w:rsidRPr="00E13F05">
        <w:rPr>
          <w:sz w:val="22"/>
          <w:szCs w:val="22"/>
          <w:lang w:eastAsia="en-US"/>
        </w:rPr>
        <w:t>13 odst.</w:t>
      </w:r>
      <w:r w:rsidRPr="00E13F05">
        <w:rPr>
          <w:sz w:val="22"/>
          <w:szCs w:val="22"/>
          <w:lang w:eastAsia="en-US"/>
        </w:rPr>
        <w:t xml:space="preserve"> 3, zákona č. 360/1992 Sb., o výkonu povolání autorizovaných inženýrů a techniků činných ve výstavbě – dokumentace musí být autorizována.</w:t>
      </w:r>
    </w:p>
    <w:p w:rsidR="00E13F05" w:rsidRPr="003376AF" w:rsidRDefault="00E13F05" w:rsidP="006723B7">
      <w:pPr>
        <w:pStyle w:val="Zkladntextodsazen"/>
        <w:spacing w:after="0"/>
        <w:jc w:val="both"/>
        <w:rPr>
          <w:sz w:val="22"/>
          <w:szCs w:val="22"/>
          <w:lang w:eastAsia="en-US"/>
        </w:rPr>
      </w:pPr>
    </w:p>
    <w:p w:rsidR="00A02CC5" w:rsidRPr="00A02CC5" w:rsidRDefault="00A02CC5" w:rsidP="006723B7">
      <w:pPr>
        <w:widowControl w:val="0"/>
        <w:suppressAutoHyphens w:val="0"/>
        <w:ind w:left="288"/>
        <w:jc w:val="both"/>
        <w:outlineLvl w:val="1"/>
        <w:rPr>
          <w:b/>
          <w:sz w:val="22"/>
          <w:szCs w:val="22"/>
          <w:lang w:eastAsia="en-US"/>
        </w:rPr>
      </w:pPr>
      <w:r w:rsidRPr="00A02CC5">
        <w:rPr>
          <w:b/>
          <w:sz w:val="22"/>
          <w:szCs w:val="22"/>
          <w:lang w:eastAsia="en-US"/>
        </w:rPr>
        <w:t>VÝROBNÍ VÝBORY</w:t>
      </w:r>
    </w:p>
    <w:p w:rsidR="00DC636A" w:rsidRPr="003376AF" w:rsidRDefault="002927C6" w:rsidP="006723B7">
      <w:pPr>
        <w:widowControl w:val="0"/>
        <w:numPr>
          <w:ilvl w:val="1"/>
          <w:numId w:val="21"/>
        </w:numPr>
        <w:suppressAutoHyphens w:val="0"/>
        <w:jc w:val="both"/>
        <w:outlineLvl w:val="1"/>
        <w:rPr>
          <w:sz w:val="22"/>
          <w:szCs w:val="22"/>
          <w:lang w:eastAsia="en-US"/>
        </w:rPr>
      </w:pPr>
      <w:r w:rsidRPr="003376AF">
        <w:rPr>
          <w:sz w:val="22"/>
          <w:szCs w:val="22"/>
        </w:rPr>
        <w:t xml:space="preserve">Zhotovitel bude </w:t>
      </w:r>
      <w:r w:rsidRPr="00A02CC5">
        <w:rPr>
          <w:b/>
          <w:sz w:val="22"/>
          <w:szCs w:val="22"/>
          <w:lang w:eastAsia="en-US"/>
        </w:rPr>
        <w:t>informovat</w:t>
      </w:r>
      <w:r w:rsidRPr="003376AF">
        <w:rPr>
          <w:sz w:val="22"/>
          <w:szCs w:val="22"/>
        </w:rPr>
        <w:t xml:space="preserve"> objednatele o postupu prací na dokumentaci díla a technickém řešení průběžně formou svolání </w:t>
      </w:r>
      <w:r w:rsidRPr="003376AF">
        <w:rPr>
          <w:b/>
          <w:sz w:val="22"/>
          <w:szCs w:val="22"/>
        </w:rPr>
        <w:t>“výrobních výborů”.</w:t>
      </w:r>
      <w:r w:rsidRPr="003376AF">
        <w:rPr>
          <w:sz w:val="22"/>
          <w:szCs w:val="22"/>
        </w:rPr>
        <w:t xml:space="preserve"> Zhotovitel doručí objednateli vždy alespoň </w:t>
      </w:r>
      <w:r w:rsidRPr="003376AF">
        <w:rPr>
          <w:b/>
          <w:sz w:val="22"/>
          <w:szCs w:val="22"/>
        </w:rPr>
        <w:t>7 kalendářních dní před konáním výrobního výboru písemnou pozvánku</w:t>
      </w:r>
      <w:r w:rsidR="007E465F" w:rsidRPr="003376AF">
        <w:rPr>
          <w:b/>
          <w:sz w:val="22"/>
          <w:szCs w:val="22"/>
        </w:rPr>
        <w:t xml:space="preserve"> (email)</w:t>
      </w:r>
      <w:r w:rsidRPr="003376AF">
        <w:rPr>
          <w:sz w:val="22"/>
          <w:szCs w:val="22"/>
        </w:rPr>
        <w:t>, obsahující informaci o předmětu jednání. Zhotovitel vyhotoví dle pokynu objednatele vždy zápis z jednání výrobního výboru, který bude součástí dokumentace. Pakliže objednatel neudělí jiný pokyn, platí, že zhotovitel vyhotoví zápis z jednání. Zápisy z jednání výrobních výborů budou zhotovitelem vyhotoveny vždy v takovém počtu, aby objednatel obdržel z každého jednání výrobního výboru jeden originál. Tento originál předá zhotovitel objednateli nejpozději do 2 kalendářních dní od okamžiku, kdy se zápis či záznam z jednání výrobního výboru stal závazným.</w:t>
      </w:r>
    </w:p>
    <w:p w:rsidR="00DC636A" w:rsidRPr="003376AF" w:rsidRDefault="002927C6" w:rsidP="006723B7">
      <w:pPr>
        <w:widowControl w:val="0"/>
        <w:numPr>
          <w:ilvl w:val="1"/>
          <w:numId w:val="21"/>
        </w:numPr>
        <w:suppressAutoHyphens w:val="0"/>
        <w:jc w:val="both"/>
        <w:outlineLvl w:val="1"/>
        <w:rPr>
          <w:sz w:val="22"/>
          <w:szCs w:val="22"/>
          <w:lang w:eastAsia="en-US"/>
        </w:rPr>
      </w:pPr>
      <w:r w:rsidRPr="003376AF">
        <w:rPr>
          <w:sz w:val="22"/>
          <w:szCs w:val="22"/>
        </w:rPr>
        <w:t>Zápisem z jednání se pro potřeby této Smlouvy o dílo rozumí zápis vyhotovený zhotovitelem v průběhu jednání výrobního výboru, resp. bezprostředně po jeho skončení, obsahující minimálně (i) datum, místo a čas jednání, (</w:t>
      </w:r>
      <w:proofErr w:type="spellStart"/>
      <w:r w:rsidRPr="003376AF">
        <w:rPr>
          <w:sz w:val="22"/>
          <w:szCs w:val="22"/>
        </w:rPr>
        <w:t>ii</w:t>
      </w:r>
      <w:proofErr w:type="spellEnd"/>
      <w:r w:rsidRPr="003376AF">
        <w:rPr>
          <w:sz w:val="22"/>
          <w:szCs w:val="22"/>
        </w:rPr>
        <w:t>) jména, příjmení, funkce a organizace osob přítomných na jednání, (</w:t>
      </w:r>
      <w:proofErr w:type="spellStart"/>
      <w:r w:rsidRPr="003376AF">
        <w:rPr>
          <w:sz w:val="22"/>
          <w:szCs w:val="22"/>
        </w:rPr>
        <w:t>iii</w:t>
      </w:r>
      <w:proofErr w:type="spellEnd"/>
      <w:r w:rsidRPr="003376AF">
        <w:rPr>
          <w:sz w:val="22"/>
          <w:szCs w:val="22"/>
        </w:rPr>
        <w:t>) podrobný obsah a závěry jednání a (</w:t>
      </w:r>
      <w:proofErr w:type="spellStart"/>
      <w:r w:rsidRPr="003376AF">
        <w:rPr>
          <w:sz w:val="22"/>
          <w:szCs w:val="22"/>
        </w:rPr>
        <w:t>iv</w:t>
      </w:r>
      <w:proofErr w:type="spellEnd"/>
      <w:r w:rsidRPr="003376AF">
        <w:rPr>
          <w:sz w:val="22"/>
          <w:szCs w:val="22"/>
        </w:rPr>
        <w:t>) podpisy všech osob přítomných na jednání. Zápis z jednání výrobního výboru se stává závazným podpisem poslední z osob přítomných na jednání.</w:t>
      </w:r>
    </w:p>
    <w:p w:rsidR="00DC636A" w:rsidRPr="003376AF" w:rsidRDefault="002927C6" w:rsidP="006723B7">
      <w:pPr>
        <w:widowControl w:val="0"/>
        <w:numPr>
          <w:ilvl w:val="1"/>
          <w:numId w:val="21"/>
        </w:numPr>
        <w:suppressAutoHyphens w:val="0"/>
        <w:jc w:val="both"/>
        <w:outlineLvl w:val="1"/>
        <w:rPr>
          <w:sz w:val="22"/>
          <w:szCs w:val="22"/>
          <w:lang w:eastAsia="en-US"/>
        </w:rPr>
      </w:pPr>
      <w:r w:rsidRPr="003376AF">
        <w:rPr>
          <w:sz w:val="22"/>
          <w:szCs w:val="22"/>
        </w:rPr>
        <w:t>Objednatel se zavazuje poskytnout veškerou součinnost nezbytnou k získání potřebných podpisů nebo souhlasů osob přítomných na jednání výrobního výboru, které jsou nezbytné pro závaznost jednotlivých zápisů nebo záznamů z jednání.</w:t>
      </w:r>
    </w:p>
    <w:p w:rsidR="002927C6" w:rsidRPr="003376AF" w:rsidRDefault="002927C6" w:rsidP="006723B7">
      <w:pPr>
        <w:widowControl w:val="0"/>
        <w:numPr>
          <w:ilvl w:val="1"/>
          <w:numId w:val="21"/>
        </w:numPr>
        <w:suppressAutoHyphens w:val="0"/>
        <w:jc w:val="both"/>
        <w:outlineLvl w:val="1"/>
        <w:rPr>
          <w:sz w:val="22"/>
          <w:szCs w:val="22"/>
          <w:lang w:eastAsia="en-US"/>
        </w:rPr>
      </w:pPr>
      <w:r w:rsidRPr="003376AF">
        <w:rPr>
          <w:sz w:val="22"/>
          <w:szCs w:val="22"/>
        </w:rPr>
        <w:t>Výrobní výbory se budou konat minimálně:</w:t>
      </w:r>
    </w:p>
    <w:p w:rsidR="002927C6" w:rsidRDefault="002927C6" w:rsidP="006723B7">
      <w:pPr>
        <w:pStyle w:val="Odstavecseseznamem"/>
        <w:ind w:left="1008"/>
        <w:jc w:val="both"/>
        <w:rPr>
          <w:sz w:val="22"/>
          <w:szCs w:val="22"/>
        </w:rPr>
      </w:pPr>
      <w:r w:rsidRPr="003376AF">
        <w:rPr>
          <w:sz w:val="22"/>
          <w:szCs w:val="22"/>
        </w:rPr>
        <w:t xml:space="preserve">- </w:t>
      </w:r>
      <w:r w:rsidRPr="003376AF">
        <w:rPr>
          <w:b/>
          <w:sz w:val="22"/>
          <w:szCs w:val="22"/>
        </w:rPr>
        <w:t>jedenkrát v měsíci</w:t>
      </w:r>
      <w:r w:rsidRPr="003376AF">
        <w:rPr>
          <w:sz w:val="22"/>
          <w:szCs w:val="22"/>
        </w:rPr>
        <w:t>,  </w:t>
      </w:r>
      <w:r w:rsidR="00361D64">
        <w:rPr>
          <w:sz w:val="22"/>
          <w:szCs w:val="22"/>
        </w:rPr>
        <w:t xml:space="preserve">v </w:t>
      </w:r>
      <w:r w:rsidRPr="003376AF">
        <w:rPr>
          <w:sz w:val="22"/>
          <w:szCs w:val="22"/>
        </w:rPr>
        <w:t>rámci zpracování příslušného stupně projektové dokumentace.</w:t>
      </w:r>
    </w:p>
    <w:p w:rsidR="00361333" w:rsidRDefault="00361333" w:rsidP="006723B7">
      <w:pPr>
        <w:pStyle w:val="Odstavecseseznamem"/>
        <w:ind w:left="1008"/>
        <w:jc w:val="both"/>
        <w:rPr>
          <w:sz w:val="22"/>
          <w:szCs w:val="22"/>
        </w:rPr>
      </w:pPr>
    </w:p>
    <w:p w:rsidR="00E13907" w:rsidRPr="003376AF" w:rsidRDefault="00E13907" w:rsidP="006723B7">
      <w:pPr>
        <w:pStyle w:val="Odstavecseseznamem"/>
        <w:ind w:left="1008"/>
        <w:jc w:val="both"/>
        <w:rPr>
          <w:sz w:val="22"/>
          <w:szCs w:val="22"/>
        </w:rPr>
      </w:pPr>
    </w:p>
    <w:p w:rsidR="002260D2" w:rsidRPr="003376AF" w:rsidRDefault="002260D2" w:rsidP="006C0390">
      <w:pPr>
        <w:pStyle w:val="Standardntext"/>
        <w:numPr>
          <w:ilvl w:val="0"/>
          <w:numId w:val="18"/>
        </w:numPr>
        <w:tabs>
          <w:tab w:val="left" w:pos="1134"/>
        </w:tabs>
        <w:ind w:left="851" w:firstLine="0"/>
        <w:jc w:val="center"/>
        <w:rPr>
          <w:b/>
          <w:sz w:val="22"/>
          <w:szCs w:val="22"/>
        </w:rPr>
      </w:pPr>
    </w:p>
    <w:p w:rsidR="00C54E6E" w:rsidRDefault="00C54E6E" w:rsidP="006723B7">
      <w:pPr>
        <w:pStyle w:val="Standardntext"/>
        <w:jc w:val="center"/>
        <w:rPr>
          <w:b/>
          <w:sz w:val="22"/>
          <w:szCs w:val="22"/>
        </w:rPr>
      </w:pPr>
      <w:r w:rsidRPr="003376AF">
        <w:rPr>
          <w:b/>
          <w:sz w:val="22"/>
          <w:szCs w:val="22"/>
        </w:rPr>
        <w:t xml:space="preserve"> </w:t>
      </w:r>
      <w:r w:rsidR="007D060D" w:rsidRPr="003376AF">
        <w:rPr>
          <w:b/>
          <w:sz w:val="22"/>
          <w:szCs w:val="22"/>
        </w:rPr>
        <w:t>DOBA A</w:t>
      </w:r>
      <w:r w:rsidR="007368D0" w:rsidRPr="003376AF">
        <w:rPr>
          <w:b/>
          <w:sz w:val="22"/>
          <w:szCs w:val="22"/>
        </w:rPr>
        <w:t xml:space="preserve"> MÍSTO PLNĚNÍ</w:t>
      </w:r>
    </w:p>
    <w:p w:rsidR="006C0390" w:rsidRPr="003376AF" w:rsidRDefault="006C0390" w:rsidP="006723B7">
      <w:pPr>
        <w:pStyle w:val="Standardntext"/>
        <w:jc w:val="center"/>
        <w:rPr>
          <w:b/>
          <w:sz w:val="22"/>
          <w:szCs w:val="22"/>
        </w:rPr>
      </w:pPr>
    </w:p>
    <w:p w:rsidR="002A5F11" w:rsidRPr="003376AF" w:rsidRDefault="002A5F11" w:rsidP="006723B7">
      <w:pPr>
        <w:pStyle w:val="Odstavecseseznamem"/>
        <w:widowControl w:val="0"/>
        <w:numPr>
          <w:ilvl w:val="0"/>
          <w:numId w:val="21"/>
        </w:numPr>
        <w:suppressAutoHyphens w:val="0"/>
        <w:contextualSpacing w:val="0"/>
        <w:jc w:val="both"/>
        <w:outlineLvl w:val="1"/>
        <w:rPr>
          <w:vanish/>
          <w:sz w:val="22"/>
          <w:szCs w:val="22"/>
          <w:lang w:eastAsia="en-US"/>
        </w:rPr>
      </w:pPr>
    </w:p>
    <w:p w:rsidR="00BF4410" w:rsidRDefault="003345EC" w:rsidP="006723B7">
      <w:pPr>
        <w:widowControl w:val="0"/>
        <w:numPr>
          <w:ilvl w:val="1"/>
          <w:numId w:val="21"/>
        </w:numPr>
        <w:suppressAutoHyphens w:val="0"/>
        <w:jc w:val="both"/>
        <w:outlineLvl w:val="1"/>
        <w:rPr>
          <w:sz w:val="22"/>
          <w:szCs w:val="22"/>
          <w:lang w:eastAsia="en-US"/>
        </w:rPr>
      </w:pPr>
      <w:r w:rsidRPr="003376AF">
        <w:rPr>
          <w:sz w:val="22"/>
          <w:szCs w:val="22"/>
          <w:lang w:eastAsia="en-US"/>
        </w:rPr>
        <w:t>Zhotovitel předá O</w:t>
      </w:r>
      <w:r w:rsidR="00DF5B8E" w:rsidRPr="003376AF">
        <w:rPr>
          <w:sz w:val="22"/>
          <w:szCs w:val="22"/>
          <w:lang w:eastAsia="en-US"/>
        </w:rPr>
        <w:t>bjednateli předmět plnění</w:t>
      </w:r>
      <w:r w:rsidR="007D060D" w:rsidRPr="003376AF">
        <w:rPr>
          <w:sz w:val="22"/>
          <w:szCs w:val="22"/>
          <w:lang w:eastAsia="en-US"/>
        </w:rPr>
        <w:t xml:space="preserve"> </w:t>
      </w:r>
      <w:r w:rsidR="00DC636A" w:rsidRPr="003376AF">
        <w:rPr>
          <w:sz w:val="22"/>
          <w:szCs w:val="22"/>
          <w:lang w:eastAsia="en-US"/>
        </w:rPr>
        <w:t>v</w:t>
      </w:r>
      <w:r w:rsidR="007240DD">
        <w:rPr>
          <w:sz w:val="22"/>
          <w:szCs w:val="22"/>
          <w:lang w:eastAsia="en-US"/>
        </w:rPr>
        <w:t> </w:t>
      </w:r>
      <w:r w:rsidR="00DC636A" w:rsidRPr="003376AF">
        <w:rPr>
          <w:sz w:val="22"/>
          <w:szCs w:val="22"/>
          <w:lang w:eastAsia="en-US"/>
        </w:rPr>
        <w:t>termínu</w:t>
      </w:r>
      <w:r w:rsidR="007240DD">
        <w:rPr>
          <w:sz w:val="22"/>
          <w:szCs w:val="22"/>
          <w:lang w:eastAsia="en-US"/>
        </w:rPr>
        <w:t>:</w:t>
      </w:r>
    </w:p>
    <w:p w:rsidR="009661C7" w:rsidRPr="009661C7" w:rsidRDefault="009661C7" w:rsidP="006723B7">
      <w:pPr>
        <w:widowControl w:val="0"/>
        <w:suppressAutoHyphens w:val="0"/>
        <w:ind w:left="1008"/>
        <w:jc w:val="both"/>
        <w:outlineLvl w:val="1"/>
        <w:rPr>
          <w:sz w:val="22"/>
          <w:szCs w:val="22"/>
          <w:lang w:eastAsia="en-US"/>
        </w:rPr>
      </w:pPr>
    </w:p>
    <w:tbl>
      <w:tblPr>
        <w:tblStyle w:val="Mkatabulky"/>
        <w:tblW w:w="871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bottom w:w="28" w:type="dxa"/>
          <w:right w:w="85" w:type="dxa"/>
        </w:tblCellMar>
        <w:tblLook w:val="04A0" w:firstRow="1" w:lastRow="0" w:firstColumn="1" w:lastColumn="0" w:noHBand="0" w:noVBand="1"/>
      </w:tblPr>
      <w:tblGrid>
        <w:gridCol w:w="5595"/>
        <w:gridCol w:w="3119"/>
      </w:tblGrid>
      <w:tr w:rsidR="00BF4410" w:rsidTr="009661C7">
        <w:trPr>
          <w:jc w:val="center"/>
        </w:trPr>
        <w:tc>
          <w:tcPr>
            <w:tcW w:w="5595" w:type="dxa"/>
            <w:vAlign w:val="center"/>
          </w:tcPr>
          <w:p w:rsidR="00BF4410" w:rsidRPr="009661C7" w:rsidRDefault="00BF4410" w:rsidP="006C0390">
            <w:pPr>
              <w:pStyle w:val="Odstavecseseznamem"/>
              <w:autoSpaceDE w:val="0"/>
              <w:autoSpaceDN w:val="0"/>
              <w:adjustRightInd w:val="0"/>
              <w:ind w:left="0"/>
              <w:jc w:val="both"/>
              <w:rPr>
                <w:sz w:val="22"/>
                <w:szCs w:val="22"/>
              </w:rPr>
            </w:pPr>
            <w:r w:rsidRPr="009661C7">
              <w:rPr>
                <w:sz w:val="22"/>
                <w:szCs w:val="22"/>
              </w:rPr>
              <w:t>Zaměření stávajícího stavu</w:t>
            </w:r>
          </w:p>
        </w:tc>
        <w:tc>
          <w:tcPr>
            <w:tcW w:w="3119" w:type="dxa"/>
            <w:vAlign w:val="center"/>
          </w:tcPr>
          <w:p w:rsidR="00BF4410" w:rsidRPr="007141F5" w:rsidRDefault="00DC6FAA" w:rsidP="006C0390">
            <w:pPr>
              <w:pStyle w:val="Odstavecseseznamem"/>
              <w:autoSpaceDE w:val="0"/>
              <w:autoSpaceDN w:val="0"/>
              <w:adjustRightInd w:val="0"/>
              <w:ind w:left="0"/>
              <w:jc w:val="center"/>
              <w:rPr>
                <w:b/>
                <w:sz w:val="22"/>
                <w:szCs w:val="22"/>
              </w:rPr>
            </w:pPr>
            <w:r>
              <w:rPr>
                <w:b/>
                <w:sz w:val="22"/>
                <w:szCs w:val="22"/>
              </w:rPr>
              <w:t>do 29. 07</w:t>
            </w:r>
            <w:r w:rsidR="007141F5" w:rsidRPr="007141F5">
              <w:rPr>
                <w:b/>
                <w:sz w:val="22"/>
                <w:szCs w:val="22"/>
              </w:rPr>
              <w:t>.</w:t>
            </w:r>
            <w:r>
              <w:rPr>
                <w:b/>
                <w:sz w:val="22"/>
                <w:szCs w:val="22"/>
              </w:rPr>
              <w:t xml:space="preserve"> </w:t>
            </w:r>
            <w:r w:rsidR="007141F5" w:rsidRPr="007141F5">
              <w:rPr>
                <w:b/>
                <w:sz w:val="22"/>
                <w:szCs w:val="22"/>
              </w:rPr>
              <w:t>2016</w:t>
            </w:r>
          </w:p>
        </w:tc>
      </w:tr>
      <w:tr w:rsidR="00BF4410" w:rsidTr="009661C7">
        <w:trPr>
          <w:jc w:val="center"/>
        </w:trPr>
        <w:tc>
          <w:tcPr>
            <w:tcW w:w="5595" w:type="dxa"/>
            <w:vAlign w:val="center"/>
          </w:tcPr>
          <w:p w:rsidR="00BF4410" w:rsidRPr="009661C7" w:rsidRDefault="00BF4410" w:rsidP="006C0390">
            <w:pPr>
              <w:autoSpaceDE w:val="0"/>
              <w:autoSpaceDN w:val="0"/>
              <w:adjustRightInd w:val="0"/>
              <w:jc w:val="both"/>
              <w:rPr>
                <w:sz w:val="22"/>
                <w:szCs w:val="22"/>
              </w:rPr>
            </w:pPr>
            <w:r w:rsidRPr="009661C7">
              <w:rPr>
                <w:sz w:val="22"/>
                <w:szCs w:val="22"/>
              </w:rPr>
              <w:t>Studie řešení</w:t>
            </w:r>
          </w:p>
        </w:tc>
        <w:tc>
          <w:tcPr>
            <w:tcW w:w="3119" w:type="dxa"/>
            <w:vAlign w:val="center"/>
          </w:tcPr>
          <w:p w:rsidR="00BF4410" w:rsidRPr="007141F5" w:rsidRDefault="007141F5" w:rsidP="006C0390">
            <w:pPr>
              <w:jc w:val="center"/>
              <w:rPr>
                <w:b/>
                <w:sz w:val="22"/>
                <w:szCs w:val="22"/>
              </w:rPr>
            </w:pPr>
            <w:r w:rsidRPr="007141F5">
              <w:rPr>
                <w:b/>
                <w:sz w:val="22"/>
                <w:szCs w:val="22"/>
              </w:rPr>
              <w:t xml:space="preserve">do </w:t>
            </w:r>
            <w:r w:rsidR="00966DCF">
              <w:rPr>
                <w:b/>
                <w:sz w:val="22"/>
                <w:szCs w:val="22"/>
              </w:rPr>
              <w:t>15</w:t>
            </w:r>
            <w:r w:rsidR="00DC6FAA">
              <w:rPr>
                <w:b/>
                <w:sz w:val="22"/>
                <w:szCs w:val="22"/>
              </w:rPr>
              <w:t>. 10</w:t>
            </w:r>
            <w:r w:rsidRPr="007141F5">
              <w:rPr>
                <w:b/>
                <w:sz w:val="22"/>
                <w:szCs w:val="22"/>
              </w:rPr>
              <w:t>.</w:t>
            </w:r>
            <w:r w:rsidR="00DC6FAA">
              <w:rPr>
                <w:b/>
                <w:sz w:val="22"/>
                <w:szCs w:val="22"/>
              </w:rPr>
              <w:t xml:space="preserve"> </w:t>
            </w:r>
            <w:r w:rsidRPr="007141F5">
              <w:rPr>
                <w:b/>
                <w:sz w:val="22"/>
                <w:szCs w:val="22"/>
              </w:rPr>
              <w:t>2016</w:t>
            </w:r>
          </w:p>
        </w:tc>
      </w:tr>
      <w:tr w:rsidR="00BF4410" w:rsidTr="009661C7">
        <w:trPr>
          <w:jc w:val="center"/>
        </w:trPr>
        <w:tc>
          <w:tcPr>
            <w:tcW w:w="5595" w:type="dxa"/>
            <w:vAlign w:val="center"/>
          </w:tcPr>
          <w:p w:rsidR="00BF4410" w:rsidRPr="009661C7" w:rsidRDefault="00BF4410" w:rsidP="006C0390">
            <w:pPr>
              <w:pStyle w:val="Odstavecseseznamem"/>
              <w:autoSpaceDE w:val="0"/>
              <w:autoSpaceDN w:val="0"/>
              <w:adjustRightInd w:val="0"/>
              <w:ind w:left="0"/>
              <w:jc w:val="both"/>
              <w:rPr>
                <w:sz w:val="22"/>
                <w:szCs w:val="22"/>
              </w:rPr>
            </w:pPr>
            <w:r w:rsidRPr="009661C7">
              <w:rPr>
                <w:sz w:val="22"/>
                <w:szCs w:val="22"/>
              </w:rPr>
              <w:t>Zpracování dokumentace pro stavební povolení/ohlášení stavby</w:t>
            </w:r>
          </w:p>
        </w:tc>
        <w:tc>
          <w:tcPr>
            <w:tcW w:w="3119" w:type="dxa"/>
            <w:vAlign w:val="center"/>
          </w:tcPr>
          <w:p w:rsidR="00BF4410" w:rsidRPr="007141F5" w:rsidRDefault="00DC6FAA" w:rsidP="006C0390">
            <w:pPr>
              <w:jc w:val="center"/>
              <w:rPr>
                <w:b/>
                <w:sz w:val="22"/>
                <w:szCs w:val="22"/>
              </w:rPr>
            </w:pPr>
            <w:r>
              <w:rPr>
                <w:b/>
                <w:sz w:val="22"/>
                <w:szCs w:val="22"/>
              </w:rPr>
              <w:t>do 28. 02. 2017</w:t>
            </w:r>
          </w:p>
        </w:tc>
      </w:tr>
      <w:tr w:rsidR="00BF4410" w:rsidTr="009661C7">
        <w:trPr>
          <w:trHeight w:val="903"/>
          <w:jc w:val="center"/>
        </w:trPr>
        <w:tc>
          <w:tcPr>
            <w:tcW w:w="5595" w:type="dxa"/>
            <w:vAlign w:val="center"/>
          </w:tcPr>
          <w:p w:rsidR="009661C7" w:rsidRDefault="00BF4410" w:rsidP="006C0390">
            <w:pPr>
              <w:pStyle w:val="Odstavecseseznamem"/>
              <w:autoSpaceDE w:val="0"/>
              <w:autoSpaceDN w:val="0"/>
              <w:adjustRightInd w:val="0"/>
              <w:ind w:left="316" w:hanging="283"/>
              <w:jc w:val="both"/>
              <w:rPr>
                <w:sz w:val="22"/>
                <w:szCs w:val="22"/>
              </w:rPr>
            </w:pPr>
            <w:r w:rsidRPr="009661C7">
              <w:rPr>
                <w:sz w:val="22"/>
                <w:szCs w:val="22"/>
              </w:rPr>
              <w:t>Zajištění inženýrské</w:t>
            </w:r>
            <w:r w:rsidR="009661C7">
              <w:rPr>
                <w:sz w:val="22"/>
                <w:szCs w:val="22"/>
              </w:rPr>
              <w:t xml:space="preserve"> činnosti pro vydání stavebního</w:t>
            </w:r>
          </w:p>
          <w:p w:rsidR="009661C7" w:rsidRDefault="00BF4410" w:rsidP="006C0390">
            <w:pPr>
              <w:pStyle w:val="Odstavecseseznamem"/>
              <w:autoSpaceDE w:val="0"/>
              <w:autoSpaceDN w:val="0"/>
              <w:adjustRightInd w:val="0"/>
              <w:ind w:left="316" w:hanging="283"/>
              <w:jc w:val="both"/>
              <w:rPr>
                <w:sz w:val="22"/>
                <w:szCs w:val="22"/>
              </w:rPr>
            </w:pPr>
            <w:r w:rsidRPr="009661C7">
              <w:rPr>
                <w:sz w:val="22"/>
                <w:szCs w:val="22"/>
              </w:rPr>
              <w:t>povolení/ohlášení sta</w:t>
            </w:r>
            <w:r w:rsidR="009661C7">
              <w:rPr>
                <w:sz w:val="22"/>
                <w:szCs w:val="22"/>
              </w:rPr>
              <w:t>vby (stavební řízení) a získání</w:t>
            </w:r>
          </w:p>
          <w:p w:rsidR="00BF4410" w:rsidRPr="009661C7" w:rsidRDefault="00BF4410" w:rsidP="006C0390">
            <w:pPr>
              <w:pStyle w:val="Odstavecseseznamem"/>
              <w:autoSpaceDE w:val="0"/>
              <w:autoSpaceDN w:val="0"/>
              <w:adjustRightInd w:val="0"/>
              <w:ind w:left="316" w:hanging="283"/>
              <w:jc w:val="both"/>
              <w:rPr>
                <w:sz w:val="22"/>
                <w:szCs w:val="22"/>
              </w:rPr>
            </w:pPr>
            <w:r w:rsidRPr="009661C7">
              <w:rPr>
                <w:sz w:val="22"/>
                <w:szCs w:val="22"/>
              </w:rPr>
              <w:t>pravomocného stavebního povolení/ohlášení stavby</w:t>
            </w:r>
          </w:p>
        </w:tc>
        <w:tc>
          <w:tcPr>
            <w:tcW w:w="3119" w:type="dxa"/>
            <w:vAlign w:val="center"/>
          </w:tcPr>
          <w:p w:rsidR="00BF4410" w:rsidRPr="007141F5" w:rsidRDefault="007141F5" w:rsidP="006C0390">
            <w:pPr>
              <w:jc w:val="center"/>
              <w:rPr>
                <w:b/>
                <w:sz w:val="22"/>
                <w:szCs w:val="22"/>
              </w:rPr>
            </w:pPr>
            <w:r>
              <w:rPr>
                <w:b/>
                <w:sz w:val="22"/>
                <w:szCs w:val="22"/>
              </w:rPr>
              <w:t xml:space="preserve">do </w:t>
            </w:r>
            <w:r w:rsidR="00DC6FAA">
              <w:rPr>
                <w:b/>
                <w:sz w:val="22"/>
                <w:szCs w:val="22"/>
              </w:rPr>
              <w:t>24</w:t>
            </w:r>
            <w:r w:rsidRPr="007141F5">
              <w:rPr>
                <w:b/>
                <w:sz w:val="22"/>
                <w:szCs w:val="22"/>
              </w:rPr>
              <w:t>.</w:t>
            </w:r>
            <w:r w:rsidR="008040B5">
              <w:rPr>
                <w:b/>
                <w:sz w:val="22"/>
                <w:szCs w:val="22"/>
              </w:rPr>
              <w:t xml:space="preserve"> 04</w:t>
            </w:r>
            <w:r w:rsidRPr="007141F5">
              <w:rPr>
                <w:b/>
                <w:sz w:val="22"/>
                <w:szCs w:val="22"/>
              </w:rPr>
              <w:t>.</w:t>
            </w:r>
            <w:r w:rsidR="00DC6FAA">
              <w:rPr>
                <w:b/>
                <w:sz w:val="22"/>
                <w:szCs w:val="22"/>
              </w:rPr>
              <w:t xml:space="preserve"> </w:t>
            </w:r>
            <w:r w:rsidRPr="007141F5">
              <w:rPr>
                <w:b/>
                <w:sz w:val="22"/>
                <w:szCs w:val="22"/>
              </w:rPr>
              <w:t>2017</w:t>
            </w:r>
          </w:p>
        </w:tc>
      </w:tr>
    </w:tbl>
    <w:p w:rsidR="00845F66" w:rsidRDefault="00845F66" w:rsidP="00845F66">
      <w:pPr>
        <w:widowControl w:val="0"/>
        <w:suppressAutoHyphens w:val="0"/>
        <w:ind w:left="1008"/>
        <w:jc w:val="both"/>
        <w:outlineLvl w:val="1"/>
        <w:rPr>
          <w:sz w:val="22"/>
          <w:szCs w:val="22"/>
          <w:lang w:eastAsia="en-US"/>
        </w:rPr>
      </w:pPr>
    </w:p>
    <w:p w:rsidR="00656056" w:rsidRDefault="007F407F" w:rsidP="006723B7">
      <w:pPr>
        <w:widowControl w:val="0"/>
        <w:numPr>
          <w:ilvl w:val="1"/>
          <w:numId w:val="21"/>
        </w:numPr>
        <w:suppressAutoHyphens w:val="0"/>
        <w:jc w:val="both"/>
        <w:outlineLvl w:val="1"/>
        <w:rPr>
          <w:sz w:val="22"/>
          <w:szCs w:val="22"/>
          <w:lang w:eastAsia="en-US"/>
        </w:rPr>
      </w:pPr>
      <w:r w:rsidRPr="003376AF">
        <w:rPr>
          <w:sz w:val="22"/>
          <w:szCs w:val="22"/>
          <w:lang w:eastAsia="en-US"/>
        </w:rPr>
        <w:t>Z</w:t>
      </w:r>
      <w:r w:rsidR="00DF5B8E" w:rsidRPr="003376AF">
        <w:rPr>
          <w:sz w:val="22"/>
          <w:szCs w:val="22"/>
          <w:lang w:eastAsia="en-US"/>
        </w:rPr>
        <w:t xml:space="preserve">hotovitel předá </w:t>
      </w:r>
      <w:r w:rsidR="003345EC" w:rsidRPr="003376AF">
        <w:rPr>
          <w:sz w:val="22"/>
          <w:szCs w:val="22"/>
          <w:lang w:eastAsia="en-US"/>
        </w:rPr>
        <w:t>projektovou dokumentaci osobně O</w:t>
      </w:r>
      <w:r w:rsidR="00AE1199" w:rsidRPr="003376AF">
        <w:rPr>
          <w:sz w:val="22"/>
          <w:szCs w:val="22"/>
          <w:lang w:eastAsia="en-US"/>
        </w:rPr>
        <w:t>bjednateli</w:t>
      </w:r>
      <w:r w:rsidR="0052697D" w:rsidRPr="003376AF">
        <w:rPr>
          <w:sz w:val="22"/>
          <w:szCs w:val="22"/>
          <w:lang w:eastAsia="en-US"/>
        </w:rPr>
        <w:t xml:space="preserve"> </w:t>
      </w:r>
      <w:r w:rsidR="00AE1199" w:rsidRPr="003376AF">
        <w:rPr>
          <w:sz w:val="22"/>
          <w:szCs w:val="22"/>
          <w:lang w:eastAsia="en-US"/>
        </w:rPr>
        <w:t>v</w:t>
      </w:r>
      <w:r w:rsidR="00DF5B8E" w:rsidRPr="003376AF">
        <w:rPr>
          <w:sz w:val="22"/>
          <w:szCs w:val="22"/>
          <w:lang w:eastAsia="en-US"/>
        </w:rPr>
        <w:t xml:space="preserve"> jeho sídle v počtu vyhotovení dle čl.</w:t>
      </w:r>
      <w:r w:rsidR="00A02CC5">
        <w:rPr>
          <w:sz w:val="22"/>
          <w:szCs w:val="22"/>
          <w:lang w:eastAsia="en-US"/>
        </w:rPr>
        <w:t xml:space="preserve"> 3.2</w:t>
      </w:r>
      <w:r w:rsidR="003345EC" w:rsidRPr="003376AF">
        <w:rPr>
          <w:sz w:val="22"/>
          <w:szCs w:val="22"/>
          <w:lang w:eastAsia="en-US"/>
        </w:rPr>
        <w:t xml:space="preserve"> této S</w:t>
      </w:r>
      <w:r w:rsidR="00DF5B8E" w:rsidRPr="003376AF">
        <w:rPr>
          <w:sz w:val="22"/>
          <w:szCs w:val="22"/>
          <w:lang w:eastAsia="en-US"/>
        </w:rPr>
        <w:t>mlouvy.</w:t>
      </w:r>
      <w:r w:rsidR="000456E4" w:rsidRPr="003376AF">
        <w:rPr>
          <w:sz w:val="22"/>
          <w:szCs w:val="22"/>
          <w:lang w:eastAsia="en-US"/>
        </w:rPr>
        <w:t xml:space="preserve"> O předání předmětu plnění – projektové dokumentace bude sepsán protokol o předání a převzetí díla, který podepíší obě strany. Objednatel si vyhrazuje 10 ti denní lhůtu na kontrolu projektové dokumentace před podpisem předávacího protokolu.</w:t>
      </w:r>
    </w:p>
    <w:p w:rsidR="00656056" w:rsidRDefault="00DF5B8E" w:rsidP="006723B7">
      <w:pPr>
        <w:widowControl w:val="0"/>
        <w:numPr>
          <w:ilvl w:val="1"/>
          <w:numId w:val="21"/>
        </w:numPr>
        <w:suppressAutoHyphens w:val="0"/>
        <w:jc w:val="both"/>
        <w:outlineLvl w:val="1"/>
        <w:rPr>
          <w:sz w:val="22"/>
          <w:szCs w:val="22"/>
          <w:lang w:eastAsia="en-US"/>
        </w:rPr>
      </w:pPr>
      <w:r w:rsidRPr="00656056">
        <w:rPr>
          <w:sz w:val="22"/>
          <w:szCs w:val="22"/>
          <w:lang w:eastAsia="en-US"/>
        </w:rPr>
        <w:t xml:space="preserve">Místem plnění </w:t>
      </w:r>
      <w:r w:rsidR="007D060D" w:rsidRPr="00656056">
        <w:rPr>
          <w:sz w:val="22"/>
          <w:szCs w:val="22"/>
          <w:lang w:eastAsia="en-US"/>
        </w:rPr>
        <w:t xml:space="preserve">předání dokumentace </w:t>
      </w:r>
      <w:r w:rsidRPr="00656056">
        <w:rPr>
          <w:sz w:val="22"/>
          <w:szCs w:val="22"/>
          <w:lang w:eastAsia="en-US"/>
        </w:rPr>
        <w:t xml:space="preserve">je </w:t>
      </w:r>
      <w:r w:rsidR="003345EC" w:rsidRPr="00656056">
        <w:rPr>
          <w:sz w:val="22"/>
          <w:szCs w:val="22"/>
        </w:rPr>
        <w:t>Kamenná 52, 352 01 Aš.</w:t>
      </w:r>
      <w:r w:rsidR="003345EC" w:rsidRPr="00656056">
        <w:rPr>
          <w:sz w:val="22"/>
          <w:szCs w:val="22"/>
          <w:lang w:eastAsia="en-US"/>
        </w:rPr>
        <w:t xml:space="preserve"> </w:t>
      </w:r>
    </w:p>
    <w:p w:rsidR="00685C7F" w:rsidRDefault="006C0390" w:rsidP="006C0390">
      <w:pPr>
        <w:pStyle w:val="Standardntext"/>
        <w:tabs>
          <w:tab w:val="left" w:pos="5660"/>
        </w:tabs>
        <w:rPr>
          <w:b/>
          <w:sz w:val="22"/>
          <w:szCs w:val="22"/>
        </w:rPr>
      </w:pPr>
      <w:r>
        <w:rPr>
          <w:b/>
          <w:sz w:val="22"/>
          <w:szCs w:val="22"/>
        </w:rPr>
        <w:lastRenderedPageBreak/>
        <w:tab/>
      </w:r>
    </w:p>
    <w:p w:rsidR="002260D2" w:rsidRPr="003376AF" w:rsidRDefault="002260D2" w:rsidP="006C0390">
      <w:pPr>
        <w:pStyle w:val="Standardntext"/>
        <w:numPr>
          <w:ilvl w:val="0"/>
          <w:numId w:val="18"/>
        </w:numPr>
        <w:tabs>
          <w:tab w:val="left" w:pos="1134"/>
        </w:tabs>
        <w:ind w:left="851" w:firstLine="0"/>
        <w:jc w:val="center"/>
        <w:rPr>
          <w:b/>
          <w:sz w:val="22"/>
          <w:szCs w:val="22"/>
        </w:rPr>
      </w:pPr>
    </w:p>
    <w:p w:rsidR="003A08C8" w:rsidRDefault="00C54E6E" w:rsidP="006723B7">
      <w:pPr>
        <w:pStyle w:val="Standardntext"/>
        <w:jc w:val="center"/>
        <w:rPr>
          <w:b/>
          <w:sz w:val="22"/>
          <w:szCs w:val="22"/>
        </w:rPr>
      </w:pPr>
      <w:r w:rsidRPr="003376AF">
        <w:rPr>
          <w:b/>
          <w:sz w:val="22"/>
          <w:szCs w:val="22"/>
        </w:rPr>
        <w:t>CENA DÍLA</w:t>
      </w:r>
    </w:p>
    <w:p w:rsidR="006C0390" w:rsidRPr="003376AF" w:rsidRDefault="006C0390" w:rsidP="006723B7">
      <w:pPr>
        <w:pStyle w:val="Standardntext"/>
        <w:jc w:val="center"/>
        <w:rPr>
          <w:b/>
          <w:sz w:val="22"/>
          <w:szCs w:val="22"/>
        </w:rPr>
      </w:pPr>
    </w:p>
    <w:p w:rsidR="002A5F11" w:rsidRPr="003376AF" w:rsidRDefault="002A5F11" w:rsidP="006723B7">
      <w:pPr>
        <w:pStyle w:val="Odstavecseseznamem"/>
        <w:widowControl w:val="0"/>
        <w:numPr>
          <w:ilvl w:val="0"/>
          <w:numId w:val="21"/>
        </w:numPr>
        <w:suppressAutoHyphens w:val="0"/>
        <w:contextualSpacing w:val="0"/>
        <w:jc w:val="both"/>
        <w:outlineLvl w:val="1"/>
        <w:rPr>
          <w:vanish/>
          <w:sz w:val="22"/>
          <w:szCs w:val="22"/>
          <w:lang w:eastAsia="en-US"/>
        </w:rPr>
      </w:pPr>
    </w:p>
    <w:p w:rsidR="006C0390" w:rsidRPr="006C0390" w:rsidRDefault="003A08C8" w:rsidP="006C0390">
      <w:pPr>
        <w:widowControl w:val="0"/>
        <w:numPr>
          <w:ilvl w:val="1"/>
          <w:numId w:val="21"/>
        </w:numPr>
        <w:suppressAutoHyphens w:val="0"/>
        <w:jc w:val="both"/>
        <w:outlineLvl w:val="1"/>
        <w:rPr>
          <w:sz w:val="22"/>
          <w:szCs w:val="22"/>
          <w:lang w:eastAsia="en-US"/>
        </w:rPr>
      </w:pPr>
      <w:r w:rsidRPr="003376AF">
        <w:rPr>
          <w:sz w:val="22"/>
          <w:szCs w:val="22"/>
          <w:lang w:eastAsia="en-US"/>
        </w:rPr>
        <w:t>V souladu s ustanovením § 2 zákona o cenách č.526/1990 Sb.</w:t>
      </w:r>
      <w:r w:rsidR="006119F0" w:rsidRPr="003376AF">
        <w:rPr>
          <w:sz w:val="22"/>
          <w:szCs w:val="22"/>
          <w:lang w:eastAsia="en-US"/>
        </w:rPr>
        <w:t>, ve znění pozdějších předpisů</w:t>
      </w:r>
      <w:r w:rsidRPr="003376AF">
        <w:rPr>
          <w:sz w:val="22"/>
          <w:szCs w:val="22"/>
          <w:lang w:eastAsia="en-US"/>
        </w:rPr>
        <w:t xml:space="preserve">, byla </w:t>
      </w:r>
      <w:r w:rsidR="0041649B" w:rsidRPr="003376AF">
        <w:rPr>
          <w:sz w:val="22"/>
          <w:szCs w:val="22"/>
          <w:lang w:eastAsia="en-US"/>
        </w:rPr>
        <w:t xml:space="preserve">cena </w:t>
      </w:r>
      <w:r w:rsidRPr="003376AF">
        <w:rPr>
          <w:sz w:val="22"/>
          <w:szCs w:val="22"/>
          <w:lang w:eastAsia="en-US"/>
        </w:rPr>
        <w:t xml:space="preserve">sjednána dohodou </w:t>
      </w:r>
      <w:r w:rsidR="006119F0" w:rsidRPr="003376AF">
        <w:rPr>
          <w:sz w:val="22"/>
          <w:szCs w:val="22"/>
          <w:lang w:eastAsia="en-US"/>
        </w:rPr>
        <w:t>smluvních s</w:t>
      </w:r>
      <w:r w:rsidR="00AE1199" w:rsidRPr="003376AF">
        <w:rPr>
          <w:sz w:val="22"/>
          <w:szCs w:val="22"/>
          <w:lang w:eastAsia="en-US"/>
        </w:rPr>
        <w:t>tran na základě nabídkové ceny Z</w:t>
      </w:r>
      <w:r w:rsidR="006119F0" w:rsidRPr="003376AF">
        <w:rPr>
          <w:sz w:val="22"/>
          <w:szCs w:val="22"/>
          <w:lang w:eastAsia="en-US"/>
        </w:rPr>
        <w:t>hotovitele</w:t>
      </w:r>
      <w:r w:rsidRPr="003376AF">
        <w:rPr>
          <w:sz w:val="22"/>
          <w:szCs w:val="22"/>
          <w:lang w:eastAsia="en-US"/>
        </w:rPr>
        <w:t xml:space="preserve"> za provedení díla v rozsahu předmětu této smlouvy ve výši:</w:t>
      </w:r>
    </w:p>
    <w:p w:rsidR="006C0390" w:rsidRPr="00656056" w:rsidRDefault="006C0390" w:rsidP="006723B7">
      <w:pPr>
        <w:widowControl w:val="0"/>
        <w:suppressAutoHyphens w:val="0"/>
        <w:jc w:val="both"/>
        <w:outlineLvl w:val="1"/>
        <w:rPr>
          <w:b/>
          <w:sz w:val="24"/>
          <w:lang w:eastAsia="en-US"/>
        </w:rPr>
      </w:pPr>
    </w:p>
    <w:tbl>
      <w:tblPr>
        <w:tblW w:w="9010" w:type="dxa"/>
        <w:tblInd w:w="70" w:type="dxa"/>
        <w:tblLayout w:type="fixed"/>
        <w:tblCellMar>
          <w:left w:w="70" w:type="dxa"/>
          <w:right w:w="70" w:type="dxa"/>
        </w:tblCellMar>
        <w:tblLook w:val="0000" w:firstRow="0" w:lastRow="0" w:firstColumn="0" w:lastColumn="0" w:noHBand="0" w:noVBand="0"/>
      </w:tblPr>
      <w:tblGrid>
        <w:gridCol w:w="4461"/>
        <w:gridCol w:w="1560"/>
        <w:gridCol w:w="1417"/>
        <w:gridCol w:w="1572"/>
      </w:tblGrid>
      <w:tr w:rsidR="00656056" w:rsidRPr="00656056" w:rsidTr="00A61198">
        <w:tc>
          <w:tcPr>
            <w:tcW w:w="4461" w:type="dxa"/>
            <w:tcBorders>
              <w:top w:val="single" w:sz="4" w:space="0" w:color="000000"/>
              <w:left w:val="single" w:sz="4" w:space="0" w:color="000000"/>
              <w:bottom w:val="single" w:sz="4" w:space="0" w:color="000000"/>
            </w:tcBorders>
          </w:tcPr>
          <w:p w:rsidR="00656056" w:rsidRPr="00656056" w:rsidRDefault="00656056" w:rsidP="006723B7">
            <w:pPr>
              <w:widowControl w:val="0"/>
              <w:snapToGrid w:val="0"/>
              <w:rPr>
                <w:rFonts w:ascii="Times New Roman Bold" w:eastAsia="Arial Unicode MS" w:hAnsi="Times New Roman Bold"/>
                <w:b/>
                <w:bCs/>
                <w:kern w:val="1"/>
              </w:rPr>
            </w:pPr>
          </w:p>
          <w:p w:rsidR="00656056" w:rsidRPr="00656056" w:rsidRDefault="00656056" w:rsidP="006723B7">
            <w:pPr>
              <w:widowControl w:val="0"/>
              <w:rPr>
                <w:rFonts w:ascii="Times New Roman Bold" w:eastAsia="Arial Unicode MS" w:hAnsi="Times New Roman Bold"/>
                <w:b/>
                <w:bCs/>
                <w:kern w:val="1"/>
              </w:rPr>
            </w:pPr>
          </w:p>
        </w:tc>
        <w:tc>
          <w:tcPr>
            <w:tcW w:w="1560" w:type="dxa"/>
            <w:tcBorders>
              <w:top w:val="single" w:sz="4" w:space="0" w:color="000000"/>
              <w:left w:val="single" w:sz="4" w:space="0" w:color="000000"/>
              <w:bottom w:val="single" w:sz="4" w:space="0" w:color="000000"/>
            </w:tcBorders>
          </w:tcPr>
          <w:p w:rsidR="00656056" w:rsidRPr="00656056" w:rsidRDefault="00656056" w:rsidP="006723B7">
            <w:pPr>
              <w:widowControl w:val="0"/>
              <w:snapToGrid w:val="0"/>
              <w:jc w:val="center"/>
              <w:rPr>
                <w:rFonts w:eastAsia="Arial Unicode MS"/>
                <w:b/>
                <w:bCs/>
                <w:kern w:val="1"/>
                <w:u w:val="single"/>
              </w:rPr>
            </w:pPr>
            <w:r>
              <w:rPr>
                <w:rFonts w:eastAsia="Arial Unicode MS"/>
                <w:b/>
                <w:bCs/>
                <w:kern w:val="1"/>
                <w:u w:val="single"/>
              </w:rPr>
              <w:t xml:space="preserve">Nabídková cena </w:t>
            </w:r>
            <w:r w:rsidRPr="00656056">
              <w:rPr>
                <w:rFonts w:eastAsia="Arial Unicode MS"/>
                <w:b/>
                <w:bCs/>
                <w:kern w:val="1"/>
                <w:u w:val="single"/>
              </w:rPr>
              <w:t>bez DPH</w:t>
            </w:r>
          </w:p>
        </w:tc>
        <w:tc>
          <w:tcPr>
            <w:tcW w:w="1417" w:type="dxa"/>
            <w:tcBorders>
              <w:top w:val="single" w:sz="4" w:space="0" w:color="000000"/>
              <w:left w:val="single" w:sz="4" w:space="0" w:color="000000"/>
              <w:bottom w:val="single" w:sz="4" w:space="0" w:color="000000"/>
            </w:tcBorders>
          </w:tcPr>
          <w:p w:rsidR="00656056" w:rsidRPr="00656056" w:rsidRDefault="00656056" w:rsidP="006723B7">
            <w:pPr>
              <w:widowControl w:val="0"/>
              <w:snapToGrid w:val="0"/>
              <w:jc w:val="center"/>
              <w:rPr>
                <w:rFonts w:eastAsia="Arial Unicode MS"/>
                <w:b/>
                <w:bCs/>
                <w:kern w:val="1"/>
              </w:rPr>
            </w:pPr>
            <w:r w:rsidRPr="00656056">
              <w:rPr>
                <w:rFonts w:eastAsia="Arial Unicode MS"/>
                <w:b/>
                <w:bCs/>
                <w:kern w:val="1"/>
              </w:rPr>
              <w:t>DPH</w:t>
            </w:r>
          </w:p>
        </w:tc>
        <w:tc>
          <w:tcPr>
            <w:tcW w:w="1572" w:type="dxa"/>
            <w:tcBorders>
              <w:top w:val="single" w:sz="4" w:space="0" w:color="000000"/>
              <w:left w:val="single" w:sz="4" w:space="0" w:color="000000"/>
              <w:bottom w:val="single" w:sz="4" w:space="0" w:color="000000"/>
              <w:right w:val="single" w:sz="4" w:space="0" w:color="000000"/>
            </w:tcBorders>
          </w:tcPr>
          <w:p w:rsidR="00656056" w:rsidRPr="00656056" w:rsidRDefault="00656056" w:rsidP="006723B7">
            <w:pPr>
              <w:widowControl w:val="0"/>
              <w:snapToGrid w:val="0"/>
              <w:jc w:val="center"/>
              <w:rPr>
                <w:rFonts w:eastAsia="Arial Unicode MS"/>
                <w:b/>
                <w:bCs/>
                <w:kern w:val="1"/>
              </w:rPr>
            </w:pPr>
            <w:r w:rsidRPr="00656056">
              <w:rPr>
                <w:rFonts w:eastAsia="Arial Unicode MS"/>
                <w:b/>
                <w:bCs/>
                <w:kern w:val="1"/>
              </w:rPr>
              <w:t>Celková nabídková cena včetně DPH</w:t>
            </w:r>
          </w:p>
        </w:tc>
      </w:tr>
      <w:tr w:rsidR="00656056" w:rsidRPr="00656056" w:rsidTr="00A61198">
        <w:tc>
          <w:tcPr>
            <w:tcW w:w="4461" w:type="dxa"/>
            <w:tcBorders>
              <w:top w:val="single" w:sz="4" w:space="0" w:color="000000"/>
              <w:left w:val="single" w:sz="4" w:space="0" w:color="000000"/>
              <w:bottom w:val="single" w:sz="4" w:space="0" w:color="000000"/>
            </w:tcBorders>
          </w:tcPr>
          <w:p w:rsidR="00656056" w:rsidRPr="007141F5" w:rsidRDefault="00882621" w:rsidP="006723B7">
            <w:pPr>
              <w:widowControl w:val="0"/>
              <w:snapToGrid w:val="0"/>
              <w:rPr>
                <w:sz w:val="22"/>
                <w:szCs w:val="22"/>
                <w:lang w:eastAsia="en-US"/>
              </w:rPr>
            </w:pPr>
            <w:r w:rsidRPr="007141F5">
              <w:rPr>
                <w:sz w:val="22"/>
                <w:szCs w:val="22"/>
                <w:lang w:eastAsia="ar-SA"/>
              </w:rPr>
              <w:t>Zaměření stávajícího stavu</w:t>
            </w:r>
          </w:p>
        </w:tc>
        <w:tc>
          <w:tcPr>
            <w:tcW w:w="1560" w:type="dxa"/>
            <w:tcBorders>
              <w:top w:val="single" w:sz="4" w:space="0" w:color="000000"/>
              <w:left w:val="single" w:sz="4" w:space="0" w:color="000000"/>
              <w:bottom w:val="single" w:sz="4" w:space="0" w:color="000000"/>
            </w:tcBorders>
          </w:tcPr>
          <w:p w:rsidR="00656056" w:rsidRPr="00424510" w:rsidRDefault="00656056" w:rsidP="006723B7">
            <w:pPr>
              <w:widowControl w:val="0"/>
              <w:snapToGrid w:val="0"/>
              <w:jc w:val="center"/>
              <w:rPr>
                <w:rFonts w:eastAsia="Arial Unicode MS"/>
                <w:b/>
                <w:bCs/>
                <w:kern w:val="1"/>
                <w:sz w:val="16"/>
                <w:szCs w:val="16"/>
                <w:u w:val="single"/>
              </w:rPr>
            </w:pPr>
            <w:r w:rsidRPr="00424510">
              <w:rPr>
                <w:rFonts w:eastAsia="Arial Unicode MS"/>
                <w:b/>
                <w:bCs/>
                <w:kern w:val="1"/>
                <w:sz w:val="16"/>
                <w:szCs w:val="16"/>
                <w:u w:val="single"/>
              </w:rPr>
              <w:t>(a)</w:t>
            </w:r>
          </w:p>
          <w:p w:rsidR="00656056" w:rsidRPr="00424510" w:rsidRDefault="002125EA" w:rsidP="006723B7">
            <w:pPr>
              <w:widowControl w:val="0"/>
              <w:jc w:val="center"/>
              <w:rPr>
                <w:rFonts w:eastAsia="Arial Unicode MS"/>
                <w:kern w:val="1"/>
                <w:sz w:val="16"/>
                <w:szCs w:val="16"/>
                <w:shd w:val="clear" w:color="auto" w:fill="00FFFF"/>
              </w:rPr>
            </w:pPr>
            <w:r w:rsidRPr="00424510">
              <w:rPr>
                <w:rFonts w:eastAsia="Arial Unicode MS"/>
                <w:kern w:val="1"/>
                <w:sz w:val="16"/>
                <w:szCs w:val="16"/>
              </w:rPr>
              <w:t>90 000,-</w:t>
            </w:r>
          </w:p>
        </w:tc>
        <w:tc>
          <w:tcPr>
            <w:tcW w:w="1417" w:type="dxa"/>
            <w:tcBorders>
              <w:top w:val="single" w:sz="4" w:space="0" w:color="000000"/>
              <w:left w:val="single" w:sz="4" w:space="0" w:color="000000"/>
              <w:bottom w:val="single" w:sz="4" w:space="0" w:color="000000"/>
            </w:tcBorders>
          </w:tcPr>
          <w:p w:rsidR="00656056" w:rsidRPr="00424510" w:rsidRDefault="00656056" w:rsidP="006723B7">
            <w:pPr>
              <w:widowControl w:val="0"/>
              <w:snapToGrid w:val="0"/>
              <w:jc w:val="center"/>
              <w:rPr>
                <w:rFonts w:eastAsia="Arial Unicode MS"/>
                <w:b/>
                <w:bCs/>
                <w:kern w:val="1"/>
                <w:sz w:val="16"/>
                <w:szCs w:val="16"/>
              </w:rPr>
            </w:pPr>
            <w:r w:rsidRPr="00424510">
              <w:rPr>
                <w:rFonts w:eastAsia="Arial Unicode MS"/>
                <w:b/>
                <w:bCs/>
                <w:kern w:val="1"/>
                <w:sz w:val="16"/>
                <w:szCs w:val="16"/>
              </w:rPr>
              <w:t>(b)</w:t>
            </w:r>
          </w:p>
          <w:p w:rsidR="00656056" w:rsidRPr="00424510" w:rsidRDefault="002125EA" w:rsidP="006723B7">
            <w:pPr>
              <w:widowControl w:val="0"/>
              <w:jc w:val="center"/>
              <w:rPr>
                <w:rFonts w:eastAsia="Arial Unicode MS"/>
                <w:kern w:val="1"/>
                <w:sz w:val="16"/>
                <w:szCs w:val="16"/>
                <w:shd w:val="clear" w:color="auto" w:fill="00FFFF"/>
              </w:rPr>
            </w:pPr>
            <w:r w:rsidRPr="00424510">
              <w:rPr>
                <w:rFonts w:eastAsia="Arial Unicode MS"/>
                <w:kern w:val="1"/>
                <w:sz w:val="16"/>
                <w:szCs w:val="16"/>
              </w:rPr>
              <w:t>18 900,-</w:t>
            </w:r>
          </w:p>
        </w:tc>
        <w:tc>
          <w:tcPr>
            <w:tcW w:w="1572" w:type="dxa"/>
            <w:tcBorders>
              <w:top w:val="single" w:sz="4" w:space="0" w:color="000000"/>
              <w:left w:val="single" w:sz="4" w:space="0" w:color="000000"/>
              <w:bottom w:val="single" w:sz="4" w:space="0" w:color="000000"/>
              <w:right w:val="single" w:sz="4" w:space="0" w:color="000000"/>
            </w:tcBorders>
          </w:tcPr>
          <w:p w:rsidR="00656056" w:rsidRPr="00424510" w:rsidRDefault="00656056" w:rsidP="006723B7">
            <w:pPr>
              <w:widowControl w:val="0"/>
              <w:snapToGrid w:val="0"/>
              <w:jc w:val="center"/>
              <w:rPr>
                <w:rFonts w:eastAsia="Arial Unicode MS"/>
                <w:b/>
                <w:bCs/>
                <w:kern w:val="1"/>
                <w:sz w:val="16"/>
                <w:szCs w:val="16"/>
              </w:rPr>
            </w:pPr>
            <w:r w:rsidRPr="00424510">
              <w:rPr>
                <w:rFonts w:eastAsia="Arial Unicode MS"/>
                <w:b/>
                <w:bCs/>
                <w:kern w:val="1"/>
                <w:sz w:val="16"/>
                <w:szCs w:val="16"/>
              </w:rPr>
              <w:t>(c) = (a) + (b)</w:t>
            </w:r>
          </w:p>
          <w:p w:rsidR="00656056" w:rsidRPr="00424510" w:rsidRDefault="002125EA" w:rsidP="006723B7">
            <w:pPr>
              <w:widowControl w:val="0"/>
              <w:jc w:val="center"/>
              <w:rPr>
                <w:rFonts w:eastAsia="Arial Unicode MS"/>
                <w:b/>
                <w:bCs/>
                <w:kern w:val="1"/>
                <w:sz w:val="16"/>
                <w:szCs w:val="16"/>
              </w:rPr>
            </w:pPr>
            <w:r w:rsidRPr="00424510">
              <w:rPr>
                <w:rFonts w:eastAsia="Arial Unicode MS"/>
                <w:kern w:val="1"/>
                <w:sz w:val="16"/>
                <w:szCs w:val="16"/>
              </w:rPr>
              <w:t>108 900,-</w:t>
            </w:r>
            <w:r w:rsidR="00656056" w:rsidRPr="00424510">
              <w:rPr>
                <w:rFonts w:eastAsia="Arial Unicode MS"/>
                <w:b/>
                <w:bCs/>
                <w:kern w:val="1"/>
                <w:sz w:val="16"/>
                <w:szCs w:val="16"/>
              </w:rPr>
              <w:t xml:space="preserve"> </w:t>
            </w:r>
          </w:p>
        </w:tc>
      </w:tr>
      <w:tr w:rsidR="00656056" w:rsidRPr="00BF4410" w:rsidTr="002125EA">
        <w:tc>
          <w:tcPr>
            <w:tcW w:w="4461" w:type="dxa"/>
            <w:tcBorders>
              <w:top w:val="single" w:sz="4" w:space="0" w:color="000000"/>
              <w:left w:val="single" w:sz="4" w:space="0" w:color="000000"/>
              <w:bottom w:val="single" w:sz="4" w:space="0" w:color="000000"/>
            </w:tcBorders>
          </w:tcPr>
          <w:p w:rsidR="00915F5E" w:rsidRPr="007141F5" w:rsidRDefault="00882621" w:rsidP="006723B7">
            <w:pPr>
              <w:widowControl w:val="0"/>
              <w:snapToGrid w:val="0"/>
              <w:rPr>
                <w:sz w:val="22"/>
                <w:szCs w:val="22"/>
                <w:highlight w:val="yellow"/>
                <w:lang w:eastAsia="en-US"/>
              </w:rPr>
            </w:pPr>
            <w:r w:rsidRPr="007141F5">
              <w:rPr>
                <w:sz w:val="22"/>
                <w:szCs w:val="22"/>
                <w:lang w:eastAsia="ar-SA"/>
              </w:rPr>
              <w:t>Studie řešení</w:t>
            </w:r>
          </w:p>
        </w:tc>
        <w:tc>
          <w:tcPr>
            <w:tcW w:w="1560" w:type="dxa"/>
            <w:tcBorders>
              <w:top w:val="single" w:sz="4" w:space="0" w:color="000000"/>
              <w:left w:val="single" w:sz="4" w:space="0" w:color="000000"/>
              <w:bottom w:val="single" w:sz="4" w:space="0" w:color="000000"/>
            </w:tcBorders>
            <w:shd w:val="clear" w:color="auto" w:fill="auto"/>
          </w:tcPr>
          <w:p w:rsidR="00592E1B" w:rsidRPr="00424510" w:rsidRDefault="00592E1B" w:rsidP="006723B7">
            <w:pPr>
              <w:widowControl w:val="0"/>
              <w:snapToGrid w:val="0"/>
              <w:jc w:val="center"/>
              <w:rPr>
                <w:rFonts w:eastAsia="Arial Unicode MS"/>
                <w:kern w:val="1"/>
                <w:sz w:val="16"/>
                <w:szCs w:val="16"/>
                <w:shd w:val="clear" w:color="auto" w:fill="00FFFF"/>
              </w:rPr>
            </w:pPr>
          </w:p>
          <w:p w:rsidR="00656056" w:rsidRPr="00424510" w:rsidRDefault="002125EA" w:rsidP="006723B7">
            <w:pPr>
              <w:widowControl w:val="0"/>
              <w:snapToGrid w:val="0"/>
              <w:jc w:val="center"/>
              <w:rPr>
                <w:rFonts w:eastAsia="Arial Unicode MS"/>
                <w:b/>
                <w:bCs/>
                <w:kern w:val="1"/>
                <w:u w:val="single"/>
              </w:rPr>
            </w:pPr>
            <w:r w:rsidRPr="00424510">
              <w:rPr>
                <w:rFonts w:eastAsia="Arial Unicode MS"/>
                <w:kern w:val="1"/>
                <w:sz w:val="16"/>
                <w:szCs w:val="16"/>
              </w:rPr>
              <w:t>100 000,-</w:t>
            </w:r>
          </w:p>
        </w:tc>
        <w:tc>
          <w:tcPr>
            <w:tcW w:w="1417" w:type="dxa"/>
            <w:tcBorders>
              <w:top w:val="single" w:sz="4" w:space="0" w:color="000000"/>
              <w:left w:val="single" w:sz="4" w:space="0" w:color="000000"/>
              <w:bottom w:val="single" w:sz="4" w:space="0" w:color="000000"/>
            </w:tcBorders>
            <w:shd w:val="clear" w:color="auto" w:fill="auto"/>
          </w:tcPr>
          <w:p w:rsidR="00592E1B" w:rsidRPr="00424510" w:rsidRDefault="00592E1B" w:rsidP="006723B7">
            <w:pPr>
              <w:widowControl w:val="0"/>
              <w:snapToGrid w:val="0"/>
              <w:jc w:val="center"/>
              <w:rPr>
                <w:rFonts w:eastAsia="Arial Unicode MS"/>
                <w:kern w:val="1"/>
                <w:sz w:val="16"/>
                <w:szCs w:val="16"/>
                <w:shd w:val="clear" w:color="auto" w:fill="00FFFF"/>
              </w:rPr>
            </w:pPr>
          </w:p>
          <w:p w:rsidR="00656056" w:rsidRPr="00424510" w:rsidRDefault="002125EA" w:rsidP="006723B7">
            <w:pPr>
              <w:widowControl w:val="0"/>
              <w:snapToGrid w:val="0"/>
              <w:jc w:val="center"/>
              <w:rPr>
                <w:rFonts w:eastAsia="Arial Unicode MS"/>
                <w:b/>
                <w:bCs/>
                <w:kern w:val="1"/>
              </w:rPr>
            </w:pPr>
            <w:r w:rsidRPr="00424510">
              <w:rPr>
                <w:rFonts w:eastAsia="Arial Unicode MS"/>
                <w:kern w:val="1"/>
                <w:sz w:val="16"/>
                <w:szCs w:val="16"/>
              </w:rPr>
              <w:t>21 000,-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592E1B" w:rsidRPr="00424510" w:rsidRDefault="00592E1B" w:rsidP="006723B7">
            <w:pPr>
              <w:widowControl w:val="0"/>
              <w:snapToGrid w:val="0"/>
              <w:jc w:val="center"/>
              <w:rPr>
                <w:rFonts w:eastAsia="Arial Unicode MS"/>
                <w:kern w:val="1"/>
                <w:sz w:val="16"/>
                <w:szCs w:val="16"/>
                <w:shd w:val="clear" w:color="auto" w:fill="00FFFF"/>
              </w:rPr>
            </w:pPr>
          </w:p>
          <w:p w:rsidR="00656056" w:rsidRPr="00424510" w:rsidRDefault="002125EA" w:rsidP="006723B7">
            <w:pPr>
              <w:widowControl w:val="0"/>
              <w:snapToGrid w:val="0"/>
              <w:jc w:val="center"/>
              <w:rPr>
                <w:rFonts w:eastAsia="Arial Unicode MS"/>
                <w:b/>
                <w:bCs/>
                <w:kern w:val="1"/>
              </w:rPr>
            </w:pPr>
            <w:r w:rsidRPr="00424510">
              <w:rPr>
                <w:rFonts w:eastAsia="Arial Unicode MS"/>
                <w:kern w:val="1"/>
                <w:sz w:val="16"/>
                <w:szCs w:val="16"/>
              </w:rPr>
              <w:t>121 000,-</w:t>
            </w:r>
          </w:p>
        </w:tc>
      </w:tr>
      <w:tr w:rsidR="00882621" w:rsidRPr="00BF4410" w:rsidTr="002125EA">
        <w:tc>
          <w:tcPr>
            <w:tcW w:w="4461" w:type="dxa"/>
            <w:tcBorders>
              <w:top w:val="single" w:sz="4" w:space="0" w:color="000000"/>
              <w:left w:val="single" w:sz="4" w:space="0" w:color="000000"/>
              <w:bottom w:val="single" w:sz="4" w:space="0" w:color="000000"/>
            </w:tcBorders>
          </w:tcPr>
          <w:p w:rsidR="00882621" w:rsidRPr="007141F5" w:rsidRDefault="00882621" w:rsidP="006723B7">
            <w:pPr>
              <w:widowControl w:val="0"/>
              <w:snapToGrid w:val="0"/>
              <w:rPr>
                <w:sz w:val="22"/>
                <w:szCs w:val="22"/>
                <w:highlight w:val="yellow"/>
                <w:lang w:eastAsia="en-US"/>
              </w:rPr>
            </w:pPr>
            <w:r w:rsidRPr="007141F5">
              <w:rPr>
                <w:sz w:val="22"/>
                <w:szCs w:val="22"/>
                <w:lang w:eastAsia="ar-SA"/>
              </w:rPr>
              <w:t>Zpracování dokumentace pro stavební povolení/ohlášení stavby</w:t>
            </w:r>
          </w:p>
        </w:tc>
        <w:tc>
          <w:tcPr>
            <w:tcW w:w="1560" w:type="dxa"/>
            <w:tcBorders>
              <w:top w:val="single" w:sz="4" w:space="0" w:color="000000"/>
              <w:left w:val="single" w:sz="4" w:space="0" w:color="000000"/>
              <w:bottom w:val="single" w:sz="4" w:space="0" w:color="000000"/>
            </w:tcBorders>
            <w:shd w:val="clear" w:color="auto" w:fill="auto"/>
          </w:tcPr>
          <w:p w:rsidR="00882621" w:rsidRPr="00424510" w:rsidRDefault="00882621" w:rsidP="006723B7">
            <w:pPr>
              <w:widowControl w:val="0"/>
              <w:snapToGrid w:val="0"/>
              <w:jc w:val="center"/>
              <w:rPr>
                <w:rFonts w:eastAsia="Arial Unicode MS"/>
                <w:kern w:val="1"/>
                <w:sz w:val="16"/>
                <w:szCs w:val="16"/>
                <w:shd w:val="clear" w:color="auto" w:fill="00FFFF"/>
              </w:rPr>
            </w:pPr>
          </w:p>
          <w:p w:rsidR="00882621" w:rsidRPr="00424510" w:rsidRDefault="00DD1AF5" w:rsidP="006723B7">
            <w:pPr>
              <w:widowControl w:val="0"/>
              <w:snapToGrid w:val="0"/>
              <w:jc w:val="center"/>
              <w:rPr>
                <w:rFonts w:eastAsia="Arial Unicode MS"/>
                <w:kern w:val="1"/>
                <w:sz w:val="16"/>
                <w:szCs w:val="16"/>
                <w:shd w:val="clear" w:color="auto" w:fill="00FFFF"/>
              </w:rPr>
            </w:pPr>
            <w:r w:rsidRPr="00424510">
              <w:rPr>
                <w:rFonts w:eastAsia="Arial Unicode MS"/>
                <w:kern w:val="1"/>
                <w:sz w:val="16"/>
                <w:szCs w:val="16"/>
              </w:rPr>
              <w:t>745 050</w:t>
            </w:r>
            <w:r w:rsidR="002125EA" w:rsidRPr="00424510">
              <w:rPr>
                <w:rFonts w:eastAsia="Arial Unicode MS"/>
                <w:kern w:val="1"/>
                <w:sz w:val="16"/>
                <w:szCs w:val="16"/>
              </w:rPr>
              <w:t>,-</w:t>
            </w:r>
          </w:p>
        </w:tc>
        <w:tc>
          <w:tcPr>
            <w:tcW w:w="1417" w:type="dxa"/>
            <w:tcBorders>
              <w:top w:val="single" w:sz="4" w:space="0" w:color="000000"/>
              <w:left w:val="single" w:sz="4" w:space="0" w:color="000000"/>
              <w:bottom w:val="single" w:sz="4" w:space="0" w:color="000000"/>
            </w:tcBorders>
            <w:shd w:val="clear" w:color="auto" w:fill="auto"/>
          </w:tcPr>
          <w:p w:rsidR="00882621" w:rsidRPr="00424510" w:rsidRDefault="00882621" w:rsidP="006723B7">
            <w:pPr>
              <w:widowControl w:val="0"/>
              <w:snapToGrid w:val="0"/>
              <w:jc w:val="center"/>
              <w:rPr>
                <w:rFonts w:eastAsia="Arial Unicode MS"/>
                <w:kern w:val="1"/>
                <w:sz w:val="16"/>
                <w:szCs w:val="16"/>
                <w:shd w:val="clear" w:color="auto" w:fill="00FFFF"/>
              </w:rPr>
            </w:pPr>
          </w:p>
          <w:p w:rsidR="00882621" w:rsidRPr="00424510" w:rsidRDefault="00DD1AF5" w:rsidP="00341135">
            <w:pPr>
              <w:widowControl w:val="0"/>
              <w:snapToGrid w:val="0"/>
              <w:jc w:val="center"/>
              <w:rPr>
                <w:rFonts w:eastAsia="Arial Unicode MS"/>
                <w:kern w:val="1"/>
                <w:sz w:val="16"/>
                <w:szCs w:val="16"/>
                <w:shd w:val="clear" w:color="auto" w:fill="00FFFF"/>
              </w:rPr>
            </w:pPr>
            <w:r w:rsidRPr="00424510">
              <w:rPr>
                <w:rFonts w:eastAsia="Arial Unicode MS"/>
                <w:kern w:val="1"/>
                <w:sz w:val="16"/>
                <w:szCs w:val="16"/>
              </w:rPr>
              <w:t>156 460,5</w:t>
            </w:r>
            <w:r w:rsidR="00341135">
              <w:rPr>
                <w:rFonts w:eastAsia="Arial Unicode MS"/>
                <w:kern w:val="1"/>
                <w:sz w:val="16"/>
                <w:szCs w:val="16"/>
              </w:rPr>
              <w:t>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82621" w:rsidRPr="00424510" w:rsidRDefault="00882621" w:rsidP="006723B7">
            <w:pPr>
              <w:widowControl w:val="0"/>
              <w:snapToGrid w:val="0"/>
              <w:jc w:val="center"/>
              <w:rPr>
                <w:rFonts w:eastAsia="Arial Unicode MS"/>
                <w:kern w:val="1"/>
                <w:sz w:val="16"/>
                <w:szCs w:val="16"/>
                <w:shd w:val="clear" w:color="auto" w:fill="00FFFF"/>
              </w:rPr>
            </w:pPr>
          </w:p>
          <w:p w:rsidR="002125EA" w:rsidRPr="00424510" w:rsidRDefault="00DD1AF5" w:rsidP="00341135">
            <w:pPr>
              <w:widowControl w:val="0"/>
              <w:snapToGrid w:val="0"/>
              <w:jc w:val="center"/>
              <w:rPr>
                <w:rFonts w:eastAsia="Arial Unicode MS"/>
                <w:kern w:val="1"/>
                <w:sz w:val="16"/>
                <w:szCs w:val="16"/>
                <w:shd w:val="clear" w:color="auto" w:fill="00FFFF"/>
              </w:rPr>
            </w:pPr>
            <w:r w:rsidRPr="00424510">
              <w:rPr>
                <w:rFonts w:eastAsia="Arial Unicode MS"/>
                <w:kern w:val="1"/>
                <w:sz w:val="16"/>
                <w:szCs w:val="16"/>
              </w:rPr>
              <w:t>901 510,5</w:t>
            </w:r>
            <w:r w:rsidR="00341135">
              <w:rPr>
                <w:rFonts w:eastAsia="Arial Unicode MS"/>
                <w:kern w:val="1"/>
                <w:sz w:val="16"/>
                <w:szCs w:val="16"/>
              </w:rPr>
              <w:t>0</w:t>
            </w:r>
          </w:p>
        </w:tc>
      </w:tr>
      <w:tr w:rsidR="00882621" w:rsidRPr="00BF4410" w:rsidTr="002125EA">
        <w:tc>
          <w:tcPr>
            <w:tcW w:w="4461" w:type="dxa"/>
            <w:tcBorders>
              <w:top w:val="single" w:sz="4" w:space="0" w:color="000000"/>
              <w:left w:val="single" w:sz="4" w:space="0" w:color="000000"/>
              <w:bottom w:val="single" w:sz="4" w:space="0" w:color="000000"/>
            </w:tcBorders>
          </w:tcPr>
          <w:p w:rsidR="00882621" w:rsidRPr="007141F5" w:rsidRDefault="00882621" w:rsidP="006723B7">
            <w:pPr>
              <w:widowControl w:val="0"/>
              <w:snapToGrid w:val="0"/>
              <w:rPr>
                <w:sz w:val="22"/>
                <w:szCs w:val="22"/>
                <w:highlight w:val="yellow"/>
                <w:lang w:eastAsia="en-US"/>
              </w:rPr>
            </w:pPr>
            <w:r w:rsidRPr="007141F5">
              <w:rPr>
                <w:sz w:val="22"/>
                <w:szCs w:val="22"/>
                <w:lang w:eastAsia="ar-SA"/>
              </w:rPr>
              <w:t>Zajištění inženýrské činnosti pro vydání stavebního povolení/ohlášení stavby (stavební řízení) a získání pravomocného stavebního povolení/ohlášení stavby</w:t>
            </w:r>
          </w:p>
        </w:tc>
        <w:tc>
          <w:tcPr>
            <w:tcW w:w="1560" w:type="dxa"/>
            <w:tcBorders>
              <w:top w:val="single" w:sz="4" w:space="0" w:color="000000"/>
              <w:left w:val="single" w:sz="4" w:space="0" w:color="000000"/>
              <w:bottom w:val="single" w:sz="4" w:space="0" w:color="000000"/>
            </w:tcBorders>
            <w:shd w:val="clear" w:color="auto" w:fill="auto"/>
          </w:tcPr>
          <w:p w:rsidR="00882621" w:rsidRPr="00424510" w:rsidRDefault="00882621" w:rsidP="006723B7">
            <w:pPr>
              <w:widowControl w:val="0"/>
              <w:snapToGrid w:val="0"/>
              <w:jc w:val="center"/>
              <w:rPr>
                <w:rFonts w:eastAsia="Arial Unicode MS"/>
                <w:kern w:val="1"/>
                <w:sz w:val="16"/>
                <w:szCs w:val="16"/>
                <w:shd w:val="clear" w:color="auto" w:fill="00FFFF"/>
              </w:rPr>
            </w:pPr>
          </w:p>
          <w:p w:rsidR="00882621" w:rsidRPr="00424510" w:rsidRDefault="00DD1AF5" w:rsidP="006723B7">
            <w:pPr>
              <w:widowControl w:val="0"/>
              <w:snapToGrid w:val="0"/>
              <w:jc w:val="center"/>
              <w:rPr>
                <w:rFonts w:eastAsia="Arial Unicode MS"/>
                <w:kern w:val="1"/>
                <w:sz w:val="16"/>
                <w:szCs w:val="16"/>
                <w:shd w:val="clear" w:color="auto" w:fill="00FFFF"/>
              </w:rPr>
            </w:pPr>
            <w:r w:rsidRPr="00424510">
              <w:rPr>
                <w:rFonts w:eastAsia="Arial Unicode MS"/>
                <w:kern w:val="1"/>
                <w:sz w:val="16"/>
                <w:szCs w:val="16"/>
              </w:rPr>
              <w:t>50</w:t>
            </w:r>
            <w:r w:rsidR="002125EA" w:rsidRPr="00424510">
              <w:rPr>
                <w:rFonts w:eastAsia="Arial Unicode MS"/>
                <w:kern w:val="1"/>
                <w:sz w:val="16"/>
                <w:szCs w:val="16"/>
              </w:rPr>
              <w:t> 000,-</w:t>
            </w:r>
          </w:p>
        </w:tc>
        <w:tc>
          <w:tcPr>
            <w:tcW w:w="1417" w:type="dxa"/>
            <w:tcBorders>
              <w:top w:val="single" w:sz="4" w:space="0" w:color="000000"/>
              <w:left w:val="single" w:sz="4" w:space="0" w:color="000000"/>
              <w:bottom w:val="single" w:sz="4" w:space="0" w:color="000000"/>
            </w:tcBorders>
            <w:shd w:val="clear" w:color="auto" w:fill="auto"/>
          </w:tcPr>
          <w:p w:rsidR="00882621" w:rsidRPr="00424510" w:rsidRDefault="00882621" w:rsidP="006723B7">
            <w:pPr>
              <w:widowControl w:val="0"/>
              <w:snapToGrid w:val="0"/>
              <w:jc w:val="center"/>
              <w:rPr>
                <w:rFonts w:eastAsia="Arial Unicode MS"/>
                <w:kern w:val="1"/>
                <w:sz w:val="16"/>
                <w:szCs w:val="16"/>
                <w:shd w:val="clear" w:color="auto" w:fill="00FFFF"/>
              </w:rPr>
            </w:pPr>
          </w:p>
          <w:p w:rsidR="00882621" w:rsidRPr="00424510" w:rsidRDefault="00DD1AF5" w:rsidP="006723B7">
            <w:pPr>
              <w:widowControl w:val="0"/>
              <w:snapToGrid w:val="0"/>
              <w:jc w:val="center"/>
              <w:rPr>
                <w:rFonts w:eastAsia="Arial Unicode MS"/>
                <w:kern w:val="1"/>
                <w:sz w:val="16"/>
                <w:szCs w:val="16"/>
                <w:shd w:val="clear" w:color="auto" w:fill="00FFFF"/>
              </w:rPr>
            </w:pPr>
            <w:r w:rsidRPr="00424510">
              <w:rPr>
                <w:rFonts w:eastAsia="Arial Unicode MS"/>
                <w:kern w:val="1"/>
                <w:sz w:val="16"/>
                <w:szCs w:val="16"/>
              </w:rPr>
              <w:t>10 500</w:t>
            </w:r>
            <w:r w:rsidR="002125EA" w:rsidRPr="00424510">
              <w:rPr>
                <w:rFonts w:eastAsia="Arial Unicode MS"/>
                <w:kern w:val="1"/>
                <w:sz w:val="16"/>
                <w:szCs w:val="16"/>
              </w:rPr>
              <w:t>,-</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82621" w:rsidRPr="00424510" w:rsidRDefault="00882621" w:rsidP="006723B7">
            <w:pPr>
              <w:widowControl w:val="0"/>
              <w:snapToGrid w:val="0"/>
              <w:jc w:val="center"/>
              <w:rPr>
                <w:rFonts w:eastAsia="Arial Unicode MS"/>
                <w:kern w:val="1"/>
                <w:sz w:val="16"/>
                <w:szCs w:val="16"/>
                <w:shd w:val="clear" w:color="auto" w:fill="00FFFF"/>
              </w:rPr>
            </w:pPr>
          </w:p>
          <w:p w:rsidR="00882621" w:rsidRPr="00424510" w:rsidRDefault="00DD1AF5" w:rsidP="006723B7">
            <w:pPr>
              <w:widowControl w:val="0"/>
              <w:snapToGrid w:val="0"/>
              <w:jc w:val="center"/>
              <w:rPr>
                <w:rFonts w:eastAsia="Arial Unicode MS"/>
                <w:kern w:val="1"/>
                <w:sz w:val="16"/>
                <w:szCs w:val="16"/>
                <w:shd w:val="clear" w:color="auto" w:fill="00FFFF"/>
              </w:rPr>
            </w:pPr>
            <w:r w:rsidRPr="00424510">
              <w:rPr>
                <w:rFonts w:eastAsia="Arial Unicode MS"/>
                <w:kern w:val="1"/>
                <w:sz w:val="16"/>
                <w:szCs w:val="16"/>
              </w:rPr>
              <w:t>60 500</w:t>
            </w:r>
            <w:r w:rsidR="002125EA" w:rsidRPr="00424510">
              <w:rPr>
                <w:rFonts w:eastAsia="Arial Unicode MS"/>
                <w:kern w:val="1"/>
                <w:sz w:val="16"/>
                <w:szCs w:val="16"/>
              </w:rPr>
              <w:t>,-</w:t>
            </w:r>
          </w:p>
        </w:tc>
      </w:tr>
      <w:tr w:rsidR="00915F5E" w:rsidRPr="00656056" w:rsidTr="002125EA">
        <w:trPr>
          <w:trHeight w:val="584"/>
        </w:trPr>
        <w:tc>
          <w:tcPr>
            <w:tcW w:w="4461" w:type="dxa"/>
            <w:tcBorders>
              <w:top w:val="single" w:sz="4" w:space="0" w:color="000000"/>
              <w:left w:val="single" w:sz="4" w:space="0" w:color="000000"/>
              <w:bottom w:val="single" w:sz="4" w:space="0" w:color="000000"/>
            </w:tcBorders>
          </w:tcPr>
          <w:p w:rsidR="00915F5E" w:rsidRDefault="00915F5E" w:rsidP="006723B7">
            <w:pPr>
              <w:widowControl w:val="0"/>
              <w:snapToGrid w:val="0"/>
              <w:rPr>
                <w:b/>
                <w:sz w:val="22"/>
                <w:szCs w:val="22"/>
                <w:u w:val="thick"/>
                <w:lang w:eastAsia="en-US"/>
              </w:rPr>
            </w:pPr>
          </w:p>
          <w:p w:rsidR="00915F5E" w:rsidRPr="00915F5E" w:rsidRDefault="00915F5E" w:rsidP="006723B7">
            <w:pPr>
              <w:widowControl w:val="0"/>
              <w:snapToGrid w:val="0"/>
              <w:rPr>
                <w:b/>
                <w:sz w:val="22"/>
                <w:szCs w:val="22"/>
                <w:u w:val="thick"/>
                <w:lang w:eastAsia="en-US"/>
              </w:rPr>
            </w:pPr>
            <w:r w:rsidRPr="00915F5E">
              <w:rPr>
                <w:b/>
                <w:sz w:val="22"/>
                <w:szCs w:val="22"/>
                <w:u w:val="thick"/>
                <w:lang w:eastAsia="en-US"/>
              </w:rPr>
              <w:t>Cena celkem</w:t>
            </w:r>
          </w:p>
        </w:tc>
        <w:tc>
          <w:tcPr>
            <w:tcW w:w="4549" w:type="dxa"/>
            <w:gridSpan w:val="3"/>
            <w:tcBorders>
              <w:top w:val="single" w:sz="4" w:space="0" w:color="000000"/>
              <w:left w:val="single" w:sz="4" w:space="0" w:color="000000"/>
              <w:bottom w:val="single" w:sz="4" w:space="0" w:color="000000"/>
              <w:right w:val="single" w:sz="4" w:space="0" w:color="000000"/>
            </w:tcBorders>
            <w:shd w:val="clear" w:color="auto" w:fill="auto"/>
          </w:tcPr>
          <w:p w:rsidR="00C851AA" w:rsidRPr="002125EA" w:rsidRDefault="00C851AA" w:rsidP="002125EA">
            <w:pPr>
              <w:widowControl w:val="0"/>
              <w:snapToGrid w:val="0"/>
              <w:rPr>
                <w:rFonts w:eastAsia="Arial Unicode MS"/>
                <w:b/>
                <w:kern w:val="1"/>
                <w:sz w:val="16"/>
                <w:szCs w:val="16"/>
                <w:u w:val="thick"/>
                <w:shd w:val="clear" w:color="auto" w:fill="00FFFF"/>
              </w:rPr>
            </w:pPr>
          </w:p>
          <w:p w:rsidR="002125EA" w:rsidRPr="002125EA" w:rsidRDefault="002125EA" w:rsidP="004460D6">
            <w:pPr>
              <w:widowControl w:val="0"/>
              <w:snapToGrid w:val="0"/>
              <w:rPr>
                <w:rFonts w:eastAsia="Arial Unicode MS"/>
                <w:b/>
                <w:kern w:val="1"/>
                <w:sz w:val="16"/>
                <w:szCs w:val="16"/>
                <w:u w:val="thick"/>
                <w:shd w:val="clear" w:color="auto" w:fill="00FFFF"/>
              </w:rPr>
            </w:pPr>
            <w:r w:rsidRPr="002125EA">
              <w:rPr>
                <w:rFonts w:eastAsia="Arial Unicode MS"/>
                <w:b/>
                <w:kern w:val="1"/>
                <w:sz w:val="16"/>
                <w:szCs w:val="16"/>
                <w:u w:val="thick"/>
              </w:rPr>
              <w:t xml:space="preserve">         </w:t>
            </w:r>
            <w:r w:rsidR="004460D6">
              <w:rPr>
                <w:rFonts w:eastAsia="Arial Unicode MS"/>
                <w:b/>
                <w:kern w:val="1"/>
                <w:sz w:val="16"/>
                <w:szCs w:val="16"/>
                <w:u w:val="thick"/>
              </w:rPr>
              <w:t>985 050</w:t>
            </w:r>
            <w:r w:rsidRPr="002125EA">
              <w:rPr>
                <w:rFonts w:eastAsia="Arial Unicode MS"/>
                <w:b/>
                <w:kern w:val="1"/>
                <w:sz w:val="16"/>
                <w:szCs w:val="16"/>
                <w:u w:val="thick"/>
              </w:rPr>
              <w:t xml:space="preserve">,-                     </w:t>
            </w:r>
            <w:r w:rsidR="004460D6">
              <w:rPr>
                <w:rFonts w:eastAsia="Arial Unicode MS"/>
                <w:b/>
                <w:kern w:val="1"/>
                <w:sz w:val="16"/>
                <w:szCs w:val="16"/>
                <w:u w:val="thick"/>
              </w:rPr>
              <w:t>206 860,50</w:t>
            </w:r>
            <w:r w:rsidRPr="002125EA">
              <w:rPr>
                <w:rFonts w:eastAsia="Arial Unicode MS"/>
                <w:b/>
                <w:kern w:val="1"/>
                <w:sz w:val="16"/>
                <w:szCs w:val="16"/>
                <w:u w:val="thick"/>
              </w:rPr>
              <w:t xml:space="preserve">                     </w:t>
            </w:r>
            <w:r w:rsidR="004460D6">
              <w:rPr>
                <w:rFonts w:eastAsia="Arial Unicode MS"/>
                <w:b/>
                <w:kern w:val="1"/>
                <w:sz w:val="16"/>
                <w:szCs w:val="16"/>
                <w:u w:val="thick"/>
              </w:rPr>
              <w:t>1 191 910,50</w:t>
            </w:r>
          </w:p>
        </w:tc>
      </w:tr>
    </w:tbl>
    <w:p w:rsidR="00882621" w:rsidRDefault="00882621" w:rsidP="006723B7">
      <w:pPr>
        <w:widowControl w:val="0"/>
        <w:suppressAutoHyphens w:val="0"/>
        <w:ind w:left="1008"/>
        <w:jc w:val="both"/>
        <w:outlineLvl w:val="1"/>
        <w:rPr>
          <w:sz w:val="22"/>
          <w:szCs w:val="22"/>
          <w:lang w:eastAsia="en-US"/>
        </w:rPr>
      </w:pPr>
    </w:p>
    <w:p w:rsidR="00656056" w:rsidRDefault="00DD6CE0" w:rsidP="006723B7">
      <w:pPr>
        <w:widowControl w:val="0"/>
        <w:numPr>
          <w:ilvl w:val="1"/>
          <w:numId w:val="21"/>
        </w:numPr>
        <w:suppressAutoHyphens w:val="0"/>
        <w:jc w:val="both"/>
        <w:outlineLvl w:val="1"/>
        <w:rPr>
          <w:sz w:val="22"/>
          <w:szCs w:val="22"/>
          <w:lang w:eastAsia="en-US"/>
        </w:rPr>
      </w:pPr>
      <w:r w:rsidRPr="003376AF">
        <w:rPr>
          <w:sz w:val="22"/>
          <w:szCs w:val="22"/>
          <w:lang w:eastAsia="en-US"/>
        </w:rPr>
        <w:t>Cena je sjednána jako cena nejvýše přípustná se započetím veškerých předpokládaných nákladů, prací, rizik a zisku zhotovitele a pokrývá veškerá plnění zhotovitele, dodávky, poplatky a jiné náklady nezbytné pro řádné a úplné provedení díla a</w:t>
      </w:r>
      <w:r w:rsidR="00A61198">
        <w:rPr>
          <w:sz w:val="22"/>
          <w:szCs w:val="22"/>
          <w:lang w:eastAsia="en-US"/>
        </w:rPr>
        <w:t xml:space="preserve"> splnění podmínek této smlouvy.</w:t>
      </w:r>
    </w:p>
    <w:p w:rsidR="003A08C8" w:rsidRPr="003376AF" w:rsidRDefault="003A08C8" w:rsidP="006723B7">
      <w:pPr>
        <w:pStyle w:val="Standardntext"/>
        <w:jc w:val="both"/>
        <w:rPr>
          <w:sz w:val="22"/>
          <w:szCs w:val="22"/>
        </w:rPr>
      </w:pPr>
    </w:p>
    <w:p w:rsidR="00D058D6" w:rsidRPr="006C0390" w:rsidRDefault="00D058D6" w:rsidP="006C0390">
      <w:pPr>
        <w:pStyle w:val="Odstavecseseznamem"/>
        <w:widowControl w:val="0"/>
        <w:numPr>
          <w:ilvl w:val="0"/>
          <w:numId w:val="21"/>
        </w:numPr>
        <w:tabs>
          <w:tab w:val="clear" w:pos="144"/>
          <w:tab w:val="left" w:pos="4395"/>
          <w:tab w:val="left" w:pos="4820"/>
        </w:tabs>
        <w:suppressAutoHyphens w:val="0"/>
        <w:ind w:left="4395" w:right="3826" w:firstLine="0"/>
        <w:jc w:val="center"/>
        <w:outlineLvl w:val="1"/>
        <w:rPr>
          <w:sz w:val="22"/>
          <w:szCs w:val="22"/>
          <w:lang w:eastAsia="en-US"/>
        </w:rPr>
      </w:pPr>
    </w:p>
    <w:p w:rsidR="002A5F11" w:rsidRDefault="00D058D6" w:rsidP="006723B7">
      <w:pPr>
        <w:pStyle w:val="Odstavecseseznamem"/>
        <w:widowControl w:val="0"/>
        <w:suppressAutoHyphens w:val="0"/>
        <w:ind w:left="0"/>
        <w:contextualSpacing w:val="0"/>
        <w:jc w:val="center"/>
        <w:outlineLvl w:val="1"/>
        <w:rPr>
          <w:b/>
          <w:sz w:val="22"/>
          <w:szCs w:val="22"/>
          <w:lang w:eastAsia="en-US"/>
        </w:rPr>
      </w:pPr>
      <w:r w:rsidRPr="00D058D6">
        <w:rPr>
          <w:b/>
          <w:sz w:val="22"/>
          <w:szCs w:val="22"/>
          <w:lang w:eastAsia="en-US"/>
        </w:rPr>
        <w:t>PLATEBNÍ PODMÍNKY</w:t>
      </w:r>
    </w:p>
    <w:p w:rsidR="006C0390" w:rsidRPr="00D058D6" w:rsidRDefault="006C0390" w:rsidP="006723B7">
      <w:pPr>
        <w:pStyle w:val="Odstavecseseznamem"/>
        <w:widowControl w:val="0"/>
        <w:suppressAutoHyphens w:val="0"/>
        <w:ind w:left="0"/>
        <w:contextualSpacing w:val="0"/>
        <w:jc w:val="center"/>
        <w:outlineLvl w:val="1"/>
        <w:rPr>
          <w:b/>
          <w:sz w:val="22"/>
          <w:szCs w:val="22"/>
          <w:lang w:eastAsia="en-US"/>
        </w:rPr>
      </w:pPr>
    </w:p>
    <w:p w:rsidR="00087E79" w:rsidRPr="00D058D6" w:rsidRDefault="003A08C8" w:rsidP="006723B7">
      <w:pPr>
        <w:widowControl w:val="0"/>
        <w:numPr>
          <w:ilvl w:val="1"/>
          <w:numId w:val="21"/>
        </w:numPr>
        <w:suppressAutoHyphens w:val="0"/>
        <w:jc w:val="both"/>
        <w:outlineLvl w:val="1"/>
        <w:rPr>
          <w:sz w:val="22"/>
          <w:szCs w:val="22"/>
          <w:lang w:eastAsia="en-US"/>
        </w:rPr>
      </w:pPr>
      <w:r w:rsidRPr="00D058D6">
        <w:rPr>
          <w:sz w:val="22"/>
          <w:szCs w:val="22"/>
          <w:lang w:eastAsia="en-US"/>
        </w:rPr>
        <w:t>Poskytnutí záloh není přípustné. Platby za předmět plnění budou realizovány po protokolárním</w:t>
      </w:r>
      <w:r w:rsidR="009661C7" w:rsidRPr="00D058D6">
        <w:rPr>
          <w:sz w:val="22"/>
          <w:szCs w:val="22"/>
          <w:lang w:eastAsia="en-US"/>
        </w:rPr>
        <w:t xml:space="preserve"> řádném</w:t>
      </w:r>
      <w:r w:rsidRPr="00D058D6">
        <w:rPr>
          <w:sz w:val="22"/>
          <w:szCs w:val="22"/>
          <w:lang w:eastAsia="en-US"/>
        </w:rPr>
        <w:t xml:space="preserve"> předání jedno</w:t>
      </w:r>
      <w:r w:rsidR="009661C7" w:rsidRPr="00D058D6">
        <w:rPr>
          <w:sz w:val="22"/>
          <w:szCs w:val="22"/>
          <w:lang w:eastAsia="en-US"/>
        </w:rPr>
        <w:t xml:space="preserve">tlivých částí předmětu smlouvy dle čl. </w:t>
      </w:r>
      <w:r w:rsidR="001D4EF7" w:rsidRPr="00D058D6">
        <w:rPr>
          <w:sz w:val="22"/>
          <w:szCs w:val="22"/>
          <w:lang w:eastAsia="en-US"/>
        </w:rPr>
        <w:t>I</w:t>
      </w:r>
      <w:r w:rsidR="009661C7" w:rsidRPr="00D058D6">
        <w:rPr>
          <w:sz w:val="22"/>
          <w:szCs w:val="22"/>
          <w:lang w:eastAsia="en-US"/>
        </w:rPr>
        <w:t>V. této smlouvy.</w:t>
      </w:r>
    </w:p>
    <w:p w:rsidR="003A08C8" w:rsidRPr="003376AF" w:rsidRDefault="003A08C8" w:rsidP="006723B7">
      <w:pPr>
        <w:widowControl w:val="0"/>
        <w:numPr>
          <w:ilvl w:val="1"/>
          <w:numId w:val="21"/>
        </w:numPr>
        <w:suppressAutoHyphens w:val="0"/>
        <w:jc w:val="both"/>
        <w:outlineLvl w:val="1"/>
        <w:rPr>
          <w:sz w:val="22"/>
          <w:szCs w:val="22"/>
          <w:lang w:eastAsia="en-US"/>
        </w:rPr>
      </w:pPr>
      <w:r w:rsidRPr="003376AF">
        <w:rPr>
          <w:sz w:val="22"/>
          <w:szCs w:val="22"/>
          <w:lang w:eastAsia="en-US"/>
        </w:rPr>
        <w:t xml:space="preserve">Doba splatnosti daňového dokladu bude </w:t>
      </w:r>
      <w:r w:rsidR="00DC6FAA">
        <w:rPr>
          <w:sz w:val="22"/>
          <w:szCs w:val="22"/>
          <w:lang w:eastAsia="en-US"/>
        </w:rPr>
        <w:t>14</w:t>
      </w:r>
      <w:r w:rsidRPr="003376AF">
        <w:rPr>
          <w:sz w:val="22"/>
          <w:szCs w:val="22"/>
          <w:lang w:eastAsia="en-US"/>
        </w:rPr>
        <w:t xml:space="preserve"> kalendářních dnů od data jejich prokazatelného doru</w:t>
      </w:r>
      <w:r w:rsidR="002260D2" w:rsidRPr="003376AF">
        <w:rPr>
          <w:sz w:val="22"/>
          <w:szCs w:val="22"/>
          <w:lang w:eastAsia="en-US"/>
        </w:rPr>
        <w:t>čení objednateli na adresu Městský úřad Aš, Kamenná 473/52</w:t>
      </w:r>
      <w:r w:rsidR="00A61198">
        <w:rPr>
          <w:sz w:val="22"/>
          <w:szCs w:val="22"/>
          <w:lang w:eastAsia="en-US"/>
        </w:rPr>
        <w:t xml:space="preserve">, </w:t>
      </w:r>
      <w:r w:rsidR="002260D2" w:rsidRPr="003376AF">
        <w:rPr>
          <w:sz w:val="22"/>
          <w:szCs w:val="22"/>
          <w:lang w:eastAsia="en-US"/>
        </w:rPr>
        <w:t>352 01 Aš 1.</w:t>
      </w:r>
    </w:p>
    <w:p w:rsidR="00946FDF" w:rsidRPr="003376AF" w:rsidRDefault="00946FDF" w:rsidP="006723B7">
      <w:pPr>
        <w:widowControl w:val="0"/>
        <w:numPr>
          <w:ilvl w:val="1"/>
          <w:numId w:val="21"/>
        </w:numPr>
        <w:suppressAutoHyphens w:val="0"/>
        <w:jc w:val="both"/>
        <w:outlineLvl w:val="1"/>
        <w:rPr>
          <w:sz w:val="22"/>
          <w:szCs w:val="22"/>
          <w:lang w:eastAsia="en-US"/>
        </w:rPr>
      </w:pPr>
      <w:r w:rsidRPr="003376AF">
        <w:rPr>
          <w:sz w:val="22"/>
          <w:szCs w:val="22"/>
          <w:lang w:eastAsia="en-US"/>
        </w:rPr>
        <w:t>Daňový doklad musí obsahovat náležitosti dle § 29 zákona č. 235/2004 Sb., o dani z přidané hodnoty, ve znění pozdějších předpisů.</w:t>
      </w:r>
    </w:p>
    <w:p w:rsidR="00E35B3C" w:rsidRPr="003376AF" w:rsidRDefault="00E35B3C" w:rsidP="006723B7">
      <w:pPr>
        <w:widowControl w:val="0"/>
        <w:numPr>
          <w:ilvl w:val="1"/>
          <w:numId w:val="21"/>
        </w:numPr>
        <w:suppressAutoHyphens w:val="0"/>
        <w:jc w:val="both"/>
        <w:outlineLvl w:val="1"/>
        <w:rPr>
          <w:sz w:val="22"/>
          <w:szCs w:val="22"/>
          <w:lang w:eastAsia="en-US"/>
        </w:rPr>
      </w:pPr>
      <w:r w:rsidRPr="003376AF">
        <w:rPr>
          <w:sz w:val="22"/>
          <w:szCs w:val="22"/>
          <w:lang w:eastAsia="en-US"/>
        </w:rPr>
        <w:t xml:space="preserve">Daňový doklad se považuje za proplacený okamžikem odepsání fakturované částky z účtu objednatele ve prospěch </w:t>
      </w:r>
      <w:r w:rsidR="000C643B" w:rsidRPr="003376AF">
        <w:rPr>
          <w:sz w:val="22"/>
          <w:szCs w:val="22"/>
          <w:lang w:eastAsia="en-US"/>
        </w:rPr>
        <w:t>zhotovitele</w:t>
      </w:r>
      <w:r w:rsidRPr="003376AF">
        <w:rPr>
          <w:sz w:val="22"/>
          <w:szCs w:val="22"/>
          <w:lang w:eastAsia="en-US"/>
        </w:rPr>
        <w:t xml:space="preserve">. </w:t>
      </w:r>
    </w:p>
    <w:p w:rsidR="007F34AD" w:rsidRPr="003376AF" w:rsidRDefault="007F34AD" w:rsidP="006723B7">
      <w:pPr>
        <w:widowControl w:val="0"/>
        <w:numPr>
          <w:ilvl w:val="1"/>
          <w:numId w:val="21"/>
        </w:numPr>
        <w:suppressAutoHyphens w:val="0"/>
        <w:jc w:val="both"/>
        <w:outlineLvl w:val="1"/>
        <w:rPr>
          <w:sz w:val="22"/>
          <w:szCs w:val="22"/>
          <w:lang w:eastAsia="en-US"/>
        </w:rPr>
      </w:pPr>
      <w:r w:rsidRPr="003376AF">
        <w:rPr>
          <w:sz w:val="22"/>
          <w:szCs w:val="22"/>
          <w:lang w:eastAsia="en-US"/>
        </w:rPr>
        <w:t xml:space="preserve">Objednatel není v prodlení s placením fakturovaných částek, jestliže vrátí daňový doklad </w:t>
      </w:r>
      <w:r w:rsidR="00646C2F" w:rsidRPr="003376AF">
        <w:rPr>
          <w:sz w:val="22"/>
          <w:szCs w:val="22"/>
          <w:lang w:eastAsia="en-US"/>
        </w:rPr>
        <w:t>zhotoviteli</w:t>
      </w:r>
      <w:r w:rsidRPr="003376AF">
        <w:rPr>
          <w:sz w:val="22"/>
          <w:szCs w:val="22"/>
          <w:lang w:eastAsia="en-US"/>
        </w:rPr>
        <w:t xml:space="preserve"> do 7 kalendářních dnů od jeho doručení proto, že obsahuje nesprávné údaje nebo byl vystaven v rozporu se smlouvou. Konkrétní důvody je objednatel povinen uvést zároveň s vrácením daňového dokladu. </w:t>
      </w:r>
    </w:p>
    <w:p w:rsidR="003345EC" w:rsidRDefault="007F34AD" w:rsidP="006723B7">
      <w:pPr>
        <w:widowControl w:val="0"/>
        <w:numPr>
          <w:ilvl w:val="1"/>
          <w:numId w:val="21"/>
        </w:numPr>
        <w:suppressAutoHyphens w:val="0"/>
        <w:jc w:val="both"/>
        <w:outlineLvl w:val="1"/>
        <w:rPr>
          <w:sz w:val="22"/>
          <w:szCs w:val="22"/>
          <w:lang w:eastAsia="en-US"/>
        </w:rPr>
      </w:pPr>
      <w:r w:rsidRPr="003376AF">
        <w:rPr>
          <w:sz w:val="22"/>
          <w:szCs w:val="22"/>
          <w:lang w:eastAsia="en-US"/>
        </w:rPr>
        <w:t xml:space="preserve">Nebude-li daňový doklad označen tak, jak je výše uvedeno, je objednatel oprávněn vrátit jej </w:t>
      </w:r>
      <w:r w:rsidR="000C643B" w:rsidRPr="003376AF">
        <w:rPr>
          <w:sz w:val="22"/>
          <w:szCs w:val="22"/>
          <w:lang w:eastAsia="en-US"/>
        </w:rPr>
        <w:t>zhotoviteli</w:t>
      </w:r>
      <w:r w:rsidRPr="003376AF">
        <w:rPr>
          <w:sz w:val="22"/>
          <w:szCs w:val="22"/>
          <w:lang w:eastAsia="en-US"/>
        </w:rPr>
        <w:t xml:space="preserve">, aniž by se tím dostal do prodlení s jeho splatností. U nového nebo opraveného daňového dokladu běží nová lhůta splatnosti. </w:t>
      </w:r>
    </w:p>
    <w:p w:rsidR="009661C7" w:rsidRPr="003376AF" w:rsidRDefault="009661C7" w:rsidP="006723B7">
      <w:pPr>
        <w:widowControl w:val="0"/>
        <w:suppressAutoHyphens w:val="0"/>
        <w:ind w:left="1008"/>
        <w:jc w:val="both"/>
        <w:outlineLvl w:val="1"/>
        <w:rPr>
          <w:sz w:val="22"/>
          <w:szCs w:val="22"/>
          <w:lang w:eastAsia="en-US"/>
        </w:rPr>
      </w:pPr>
    </w:p>
    <w:p w:rsidR="003345EC" w:rsidRDefault="003345EC" w:rsidP="006723B7">
      <w:pPr>
        <w:pStyle w:val="Zkladntext"/>
        <w:widowControl w:val="0"/>
        <w:spacing w:after="0"/>
        <w:ind w:left="288"/>
        <w:rPr>
          <w:b/>
          <w:bCs/>
          <w:color w:val="000000"/>
          <w:sz w:val="22"/>
          <w:szCs w:val="22"/>
        </w:rPr>
      </w:pPr>
    </w:p>
    <w:p w:rsidR="006C0390" w:rsidRDefault="006C0390" w:rsidP="006723B7">
      <w:pPr>
        <w:pStyle w:val="Zkladntext"/>
        <w:widowControl w:val="0"/>
        <w:spacing w:after="0"/>
        <w:ind w:left="288"/>
        <w:rPr>
          <w:b/>
          <w:bCs/>
          <w:color w:val="000000"/>
          <w:sz w:val="22"/>
          <w:szCs w:val="22"/>
        </w:rPr>
      </w:pPr>
    </w:p>
    <w:p w:rsidR="003345EC" w:rsidRDefault="003345EC" w:rsidP="006C0390">
      <w:pPr>
        <w:pStyle w:val="Zkladntext"/>
        <w:widowControl w:val="0"/>
        <w:numPr>
          <w:ilvl w:val="0"/>
          <w:numId w:val="21"/>
        </w:numPr>
        <w:tabs>
          <w:tab w:val="clear" w:pos="144"/>
          <w:tab w:val="num" w:pos="1134"/>
        </w:tabs>
        <w:spacing w:after="0"/>
        <w:ind w:left="851" w:firstLine="0"/>
        <w:jc w:val="center"/>
        <w:rPr>
          <w:b/>
          <w:bCs/>
          <w:color w:val="000000"/>
          <w:sz w:val="22"/>
          <w:szCs w:val="22"/>
        </w:rPr>
      </w:pPr>
      <w:r w:rsidRPr="003376AF">
        <w:rPr>
          <w:b/>
          <w:caps/>
          <w:sz w:val="22"/>
          <w:szCs w:val="22"/>
        </w:rPr>
        <w:br/>
        <w:t>ZÁSTUPCE</w:t>
      </w:r>
      <w:r w:rsidRPr="003376AF">
        <w:rPr>
          <w:b/>
          <w:bCs/>
          <w:color w:val="000000"/>
          <w:sz w:val="22"/>
          <w:szCs w:val="22"/>
        </w:rPr>
        <w:t xml:space="preserve"> SMLUVNÍCH STRAN A KOMUNIKACE</w:t>
      </w:r>
    </w:p>
    <w:p w:rsidR="006C0390" w:rsidRPr="003376AF" w:rsidRDefault="006C0390" w:rsidP="006C0390">
      <w:pPr>
        <w:pStyle w:val="Zkladntext"/>
        <w:widowControl w:val="0"/>
        <w:spacing w:after="0"/>
        <w:rPr>
          <w:b/>
          <w:bCs/>
          <w:color w:val="000000"/>
          <w:sz w:val="22"/>
          <w:szCs w:val="22"/>
        </w:rPr>
      </w:pPr>
    </w:p>
    <w:p w:rsidR="003345EC" w:rsidRPr="003376AF" w:rsidRDefault="003345EC" w:rsidP="006723B7">
      <w:pPr>
        <w:pStyle w:val="Pleading3L2"/>
        <w:numPr>
          <w:ilvl w:val="1"/>
          <w:numId w:val="21"/>
        </w:numPr>
        <w:suppressAutoHyphens/>
        <w:spacing w:before="0"/>
        <w:rPr>
          <w:sz w:val="22"/>
          <w:szCs w:val="22"/>
        </w:rPr>
      </w:pPr>
      <w:bookmarkStart w:id="0" w:name="_Ref270009351"/>
      <w:r w:rsidRPr="003376AF">
        <w:rPr>
          <w:sz w:val="22"/>
          <w:szCs w:val="22"/>
        </w:rPr>
        <w:t xml:space="preserve">Veškerá písemná komunikace mezi Smluvními stranami bude probíhat v českém jazyce a výhradně osobním doručením, doporučenou poštou nebo kurýrní službou na níže uvedené </w:t>
      </w:r>
      <w:r w:rsidRPr="003376AF">
        <w:rPr>
          <w:sz w:val="22"/>
          <w:szCs w:val="22"/>
        </w:rPr>
        <w:lastRenderedPageBreak/>
        <w:t>adresy:</w:t>
      </w:r>
      <w:bookmarkStart w:id="1" w:name="_DV_M620"/>
      <w:bookmarkEnd w:id="0"/>
      <w:bookmarkEnd w:id="1"/>
    </w:p>
    <w:p w:rsidR="003345EC" w:rsidRPr="003376AF" w:rsidRDefault="003345EC" w:rsidP="006723B7">
      <w:pPr>
        <w:widowControl w:val="0"/>
        <w:ind w:left="720"/>
        <w:jc w:val="both"/>
        <w:rPr>
          <w:noProof/>
          <w:sz w:val="22"/>
          <w:szCs w:val="22"/>
        </w:rPr>
      </w:pPr>
      <w:r w:rsidRPr="003376AF">
        <w:rPr>
          <w:sz w:val="22"/>
          <w:szCs w:val="22"/>
        </w:rPr>
        <w:t>Při doručování Objednateli:</w:t>
      </w:r>
      <w:bookmarkStart w:id="2" w:name="_DV_M625"/>
      <w:bookmarkEnd w:id="2"/>
      <w:r w:rsidRPr="003376AF">
        <w:rPr>
          <w:sz w:val="22"/>
          <w:szCs w:val="22"/>
        </w:rPr>
        <w:tab/>
      </w:r>
      <w:r w:rsidR="002F68C7" w:rsidRPr="003376AF">
        <w:rPr>
          <w:noProof/>
          <w:sz w:val="22"/>
          <w:szCs w:val="22"/>
        </w:rPr>
        <w:t>a) ve věcech s</w:t>
      </w:r>
      <w:r w:rsidR="007141F5">
        <w:rPr>
          <w:noProof/>
          <w:sz w:val="22"/>
          <w:szCs w:val="22"/>
        </w:rPr>
        <w:t>m</w:t>
      </w:r>
      <w:r w:rsidR="002F68C7" w:rsidRPr="003376AF">
        <w:rPr>
          <w:noProof/>
          <w:sz w:val="22"/>
          <w:szCs w:val="22"/>
        </w:rPr>
        <w:t xml:space="preserve">luvních </w:t>
      </w:r>
      <w:r w:rsidR="002F68C7" w:rsidRPr="00BF4410">
        <w:rPr>
          <w:b/>
          <w:noProof/>
          <w:sz w:val="22"/>
          <w:szCs w:val="22"/>
        </w:rPr>
        <w:t>Mgr. Dalibor Blažek</w:t>
      </w:r>
    </w:p>
    <w:p w:rsidR="002F68C7" w:rsidRPr="003376AF" w:rsidRDefault="002F68C7" w:rsidP="006723B7">
      <w:pPr>
        <w:widowControl w:val="0"/>
        <w:ind w:left="2880" w:firstLine="720"/>
        <w:jc w:val="both"/>
        <w:rPr>
          <w:sz w:val="22"/>
          <w:szCs w:val="22"/>
        </w:rPr>
      </w:pPr>
      <w:r w:rsidRPr="003376AF">
        <w:rPr>
          <w:noProof/>
          <w:sz w:val="22"/>
          <w:szCs w:val="22"/>
        </w:rPr>
        <w:t xml:space="preserve">b) ve věcech technických </w:t>
      </w:r>
      <w:r w:rsidR="00BF4410" w:rsidRPr="00BF4410">
        <w:rPr>
          <w:b/>
          <w:noProof/>
          <w:sz w:val="22"/>
          <w:szCs w:val="22"/>
        </w:rPr>
        <w:t>Ing. Václav Stašek</w:t>
      </w:r>
    </w:p>
    <w:p w:rsidR="003345EC" w:rsidRPr="003376AF" w:rsidRDefault="003345EC" w:rsidP="006723B7">
      <w:pPr>
        <w:widowControl w:val="0"/>
        <w:ind w:left="720"/>
        <w:jc w:val="both"/>
        <w:rPr>
          <w:sz w:val="22"/>
          <w:szCs w:val="22"/>
        </w:rPr>
      </w:pPr>
      <w:r w:rsidRPr="003376AF">
        <w:rPr>
          <w:sz w:val="22"/>
          <w:szCs w:val="22"/>
        </w:rPr>
        <w:tab/>
      </w:r>
      <w:r w:rsidRPr="003376AF">
        <w:rPr>
          <w:sz w:val="22"/>
          <w:szCs w:val="22"/>
        </w:rPr>
        <w:tab/>
      </w:r>
      <w:r w:rsidRPr="003376AF">
        <w:rPr>
          <w:sz w:val="22"/>
          <w:szCs w:val="22"/>
        </w:rPr>
        <w:tab/>
      </w:r>
      <w:r w:rsidRPr="003376AF">
        <w:rPr>
          <w:sz w:val="22"/>
          <w:szCs w:val="22"/>
        </w:rPr>
        <w:tab/>
      </w:r>
      <w:r w:rsidRPr="003376AF">
        <w:rPr>
          <w:sz w:val="22"/>
          <w:szCs w:val="22"/>
        </w:rPr>
        <w:tab/>
      </w:r>
    </w:p>
    <w:p w:rsidR="003345EC" w:rsidRPr="003376AF" w:rsidRDefault="003345EC" w:rsidP="006723B7">
      <w:pPr>
        <w:widowControl w:val="0"/>
        <w:ind w:left="720"/>
        <w:jc w:val="both"/>
        <w:rPr>
          <w:sz w:val="22"/>
          <w:szCs w:val="22"/>
        </w:rPr>
      </w:pPr>
      <w:r w:rsidRPr="003376AF">
        <w:rPr>
          <w:sz w:val="22"/>
          <w:szCs w:val="22"/>
        </w:rPr>
        <w:t>Při doručování Poskytovateli:</w:t>
      </w:r>
      <w:r w:rsidRPr="003376AF">
        <w:rPr>
          <w:sz w:val="22"/>
          <w:szCs w:val="22"/>
        </w:rPr>
        <w:tab/>
        <w:t>Adresa:</w:t>
      </w:r>
      <w:r w:rsidR="005C1704">
        <w:rPr>
          <w:sz w:val="22"/>
          <w:szCs w:val="22"/>
        </w:rPr>
        <w:tab/>
      </w:r>
      <w:r w:rsidR="00662D47">
        <w:rPr>
          <w:sz w:val="22"/>
          <w:szCs w:val="22"/>
        </w:rPr>
        <w:t xml:space="preserve"> Pivovarská 4, </w:t>
      </w:r>
      <w:proofErr w:type="spellStart"/>
      <w:r w:rsidR="00662D47">
        <w:rPr>
          <w:sz w:val="22"/>
          <w:szCs w:val="22"/>
        </w:rPr>
        <w:t>Pakoměřice</w:t>
      </w:r>
      <w:proofErr w:type="spellEnd"/>
      <w:r w:rsidR="00662D47">
        <w:rPr>
          <w:sz w:val="22"/>
          <w:szCs w:val="22"/>
        </w:rPr>
        <w:t>, 250 65 Bořanovice</w:t>
      </w:r>
    </w:p>
    <w:p w:rsidR="003A08C8" w:rsidRPr="003376AF" w:rsidRDefault="003345EC" w:rsidP="006723B7">
      <w:pPr>
        <w:widowControl w:val="0"/>
        <w:ind w:left="720"/>
        <w:jc w:val="both"/>
        <w:rPr>
          <w:sz w:val="22"/>
          <w:szCs w:val="22"/>
        </w:rPr>
      </w:pPr>
      <w:r w:rsidRPr="003376AF">
        <w:rPr>
          <w:sz w:val="22"/>
          <w:szCs w:val="22"/>
        </w:rPr>
        <w:tab/>
      </w:r>
      <w:r w:rsidRPr="003376AF">
        <w:rPr>
          <w:sz w:val="22"/>
          <w:szCs w:val="22"/>
        </w:rPr>
        <w:tab/>
      </w:r>
      <w:r w:rsidRPr="003376AF">
        <w:rPr>
          <w:sz w:val="22"/>
          <w:szCs w:val="22"/>
        </w:rPr>
        <w:tab/>
      </w:r>
      <w:r w:rsidRPr="003376AF">
        <w:rPr>
          <w:sz w:val="22"/>
          <w:szCs w:val="22"/>
        </w:rPr>
        <w:tab/>
        <w:t xml:space="preserve">K rukám: </w:t>
      </w:r>
      <w:r w:rsidRPr="003376AF">
        <w:rPr>
          <w:sz w:val="22"/>
          <w:szCs w:val="22"/>
        </w:rPr>
        <w:tab/>
      </w:r>
      <w:r w:rsidR="00662D47">
        <w:rPr>
          <w:sz w:val="22"/>
          <w:szCs w:val="22"/>
        </w:rPr>
        <w:t>Ing. arch. Pavla Lejska</w:t>
      </w:r>
    </w:p>
    <w:p w:rsidR="00AD7F7A" w:rsidRDefault="00AD7F7A" w:rsidP="006723B7">
      <w:pPr>
        <w:widowControl w:val="0"/>
        <w:jc w:val="both"/>
        <w:rPr>
          <w:sz w:val="22"/>
          <w:szCs w:val="22"/>
        </w:rPr>
      </w:pPr>
    </w:p>
    <w:p w:rsidR="00662D47" w:rsidRPr="003376AF" w:rsidRDefault="00662D47" w:rsidP="006723B7">
      <w:pPr>
        <w:widowControl w:val="0"/>
        <w:jc w:val="both"/>
        <w:rPr>
          <w:sz w:val="22"/>
          <w:szCs w:val="22"/>
        </w:rPr>
      </w:pPr>
    </w:p>
    <w:p w:rsidR="002260D2" w:rsidRPr="003376AF" w:rsidRDefault="002260D2" w:rsidP="006C0390">
      <w:pPr>
        <w:pStyle w:val="Standardntext"/>
        <w:numPr>
          <w:ilvl w:val="0"/>
          <w:numId w:val="35"/>
        </w:numPr>
        <w:tabs>
          <w:tab w:val="left" w:pos="1134"/>
        </w:tabs>
        <w:ind w:hanging="11"/>
        <w:jc w:val="center"/>
        <w:rPr>
          <w:b/>
          <w:sz w:val="22"/>
          <w:szCs w:val="22"/>
        </w:rPr>
      </w:pPr>
    </w:p>
    <w:p w:rsidR="002A5F11" w:rsidRDefault="005453FA" w:rsidP="006C0390">
      <w:pPr>
        <w:pStyle w:val="Standardntext"/>
        <w:jc w:val="center"/>
        <w:rPr>
          <w:b/>
          <w:sz w:val="22"/>
          <w:szCs w:val="22"/>
        </w:rPr>
      </w:pPr>
      <w:r w:rsidRPr="003376AF">
        <w:rPr>
          <w:b/>
          <w:sz w:val="22"/>
          <w:szCs w:val="22"/>
        </w:rPr>
        <w:t xml:space="preserve"> SMLUVNÍ POKUTY</w:t>
      </w:r>
    </w:p>
    <w:p w:rsidR="006C0390" w:rsidRDefault="006C0390" w:rsidP="006C0390">
      <w:pPr>
        <w:pStyle w:val="Standardntext"/>
        <w:jc w:val="center"/>
        <w:rPr>
          <w:b/>
          <w:sz w:val="22"/>
          <w:szCs w:val="22"/>
        </w:rPr>
      </w:pPr>
    </w:p>
    <w:p w:rsidR="006C0390" w:rsidRPr="003376AF" w:rsidRDefault="006C0390" w:rsidP="006C0390">
      <w:pPr>
        <w:pStyle w:val="Standardntext"/>
        <w:jc w:val="center"/>
        <w:rPr>
          <w:vanish/>
          <w:sz w:val="22"/>
          <w:szCs w:val="22"/>
          <w:lang w:eastAsia="en-US"/>
        </w:rPr>
      </w:pPr>
    </w:p>
    <w:p w:rsidR="008D11BF" w:rsidRPr="003376AF" w:rsidRDefault="008D11BF" w:rsidP="006723B7">
      <w:pPr>
        <w:widowControl w:val="0"/>
        <w:numPr>
          <w:ilvl w:val="1"/>
          <w:numId w:val="21"/>
        </w:numPr>
        <w:suppressAutoHyphens w:val="0"/>
        <w:jc w:val="both"/>
        <w:outlineLvl w:val="1"/>
        <w:rPr>
          <w:sz w:val="22"/>
          <w:szCs w:val="22"/>
          <w:lang w:eastAsia="en-US"/>
        </w:rPr>
      </w:pPr>
      <w:r w:rsidRPr="003376AF">
        <w:rPr>
          <w:sz w:val="22"/>
          <w:szCs w:val="22"/>
          <w:lang w:eastAsia="en-US"/>
        </w:rPr>
        <w:t xml:space="preserve">V případě nesplnění </w:t>
      </w:r>
      <w:r w:rsidR="00EB51FF" w:rsidRPr="003376AF">
        <w:rPr>
          <w:sz w:val="22"/>
          <w:szCs w:val="22"/>
          <w:lang w:eastAsia="en-US"/>
        </w:rPr>
        <w:t xml:space="preserve">povinností Zhotovitele, vyplývajících z ustanovení </w:t>
      </w:r>
      <w:r w:rsidRPr="003376AF">
        <w:rPr>
          <w:sz w:val="22"/>
          <w:szCs w:val="22"/>
          <w:lang w:eastAsia="en-US"/>
        </w:rPr>
        <w:t>čl.</w:t>
      </w:r>
      <w:r w:rsidR="0020662F" w:rsidRPr="003376AF">
        <w:rPr>
          <w:sz w:val="22"/>
          <w:szCs w:val="22"/>
          <w:lang w:eastAsia="en-US"/>
        </w:rPr>
        <w:t xml:space="preserve"> </w:t>
      </w:r>
      <w:r w:rsidR="00A02CC5">
        <w:rPr>
          <w:sz w:val="22"/>
          <w:szCs w:val="22"/>
          <w:lang w:eastAsia="en-US"/>
        </w:rPr>
        <w:t>4.1</w:t>
      </w:r>
      <w:r w:rsidR="003345EC" w:rsidRPr="003376AF">
        <w:rPr>
          <w:sz w:val="22"/>
          <w:szCs w:val="22"/>
          <w:lang w:eastAsia="en-US"/>
        </w:rPr>
        <w:t xml:space="preserve"> této S</w:t>
      </w:r>
      <w:r w:rsidR="00555FEE" w:rsidRPr="003376AF">
        <w:rPr>
          <w:sz w:val="22"/>
          <w:szCs w:val="22"/>
          <w:lang w:eastAsia="en-US"/>
        </w:rPr>
        <w:t xml:space="preserve">mlouvy, je </w:t>
      </w:r>
      <w:r w:rsidR="003345EC" w:rsidRPr="003376AF">
        <w:rPr>
          <w:sz w:val="22"/>
          <w:szCs w:val="22"/>
          <w:lang w:eastAsia="en-US"/>
        </w:rPr>
        <w:t>Z</w:t>
      </w:r>
      <w:r w:rsidR="000C643B" w:rsidRPr="003376AF">
        <w:rPr>
          <w:sz w:val="22"/>
          <w:szCs w:val="22"/>
          <w:lang w:eastAsia="en-US"/>
        </w:rPr>
        <w:t>hotovitel</w:t>
      </w:r>
      <w:r w:rsidR="003345EC" w:rsidRPr="003376AF">
        <w:rPr>
          <w:sz w:val="22"/>
          <w:szCs w:val="22"/>
          <w:lang w:eastAsia="en-US"/>
        </w:rPr>
        <w:t xml:space="preserve"> povinen zaplatit O</w:t>
      </w:r>
      <w:r w:rsidR="00555FEE" w:rsidRPr="003376AF">
        <w:rPr>
          <w:sz w:val="22"/>
          <w:szCs w:val="22"/>
          <w:lang w:eastAsia="en-US"/>
        </w:rPr>
        <w:t>bjednateli smluvní pokutu ve výši 0,</w:t>
      </w:r>
      <w:r w:rsidR="00D44D30" w:rsidRPr="003376AF">
        <w:rPr>
          <w:sz w:val="22"/>
          <w:szCs w:val="22"/>
          <w:lang w:eastAsia="en-US"/>
        </w:rPr>
        <w:t>0</w:t>
      </w:r>
      <w:r w:rsidR="00555FEE" w:rsidRPr="003376AF">
        <w:rPr>
          <w:sz w:val="22"/>
          <w:szCs w:val="22"/>
          <w:lang w:eastAsia="en-US"/>
        </w:rPr>
        <w:t xml:space="preserve">5% z celkové ceny díla včetně DPH za každý započatý den prodlení. </w:t>
      </w:r>
    </w:p>
    <w:p w:rsidR="00FC2A66" w:rsidRPr="00361D64" w:rsidRDefault="003345EC" w:rsidP="006723B7">
      <w:pPr>
        <w:widowControl w:val="0"/>
        <w:numPr>
          <w:ilvl w:val="1"/>
          <w:numId w:val="21"/>
        </w:numPr>
        <w:suppressAutoHyphens w:val="0"/>
        <w:jc w:val="both"/>
        <w:outlineLvl w:val="1"/>
        <w:rPr>
          <w:sz w:val="22"/>
          <w:szCs w:val="22"/>
          <w:lang w:eastAsia="en-US"/>
        </w:rPr>
      </w:pPr>
      <w:r w:rsidRPr="003376AF">
        <w:rPr>
          <w:sz w:val="22"/>
          <w:szCs w:val="22"/>
          <w:lang w:eastAsia="en-US"/>
        </w:rPr>
        <w:t>V případě, že bude O</w:t>
      </w:r>
      <w:r w:rsidR="00555FEE" w:rsidRPr="003376AF">
        <w:rPr>
          <w:sz w:val="22"/>
          <w:szCs w:val="22"/>
          <w:lang w:eastAsia="en-US"/>
        </w:rPr>
        <w:t xml:space="preserve">bjednatel v prodlení s úhradou </w:t>
      </w:r>
      <w:r w:rsidRPr="003376AF">
        <w:rPr>
          <w:sz w:val="22"/>
          <w:szCs w:val="22"/>
          <w:lang w:eastAsia="en-US"/>
        </w:rPr>
        <w:t xml:space="preserve">faktury, je povinen </w:t>
      </w:r>
      <w:r w:rsidR="00AF7145">
        <w:rPr>
          <w:sz w:val="22"/>
          <w:szCs w:val="22"/>
          <w:lang w:eastAsia="en-US"/>
        </w:rPr>
        <w:t>zaplatit</w:t>
      </w:r>
      <w:r w:rsidRPr="003376AF">
        <w:rPr>
          <w:sz w:val="22"/>
          <w:szCs w:val="22"/>
          <w:lang w:eastAsia="en-US"/>
        </w:rPr>
        <w:t xml:space="preserve"> Z</w:t>
      </w:r>
      <w:r w:rsidR="000C643B" w:rsidRPr="003376AF">
        <w:rPr>
          <w:sz w:val="22"/>
          <w:szCs w:val="22"/>
          <w:lang w:eastAsia="en-US"/>
        </w:rPr>
        <w:t xml:space="preserve">hotoviteli smluvní pokutu ve </w:t>
      </w:r>
      <w:r w:rsidR="000C643B" w:rsidRPr="00B249F0">
        <w:rPr>
          <w:sz w:val="22"/>
          <w:szCs w:val="22"/>
          <w:lang w:eastAsia="en-US"/>
        </w:rPr>
        <w:t xml:space="preserve">výši </w:t>
      </w:r>
      <w:r w:rsidR="00FC2A66" w:rsidRPr="00B249F0">
        <w:rPr>
          <w:sz w:val="22"/>
          <w:szCs w:val="22"/>
          <w:lang w:eastAsia="en-US"/>
        </w:rPr>
        <w:t>0,01% z neuhrazené částky za každý den prodlení, maximálně však 1% z neuhrazené částky. Uhrazením smluvní pokuty není dotčen nárok zhotovitele na úhradu zákonného úroku z opožděné platby.</w:t>
      </w:r>
      <w:r w:rsidR="000C643B" w:rsidRPr="003376AF">
        <w:rPr>
          <w:sz w:val="22"/>
          <w:szCs w:val="22"/>
          <w:lang w:eastAsia="en-US"/>
        </w:rPr>
        <w:t xml:space="preserve"> </w:t>
      </w:r>
    </w:p>
    <w:p w:rsidR="00AE1199" w:rsidRPr="003376AF" w:rsidRDefault="008B688E" w:rsidP="006723B7">
      <w:pPr>
        <w:widowControl w:val="0"/>
        <w:numPr>
          <w:ilvl w:val="1"/>
          <w:numId w:val="21"/>
        </w:numPr>
        <w:suppressAutoHyphens w:val="0"/>
        <w:jc w:val="both"/>
        <w:outlineLvl w:val="1"/>
        <w:rPr>
          <w:sz w:val="22"/>
          <w:szCs w:val="22"/>
          <w:lang w:eastAsia="en-US"/>
        </w:rPr>
      </w:pPr>
      <w:r w:rsidRPr="003376AF">
        <w:rPr>
          <w:sz w:val="22"/>
          <w:szCs w:val="22"/>
          <w:lang w:eastAsia="en-US"/>
        </w:rPr>
        <w:t xml:space="preserve">Nebude-li Zhotovitel účasten na výrobních výborech dle článku </w:t>
      </w:r>
      <w:r w:rsidR="001D4EF7">
        <w:rPr>
          <w:sz w:val="22"/>
          <w:szCs w:val="22"/>
          <w:lang w:eastAsia="en-US"/>
        </w:rPr>
        <w:t>3.4 – 3.7</w:t>
      </w:r>
      <w:r w:rsidR="0026758D" w:rsidRPr="003376AF">
        <w:rPr>
          <w:sz w:val="22"/>
          <w:szCs w:val="22"/>
          <w:lang w:eastAsia="en-US"/>
        </w:rPr>
        <w:t xml:space="preserve"> Smlouvy</w:t>
      </w:r>
      <w:r w:rsidRPr="003376AF">
        <w:rPr>
          <w:sz w:val="22"/>
          <w:szCs w:val="22"/>
          <w:lang w:eastAsia="en-US"/>
        </w:rPr>
        <w:t>,</w:t>
      </w:r>
      <w:r w:rsidR="00A0299A" w:rsidRPr="003376AF">
        <w:rPr>
          <w:sz w:val="22"/>
          <w:szCs w:val="22"/>
          <w:lang w:eastAsia="en-US"/>
        </w:rPr>
        <w:t xml:space="preserve"> bude Zhotovitel povinen zaplatit smluvní poku</w:t>
      </w:r>
      <w:r w:rsidR="00AE1199" w:rsidRPr="003376AF">
        <w:rPr>
          <w:sz w:val="22"/>
          <w:szCs w:val="22"/>
          <w:lang w:eastAsia="en-US"/>
        </w:rPr>
        <w:t xml:space="preserve">tu ve výši </w:t>
      </w:r>
      <w:r w:rsidR="00C52CEB">
        <w:rPr>
          <w:sz w:val="22"/>
          <w:szCs w:val="22"/>
          <w:lang w:eastAsia="en-US"/>
        </w:rPr>
        <w:t>10.</w:t>
      </w:r>
      <w:r w:rsidRPr="003376AF">
        <w:rPr>
          <w:sz w:val="22"/>
          <w:szCs w:val="22"/>
          <w:lang w:eastAsia="en-US"/>
        </w:rPr>
        <w:t>000,-</w:t>
      </w:r>
      <w:r w:rsidR="00CF3977">
        <w:rPr>
          <w:sz w:val="22"/>
          <w:szCs w:val="22"/>
          <w:lang w:eastAsia="en-US"/>
        </w:rPr>
        <w:t>-</w:t>
      </w:r>
      <w:r w:rsidRPr="003376AF">
        <w:rPr>
          <w:sz w:val="22"/>
          <w:szCs w:val="22"/>
          <w:lang w:eastAsia="en-US"/>
        </w:rPr>
        <w:t xml:space="preserve"> Kč bez DPH za </w:t>
      </w:r>
      <w:r w:rsidR="0026758D" w:rsidRPr="003376AF">
        <w:rPr>
          <w:sz w:val="22"/>
          <w:szCs w:val="22"/>
          <w:lang w:eastAsia="en-US"/>
        </w:rPr>
        <w:t xml:space="preserve">každou </w:t>
      </w:r>
      <w:r w:rsidR="00AA209C" w:rsidRPr="003376AF">
        <w:rPr>
          <w:sz w:val="22"/>
          <w:szCs w:val="22"/>
          <w:lang w:eastAsia="en-US"/>
        </w:rPr>
        <w:t xml:space="preserve">jednotlivou </w:t>
      </w:r>
      <w:r w:rsidRPr="003376AF">
        <w:rPr>
          <w:sz w:val="22"/>
          <w:szCs w:val="22"/>
          <w:lang w:eastAsia="en-US"/>
        </w:rPr>
        <w:t>neomluvenou </w:t>
      </w:r>
      <w:r w:rsidRPr="003376AF">
        <w:rPr>
          <w:bCs/>
          <w:sz w:val="22"/>
          <w:szCs w:val="22"/>
          <w:lang w:eastAsia="en-US"/>
        </w:rPr>
        <w:t>neúčast</w:t>
      </w:r>
      <w:r w:rsidRPr="003376AF">
        <w:rPr>
          <w:sz w:val="22"/>
          <w:szCs w:val="22"/>
          <w:lang w:eastAsia="en-US"/>
        </w:rPr>
        <w:t> </w:t>
      </w:r>
      <w:r w:rsidR="0026758D" w:rsidRPr="003376AF">
        <w:rPr>
          <w:sz w:val="22"/>
          <w:szCs w:val="22"/>
          <w:lang w:eastAsia="en-US"/>
        </w:rPr>
        <w:t>a</w:t>
      </w:r>
      <w:r w:rsidRPr="003376AF">
        <w:rPr>
          <w:sz w:val="22"/>
          <w:szCs w:val="22"/>
          <w:lang w:eastAsia="en-US"/>
        </w:rPr>
        <w:t xml:space="preserve">nebo zmaření výrobního výboru. </w:t>
      </w:r>
    </w:p>
    <w:p w:rsidR="00477478" w:rsidRPr="003376AF" w:rsidRDefault="00477478" w:rsidP="006723B7">
      <w:pPr>
        <w:widowControl w:val="0"/>
        <w:numPr>
          <w:ilvl w:val="1"/>
          <w:numId w:val="21"/>
        </w:numPr>
        <w:suppressAutoHyphens w:val="0"/>
        <w:jc w:val="both"/>
        <w:outlineLvl w:val="1"/>
        <w:rPr>
          <w:sz w:val="22"/>
          <w:szCs w:val="22"/>
          <w:lang w:eastAsia="en-US"/>
        </w:rPr>
      </w:pPr>
      <w:r w:rsidRPr="003376AF">
        <w:rPr>
          <w:sz w:val="22"/>
          <w:szCs w:val="22"/>
          <w:lang w:eastAsia="en-US"/>
        </w:rPr>
        <w:t xml:space="preserve">Za každý i započatý den prodlení s odstraněním vady je Zhotovitel povinen zaplatit Objednateli smluvní pokutu ve výši </w:t>
      </w:r>
      <w:r w:rsidR="00AD7F7A" w:rsidRPr="003376AF">
        <w:rPr>
          <w:sz w:val="22"/>
          <w:szCs w:val="22"/>
          <w:lang w:eastAsia="en-US"/>
        </w:rPr>
        <w:t>0,</w:t>
      </w:r>
      <w:r w:rsidR="00CE6C8B" w:rsidRPr="003376AF">
        <w:rPr>
          <w:sz w:val="22"/>
          <w:szCs w:val="22"/>
          <w:lang w:eastAsia="en-US"/>
        </w:rPr>
        <w:t>0</w:t>
      </w:r>
      <w:r w:rsidR="00AD7F7A" w:rsidRPr="003376AF">
        <w:rPr>
          <w:sz w:val="22"/>
          <w:szCs w:val="22"/>
          <w:lang w:eastAsia="en-US"/>
        </w:rPr>
        <w:t>5 % z celkové ceny díla včetně DPH.</w:t>
      </w:r>
    </w:p>
    <w:p w:rsidR="00AE1199" w:rsidRDefault="00477478" w:rsidP="006723B7">
      <w:pPr>
        <w:widowControl w:val="0"/>
        <w:numPr>
          <w:ilvl w:val="1"/>
          <w:numId w:val="21"/>
        </w:numPr>
        <w:suppressAutoHyphens w:val="0"/>
        <w:jc w:val="both"/>
        <w:outlineLvl w:val="1"/>
        <w:rPr>
          <w:sz w:val="22"/>
          <w:szCs w:val="22"/>
          <w:lang w:eastAsia="en-US"/>
        </w:rPr>
      </w:pPr>
      <w:r w:rsidRPr="003376AF">
        <w:rPr>
          <w:sz w:val="22"/>
          <w:szCs w:val="22"/>
          <w:lang w:eastAsia="en-US"/>
        </w:rPr>
        <w:t xml:space="preserve">Smluvní pokuta nemá vliv na náhradu škody vzniklou nesplněním smluvní povinnosti, v důsledku které škoda vznikla. </w:t>
      </w:r>
    </w:p>
    <w:p w:rsidR="005D1F2F" w:rsidRDefault="005D1F2F" w:rsidP="006723B7">
      <w:pPr>
        <w:widowControl w:val="0"/>
        <w:suppressAutoHyphens w:val="0"/>
        <w:ind w:left="288"/>
        <w:jc w:val="both"/>
        <w:outlineLvl w:val="1"/>
        <w:rPr>
          <w:sz w:val="22"/>
          <w:szCs w:val="22"/>
          <w:lang w:eastAsia="en-US"/>
        </w:rPr>
      </w:pPr>
    </w:p>
    <w:p w:rsidR="00662D47" w:rsidRPr="00A61198" w:rsidRDefault="00662D47" w:rsidP="006723B7">
      <w:pPr>
        <w:widowControl w:val="0"/>
        <w:suppressAutoHyphens w:val="0"/>
        <w:ind w:left="288"/>
        <w:jc w:val="both"/>
        <w:outlineLvl w:val="1"/>
        <w:rPr>
          <w:sz w:val="22"/>
          <w:szCs w:val="22"/>
          <w:lang w:eastAsia="en-US"/>
        </w:rPr>
      </w:pPr>
    </w:p>
    <w:p w:rsidR="00C54E6E" w:rsidRPr="00A61198" w:rsidRDefault="00C54E6E" w:rsidP="006C0390">
      <w:pPr>
        <w:pStyle w:val="Standardntext"/>
        <w:numPr>
          <w:ilvl w:val="0"/>
          <w:numId w:val="35"/>
        </w:numPr>
        <w:tabs>
          <w:tab w:val="left" w:pos="1134"/>
        </w:tabs>
        <w:ind w:left="851" w:firstLine="0"/>
        <w:jc w:val="center"/>
        <w:rPr>
          <w:b/>
          <w:sz w:val="22"/>
          <w:szCs w:val="22"/>
        </w:rPr>
      </w:pPr>
    </w:p>
    <w:p w:rsidR="008C5E10" w:rsidRDefault="00A61198" w:rsidP="006723B7">
      <w:pPr>
        <w:pStyle w:val="Standardntext"/>
        <w:jc w:val="center"/>
        <w:rPr>
          <w:b/>
          <w:sz w:val="22"/>
          <w:szCs w:val="22"/>
        </w:rPr>
      </w:pPr>
      <w:r>
        <w:rPr>
          <w:b/>
          <w:sz w:val="22"/>
          <w:szCs w:val="22"/>
        </w:rPr>
        <w:t xml:space="preserve">ZÁRUKA, </w:t>
      </w:r>
      <w:r w:rsidR="008C5E10" w:rsidRPr="003376AF">
        <w:rPr>
          <w:b/>
          <w:sz w:val="22"/>
          <w:szCs w:val="22"/>
        </w:rPr>
        <w:t>ODPOVĚDNOST A POJIŠTĚNÍ</w:t>
      </w:r>
    </w:p>
    <w:p w:rsidR="006C0390" w:rsidRPr="003376AF" w:rsidRDefault="006C0390" w:rsidP="006723B7">
      <w:pPr>
        <w:pStyle w:val="Standardntext"/>
        <w:jc w:val="center"/>
        <w:rPr>
          <w:b/>
          <w:sz w:val="22"/>
          <w:szCs w:val="22"/>
        </w:rPr>
      </w:pPr>
    </w:p>
    <w:p w:rsidR="008C5E10" w:rsidRPr="003376AF" w:rsidRDefault="008C5E10" w:rsidP="006723B7">
      <w:pPr>
        <w:pStyle w:val="nadpis111"/>
        <w:spacing w:before="0" w:line="240" w:lineRule="auto"/>
        <w:rPr>
          <w:szCs w:val="22"/>
        </w:rPr>
      </w:pPr>
      <w:r w:rsidRPr="003376AF">
        <w:rPr>
          <w:szCs w:val="22"/>
        </w:rPr>
        <w:t>ODPOVĚDNOST ZA ŠKODY</w:t>
      </w:r>
    </w:p>
    <w:p w:rsidR="00A61198" w:rsidRPr="00A61198" w:rsidRDefault="00A61198" w:rsidP="006723B7">
      <w:pPr>
        <w:pStyle w:val="Odstavecseseznamem"/>
        <w:widowControl w:val="0"/>
        <w:numPr>
          <w:ilvl w:val="0"/>
          <w:numId w:val="21"/>
        </w:numPr>
        <w:suppressAutoHyphens w:val="0"/>
        <w:contextualSpacing w:val="0"/>
        <w:jc w:val="both"/>
        <w:outlineLvl w:val="1"/>
        <w:rPr>
          <w:vanish/>
          <w:sz w:val="22"/>
          <w:szCs w:val="22"/>
        </w:rPr>
      </w:pPr>
    </w:p>
    <w:p w:rsidR="008C5E10" w:rsidRDefault="008C5E10" w:rsidP="006723B7">
      <w:pPr>
        <w:widowControl w:val="0"/>
        <w:numPr>
          <w:ilvl w:val="1"/>
          <w:numId w:val="21"/>
        </w:numPr>
        <w:suppressAutoHyphens w:val="0"/>
        <w:jc w:val="both"/>
        <w:outlineLvl w:val="1"/>
        <w:rPr>
          <w:sz w:val="22"/>
          <w:szCs w:val="22"/>
          <w:lang w:eastAsia="en-US"/>
        </w:rPr>
      </w:pPr>
      <w:r w:rsidRPr="003376AF">
        <w:rPr>
          <w:sz w:val="22"/>
          <w:szCs w:val="22"/>
          <w:lang w:eastAsia="en-US"/>
        </w:rPr>
        <w:t xml:space="preserve">Strana je odpovědná za vzniklou škodu, kterou způsobila druhé smluvní straně prokazatelným porušením povinností určených Smlouvou o dílo. </w:t>
      </w:r>
    </w:p>
    <w:p w:rsidR="006C0390" w:rsidRPr="003376AF" w:rsidRDefault="006C0390" w:rsidP="006C0390">
      <w:pPr>
        <w:widowControl w:val="0"/>
        <w:suppressAutoHyphens w:val="0"/>
        <w:ind w:left="1008"/>
        <w:jc w:val="both"/>
        <w:outlineLvl w:val="1"/>
        <w:rPr>
          <w:sz w:val="22"/>
          <w:szCs w:val="22"/>
          <w:lang w:eastAsia="en-US"/>
        </w:rPr>
      </w:pPr>
    </w:p>
    <w:p w:rsidR="008C5E10" w:rsidRPr="003376AF" w:rsidRDefault="008C5E10" w:rsidP="006723B7">
      <w:pPr>
        <w:pStyle w:val="nadpis11"/>
        <w:spacing w:before="0" w:line="240" w:lineRule="auto"/>
        <w:rPr>
          <w:szCs w:val="22"/>
        </w:rPr>
      </w:pPr>
      <w:r w:rsidRPr="003376AF">
        <w:rPr>
          <w:szCs w:val="22"/>
        </w:rPr>
        <w:t>NÁHRADA ŠKODY</w:t>
      </w:r>
    </w:p>
    <w:p w:rsidR="008C5E10" w:rsidRPr="00A61198" w:rsidRDefault="008C5E10" w:rsidP="006723B7">
      <w:pPr>
        <w:widowControl w:val="0"/>
        <w:numPr>
          <w:ilvl w:val="1"/>
          <w:numId w:val="21"/>
        </w:numPr>
        <w:suppressAutoHyphens w:val="0"/>
        <w:jc w:val="both"/>
        <w:outlineLvl w:val="1"/>
        <w:rPr>
          <w:sz w:val="22"/>
          <w:szCs w:val="22"/>
        </w:rPr>
      </w:pPr>
      <w:r w:rsidRPr="00A61198">
        <w:rPr>
          <w:sz w:val="22"/>
          <w:szCs w:val="22"/>
        </w:rPr>
        <w:t>Jestliže dojde k poskytnutí náhrady za škody jedné strany vůči druhé, platby se uskuteční podle následujících podmínek:</w:t>
      </w:r>
    </w:p>
    <w:p w:rsidR="008C5E10" w:rsidRPr="003376AF" w:rsidRDefault="008C5E10" w:rsidP="006723B7">
      <w:pPr>
        <w:widowControl w:val="0"/>
        <w:numPr>
          <w:ilvl w:val="1"/>
          <w:numId w:val="21"/>
        </w:numPr>
        <w:suppressAutoHyphens w:val="0"/>
        <w:jc w:val="both"/>
        <w:outlineLvl w:val="1"/>
        <w:rPr>
          <w:sz w:val="22"/>
          <w:szCs w:val="22"/>
        </w:rPr>
      </w:pPr>
      <w:r w:rsidRPr="003376AF">
        <w:rPr>
          <w:sz w:val="22"/>
          <w:szCs w:val="22"/>
        </w:rPr>
        <w:t>a)</w:t>
      </w:r>
      <w:r w:rsidRPr="003376AF">
        <w:rPr>
          <w:sz w:val="22"/>
          <w:szCs w:val="22"/>
        </w:rPr>
        <w:tab/>
        <w:t xml:space="preserve">náhrada škody bude omezena na částku rovnající se výši prokázaných škod vzniklých neplněním povinností, </w:t>
      </w:r>
    </w:p>
    <w:p w:rsidR="008C5E10" w:rsidRDefault="008C5E10" w:rsidP="006723B7">
      <w:pPr>
        <w:widowControl w:val="0"/>
        <w:numPr>
          <w:ilvl w:val="1"/>
          <w:numId w:val="21"/>
        </w:numPr>
        <w:suppressAutoHyphens w:val="0"/>
        <w:jc w:val="both"/>
        <w:outlineLvl w:val="1"/>
        <w:rPr>
          <w:sz w:val="22"/>
          <w:szCs w:val="22"/>
        </w:rPr>
      </w:pPr>
      <w:r w:rsidRPr="003376AF">
        <w:rPr>
          <w:sz w:val="22"/>
          <w:szCs w:val="22"/>
        </w:rPr>
        <w:t>b)</w:t>
      </w:r>
      <w:r w:rsidRPr="003376AF">
        <w:rPr>
          <w:sz w:val="22"/>
          <w:szCs w:val="22"/>
        </w:rPr>
        <w:tab/>
        <w:t>v případě společné odpovědnosti s třetí stranou bude náhrada škody omezena na podíl odpovídající podílu zavinění.</w:t>
      </w:r>
    </w:p>
    <w:p w:rsidR="006C0390" w:rsidRDefault="006C0390" w:rsidP="006C0390">
      <w:pPr>
        <w:widowControl w:val="0"/>
        <w:suppressAutoHyphens w:val="0"/>
        <w:ind w:left="1008"/>
        <w:jc w:val="both"/>
        <w:outlineLvl w:val="1"/>
        <w:rPr>
          <w:sz w:val="22"/>
          <w:szCs w:val="22"/>
        </w:rPr>
      </w:pPr>
    </w:p>
    <w:p w:rsidR="008C5E10" w:rsidRPr="003376AF" w:rsidRDefault="008C5E10" w:rsidP="006723B7">
      <w:pPr>
        <w:pStyle w:val="nadpis11"/>
        <w:spacing w:before="0" w:line="240" w:lineRule="auto"/>
        <w:rPr>
          <w:szCs w:val="22"/>
        </w:rPr>
      </w:pPr>
      <w:r w:rsidRPr="003376AF">
        <w:rPr>
          <w:szCs w:val="22"/>
        </w:rPr>
        <w:t>DOBA TRVÁNÍ ODPOVĚDNOSTI</w:t>
      </w:r>
    </w:p>
    <w:p w:rsidR="008C5E10" w:rsidRDefault="00BA594C" w:rsidP="006723B7">
      <w:pPr>
        <w:widowControl w:val="0"/>
        <w:numPr>
          <w:ilvl w:val="1"/>
          <w:numId w:val="21"/>
        </w:numPr>
        <w:suppressAutoHyphens w:val="0"/>
        <w:jc w:val="both"/>
        <w:outlineLvl w:val="1"/>
        <w:rPr>
          <w:sz w:val="22"/>
          <w:szCs w:val="22"/>
        </w:rPr>
      </w:pPr>
      <w:r w:rsidRPr="003376AF">
        <w:rPr>
          <w:sz w:val="22"/>
          <w:szCs w:val="22"/>
        </w:rPr>
        <w:t>Smluvní strany ve smyslu § 630 odst. 1 Občanského zákoníku sjednávají delší promlčecí lhůtu pro právo objednatele na náhradu škody způsobené zhotovitelem v souvislosti s plněním Smlouvy o dílo tak, že objednatel je oprávněn uplatnit nárok na náhradu škody způsobené zhotovitelem ve lhůtě 10 let ode dne, kdy se objednatel dozvěděl nebo měl a mohl dozvědět o škodě a o tom, kdo je povinen k její náhradě, ne však později než uplynutím 10 let ode dne, kdy škoda vznikla.</w:t>
      </w:r>
    </w:p>
    <w:p w:rsidR="006C0390" w:rsidRPr="003376AF" w:rsidRDefault="006C0390" w:rsidP="006C0390">
      <w:pPr>
        <w:widowControl w:val="0"/>
        <w:suppressAutoHyphens w:val="0"/>
        <w:ind w:left="1008"/>
        <w:jc w:val="both"/>
        <w:outlineLvl w:val="1"/>
        <w:rPr>
          <w:sz w:val="22"/>
          <w:szCs w:val="22"/>
        </w:rPr>
      </w:pPr>
    </w:p>
    <w:p w:rsidR="00A61198" w:rsidRPr="00361333" w:rsidRDefault="008C5E10" w:rsidP="006723B7">
      <w:pPr>
        <w:pStyle w:val="nadpis11"/>
        <w:spacing w:before="0" w:line="240" w:lineRule="auto"/>
        <w:rPr>
          <w:rStyle w:val="boldik"/>
          <w:b/>
          <w:szCs w:val="22"/>
        </w:rPr>
      </w:pPr>
      <w:r w:rsidRPr="003376AF">
        <w:rPr>
          <w:szCs w:val="22"/>
        </w:rPr>
        <w:t>ODPOVĚDNOST ZHOTOVITELE ZA VADY</w:t>
      </w:r>
    </w:p>
    <w:p w:rsidR="008C5E10" w:rsidRPr="003376AF" w:rsidRDefault="001656B3" w:rsidP="006723B7">
      <w:pPr>
        <w:widowControl w:val="0"/>
        <w:numPr>
          <w:ilvl w:val="1"/>
          <w:numId w:val="21"/>
        </w:numPr>
        <w:suppressAutoHyphens w:val="0"/>
        <w:jc w:val="both"/>
        <w:outlineLvl w:val="1"/>
        <w:rPr>
          <w:sz w:val="22"/>
          <w:szCs w:val="22"/>
        </w:rPr>
      </w:pPr>
      <w:r w:rsidRPr="001656B3">
        <w:rPr>
          <w:sz w:val="22"/>
          <w:szCs w:val="22"/>
        </w:rPr>
        <w:t xml:space="preserve">Zhotovitel odpovídá za vady, které má předmět díla v čase jeho odevzdání objednateli, byť se projeví až později. Právo objednatele založí i později vzniklá vada, kterou zhotovitel způsobil porušením své povinnosti. Smluvní strany výslovně vylučují použití § 2605 odst. 2 Občanského zákoníku a sjednávají, že objednatel je oprávněn uplatnit zjevné vady díla u </w:t>
      </w:r>
      <w:r w:rsidRPr="001656B3">
        <w:rPr>
          <w:sz w:val="22"/>
          <w:szCs w:val="22"/>
        </w:rPr>
        <w:lastRenderedPageBreak/>
        <w:t>zhotovitele nejpozději do 1 roku ode dne převzetí</w:t>
      </w:r>
      <w:r>
        <w:rPr>
          <w:sz w:val="22"/>
          <w:szCs w:val="22"/>
        </w:rPr>
        <w:t xml:space="preserve"> dokončeného díla objednatelem.</w:t>
      </w:r>
    </w:p>
    <w:p w:rsidR="008C5E10" w:rsidRPr="003376AF" w:rsidRDefault="00EA33CF" w:rsidP="006723B7">
      <w:pPr>
        <w:widowControl w:val="0"/>
        <w:numPr>
          <w:ilvl w:val="1"/>
          <w:numId w:val="21"/>
        </w:numPr>
        <w:suppressAutoHyphens w:val="0"/>
        <w:jc w:val="both"/>
        <w:outlineLvl w:val="1"/>
        <w:rPr>
          <w:sz w:val="22"/>
          <w:szCs w:val="22"/>
        </w:rPr>
      </w:pPr>
      <w:r w:rsidRPr="00AF1FD3">
        <w:rPr>
          <w:sz w:val="22"/>
          <w:szCs w:val="22"/>
        </w:rPr>
        <w:t>Zhotovitel poskytuje objednateli záruku na odstranění vad, její délka se stanovuje na 2 roky ode dne protokolárního odevzdání a protokolárního převzetí.</w:t>
      </w:r>
    </w:p>
    <w:p w:rsidR="008C5E10" w:rsidRPr="0031498C" w:rsidRDefault="008C5E10" w:rsidP="006723B7">
      <w:pPr>
        <w:widowControl w:val="0"/>
        <w:numPr>
          <w:ilvl w:val="1"/>
          <w:numId w:val="21"/>
        </w:numPr>
        <w:suppressAutoHyphens w:val="0"/>
        <w:jc w:val="both"/>
        <w:outlineLvl w:val="1"/>
        <w:rPr>
          <w:sz w:val="22"/>
          <w:szCs w:val="22"/>
        </w:rPr>
      </w:pPr>
      <w:r w:rsidRPr="003376AF">
        <w:rPr>
          <w:sz w:val="22"/>
          <w:szCs w:val="22"/>
        </w:rPr>
        <w:t>Zhotovitel neodpovídá za vady, které byly způsobeny použitím podkladů převzatých od objednatele nebo informací a závazných pokynů daných mu objednatelem a zhotovitel ani při vynaložení veškerého úsilí nemohl zjistit jejich nevhodnost, nebo když na jejich nevhodnost upozornil objednatele a ten na použití podkladů a informací nebo plnění svých pokynů trval.</w:t>
      </w:r>
      <w:r w:rsidRPr="0031498C">
        <w:rPr>
          <w:sz w:val="22"/>
          <w:szCs w:val="22"/>
        </w:rPr>
        <w:t xml:space="preserve"> </w:t>
      </w:r>
    </w:p>
    <w:p w:rsidR="008C5E10" w:rsidRPr="00A61198" w:rsidRDefault="008C5E10" w:rsidP="006723B7">
      <w:pPr>
        <w:widowControl w:val="0"/>
        <w:numPr>
          <w:ilvl w:val="1"/>
          <w:numId w:val="21"/>
        </w:numPr>
        <w:suppressAutoHyphens w:val="0"/>
        <w:jc w:val="both"/>
        <w:outlineLvl w:val="1"/>
        <w:rPr>
          <w:sz w:val="22"/>
          <w:szCs w:val="22"/>
        </w:rPr>
      </w:pPr>
      <w:r w:rsidRPr="00A61198">
        <w:rPr>
          <w:sz w:val="22"/>
          <w:szCs w:val="22"/>
        </w:rPr>
        <w:t xml:space="preserve">Zhotovitel je povinen vady na své náklady odstranit. </w:t>
      </w:r>
    </w:p>
    <w:p w:rsidR="008C5E10" w:rsidRPr="00A61198" w:rsidRDefault="008C5E10" w:rsidP="006723B7">
      <w:pPr>
        <w:widowControl w:val="0"/>
        <w:numPr>
          <w:ilvl w:val="1"/>
          <w:numId w:val="21"/>
        </w:numPr>
        <w:suppressAutoHyphens w:val="0"/>
        <w:jc w:val="both"/>
        <w:outlineLvl w:val="1"/>
        <w:rPr>
          <w:sz w:val="22"/>
          <w:szCs w:val="22"/>
        </w:rPr>
      </w:pPr>
      <w:r w:rsidRPr="00A61198">
        <w:rPr>
          <w:sz w:val="22"/>
          <w:szCs w:val="22"/>
        </w:rPr>
        <w:t>Zhotovitel je povinen nejpozději do 15 dnů od obdržení oznámení vad:</w:t>
      </w:r>
    </w:p>
    <w:p w:rsidR="008C5E10" w:rsidRPr="00A61198" w:rsidRDefault="008C5E10" w:rsidP="006723B7">
      <w:pPr>
        <w:widowControl w:val="0"/>
        <w:suppressAutoHyphens w:val="0"/>
        <w:ind w:left="1008"/>
        <w:jc w:val="both"/>
        <w:outlineLvl w:val="1"/>
        <w:rPr>
          <w:sz w:val="22"/>
          <w:szCs w:val="22"/>
        </w:rPr>
      </w:pPr>
      <w:r w:rsidRPr="00A61198">
        <w:rPr>
          <w:sz w:val="22"/>
          <w:szCs w:val="22"/>
        </w:rPr>
        <w:t>–</w:t>
      </w:r>
      <w:r w:rsidRPr="00A61198">
        <w:rPr>
          <w:sz w:val="22"/>
          <w:szCs w:val="22"/>
        </w:rPr>
        <w:tab/>
        <w:t>dohodnout s objednatelem způsob a termín odstranění těchto vad,</w:t>
      </w:r>
    </w:p>
    <w:p w:rsidR="008C5E10" w:rsidRPr="00A61198" w:rsidRDefault="008C5E10" w:rsidP="006723B7">
      <w:pPr>
        <w:widowControl w:val="0"/>
        <w:suppressAutoHyphens w:val="0"/>
        <w:ind w:left="1008"/>
        <w:jc w:val="both"/>
        <w:outlineLvl w:val="1"/>
        <w:rPr>
          <w:sz w:val="22"/>
          <w:szCs w:val="22"/>
        </w:rPr>
      </w:pPr>
      <w:r w:rsidRPr="00A61198">
        <w:rPr>
          <w:sz w:val="22"/>
          <w:szCs w:val="22"/>
        </w:rPr>
        <w:t>–</w:t>
      </w:r>
      <w:r w:rsidRPr="00A61198">
        <w:rPr>
          <w:sz w:val="22"/>
          <w:szCs w:val="22"/>
        </w:rPr>
        <w:tab/>
        <w:t>přistoupit k odstranění vady, a to i v případě, že ji neuznává. Náklady na odstranění vady nese zhotovitel i ve sporných případech až do rozhodnutí sporu.</w:t>
      </w:r>
    </w:p>
    <w:p w:rsidR="008C5E10" w:rsidRPr="00361333" w:rsidRDefault="00A61198" w:rsidP="006723B7">
      <w:pPr>
        <w:widowControl w:val="0"/>
        <w:numPr>
          <w:ilvl w:val="1"/>
          <w:numId w:val="21"/>
        </w:numPr>
        <w:suppressAutoHyphens w:val="0"/>
        <w:jc w:val="both"/>
        <w:outlineLvl w:val="1"/>
        <w:rPr>
          <w:sz w:val="22"/>
          <w:szCs w:val="22"/>
        </w:rPr>
      </w:pPr>
      <w:r w:rsidRPr="00A61198">
        <w:rPr>
          <w:sz w:val="22"/>
          <w:szCs w:val="22"/>
        </w:rPr>
        <w:t>Nebudou-li vady zhotovitelem odstraněny v dohodnutém termínu, nebo nepřistoupí-li zhotovitel k odstraňování vad, má objednatel právo zadat odstranění vad na náklady zhotovitele jinému subjektu.</w:t>
      </w:r>
    </w:p>
    <w:p w:rsidR="00791AED" w:rsidRPr="00361333" w:rsidRDefault="008C5E10" w:rsidP="006723B7">
      <w:pPr>
        <w:widowControl w:val="0"/>
        <w:numPr>
          <w:ilvl w:val="1"/>
          <w:numId w:val="21"/>
        </w:numPr>
        <w:suppressAutoHyphens w:val="0"/>
        <w:jc w:val="both"/>
        <w:outlineLvl w:val="1"/>
        <w:rPr>
          <w:sz w:val="22"/>
          <w:szCs w:val="22"/>
        </w:rPr>
      </w:pPr>
      <w:r w:rsidRPr="00A61198">
        <w:rPr>
          <w:sz w:val="22"/>
          <w:szCs w:val="22"/>
        </w:rPr>
        <w:t>V případě sporu o kvalitu (o uznání vady) díla se smluvní strany zavazují stanovit nezávislou osobu, která spor posoudí a doporučí jeho řešení.</w:t>
      </w:r>
    </w:p>
    <w:p w:rsidR="00791AED" w:rsidRPr="003376AF" w:rsidRDefault="00791AED" w:rsidP="006723B7">
      <w:pPr>
        <w:widowControl w:val="0"/>
        <w:numPr>
          <w:ilvl w:val="1"/>
          <w:numId w:val="21"/>
        </w:numPr>
        <w:suppressAutoHyphens w:val="0"/>
        <w:jc w:val="both"/>
        <w:outlineLvl w:val="1"/>
        <w:rPr>
          <w:sz w:val="22"/>
          <w:szCs w:val="22"/>
        </w:rPr>
      </w:pPr>
      <w:r w:rsidRPr="003376AF">
        <w:rPr>
          <w:sz w:val="22"/>
          <w:szCs w:val="22"/>
        </w:rPr>
        <w:t>Strany budou usilovat o smírné řešení jakýchkoliv sporů nebo neshod vznikajících mezi nimi vzhledem k jakékoliv věci související se Smlouvou o dílo. Za tím účelem mohou stanovit nezávislou osobu, která posoudí, zda došlo k provedení díla v požadované kvalitě podle Smlouvy či nikoliv. Jestliže strany nevyřeší nějaký takový spor nebo neshodu do 28 dnů nebo takové doby, na které se strany dohodnou, potom každá ze stran je oprávněna předložit spor k rozhodnutí obecnému soudu České republiky v souladu s obecně závaznými předpisy České republiky.</w:t>
      </w:r>
    </w:p>
    <w:p w:rsidR="00662D47" w:rsidRDefault="00662D47" w:rsidP="006723B7">
      <w:pPr>
        <w:pStyle w:val="textodsazen"/>
        <w:spacing w:before="0" w:line="240" w:lineRule="auto"/>
        <w:ind w:left="1134" w:firstLine="0"/>
        <w:jc w:val="left"/>
        <w:rPr>
          <w:rFonts w:ascii="Times New Roman" w:hAnsi="Times New Roman" w:cs="Times New Roman"/>
          <w:color w:val="auto"/>
          <w:sz w:val="22"/>
          <w:szCs w:val="22"/>
        </w:rPr>
      </w:pPr>
    </w:p>
    <w:p w:rsidR="00845F66" w:rsidRDefault="00845F66" w:rsidP="006723B7">
      <w:pPr>
        <w:pStyle w:val="textodsazen"/>
        <w:spacing w:before="0" w:line="240" w:lineRule="auto"/>
        <w:ind w:left="1134" w:firstLine="0"/>
        <w:jc w:val="left"/>
        <w:rPr>
          <w:rFonts w:ascii="Times New Roman" w:hAnsi="Times New Roman" w:cs="Times New Roman"/>
          <w:color w:val="auto"/>
          <w:sz w:val="22"/>
          <w:szCs w:val="22"/>
        </w:rPr>
      </w:pPr>
    </w:p>
    <w:p w:rsidR="00845F66" w:rsidRPr="00361333" w:rsidRDefault="00845F66" w:rsidP="006723B7">
      <w:pPr>
        <w:pStyle w:val="textodsazen"/>
        <w:spacing w:before="0" w:line="240" w:lineRule="auto"/>
        <w:ind w:left="1134" w:firstLine="0"/>
        <w:jc w:val="left"/>
        <w:rPr>
          <w:rFonts w:ascii="Times New Roman" w:hAnsi="Times New Roman" w:cs="Times New Roman"/>
          <w:color w:val="auto"/>
          <w:sz w:val="22"/>
          <w:szCs w:val="22"/>
        </w:rPr>
      </w:pPr>
    </w:p>
    <w:p w:rsidR="002260D2" w:rsidRPr="003376AF" w:rsidRDefault="002260D2" w:rsidP="006C0390">
      <w:pPr>
        <w:pStyle w:val="Odstavecseseznamem"/>
        <w:widowControl w:val="0"/>
        <w:numPr>
          <w:ilvl w:val="0"/>
          <w:numId w:val="21"/>
        </w:numPr>
        <w:tabs>
          <w:tab w:val="clear" w:pos="144"/>
          <w:tab w:val="num" w:pos="1134"/>
        </w:tabs>
        <w:suppressAutoHyphens w:val="0"/>
        <w:ind w:left="851" w:firstLine="0"/>
        <w:contextualSpacing w:val="0"/>
        <w:jc w:val="center"/>
        <w:outlineLvl w:val="1"/>
        <w:rPr>
          <w:b/>
          <w:caps/>
          <w:sz w:val="22"/>
          <w:szCs w:val="22"/>
          <w:lang w:eastAsia="en-US"/>
        </w:rPr>
      </w:pPr>
    </w:p>
    <w:p w:rsidR="002260D2" w:rsidRDefault="002260D2" w:rsidP="006723B7">
      <w:pPr>
        <w:widowControl w:val="0"/>
        <w:suppressAutoHyphens w:val="0"/>
        <w:ind w:left="288"/>
        <w:jc w:val="center"/>
        <w:outlineLvl w:val="0"/>
        <w:rPr>
          <w:b/>
          <w:caps/>
          <w:sz w:val="22"/>
          <w:szCs w:val="22"/>
          <w:lang w:eastAsia="en-US"/>
        </w:rPr>
      </w:pPr>
      <w:r w:rsidRPr="003376AF">
        <w:rPr>
          <w:b/>
          <w:caps/>
          <w:sz w:val="22"/>
          <w:szCs w:val="22"/>
          <w:lang w:eastAsia="en-US"/>
        </w:rPr>
        <w:t>práva duš</w:t>
      </w:r>
      <w:r w:rsidR="00487952">
        <w:rPr>
          <w:b/>
          <w:caps/>
          <w:sz w:val="22"/>
          <w:szCs w:val="22"/>
          <w:lang w:eastAsia="en-US"/>
        </w:rPr>
        <w:t>evního vlastnictví K</w:t>
      </w:r>
      <w:r w:rsidR="006C0390">
        <w:rPr>
          <w:b/>
          <w:caps/>
          <w:sz w:val="22"/>
          <w:szCs w:val="22"/>
          <w:lang w:eastAsia="en-US"/>
        </w:rPr>
        <w:t> </w:t>
      </w:r>
      <w:r w:rsidR="00487952">
        <w:rPr>
          <w:b/>
          <w:caps/>
          <w:sz w:val="22"/>
          <w:szCs w:val="22"/>
          <w:lang w:eastAsia="en-US"/>
        </w:rPr>
        <w:t>DOKUMENTACI</w:t>
      </w:r>
    </w:p>
    <w:p w:rsidR="006C0390" w:rsidRPr="003376AF" w:rsidRDefault="006C0390" w:rsidP="006723B7">
      <w:pPr>
        <w:widowControl w:val="0"/>
        <w:suppressAutoHyphens w:val="0"/>
        <w:ind w:left="288"/>
        <w:jc w:val="center"/>
        <w:outlineLvl w:val="0"/>
        <w:rPr>
          <w:b/>
          <w:caps/>
          <w:sz w:val="22"/>
          <w:szCs w:val="22"/>
          <w:lang w:eastAsia="en-US"/>
        </w:rPr>
      </w:pPr>
    </w:p>
    <w:p w:rsidR="005D1F2F" w:rsidRPr="005D1F2F" w:rsidRDefault="005D1F2F" w:rsidP="006723B7">
      <w:pPr>
        <w:pStyle w:val="Odstavecseseznamem"/>
        <w:widowControl w:val="0"/>
        <w:numPr>
          <w:ilvl w:val="0"/>
          <w:numId w:val="19"/>
        </w:numPr>
        <w:suppressAutoHyphens w:val="0"/>
        <w:contextualSpacing w:val="0"/>
        <w:jc w:val="both"/>
        <w:outlineLvl w:val="1"/>
        <w:rPr>
          <w:vanish/>
          <w:sz w:val="22"/>
          <w:szCs w:val="22"/>
          <w:lang w:eastAsia="en-US"/>
        </w:rPr>
      </w:pPr>
    </w:p>
    <w:p w:rsidR="002260D2" w:rsidRPr="0099197E" w:rsidRDefault="002260D2" w:rsidP="0099197E">
      <w:pPr>
        <w:pStyle w:val="Odstavecseseznamem"/>
        <w:widowControl w:val="0"/>
        <w:numPr>
          <w:ilvl w:val="1"/>
          <w:numId w:val="21"/>
        </w:numPr>
        <w:suppressAutoHyphens w:val="0"/>
        <w:jc w:val="both"/>
        <w:outlineLvl w:val="1"/>
        <w:rPr>
          <w:sz w:val="22"/>
          <w:szCs w:val="22"/>
          <w:lang w:eastAsia="en-US"/>
        </w:rPr>
      </w:pPr>
      <w:r w:rsidRPr="0099197E">
        <w:rPr>
          <w:sz w:val="22"/>
          <w:szCs w:val="22"/>
          <w:lang w:eastAsia="en-US"/>
        </w:rPr>
        <w:t xml:space="preserve">Objednatel má právo užívat Dokumentaci v souladu s účely vyplývajícími ze Smlouvy a v souladu s charakterem poskytovaných Služeb. Objednatel je v tomto ohledu také oprávněn poskytnout Dokumentaci třetím osobám či na ně Dokumentaci převést spolu se všemi právy duševního vlastnictví, která Objednateli budou náležet. Objednatel je tak oprávněn postoupit na třetí osobu veškeré licence, převést právo vlastnické k hmotným podkladům a poskytnout veškeré nezbytné souhlasy ve smyslu právních předpisů, které </w:t>
      </w:r>
      <w:r w:rsidR="002F4AA6" w:rsidRPr="0099197E">
        <w:rPr>
          <w:sz w:val="22"/>
          <w:szCs w:val="22"/>
          <w:lang w:eastAsia="en-US"/>
        </w:rPr>
        <w:t>Zhotovitel</w:t>
      </w:r>
      <w:r w:rsidRPr="0099197E">
        <w:rPr>
          <w:sz w:val="22"/>
          <w:szCs w:val="22"/>
          <w:lang w:eastAsia="en-US"/>
        </w:rPr>
        <w:t xml:space="preserve"> Smlouvou udělil Objednateli v souvislosti s Dokumentací, aniž by se k tomu vyžadovalo další svolení či vyjádření </w:t>
      </w:r>
      <w:r w:rsidR="002F4AA6" w:rsidRPr="0099197E">
        <w:rPr>
          <w:sz w:val="22"/>
          <w:szCs w:val="22"/>
          <w:lang w:eastAsia="en-US"/>
        </w:rPr>
        <w:t>Zhotovitele</w:t>
      </w:r>
      <w:r w:rsidRPr="0099197E">
        <w:rPr>
          <w:sz w:val="22"/>
          <w:szCs w:val="22"/>
          <w:lang w:eastAsia="en-US"/>
        </w:rPr>
        <w:t>.</w:t>
      </w:r>
    </w:p>
    <w:p w:rsidR="00A646B4" w:rsidRPr="00BF4410" w:rsidRDefault="002F4AA6" w:rsidP="0099197E">
      <w:pPr>
        <w:widowControl w:val="0"/>
        <w:numPr>
          <w:ilvl w:val="1"/>
          <w:numId w:val="21"/>
        </w:numPr>
        <w:suppressAutoHyphens w:val="0"/>
        <w:jc w:val="both"/>
        <w:outlineLvl w:val="1"/>
        <w:rPr>
          <w:sz w:val="22"/>
          <w:szCs w:val="22"/>
          <w:lang w:eastAsia="en-US"/>
        </w:rPr>
      </w:pPr>
      <w:r w:rsidRPr="003376AF">
        <w:rPr>
          <w:sz w:val="22"/>
          <w:szCs w:val="22"/>
          <w:lang w:eastAsia="en-US"/>
        </w:rPr>
        <w:t>Zhotovite</w:t>
      </w:r>
      <w:r w:rsidR="002260D2" w:rsidRPr="003376AF">
        <w:rPr>
          <w:sz w:val="22"/>
          <w:szCs w:val="22"/>
          <w:lang w:eastAsia="en-US"/>
        </w:rPr>
        <w:t xml:space="preserve">l uzavřením Smlouvy opravňuje Objednatele a uděluje mu veškeré nezbytné souhlasy (licence) ke všem formám užití Dokumentace a veškerých jiných předmětů práv duševního vlastnictví, které Objednatel potřebuje k řádnému užívání výsledků Služeb. Objednatel je zejména oprávněn k nezbytnému rozmnožování Dokumentace,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w:t>
      </w:r>
      <w:r w:rsidRPr="003376AF">
        <w:rPr>
          <w:sz w:val="22"/>
          <w:szCs w:val="22"/>
          <w:lang w:eastAsia="en-US"/>
        </w:rPr>
        <w:t>Zhotovite</w:t>
      </w:r>
      <w:r w:rsidR="002260D2" w:rsidRPr="003376AF">
        <w:rPr>
          <w:sz w:val="22"/>
          <w:szCs w:val="22"/>
          <w:lang w:eastAsia="en-US"/>
        </w:rPr>
        <w:t xml:space="preserve">l tedy zejména není oprávněn vypovědět </w:t>
      </w:r>
      <w:bookmarkStart w:id="3" w:name="_DV_C106"/>
      <w:r w:rsidR="002260D2" w:rsidRPr="003376AF">
        <w:rPr>
          <w:sz w:val="22"/>
          <w:szCs w:val="22"/>
          <w:lang w:eastAsia="en-US"/>
        </w:rPr>
        <w:t>či jinak jednostranně zamezit možnosti</w:t>
      </w:r>
      <w:bookmarkStart w:id="4" w:name="_DV_C107"/>
      <w:bookmarkStart w:id="5" w:name="_DV_X95"/>
      <w:bookmarkEnd w:id="3"/>
      <w:r w:rsidR="002260D2" w:rsidRPr="003376AF">
        <w:rPr>
          <w:sz w:val="22"/>
          <w:szCs w:val="22"/>
          <w:lang w:eastAsia="en-US"/>
        </w:rPr>
        <w:t xml:space="preserve"> užívání Dokumentace ani jakýchkoliv jiných předmětů práv duševního vlastnictví, které na základě Smlouvy poskytl Objednateli.</w:t>
      </w:r>
      <w:bookmarkEnd w:id="4"/>
      <w:bookmarkEnd w:id="5"/>
    </w:p>
    <w:p w:rsidR="00A646B4" w:rsidRDefault="00A646B4" w:rsidP="006723B7">
      <w:pPr>
        <w:widowControl w:val="0"/>
        <w:suppressAutoHyphens w:val="0"/>
        <w:ind w:left="720"/>
        <w:jc w:val="both"/>
        <w:outlineLvl w:val="1"/>
        <w:rPr>
          <w:sz w:val="22"/>
          <w:szCs w:val="22"/>
          <w:lang w:eastAsia="en-US"/>
        </w:rPr>
      </w:pPr>
    </w:p>
    <w:p w:rsidR="00662D47" w:rsidRDefault="00662D47" w:rsidP="006723B7">
      <w:pPr>
        <w:widowControl w:val="0"/>
        <w:suppressAutoHyphens w:val="0"/>
        <w:ind w:left="720"/>
        <w:jc w:val="both"/>
        <w:outlineLvl w:val="1"/>
        <w:rPr>
          <w:sz w:val="22"/>
          <w:szCs w:val="22"/>
          <w:lang w:eastAsia="en-US"/>
        </w:rPr>
      </w:pPr>
    </w:p>
    <w:p w:rsidR="00662D47" w:rsidRDefault="00662D47" w:rsidP="006723B7">
      <w:pPr>
        <w:widowControl w:val="0"/>
        <w:suppressAutoHyphens w:val="0"/>
        <w:ind w:left="720"/>
        <w:jc w:val="both"/>
        <w:outlineLvl w:val="1"/>
        <w:rPr>
          <w:sz w:val="22"/>
          <w:szCs w:val="22"/>
          <w:lang w:eastAsia="en-US"/>
        </w:rPr>
      </w:pPr>
    </w:p>
    <w:p w:rsidR="00845F66" w:rsidRDefault="00845F66" w:rsidP="006723B7">
      <w:pPr>
        <w:widowControl w:val="0"/>
        <w:suppressAutoHyphens w:val="0"/>
        <w:ind w:left="720"/>
        <w:jc w:val="both"/>
        <w:outlineLvl w:val="1"/>
        <w:rPr>
          <w:sz w:val="22"/>
          <w:szCs w:val="22"/>
          <w:lang w:eastAsia="en-US"/>
        </w:rPr>
      </w:pPr>
    </w:p>
    <w:p w:rsidR="00845F66" w:rsidRDefault="00845F66" w:rsidP="006723B7">
      <w:pPr>
        <w:widowControl w:val="0"/>
        <w:suppressAutoHyphens w:val="0"/>
        <w:ind w:left="720"/>
        <w:jc w:val="both"/>
        <w:outlineLvl w:val="1"/>
        <w:rPr>
          <w:sz w:val="22"/>
          <w:szCs w:val="22"/>
          <w:lang w:eastAsia="en-US"/>
        </w:rPr>
      </w:pPr>
    </w:p>
    <w:p w:rsidR="005A07B3" w:rsidRPr="0099197E" w:rsidRDefault="005A07B3" w:rsidP="0099197E">
      <w:pPr>
        <w:pStyle w:val="Odstavecseseznamem"/>
        <w:numPr>
          <w:ilvl w:val="0"/>
          <w:numId w:val="21"/>
        </w:numPr>
        <w:tabs>
          <w:tab w:val="num" w:pos="1134"/>
        </w:tabs>
        <w:jc w:val="center"/>
        <w:rPr>
          <w:sz w:val="22"/>
          <w:szCs w:val="22"/>
        </w:rPr>
      </w:pPr>
    </w:p>
    <w:p w:rsidR="00881A03" w:rsidRDefault="000A263E" w:rsidP="006723B7">
      <w:pPr>
        <w:widowControl w:val="0"/>
        <w:ind w:left="288"/>
        <w:jc w:val="center"/>
        <w:rPr>
          <w:b/>
          <w:bCs/>
          <w:color w:val="000000"/>
          <w:sz w:val="22"/>
          <w:szCs w:val="22"/>
        </w:rPr>
      </w:pPr>
      <w:r>
        <w:rPr>
          <w:b/>
          <w:bCs/>
          <w:color w:val="000000"/>
          <w:sz w:val="22"/>
          <w:szCs w:val="22"/>
        </w:rPr>
        <w:t>ODSTOUPENÍ OD SMLOUVY</w:t>
      </w:r>
    </w:p>
    <w:p w:rsidR="006C0390" w:rsidRPr="003376AF" w:rsidRDefault="006C0390" w:rsidP="006723B7">
      <w:pPr>
        <w:widowControl w:val="0"/>
        <w:ind w:left="288"/>
        <w:jc w:val="center"/>
        <w:rPr>
          <w:b/>
          <w:bCs/>
          <w:color w:val="000000"/>
          <w:sz w:val="22"/>
          <w:szCs w:val="22"/>
        </w:rPr>
      </w:pPr>
    </w:p>
    <w:p w:rsidR="00881A03" w:rsidRPr="0099197E" w:rsidRDefault="00881A03" w:rsidP="0099197E">
      <w:pPr>
        <w:pStyle w:val="Odstavecseseznamem"/>
        <w:widowControl w:val="0"/>
        <w:numPr>
          <w:ilvl w:val="1"/>
          <w:numId w:val="19"/>
        </w:numPr>
        <w:jc w:val="both"/>
        <w:outlineLvl w:val="1"/>
        <w:rPr>
          <w:sz w:val="22"/>
          <w:szCs w:val="22"/>
          <w:lang w:eastAsia="en-US"/>
        </w:rPr>
      </w:pPr>
      <w:r w:rsidRPr="0099197E">
        <w:rPr>
          <w:sz w:val="22"/>
          <w:szCs w:val="22"/>
          <w:lang w:eastAsia="en-US"/>
        </w:rPr>
        <w:t xml:space="preserve">Objednatel je oprávněn od této Smlouvy odstoupit v případě podstatného porušení této Smlouvy. Smluvní strany se dohodly, že podstatným porušením této smlouvy se rozumí zejména: </w:t>
      </w:r>
    </w:p>
    <w:p w:rsidR="00881A03" w:rsidRPr="003376AF" w:rsidRDefault="00881A03" w:rsidP="006723B7">
      <w:pPr>
        <w:pStyle w:val="Odstavecseseznamem"/>
        <w:widowControl w:val="0"/>
        <w:numPr>
          <w:ilvl w:val="0"/>
          <w:numId w:val="38"/>
        </w:numPr>
        <w:jc w:val="both"/>
        <w:outlineLvl w:val="1"/>
        <w:rPr>
          <w:sz w:val="22"/>
          <w:szCs w:val="22"/>
          <w:lang w:eastAsia="en-US"/>
        </w:rPr>
      </w:pPr>
      <w:r w:rsidRPr="003376AF">
        <w:rPr>
          <w:sz w:val="22"/>
          <w:szCs w:val="22"/>
          <w:lang w:eastAsia="en-US"/>
        </w:rPr>
        <w:t>jestliže se zhotovitel dostane do prodlení s prováděním dodávky díla, ať již jako celku či jeho jednotlivých částí, ve vztahu k termínům provádění díla dle článku IV. této smlouvy, které bude delší než dvacet kalendářních dní;</w:t>
      </w:r>
    </w:p>
    <w:p w:rsidR="0038363A" w:rsidRPr="003376AF" w:rsidRDefault="00881A03" w:rsidP="006723B7">
      <w:pPr>
        <w:pStyle w:val="Odstavecseseznamem"/>
        <w:widowControl w:val="0"/>
        <w:numPr>
          <w:ilvl w:val="0"/>
          <w:numId w:val="38"/>
        </w:numPr>
        <w:jc w:val="both"/>
        <w:outlineLvl w:val="1"/>
        <w:rPr>
          <w:sz w:val="22"/>
          <w:szCs w:val="22"/>
          <w:lang w:eastAsia="en-US"/>
        </w:rPr>
      </w:pPr>
      <w:r w:rsidRPr="003376AF">
        <w:rPr>
          <w:sz w:val="22"/>
          <w:szCs w:val="22"/>
          <w:lang w:eastAsia="en-US"/>
        </w:rPr>
        <w:t>dílo je prováděno v rozporu s</w:t>
      </w:r>
      <w:r w:rsidR="0026758D" w:rsidRPr="003376AF">
        <w:rPr>
          <w:sz w:val="22"/>
          <w:szCs w:val="22"/>
          <w:lang w:eastAsia="en-US"/>
        </w:rPr>
        <w:t> touto Smlouvou.</w:t>
      </w:r>
    </w:p>
    <w:p w:rsidR="00881A03" w:rsidRPr="003376AF" w:rsidRDefault="00C85713" w:rsidP="0099197E">
      <w:pPr>
        <w:widowControl w:val="0"/>
        <w:numPr>
          <w:ilvl w:val="1"/>
          <w:numId w:val="19"/>
        </w:numPr>
        <w:jc w:val="both"/>
        <w:outlineLvl w:val="1"/>
        <w:rPr>
          <w:sz w:val="22"/>
          <w:szCs w:val="22"/>
          <w:lang w:eastAsia="en-US"/>
        </w:rPr>
      </w:pPr>
      <w:r>
        <w:rPr>
          <w:sz w:val="22"/>
          <w:szCs w:val="22"/>
          <w:lang w:eastAsia="en-US"/>
        </w:rPr>
        <w:t xml:space="preserve">Zhotovitel </w:t>
      </w:r>
      <w:r w:rsidR="00881A03" w:rsidRPr="003376AF">
        <w:rPr>
          <w:sz w:val="22"/>
          <w:szCs w:val="22"/>
          <w:lang w:eastAsia="en-US"/>
        </w:rPr>
        <w:t xml:space="preserve">je oprávněn od této Smlouvy odstoupit, pokud je Objednatel v prodlení s plněním splatných závazků podle této Smlouvy delším než 90 dní po dni splatnosti příslušné faktury. </w:t>
      </w:r>
    </w:p>
    <w:p w:rsidR="00881A03" w:rsidRPr="003376AF" w:rsidRDefault="00881A03" w:rsidP="0099197E">
      <w:pPr>
        <w:widowControl w:val="0"/>
        <w:numPr>
          <w:ilvl w:val="1"/>
          <w:numId w:val="19"/>
        </w:numPr>
        <w:jc w:val="both"/>
        <w:outlineLvl w:val="1"/>
        <w:rPr>
          <w:sz w:val="22"/>
          <w:szCs w:val="22"/>
          <w:lang w:eastAsia="en-US"/>
        </w:rPr>
      </w:pPr>
      <w:r w:rsidRPr="003376AF">
        <w:rPr>
          <w:sz w:val="22"/>
          <w:szCs w:val="22"/>
          <w:lang w:eastAsia="en-US"/>
        </w:rPr>
        <w:t xml:space="preserve">Smlouva zaniká okamžikem, kdy oznámení o odstoupení bylo doručeno druhé Smluvní straně, a to s účinky k tomuto okamžiku. Odstoupením od této Smlouvy nejsou dotčena práva a závazky Smluvních stran vzniklá do okamžiku účinného odstoupení od této Smlouvy. </w:t>
      </w:r>
    </w:p>
    <w:p w:rsidR="00881A03" w:rsidRPr="003376AF" w:rsidRDefault="00881A03" w:rsidP="0099197E">
      <w:pPr>
        <w:pStyle w:val="Pleading3L2"/>
        <w:numPr>
          <w:ilvl w:val="1"/>
          <w:numId w:val="19"/>
        </w:numPr>
        <w:spacing w:before="0"/>
        <w:rPr>
          <w:sz w:val="22"/>
          <w:szCs w:val="22"/>
        </w:rPr>
      </w:pPr>
      <w:bookmarkStart w:id="6" w:name="_Ref270060944"/>
      <w:r w:rsidRPr="003376AF">
        <w:rPr>
          <w:sz w:val="22"/>
          <w:szCs w:val="22"/>
        </w:rPr>
        <w:t>Objednatel je dále, tj. nad rámec případů uvedených ve Smlouvě, oprávněn odstoupit od Smlouvy v případech:</w:t>
      </w:r>
      <w:bookmarkEnd w:id="6"/>
    </w:p>
    <w:p w:rsidR="0026758D" w:rsidRDefault="00881A03" w:rsidP="00630F46">
      <w:pPr>
        <w:pStyle w:val="Pleading3L4"/>
        <w:numPr>
          <w:ilvl w:val="0"/>
          <w:numId w:val="0"/>
        </w:numPr>
        <w:spacing w:before="0"/>
        <w:ind w:left="709"/>
        <w:rPr>
          <w:sz w:val="22"/>
          <w:szCs w:val="22"/>
        </w:rPr>
      </w:pPr>
      <w:r w:rsidRPr="003376AF">
        <w:rPr>
          <w:sz w:val="22"/>
          <w:szCs w:val="22"/>
        </w:rPr>
        <w:t>kdy bude zjištěno, že (i) Poskytovatel je v úpadku, (</w:t>
      </w:r>
      <w:proofErr w:type="spellStart"/>
      <w:r w:rsidRPr="003376AF">
        <w:rPr>
          <w:sz w:val="22"/>
          <w:szCs w:val="22"/>
        </w:rPr>
        <w:t>ii</w:t>
      </w:r>
      <w:proofErr w:type="spellEnd"/>
      <w:r w:rsidRPr="003376AF">
        <w:rPr>
          <w:sz w:val="22"/>
          <w:szCs w:val="22"/>
        </w:rPr>
        <w:t>) vůči Poskytovateli je vedeno insolvenční řízení, v němž zároveň (a) bylo vydáno rozhodnutí o úpadku nebo (b) insolvenční návrh byl zamítnut proto, že majetek Poskytovatele nepostačuje k úhradě nákladů insolvenčního řízení, nebo (c) byl konkurs zrušen proto, že majetek Poskytovatele byl zcela nepostačující, nebo (</w:t>
      </w:r>
      <w:proofErr w:type="spellStart"/>
      <w:r w:rsidRPr="003376AF">
        <w:rPr>
          <w:sz w:val="22"/>
          <w:szCs w:val="22"/>
        </w:rPr>
        <w:t>iii</w:t>
      </w:r>
      <w:proofErr w:type="spellEnd"/>
      <w:r w:rsidRPr="003376AF">
        <w:rPr>
          <w:sz w:val="22"/>
          <w:szCs w:val="22"/>
        </w:rPr>
        <w:t>) byla zavedena nucená správa Poskytovatele podle zvláštních právních předpisů, (</w:t>
      </w:r>
      <w:proofErr w:type="spellStart"/>
      <w:r w:rsidRPr="003376AF">
        <w:rPr>
          <w:sz w:val="22"/>
          <w:szCs w:val="22"/>
        </w:rPr>
        <w:t>iv</w:t>
      </w:r>
      <w:proofErr w:type="spellEnd"/>
      <w:r w:rsidRPr="003376AF">
        <w:rPr>
          <w:sz w:val="22"/>
          <w:szCs w:val="22"/>
        </w:rPr>
        <w:t>) Poskytovatel je v likvidaci, a/nebo byla zahájena likvidace Poskytovatele,</w:t>
      </w:r>
    </w:p>
    <w:p w:rsidR="005A07B3" w:rsidRDefault="005A07B3" w:rsidP="0099197E">
      <w:pPr>
        <w:pStyle w:val="Pleading3L2"/>
        <w:numPr>
          <w:ilvl w:val="1"/>
          <w:numId w:val="19"/>
        </w:numPr>
        <w:spacing w:before="0"/>
        <w:rPr>
          <w:sz w:val="22"/>
          <w:szCs w:val="22"/>
        </w:rPr>
      </w:pPr>
      <w:r w:rsidRPr="003376AF">
        <w:rPr>
          <w:sz w:val="22"/>
          <w:szCs w:val="22"/>
        </w:rPr>
        <w:t xml:space="preserve">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w:t>
      </w:r>
    </w:p>
    <w:p w:rsidR="00382396" w:rsidRPr="009661C7" w:rsidRDefault="00382396" w:rsidP="0099197E">
      <w:pPr>
        <w:pStyle w:val="Zkladntext"/>
        <w:numPr>
          <w:ilvl w:val="1"/>
          <w:numId w:val="19"/>
        </w:numPr>
        <w:suppressAutoHyphens w:val="0"/>
        <w:spacing w:after="0"/>
        <w:jc w:val="both"/>
        <w:rPr>
          <w:sz w:val="22"/>
          <w:szCs w:val="22"/>
        </w:rPr>
      </w:pPr>
      <w:r w:rsidRPr="00B0407E">
        <w:rPr>
          <w:sz w:val="22"/>
          <w:szCs w:val="22"/>
        </w:rPr>
        <w:t xml:space="preserve">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 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w:t>
      </w:r>
      <w:r w:rsidRPr="009661C7">
        <w:rPr>
          <w:sz w:val="22"/>
          <w:szCs w:val="22"/>
        </w:rPr>
        <w:t>účtovat zhotoviteli smluvní pokutu tím nezaniká.</w:t>
      </w:r>
    </w:p>
    <w:p w:rsidR="00382396" w:rsidRPr="009661C7" w:rsidRDefault="00382396" w:rsidP="0099197E">
      <w:pPr>
        <w:pStyle w:val="Zkladntext"/>
        <w:numPr>
          <w:ilvl w:val="1"/>
          <w:numId w:val="19"/>
        </w:numPr>
        <w:suppressAutoHyphens w:val="0"/>
        <w:spacing w:after="0"/>
        <w:jc w:val="both"/>
        <w:rPr>
          <w:sz w:val="22"/>
          <w:szCs w:val="22"/>
        </w:rPr>
      </w:pPr>
      <w:r w:rsidRPr="009661C7">
        <w:rPr>
          <w:spacing w:val="2"/>
          <w:sz w:val="22"/>
          <w:szCs w:val="22"/>
        </w:rPr>
        <w:t xml:space="preserve">Jestliže objednatel odstoupil podle článku 11.1 </w:t>
      </w:r>
      <w:proofErr w:type="spellStart"/>
      <w:r w:rsidRPr="009661C7">
        <w:rPr>
          <w:spacing w:val="2"/>
          <w:sz w:val="22"/>
          <w:szCs w:val="22"/>
        </w:rPr>
        <w:t>písm</w:t>
      </w:r>
      <w:proofErr w:type="spellEnd"/>
      <w:r w:rsidRPr="009661C7">
        <w:rPr>
          <w:spacing w:val="2"/>
          <w:sz w:val="22"/>
          <w:szCs w:val="22"/>
        </w:rPr>
        <w:t xml:space="preserve"> a), bude mít objednatel nárok na částku </w:t>
      </w:r>
      <w:r w:rsidRPr="009661C7">
        <w:rPr>
          <w:spacing w:val="-1"/>
          <w:sz w:val="22"/>
          <w:szCs w:val="22"/>
        </w:rPr>
        <w:t>rovnající se 30% ceny nerealizované části díla k datu odstoupení.</w:t>
      </w:r>
    </w:p>
    <w:p w:rsidR="002F4AA6" w:rsidRDefault="002F4AA6" w:rsidP="006723B7">
      <w:pPr>
        <w:pStyle w:val="Pleading3L2"/>
        <w:numPr>
          <w:ilvl w:val="0"/>
          <w:numId w:val="0"/>
        </w:numPr>
        <w:spacing w:before="0"/>
        <w:rPr>
          <w:sz w:val="22"/>
          <w:szCs w:val="22"/>
        </w:rPr>
      </w:pPr>
    </w:p>
    <w:p w:rsidR="00662D47" w:rsidRPr="00662D47" w:rsidRDefault="00662D47" w:rsidP="00662D47">
      <w:pPr>
        <w:pStyle w:val="Zkladntext"/>
        <w:rPr>
          <w:lang w:eastAsia="en-US"/>
        </w:rPr>
      </w:pPr>
    </w:p>
    <w:p w:rsidR="002260D2" w:rsidRDefault="002260D2" w:rsidP="0099197E">
      <w:pPr>
        <w:widowControl w:val="0"/>
        <w:numPr>
          <w:ilvl w:val="0"/>
          <w:numId w:val="19"/>
        </w:numPr>
        <w:suppressAutoHyphens w:val="0"/>
        <w:ind w:left="851" w:firstLine="0"/>
        <w:jc w:val="center"/>
        <w:rPr>
          <w:b/>
          <w:sz w:val="22"/>
          <w:szCs w:val="22"/>
        </w:rPr>
      </w:pPr>
      <w:r w:rsidRPr="003376AF">
        <w:rPr>
          <w:b/>
          <w:sz w:val="22"/>
          <w:szCs w:val="22"/>
        </w:rPr>
        <w:br/>
        <w:t>OSTATNÍ UJEDNÁNÍ</w:t>
      </w:r>
    </w:p>
    <w:p w:rsidR="006C0390" w:rsidRPr="003376AF" w:rsidRDefault="006C0390" w:rsidP="006C0390">
      <w:pPr>
        <w:widowControl w:val="0"/>
        <w:suppressAutoHyphens w:val="0"/>
        <w:ind w:left="288"/>
        <w:rPr>
          <w:b/>
          <w:sz w:val="22"/>
          <w:szCs w:val="22"/>
        </w:rPr>
      </w:pPr>
    </w:p>
    <w:p w:rsidR="0013471E" w:rsidRPr="00E13F05" w:rsidRDefault="0013471E" w:rsidP="0099197E">
      <w:pPr>
        <w:widowControl w:val="0"/>
        <w:numPr>
          <w:ilvl w:val="1"/>
          <w:numId w:val="19"/>
        </w:numPr>
        <w:suppressAutoHyphens w:val="0"/>
        <w:jc w:val="both"/>
        <w:outlineLvl w:val="1"/>
        <w:rPr>
          <w:sz w:val="22"/>
          <w:szCs w:val="22"/>
          <w:lang w:eastAsia="en-US"/>
        </w:rPr>
      </w:pPr>
      <w:r w:rsidRPr="003376AF">
        <w:rPr>
          <w:sz w:val="22"/>
          <w:szCs w:val="22"/>
          <w:lang w:eastAsia="en-US"/>
        </w:rPr>
        <w:t xml:space="preserve">Zhotovitel odpovídá za to, že předaná projektová dokumentace je vypracovaná podle příslušných ČSN, EN a dalších předpisů a že má vlastnosti pro tuto projektovou dokumentaci obvyklé. Dokumentace bude zpracována v rozsahu odpovídajícímu předpokládanému účelu a využití stavby za dodržení kvalitativních podmínek a jakosti ve smyslu příslušných ČSN a prováděcích předpisů. Zhotovitel se jako osoba přihlášená k odbornému výkonu zavazuje, že je schopna jednat se znalostí a pečlivostí, která je s jeho povoláním spojena. Jedná-li bez této odborné péče, jde to k jeho tíži. </w:t>
      </w:r>
    </w:p>
    <w:p w:rsidR="002260D2" w:rsidRDefault="002F4AA6" w:rsidP="0099197E">
      <w:pPr>
        <w:pStyle w:val="Odstavecseseznamem"/>
        <w:numPr>
          <w:ilvl w:val="1"/>
          <w:numId w:val="19"/>
        </w:numPr>
        <w:jc w:val="both"/>
        <w:rPr>
          <w:sz w:val="22"/>
          <w:szCs w:val="22"/>
          <w:lang w:eastAsia="en-US"/>
        </w:rPr>
      </w:pPr>
      <w:bookmarkStart w:id="7" w:name="_DV_M589"/>
      <w:bookmarkStart w:id="8" w:name="_Ref406153988"/>
      <w:bookmarkStart w:id="9" w:name="_Ref406132479"/>
      <w:bookmarkEnd w:id="7"/>
      <w:r w:rsidRPr="003376AF">
        <w:rPr>
          <w:sz w:val="22"/>
          <w:szCs w:val="22"/>
          <w:lang w:eastAsia="en-US"/>
        </w:rPr>
        <w:t xml:space="preserve">Zhotovitel se zavazuje, že zajistí, aby provádění díla bylo zabezpečeno oprávněnou osobou nebo osobami v souladu s ustanovením zák. č. 183/2006 Sb. a zák. č. 360/1992 Sb., ve znění pozdějších předpisů. Pokud zhotovitel není schopen zpracování některé dílčí části projektové dokumentace takto zabezpečit vlastními kapacitami, je povinen si další oprávněné osoby s </w:t>
      </w:r>
      <w:r w:rsidRPr="003376AF">
        <w:rPr>
          <w:sz w:val="22"/>
          <w:szCs w:val="22"/>
          <w:lang w:eastAsia="en-US"/>
        </w:rPr>
        <w:lastRenderedPageBreak/>
        <w:t xml:space="preserve">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rsidR="00935BE2" w:rsidRPr="003376AF" w:rsidRDefault="00A104D2" w:rsidP="0099197E">
      <w:pPr>
        <w:pStyle w:val="Odstavecseseznamem"/>
        <w:numPr>
          <w:ilvl w:val="1"/>
          <w:numId w:val="19"/>
        </w:numPr>
        <w:jc w:val="both"/>
        <w:rPr>
          <w:sz w:val="22"/>
          <w:szCs w:val="22"/>
          <w:lang w:eastAsia="en-US"/>
        </w:rPr>
      </w:pPr>
      <w:r>
        <w:rPr>
          <w:sz w:val="22"/>
          <w:szCs w:val="22"/>
          <w:lang w:eastAsia="en-US"/>
        </w:rPr>
        <w:t xml:space="preserve">Zhotovitel je povinen umožnit kontrolu a poskytovat informace vztahující se k realizaci tohoto díla a poskytovat součinnost a dokumentaci zaměstnancům nebo zmocněncům objednatele a pověřených orgánů (poskytovateli dotace, Ministerstvu financí, Evropské komisi, Evropskému účetnímu dvoru, NKÚ, příslušnému finančnímu úřadu, Úřadu na ochranu hospodářské soutěže a dalším oprávněným orgánům státní správy či subjektům). Zhotovitel je povinen dle z. </w:t>
      </w:r>
      <w:proofErr w:type="gramStart"/>
      <w:r>
        <w:rPr>
          <w:sz w:val="22"/>
          <w:szCs w:val="22"/>
          <w:lang w:eastAsia="en-US"/>
        </w:rPr>
        <w:t>č.</w:t>
      </w:r>
      <w:proofErr w:type="gramEnd"/>
      <w:r>
        <w:rPr>
          <w:sz w:val="22"/>
          <w:szCs w:val="22"/>
          <w:lang w:eastAsia="en-US"/>
        </w:rPr>
        <w:t xml:space="preserve"> 320/2001 Sb., o finanční kontrole spolupůsobit při výkonu finanční kontroly. </w:t>
      </w:r>
    </w:p>
    <w:p w:rsidR="002260D2" w:rsidRPr="003376AF" w:rsidRDefault="002260D2" w:rsidP="0099197E">
      <w:pPr>
        <w:widowControl w:val="0"/>
        <w:numPr>
          <w:ilvl w:val="1"/>
          <w:numId w:val="19"/>
        </w:numPr>
        <w:suppressAutoHyphens w:val="0"/>
        <w:jc w:val="both"/>
        <w:outlineLvl w:val="1"/>
        <w:rPr>
          <w:sz w:val="22"/>
          <w:szCs w:val="22"/>
          <w:lang w:eastAsia="en-US"/>
        </w:rPr>
      </w:pPr>
      <w:r w:rsidRPr="003376AF">
        <w:rPr>
          <w:sz w:val="22"/>
          <w:szCs w:val="22"/>
          <w:lang w:eastAsia="en-US"/>
        </w:rPr>
        <w:t xml:space="preserve">Tato Smlouva nabývá platnosti a účinnosti dnem jejího uzavření. </w:t>
      </w:r>
    </w:p>
    <w:p w:rsidR="00265AC9" w:rsidRPr="00361333" w:rsidRDefault="002260D2" w:rsidP="0099197E">
      <w:pPr>
        <w:widowControl w:val="0"/>
        <w:numPr>
          <w:ilvl w:val="1"/>
          <w:numId w:val="19"/>
        </w:numPr>
        <w:suppressAutoHyphens w:val="0"/>
        <w:jc w:val="both"/>
        <w:outlineLvl w:val="1"/>
        <w:rPr>
          <w:sz w:val="22"/>
          <w:szCs w:val="22"/>
          <w:lang w:eastAsia="en-US"/>
        </w:rPr>
      </w:pPr>
      <w:bookmarkStart w:id="10" w:name="_DV_M591"/>
      <w:bookmarkStart w:id="11" w:name="_DV_M604"/>
      <w:bookmarkStart w:id="12" w:name="_DV_M607"/>
      <w:bookmarkEnd w:id="8"/>
      <w:bookmarkEnd w:id="10"/>
      <w:bookmarkEnd w:id="11"/>
      <w:bookmarkEnd w:id="12"/>
      <w:r w:rsidRPr="003376AF">
        <w:rPr>
          <w:sz w:val="22"/>
          <w:szCs w:val="22"/>
          <w:lang w:eastAsia="en-US"/>
        </w:rPr>
        <w:t>Tuto Smlouvu je možno měnit, doplňovat a upravovat pouze písemnými dodatky, podepsanými oběma Smluvními stranami.</w:t>
      </w:r>
    </w:p>
    <w:p w:rsidR="002260D2" w:rsidRPr="00300AF3" w:rsidRDefault="002260D2" w:rsidP="0099197E">
      <w:pPr>
        <w:widowControl w:val="0"/>
        <w:numPr>
          <w:ilvl w:val="1"/>
          <w:numId w:val="19"/>
        </w:numPr>
        <w:suppressAutoHyphens w:val="0"/>
        <w:jc w:val="both"/>
        <w:outlineLvl w:val="1"/>
        <w:rPr>
          <w:sz w:val="22"/>
          <w:szCs w:val="22"/>
          <w:lang w:eastAsia="en-US"/>
        </w:rPr>
      </w:pPr>
      <w:bookmarkStart w:id="13" w:name="_DV_M610"/>
      <w:bookmarkStart w:id="14" w:name="_DV_M612"/>
      <w:bookmarkStart w:id="15" w:name="_DV_M614"/>
      <w:bookmarkEnd w:id="9"/>
      <w:bookmarkEnd w:id="13"/>
      <w:bookmarkEnd w:id="14"/>
      <w:bookmarkEnd w:id="15"/>
      <w:r w:rsidRPr="003376AF">
        <w:rPr>
          <w:sz w:val="22"/>
          <w:szCs w:val="22"/>
          <w:lang w:eastAsia="en-US"/>
        </w:rPr>
        <w:t xml:space="preserve">Tato Smlouva se </w:t>
      </w:r>
      <w:r w:rsidR="009661C7">
        <w:rPr>
          <w:sz w:val="22"/>
          <w:szCs w:val="22"/>
          <w:lang w:eastAsia="en-US"/>
        </w:rPr>
        <w:t xml:space="preserve">vyhotovuje </w:t>
      </w:r>
      <w:r w:rsidR="009661C7" w:rsidRPr="009661C7">
        <w:rPr>
          <w:sz w:val="22"/>
          <w:szCs w:val="22"/>
          <w:lang w:eastAsia="en-US"/>
        </w:rPr>
        <w:t xml:space="preserve">ve čtyřech </w:t>
      </w:r>
      <w:r w:rsidRPr="009661C7">
        <w:rPr>
          <w:sz w:val="22"/>
          <w:szCs w:val="22"/>
          <w:lang w:eastAsia="en-US"/>
        </w:rPr>
        <w:t>(</w:t>
      </w:r>
      <w:r w:rsidR="009661C7" w:rsidRPr="009661C7">
        <w:rPr>
          <w:sz w:val="22"/>
          <w:szCs w:val="22"/>
          <w:lang w:eastAsia="en-US"/>
        </w:rPr>
        <w:t>4</w:t>
      </w:r>
      <w:r w:rsidRPr="009661C7">
        <w:rPr>
          <w:sz w:val="22"/>
          <w:szCs w:val="22"/>
          <w:lang w:eastAsia="en-US"/>
        </w:rPr>
        <w:t xml:space="preserve">) stejnopisech, z nichž </w:t>
      </w:r>
      <w:r w:rsidR="009661C7" w:rsidRPr="009661C7">
        <w:rPr>
          <w:sz w:val="22"/>
          <w:szCs w:val="22"/>
          <w:lang w:eastAsia="en-US"/>
        </w:rPr>
        <w:t>Objednatel</w:t>
      </w:r>
      <w:r w:rsidRPr="009661C7">
        <w:rPr>
          <w:sz w:val="22"/>
          <w:szCs w:val="22"/>
          <w:lang w:eastAsia="en-US"/>
        </w:rPr>
        <w:t xml:space="preserve"> obdrží po </w:t>
      </w:r>
      <w:r w:rsidR="009661C7" w:rsidRPr="009661C7">
        <w:rPr>
          <w:sz w:val="22"/>
          <w:szCs w:val="22"/>
          <w:lang w:eastAsia="en-US"/>
        </w:rPr>
        <w:t>třech</w:t>
      </w:r>
      <w:r w:rsidRPr="009661C7">
        <w:rPr>
          <w:sz w:val="22"/>
          <w:szCs w:val="22"/>
          <w:lang w:eastAsia="en-US"/>
        </w:rPr>
        <w:t xml:space="preserve"> </w:t>
      </w:r>
      <w:r w:rsidR="009661C7" w:rsidRPr="009661C7">
        <w:rPr>
          <w:sz w:val="22"/>
          <w:szCs w:val="22"/>
          <w:lang w:eastAsia="en-US"/>
        </w:rPr>
        <w:t>(3</w:t>
      </w:r>
      <w:r w:rsidRPr="009661C7">
        <w:rPr>
          <w:sz w:val="22"/>
          <w:szCs w:val="22"/>
          <w:lang w:eastAsia="en-US"/>
        </w:rPr>
        <w:t xml:space="preserve">) </w:t>
      </w:r>
      <w:r w:rsidR="009661C7" w:rsidRPr="009661C7">
        <w:rPr>
          <w:sz w:val="22"/>
          <w:szCs w:val="22"/>
          <w:lang w:eastAsia="en-US"/>
        </w:rPr>
        <w:t>a Zhotovitel po jednom (1) stejnopisu</w:t>
      </w:r>
      <w:r w:rsidRPr="009661C7">
        <w:rPr>
          <w:sz w:val="22"/>
          <w:szCs w:val="22"/>
          <w:lang w:eastAsia="en-US"/>
        </w:rPr>
        <w:t>. Tato Smlouva</w:t>
      </w:r>
      <w:r w:rsidRPr="00300AF3">
        <w:rPr>
          <w:sz w:val="22"/>
          <w:szCs w:val="22"/>
          <w:lang w:eastAsia="en-US"/>
        </w:rPr>
        <w:t xml:space="preserve"> byla sepsána v českém jazyce.</w:t>
      </w:r>
      <w:bookmarkStart w:id="16" w:name="_DV_M616"/>
      <w:bookmarkStart w:id="17" w:name="_DV_M618"/>
      <w:bookmarkEnd w:id="16"/>
      <w:bookmarkEnd w:id="17"/>
    </w:p>
    <w:p w:rsidR="00881A03" w:rsidRPr="003376AF" w:rsidRDefault="00881A03" w:rsidP="006723B7">
      <w:pPr>
        <w:pStyle w:val="Odstavecseseznamem"/>
        <w:rPr>
          <w:sz w:val="22"/>
          <w:szCs w:val="22"/>
          <w:lang w:eastAsia="en-US"/>
        </w:rPr>
      </w:pPr>
    </w:p>
    <w:p w:rsidR="00881A03" w:rsidRPr="003376AF" w:rsidRDefault="00881A03" w:rsidP="006723B7">
      <w:pPr>
        <w:widowControl w:val="0"/>
        <w:suppressAutoHyphens w:val="0"/>
        <w:ind w:left="288"/>
        <w:jc w:val="both"/>
        <w:outlineLvl w:val="1"/>
        <w:rPr>
          <w:sz w:val="22"/>
          <w:szCs w:val="22"/>
          <w:lang w:eastAsia="en-US"/>
        </w:rPr>
      </w:pPr>
    </w:p>
    <w:p w:rsidR="002260D2" w:rsidRPr="003376AF" w:rsidRDefault="002260D2" w:rsidP="006723B7">
      <w:pPr>
        <w:widowControl w:val="0"/>
        <w:jc w:val="both"/>
        <w:rPr>
          <w:caps/>
          <w:sz w:val="22"/>
          <w:szCs w:val="22"/>
        </w:rPr>
      </w:pPr>
      <w:r w:rsidRPr="003376AF">
        <w:rPr>
          <w:caps/>
          <w:sz w:val="22"/>
          <w:szCs w:val="22"/>
        </w:rPr>
        <w:t>Na důkaz svého souhlasu s obsahem této Smlouvy k ní Smluvní strany připojily své podpisy:</w:t>
      </w:r>
    </w:p>
    <w:p w:rsidR="002260D2" w:rsidRPr="003376AF" w:rsidRDefault="002260D2" w:rsidP="006723B7">
      <w:pPr>
        <w:pStyle w:val="Standardntext"/>
        <w:rPr>
          <w:sz w:val="22"/>
          <w:szCs w:val="22"/>
        </w:rPr>
      </w:pPr>
    </w:p>
    <w:p w:rsidR="009F2ACE" w:rsidRDefault="009F2ACE" w:rsidP="006723B7">
      <w:pPr>
        <w:pStyle w:val="Standardntext"/>
        <w:rPr>
          <w:sz w:val="22"/>
          <w:szCs w:val="22"/>
        </w:rPr>
      </w:pPr>
    </w:p>
    <w:p w:rsidR="0099197E" w:rsidRPr="003376AF" w:rsidRDefault="0099197E" w:rsidP="006723B7">
      <w:pPr>
        <w:pStyle w:val="Standardntext"/>
        <w:rPr>
          <w:sz w:val="22"/>
          <w:szCs w:val="22"/>
        </w:rPr>
      </w:pPr>
    </w:p>
    <w:p w:rsidR="00DC1A57" w:rsidRPr="003376AF" w:rsidRDefault="00662D47" w:rsidP="006723B7">
      <w:pPr>
        <w:pStyle w:val="Standardntext"/>
        <w:rPr>
          <w:sz w:val="22"/>
          <w:szCs w:val="22"/>
        </w:rPr>
      </w:pPr>
      <w:r>
        <w:rPr>
          <w:sz w:val="22"/>
          <w:szCs w:val="22"/>
        </w:rPr>
        <w:t xml:space="preserve">V ………. </w:t>
      </w:r>
      <w:proofErr w:type="gramStart"/>
      <w:r>
        <w:rPr>
          <w:sz w:val="22"/>
          <w:szCs w:val="22"/>
        </w:rPr>
        <w:t>dne</w:t>
      </w:r>
      <w:proofErr w:type="gramEnd"/>
      <w:r>
        <w:rPr>
          <w:sz w:val="22"/>
          <w:szCs w:val="22"/>
        </w:rPr>
        <w:t>………</w:t>
      </w:r>
      <w:r w:rsidR="00C54E6E" w:rsidRPr="003376AF">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2260D2" w:rsidRPr="003376AF">
        <w:rPr>
          <w:sz w:val="22"/>
          <w:szCs w:val="22"/>
        </w:rPr>
        <w:t>V Aši dne</w:t>
      </w:r>
      <w:r w:rsidR="00845F66">
        <w:rPr>
          <w:sz w:val="22"/>
          <w:szCs w:val="22"/>
        </w:rPr>
        <w:t>…………….</w:t>
      </w:r>
    </w:p>
    <w:p w:rsidR="00C54E6E" w:rsidRPr="003376AF" w:rsidRDefault="00C54E6E" w:rsidP="006723B7">
      <w:pPr>
        <w:pStyle w:val="Standardntext"/>
        <w:rPr>
          <w:sz w:val="22"/>
          <w:szCs w:val="22"/>
        </w:rPr>
      </w:pPr>
    </w:p>
    <w:p w:rsidR="00C54E6E" w:rsidRDefault="00C54E6E" w:rsidP="006723B7">
      <w:pPr>
        <w:pStyle w:val="Standardntext"/>
        <w:rPr>
          <w:sz w:val="22"/>
          <w:szCs w:val="22"/>
        </w:rPr>
      </w:pPr>
    </w:p>
    <w:p w:rsidR="00517E19" w:rsidRDefault="00517E19" w:rsidP="006723B7">
      <w:pPr>
        <w:pStyle w:val="Standardntext"/>
        <w:rPr>
          <w:sz w:val="22"/>
          <w:szCs w:val="22"/>
        </w:rPr>
      </w:pPr>
    </w:p>
    <w:p w:rsidR="0099197E" w:rsidRDefault="0099197E" w:rsidP="006723B7">
      <w:pPr>
        <w:pStyle w:val="Standardntext"/>
        <w:rPr>
          <w:sz w:val="22"/>
          <w:szCs w:val="22"/>
        </w:rPr>
      </w:pPr>
    </w:p>
    <w:p w:rsidR="0099197E" w:rsidRDefault="0099197E" w:rsidP="006723B7">
      <w:pPr>
        <w:pStyle w:val="Standardntext"/>
        <w:rPr>
          <w:sz w:val="22"/>
          <w:szCs w:val="22"/>
        </w:rPr>
      </w:pPr>
    </w:p>
    <w:p w:rsidR="00517E19" w:rsidRPr="003376AF" w:rsidRDefault="00517E19" w:rsidP="006723B7">
      <w:pPr>
        <w:pStyle w:val="Standardntext"/>
        <w:rPr>
          <w:sz w:val="22"/>
          <w:szCs w:val="22"/>
        </w:rPr>
      </w:pPr>
    </w:p>
    <w:p w:rsidR="00C54E6E" w:rsidRPr="003376AF" w:rsidRDefault="00DC1A57" w:rsidP="006723B7">
      <w:pPr>
        <w:pStyle w:val="Standardntext"/>
        <w:rPr>
          <w:sz w:val="22"/>
          <w:szCs w:val="22"/>
        </w:rPr>
      </w:pPr>
      <w:r w:rsidRPr="003376AF">
        <w:rPr>
          <w:sz w:val="22"/>
          <w:szCs w:val="22"/>
        </w:rPr>
        <w:t xml:space="preserve"> </w:t>
      </w:r>
      <w:r w:rsidR="001C6645" w:rsidRPr="003376AF">
        <w:rPr>
          <w:sz w:val="22"/>
          <w:szCs w:val="22"/>
        </w:rPr>
        <w:t>…………………………………………….</w:t>
      </w:r>
      <w:r w:rsidR="001C6645" w:rsidRPr="003376AF">
        <w:rPr>
          <w:sz w:val="22"/>
          <w:szCs w:val="22"/>
        </w:rPr>
        <w:tab/>
      </w:r>
      <w:r w:rsidR="001C6645" w:rsidRPr="003376AF">
        <w:rPr>
          <w:sz w:val="22"/>
          <w:szCs w:val="22"/>
        </w:rPr>
        <w:tab/>
        <w:t>…………………………</w:t>
      </w:r>
      <w:r w:rsidR="00662D47">
        <w:rPr>
          <w:sz w:val="22"/>
          <w:szCs w:val="22"/>
        </w:rPr>
        <w:t>………………..</w:t>
      </w:r>
    </w:p>
    <w:p w:rsidR="00935BE2" w:rsidRDefault="00845F66" w:rsidP="00845F66">
      <w:pPr>
        <w:pStyle w:val="Standardntext"/>
        <w:rPr>
          <w:sz w:val="22"/>
          <w:szCs w:val="22"/>
        </w:rPr>
      </w:pPr>
      <w:r w:rsidRPr="003376AF">
        <w:rPr>
          <w:sz w:val="22"/>
          <w:szCs w:val="22"/>
        </w:rPr>
        <w:t xml:space="preserve">Za zhotovitele: </w:t>
      </w:r>
      <w:r>
        <w:rPr>
          <w:sz w:val="22"/>
          <w:szCs w:val="22"/>
        </w:rPr>
        <w:t>Ing. arch. Pavel Lejsek</w:t>
      </w:r>
      <w:r w:rsidRPr="003376AF">
        <w:rPr>
          <w:sz w:val="22"/>
          <w:szCs w:val="22"/>
        </w:rPr>
        <w:t xml:space="preserve"> </w:t>
      </w:r>
      <w:r>
        <w:rPr>
          <w:sz w:val="22"/>
          <w:szCs w:val="22"/>
        </w:rPr>
        <w:tab/>
      </w:r>
      <w:r>
        <w:rPr>
          <w:sz w:val="22"/>
          <w:szCs w:val="22"/>
        </w:rPr>
        <w:tab/>
      </w:r>
      <w:r>
        <w:rPr>
          <w:sz w:val="22"/>
          <w:szCs w:val="22"/>
        </w:rPr>
        <w:tab/>
        <w:t xml:space="preserve">Za objednatele: </w:t>
      </w:r>
      <w:r>
        <w:rPr>
          <w:sz w:val="22"/>
          <w:szCs w:val="22"/>
        </w:rPr>
        <w:tab/>
      </w:r>
      <w:r w:rsidR="00517E19" w:rsidRPr="003376AF">
        <w:rPr>
          <w:sz w:val="22"/>
          <w:szCs w:val="22"/>
        </w:rPr>
        <w:t>Mgr. Dalibor Blažek</w:t>
      </w:r>
      <w:r w:rsidR="00662D47">
        <w:rPr>
          <w:sz w:val="22"/>
          <w:szCs w:val="22"/>
        </w:rPr>
        <w:tab/>
      </w:r>
      <w:r w:rsidR="00662D47">
        <w:rPr>
          <w:sz w:val="22"/>
          <w:szCs w:val="22"/>
        </w:rPr>
        <w:tab/>
      </w:r>
      <w:r>
        <w:rPr>
          <w:sz w:val="22"/>
          <w:szCs w:val="22"/>
        </w:rPr>
        <w:t>jednatel společnosti</w:t>
      </w:r>
      <w:r w:rsidR="00662D47">
        <w:rPr>
          <w:sz w:val="22"/>
          <w:szCs w:val="22"/>
        </w:rPr>
        <w:tab/>
      </w:r>
      <w:r w:rsidR="00C54E6E" w:rsidRPr="003376AF">
        <w:rPr>
          <w:sz w:val="22"/>
          <w:szCs w:val="22"/>
        </w:rPr>
        <w:t xml:space="preserve">  </w:t>
      </w:r>
      <w:r>
        <w:rPr>
          <w:sz w:val="22"/>
          <w:szCs w:val="22"/>
        </w:rPr>
        <w:tab/>
      </w:r>
      <w:r>
        <w:rPr>
          <w:sz w:val="22"/>
          <w:szCs w:val="22"/>
        </w:rPr>
        <w:tab/>
      </w:r>
      <w:r>
        <w:rPr>
          <w:sz w:val="22"/>
          <w:szCs w:val="22"/>
        </w:rPr>
        <w:tab/>
      </w:r>
      <w:r>
        <w:rPr>
          <w:sz w:val="22"/>
          <w:szCs w:val="22"/>
        </w:rPr>
        <w:tab/>
        <w:t xml:space="preserve">     staros</w:t>
      </w:r>
      <w:r w:rsidR="00717E1B" w:rsidRPr="003376AF">
        <w:rPr>
          <w:sz w:val="22"/>
          <w:szCs w:val="22"/>
        </w:rPr>
        <w:t>ta Aš</w:t>
      </w:r>
      <w:r w:rsidR="00517E19">
        <w:rPr>
          <w:sz w:val="22"/>
          <w:szCs w:val="22"/>
        </w:rPr>
        <w:tab/>
      </w:r>
      <w:r w:rsidR="00517E19">
        <w:rPr>
          <w:sz w:val="22"/>
          <w:szCs w:val="22"/>
        </w:rPr>
        <w:tab/>
      </w:r>
      <w:r w:rsidR="00517E19">
        <w:rPr>
          <w:sz w:val="22"/>
          <w:szCs w:val="22"/>
        </w:rPr>
        <w:tab/>
      </w:r>
      <w:r w:rsidR="00517E19">
        <w:rPr>
          <w:sz w:val="22"/>
          <w:szCs w:val="22"/>
        </w:rPr>
        <w:tab/>
      </w:r>
      <w:r w:rsidR="00517E19">
        <w:rPr>
          <w:sz w:val="22"/>
          <w:szCs w:val="22"/>
        </w:rPr>
        <w:tab/>
        <w:t xml:space="preserve">  </w:t>
      </w:r>
    </w:p>
    <w:p w:rsidR="00935BE2" w:rsidRDefault="00935BE2" w:rsidP="006723B7">
      <w:pPr>
        <w:pStyle w:val="Standardntext"/>
        <w:ind w:firstLine="720"/>
        <w:rPr>
          <w:sz w:val="22"/>
          <w:szCs w:val="22"/>
        </w:rPr>
      </w:pPr>
    </w:p>
    <w:p w:rsidR="006C0390" w:rsidRDefault="006C0390" w:rsidP="006723B7">
      <w:pPr>
        <w:pStyle w:val="Standardntext"/>
        <w:ind w:firstLine="720"/>
        <w:rPr>
          <w:sz w:val="22"/>
          <w:szCs w:val="22"/>
        </w:rPr>
      </w:pPr>
    </w:p>
    <w:p w:rsidR="006C0390" w:rsidRDefault="006C0390" w:rsidP="006723B7">
      <w:pPr>
        <w:pStyle w:val="Standardntext"/>
        <w:ind w:firstLine="720"/>
        <w:rPr>
          <w:sz w:val="22"/>
          <w:szCs w:val="22"/>
        </w:rPr>
      </w:pPr>
    </w:p>
    <w:p w:rsidR="003376AF" w:rsidRPr="003376AF" w:rsidRDefault="003376AF" w:rsidP="006723B7">
      <w:pPr>
        <w:pStyle w:val="Standardntext"/>
        <w:ind w:firstLine="720"/>
        <w:rPr>
          <w:sz w:val="22"/>
          <w:szCs w:val="22"/>
        </w:rPr>
      </w:pPr>
    </w:p>
    <w:p w:rsidR="00935BE2" w:rsidRPr="0099197E" w:rsidRDefault="00935BE2" w:rsidP="006723B7">
      <w:pPr>
        <w:keepLines/>
        <w:suppressAutoHyphens w:val="0"/>
        <w:contextualSpacing/>
        <w:jc w:val="center"/>
        <w:rPr>
          <w:rFonts w:eastAsia="Calibri"/>
          <w:b/>
          <w:color w:val="000000"/>
          <w:sz w:val="22"/>
          <w:szCs w:val="22"/>
          <w:lang w:eastAsia="en-US"/>
        </w:rPr>
      </w:pPr>
      <w:r w:rsidRPr="0099197E">
        <w:rPr>
          <w:rFonts w:eastAsia="Calibri"/>
          <w:b/>
          <w:color w:val="000000"/>
          <w:sz w:val="22"/>
          <w:szCs w:val="22"/>
          <w:lang w:eastAsia="en-US"/>
        </w:rPr>
        <w:t xml:space="preserve">Doložka o platnosti právního jednání: </w:t>
      </w:r>
    </w:p>
    <w:p w:rsidR="00935BE2" w:rsidRPr="0099197E" w:rsidRDefault="00935BE2" w:rsidP="006723B7">
      <w:pPr>
        <w:keepLines/>
        <w:suppressAutoHyphens w:val="0"/>
        <w:contextualSpacing/>
        <w:jc w:val="both"/>
        <w:rPr>
          <w:rFonts w:eastAsia="Calibri"/>
          <w:color w:val="000000"/>
          <w:sz w:val="22"/>
          <w:szCs w:val="22"/>
          <w:lang w:eastAsia="en-US"/>
        </w:rPr>
      </w:pPr>
      <w:r w:rsidRPr="0099197E">
        <w:rPr>
          <w:rFonts w:eastAsia="Calibri"/>
          <w:color w:val="000000"/>
          <w:sz w:val="22"/>
          <w:szCs w:val="22"/>
          <w:lang w:eastAsia="en-US"/>
        </w:rPr>
        <w:t xml:space="preserve">V souladu s ustanovením § 41 zákona č. 128/2000 Sb. v platném znění potvrzuji, že byly splněny podmínky pro platnost tohoto právního jednání. Evidenční číslo smlouvy: </w:t>
      </w:r>
      <w:r w:rsidR="0099197E" w:rsidRPr="0099197E">
        <w:rPr>
          <w:rFonts w:eastAsia="Calibri"/>
          <w:color w:val="000000"/>
          <w:sz w:val="22"/>
          <w:szCs w:val="22"/>
          <w:lang w:eastAsia="en-US"/>
        </w:rPr>
        <w:t>0409/2016/OI</w:t>
      </w:r>
      <w:r w:rsidRPr="0099197E">
        <w:rPr>
          <w:rFonts w:eastAsia="Calibri"/>
          <w:color w:val="000000"/>
          <w:sz w:val="22"/>
          <w:szCs w:val="22"/>
          <w:lang w:eastAsia="en-US"/>
        </w:rPr>
        <w:t>, název</w:t>
      </w:r>
      <w:r w:rsidR="0099197E" w:rsidRPr="0099197E">
        <w:rPr>
          <w:rFonts w:eastAsia="Calibri"/>
          <w:color w:val="000000"/>
          <w:sz w:val="22"/>
          <w:szCs w:val="22"/>
          <w:lang w:eastAsia="en-US"/>
        </w:rPr>
        <w:t>: Komunitní centrum.</w:t>
      </w:r>
      <w:r w:rsidR="00517E19" w:rsidRPr="0099197E">
        <w:rPr>
          <w:rFonts w:eastAsia="Calibri"/>
          <w:color w:val="000000"/>
          <w:sz w:val="22"/>
          <w:szCs w:val="22"/>
          <w:lang w:eastAsia="en-US"/>
        </w:rPr>
        <w:t xml:space="preserve"> Smlouva je uzavřena v souladu s usnesením RM č. 06/264/16 ze dne </w:t>
      </w:r>
      <w:proofErr w:type="gramStart"/>
      <w:r w:rsidR="00517E19" w:rsidRPr="0099197E">
        <w:rPr>
          <w:rFonts w:eastAsia="Calibri"/>
          <w:color w:val="000000"/>
          <w:sz w:val="22"/>
          <w:szCs w:val="22"/>
          <w:lang w:eastAsia="en-US"/>
        </w:rPr>
        <w:t>6.6.2016</w:t>
      </w:r>
      <w:proofErr w:type="gramEnd"/>
      <w:r w:rsidR="00517E19" w:rsidRPr="0099197E">
        <w:rPr>
          <w:rFonts w:eastAsia="Calibri"/>
          <w:color w:val="000000"/>
          <w:sz w:val="22"/>
          <w:szCs w:val="22"/>
          <w:lang w:eastAsia="en-US"/>
        </w:rPr>
        <w:t>.</w:t>
      </w:r>
    </w:p>
    <w:p w:rsidR="00935BE2" w:rsidRDefault="00935BE2" w:rsidP="006723B7">
      <w:pPr>
        <w:keepLines/>
        <w:suppressAutoHyphens w:val="0"/>
        <w:contextualSpacing/>
        <w:jc w:val="both"/>
        <w:rPr>
          <w:rFonts w:eastAsia="Calibri"/>
          <w:sz w:val="24"/>
          <w:szCs w:val="22"/>
          <w:lang w:eastAsia="en-US"/>
        </w:rPr>
      </w:pPr>
    </w:p>
    <w:p w:rsidR="00935BE2" w:rsidRDefault="00935BE2" w:rsidP="006723B7">
      <w:pPr>
        <w:keepLines/>
        <w:suppressAutoHyphens w:val="0"/>
        <w:contextualSpacing/>
        <w:jc w:val="both"/>
        <w:rPr>
          <w:rFonts w:eastAsia="Calibri"/>
          <w:sz w:val="24"/>
          <w:szCs w:val="22"/>
          <w:lang w:eastAsia="en-US"/>
        </w:rPr>
      </w:pPr>
      <w:r w:rsidRPr="007745DB">
        <w:rPr>
          <w:rFonts w:eastAsia="Calibri"/>
          <w:sz w:val="24"/>
          <w:szCs w:val="22"/>
          <w:lang w:eastAsia="en-US"/>
        </w:rPr>
        <w:t>V Aši dne</w:t>
      </w:r>
      <w:r w:rsidR="00845F66">
        <w:rPr>
          <w:rFonts w:eastAsia="Calibri"/>
          <w:sz w:val="24"/>
          <w:szCs w:val="22"/>
          <w:lang w:eastAsia="en-US"/>
        </w:rPr>
        <w:t>…………….</w:t>
      </w:r>
    </w:p>
    <w:p w:rsidR="0099197E" w:rsidRDefault="0099197E" w:rsidP="006723B7">
      <w:pPr>
        <w:keepLines/>
        <w:suppressAutoHyphens w:val="0"/>
        <w:contextualSpacing/>
        <w:jc w:val="both"/>
        <w:rPr>
          <w:rFonts w:eastAsia="Calibri"/>
          <w:sz w:val="24"/>
          <w:szCs w:val="22"/>
          <w:lang w:eastAsia="en-US"/>
        </w:rPr>
      </w:pPr>
    </w:p>
    <w:p w:rsidR="0099197E" w:rsidRDefault="0099197E" w:rsidP="006723B7">
      <w:pPr>
        <w:keepLines/>
        <w:suppressAutoHyphens w:val="0"/>
        <w:contextualSpacing/>
        <w:jc w:val="both"/>
        <w:rPr>
          <w:rFonts w:eastAsia="Calibri"/>
          <w:sz w:val="24"/>
          <w:szCs w:val="22"/>
          <w:lang w:eastAsia="en-US"/>
        </w:rPr>
      </w:pPr>
    </w:p>
    <w:p w:rsidR="0099197E" w:rsidRPr="007745DB" w:rsidRDefault="0099197E" w:rsidP="006723B7">
      <w:pPr>
        <w:keepLines/>
        <w:suppressAutoHyphens w:val="0"/>
        <w:contextualSpacing/>
        <w:jc w:val="both"/>
        <w:rPr>
          <w:rFonts w:eastAsia="Calibri"/>
          <w:sz w:val="24"/>
          <w:szCs w:val="22"/>
          <w:lang w:eastAsia="en-US"/>
        </w:rPr>
      </w:pPr>
    </w:p>
    <w:p w:rsidR="00935BE2" w:rsidRPr="007745DB" w:rsidRDefault="00935BE2" w:rsidP="00517E19">
      <w:pPr>
        <w:keepLines/>
        <w:suppressAutoHyphens w:val="0"/>
        <w:ind w:left="2160" w:firstLine="720"/>
        <w:contextualSpacing/>
        <w:jc w:val="center"/>
        <w:rPr>
          <w:rFonts w:eastAsia="Calibri"/>
          <w:sz w:val="24"/>
          <w:szCs w:val="22"/>
          <w:lang w:eastAsia="en-US"/>
        </w:rPr>
      </w:pPr>
      <w:r w:rsidRPr="007745DB">
        <w:rPr>
          <w:rFonts w:eastAsia="Calibri"/>
          <w:sz w:val="24"/>
          <w:szCs w:val="22"/>
          <w:lang w:eastAsia="en-US"/>
        </w:rPr>
        <w:t>………………………………………………….</w:t>
      </w:r>
    </w:p>
    <w:p w:rsidR="00935BE2" w:rsidRPr="007745DB" w:rsidRDefault="00935BE2" w:rsidP="00517E19">
      <w:pPr>
        <w:keepLines/>
        <w:suppressAutoHyphens w:val="0"/>
        <w:ind w:left="2160" w:firstLine="720"/>
        <w:contextualSpacing/>
        <w:jc w:val="center"/>
        <w:rPr>
          <w:rFonts w:eastAsia="Calibri"/>
          <w:sz w:val="22"/>
          <w:szCs w:val="22"/>
          <w:lang w:eastAsia="en-US"/>
        </w:rPr>
      </w:pPr>
      <w:r w:rsidRPr="007745DB">
        <w:rPr>
          <w:rFonts w:eastAsia="Calibri"/>
          <w:sz w:val="22"/>
          <w:szCs w:val="22"/>
          <w:lang w:eastAsia="en-US"/>
        </w:rPr>
        <w:t>Mgr. Dalibor Blažek</w:t>
      </w:r>
    </w:p>
    <w:p w:rsidR="00935BE2" w:rsidRDefault="00935BE2" w:rsidP="00517E19">
      <w:pPr>
        <w:keepLines/>
        <w:suppressAutoHyphens w:val="0"/>
        <w:ind w:left="2160" w:firstLine="720"/>
        <w:contextualSpacing/>
        <w:jc w:val="center"/>
        <w:rPr>
          <w:rFonts w:eastAsia="Calibri"/>
          <w:sz w:val="22"/>
          <w:szCs w:val="22"/>
          <w:lang w:eastAsia="en-US"/>
        </w:rPr>
      </w:pPr>
      <w:r w:rsidRPr="007745DB">
        <w:rPr>
          <w:rFonts w:eastAsia="Calibri"/>
          <w:sz w:val="22"/>
          <w:szCs w:val="22"/>
          <w:lang w:eastAsia="en-US"/>
        </w:rPr>
        <w:t>Starosta města</w:t>
      </w:r>
    </w:p>
    <w:p w:rsidR="00935BE2" w:rsidRPr="007745DB" w:rsidRDefault="00935BE2" w:rsidP="006723B7">
      <w:pPr>
        <w:keepLines/>
        <w:suppressAutoHyphens w:val="0"/>
        <w:contextualSpacing/>
        <w:jc w:val="center"/>
        <w:rPr>
          <w:rFonts w:eastAsia="Calibri"/>
          <w:sz w:val="22"/>
          <w:szCs w:val="22"/>
          <w:lang w:eastAsia="en-US"/>
        </w:rPr>
      </w:pPr>
    </w:p>
    <w:p w:rsidR="00517E19" w:rsidRDefault="00517E19" w:rsidP="00517E19">
      <w:pPr>
        <w:keepLines/>
        <w:suppressAutoHyphens w:val="0"/>
        <w:contextualSpacing/>
        <w:jc w:val="right"/>
        <w:rPr>
          <w:rFonts w:eastAsia="Calibri"/>
          <w:sz w:val="22"/>
          <w:szCs w:val="22"/>
          <w:lang w:eastAsia="en-US"/>
        </w:rPr>
      </w:pPr>
    </w:p>
    <w:p w:rsidR="003376AF" w:rsidRPr="003376AF" w:rsidRDefault="00935BE2" w:rsidP="00517E19">
      <w:pPr>
        <w:keepLines/>
        <w:suppressAutoHyphens w:val="0"/>
        <w:contextualSpacing/>
        <w:rPr>
          <w:sz w:val="22"/>
          <w:szCs w:val="22"/>
        </w:rPr>
      </w:pPr>
      <w:bookmarkStart w:id="18" w:name="_GoBack"/>
      <w:bookmarkEnd w:id="18"/>
      <w:r w:rsidRPr="007745DB">
        <w:rPr>
          <w:rFonts w:eastAsia="Calibri"/>
          <w:sz w:val="22"/>
          <w:szCs w:val="22"/>
          <w:lang w:eastAsia="en-US"/>
        </w:rPr>
        <w:t>Za věcnou správnost: ……..………………..</w:t>
      </w:r>
    </w:p>
    <w:sectPr w:rsidR="003376AF" w:rsidRPr="003376AF" w:rsidSect="003376AF">
      <w:footerReference w:type="even" r:id="rId10"/>
      <w:footerReference w:type="default" r:id="rId11"/>
      <w:footnotePr>
        <w:pos w:val="beneathText"/>
      </w:footnotePr>
      <w:pgSz w:w="11905" w:h="16837"/>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42D" w:rsidRDefault="001F142D">
      <w:r>
        <w:separator/>
      </w:r>
    </w:p>
  </w:endnote>
  <w:endnote w:type="continuationSeparator" w:id="0">
    <w:p w:rsidR="001F142D" w:rsidRDefault="001F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Avinion">
    <w:panose1 w:val="00000000000000000000"/>
    <w:charset w:val="02"/>
    <w:family w:val="swiss"/>
    <w:notTrueType/>
    <w:pitch w:val="variable"/>
  </w:font>
  <w:font w:name="Segoe UI">
    <w:panose1 w:val="020B0502040204020203"/>
    <w:charset w:val="EE"/>
    <w:family w:val="swiss"/>
    <w:pitch w:val="variable"/>
    <w:sig w:usb0="E10022FF" w:usb1="C000E47F" w:usb2="00000029" w:usb3="00000000" w:csb0="000001DF" w:csb1="00000000"/>
  </w:font>
  <w:font w:name="Times">
    <w:panose1 w:val="02020603060405020304"/>
    <w:charset w:val="EE"/>
    <w:family w:val="roman"/>
    <w:pitch w:val="variable"/>
    <w:sig w:usb0="00000007" w:usb1="00000000" w:usb2="00000000" w:usb3="00000000" w:csb0="00000093" w:csb1="00000000"/>
  </w:font>
  <w:font w:name="Minion Pro">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5D" w:rsidRDefault="007A155D" w:rsidP="009F2AC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7A155D" w:rsidRDefault="007A155D" w:rsidP="007368D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5D" w:rsidRDefault="007A155D" w:rsidP="009F2AC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9197E">
      <w:rPr>
        <w:rStyle w:val="slostrnky"/>
        <w:noProof/>
      </w:rPr>
      <w:t>8</w:t>
    </w:r>
    <w:r>
      <w:rPr>
        <w:rStyle w:val="slostrnky"/>
      </w:rPr>
      <w:fldChar w:fldCharType="end"/>
    </w:r>
  </w:p>
  <w:p w:rsidR="007A155D" w:rsidRDefault="007A155D" w:rsidP="007368D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42D" w:rsidRDefault="001F142D">
      <w:r>
        <w:separator/>
      </w:r>
    </w:p>
  </w:footnote>
  <w:footnote w:type="continuationSeparator" w:id="0">
    <w:p w:rsidR="001F142D" w:rsidRDefault="001F1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1569"/>
        </w:tabs>
        <w:ind w:left="1569" w:hanging="283"/>
      </w:pPr>
      <w:rPr>
        <w:rFonts w:ascii="StarSymbol" w:hAnsi="StarSymbol" w:cs="StarSymbol"/>
        <w:sz w:val="18"/>
        <w:szCs w:val="18"/>
      </w:rPr>
    </w:lvl>
    <w:lvl w:ilvl="1">
      <w:start w:val="1"/>
      <w:numFmt w:val="bullet"/>
      <w:lvlText w:val="–"/>
      <w:lvlJc w:val="left"/>
      <w:pPr>
        <w:tabs>
          <w:tab w:val="num" w:pos="1852"/>
        </w:tabs>
        <w:ind w:left="1852" w:hanging="283"/>
      </w:pPr>
      <w:rPr>
        <w:rFonts w:ascii="StarSymbol" w:hAnsi="StarSymbol" w:cs="StarSymbol"/>
        <w:sz w:val="18"/>
        <w:szCs w:val="18"/>
      </w:rPr>
    </w:lvl>
    <w:lvl w:ilvl="2">
      <w:start w:val="1"/>
      <w:numFmt w:val="bullet"/>
      <w:lvlText w:val="–"/>
      <w:lvlJc w:val="left"/>
      <w:pPr>
        <w:tabs>
          <w:tab w:val="num" w:pos="2135"/>
        </w:tabs>
        <w:ind w:left="2135" w:hanging="283"/>
      </w:pPr>
      <w:rPr>
        <w:rFonts w:ascii="StarSymbol" w:hAnsi="StarSymbol" w:cs="StarSymbol"/>
        <w:sz w:val="18"/>
        <w:szCs w:val="18"/>
      </w:rPr>
    </w:lvl>
    <w:lvl w:ilvl="3">
      <w:start w:val="1"/>
      <w:numFmt w:val="bullet"/>
      <w:lvlText w:val="–"/>
      <w:lvlJc w:val="left"/>
      <w:pPr>
        <w:tabs>
          <w:tab w:val="num" w:pos="2418"/>
        </w:tabs>
        <w:ind w:left="2418" w:hanging="283"/>
      </w:pPr>
      <w:rPr>
        <w:rFonts w:ascii="StarSymbol" w:hAnsi="StarSymbol" w:cs="StarSymbol"/>
        <w:sz w:val="18"/>
        <w:szCs w:val="18"/>
      </w:rPr>
    </w:lvl>
    <w:lvl w:ilvl="4">
      <w:start w:val="1"/>
      <w:numFmt w:val="bullet"/>
      <w:lvlText w:val="–"/>
      <w:lvlJc w:val="left"/>
      <w:pPr>
        <w:tabs>
          <w:tab w:val="num" w:pos="2701"/>
        </w:tabs>
        <w:ind w:left="2701" w:hanging="283"/>
      </w:pPr>
      <w:rPr>
        <w:rFonts w:ascii="StarSymbol" w:hAnsi="StarSymbol" w:cs="StarSymbol"/>
        <w:sz w:val="18"/>
        <w:szCs w:val="18"/>
      </w:rPr>
    </w:lvl>
    <w:lvl w:ilvl="5">
      <w:start w:val="1"/>
      <w:numFmt w:val="bullet"/>
      <w:lvlText w:val="–"/>
      <w:lvlJc w:val="left"/>
      <w:pPr>
        <w:tabs>
          <w:tab w:val="num" w:pos="2984"/>
        </w:tabs>
        <w:ind w:left="2984" w:hanging="283"/>
      </w:pPr>
      <w:rPr>
        <w:rFonts w:ascii="StarSymbol" w:hAnsi="StarSymbol" w:cs="StarSymbol"/>
        <w:sz w:val="18"/>
        <w:szCs w:val="18"/>
      </w:rPr>
    </w:lvl>
    <w:lvl w:ilvl="6">
      <w:start w:val="1"/>
      <w:numFmt w:val="bullet"/>
      <w:lvlText w:val="–"/>
      <w:lvlJc w:val="left"/>
      <w:pPr>
        <w:tabs>
          <w:tab w:val="num" w:pos="3267"/>
        </w:tabs>
        <w:ind w:left="3267" w:hanging="283"/>
      </w:pPr>
      <w:rPr>
        <w:rFonts w:ascii="StarSymbol" w:hAnsi="StarSymbol" w:cs="StarSymbol"/>
        <w:sz w:val="18"/>
        <w:szCs w:val="18"/>
      </w:rPr>
    </w:lvl>
    <w:lvl w:ilvl="7">
      <w:start w:val="1"/>
      <w:numFmt w:val="bullet"/>
      <w:lvlText w:val="–"/>
      <w:lvlJc w:val="left"/>
      <w:pPr>
        <w:tabs>
          <w:tab w:val="num" w:pos="3550"/>
        </w:tabs>
        <w:ind w:left="3550" w:hanging="283"/>
      </w:pPr>
      <w:rPr>
        <w:rFonts w:ascii="StarSymbol" w:hAnsi="StarSymbol" w:cs="StarSymbol"/>
        <w:sz w:val="18"/>
        <w:szCs w:val="18"/>
      </w:rPr>
    </w:lvl>
    <w:lvl w:ilvl="8">
      <w:start w:val="1"/>
      <w:numFmt w:val="bullet"/>
      <w:lvlText w:val="–"/>
      <w:lvlJc w:val="left"/>
      <w:pPr>
        <w:tabs>
          <w:tab w:val="num" w:pos="3833"/>
        </w:tabs>
        <w:ind w:left="3833" w:hanging="283"/>
      </w:pPr>
      <w:rPr>
        <w:rFonts w:ascii="StarSymbol" w:hAnsi="StarSymbol" w:cs="StarSymbol"/>
        <w:sz w:val="18"/>
        <w:szCs w:val="18"/>
      </w:rPr>
    </w:lvl>
  </w:abstractNum>
  <w:abstractNum w:abstractNumId="1">
    <w:nsid w:val="00000002"/>
    <w:multiLevelType w:val="multilevel"/>
    <w:tmpl w:val="00000002"/>
    <w:name w:val="WW8Num2"/>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00000004"/>
    <w:name w:val="WW8Num4"/>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00000006"/>
    <w:name w:val="Outline"/>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nsid w:val="01F9603D"/>
    <w:multiLevelType w:val="multilevel"/>
    <w:tmpl w:val="4A586B86"/>
    <w:lvl w:ilvl="0">
      <w:start w:val="1"/>
      <w:numFmt w:val="upperRoman"/>
      <w:lvlText w:val="%1."/>
      <w:lvlJc w:val="center"/>
      <w:pPr>
        <w:tabs>
          <w:tab w:val="num" w:pos="432"/>
        </w:tabs>
        <w:ind w:left="72" w:firstLine="216"/>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1.%2.%3.%4.%5.%6"/>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8832A02"/>
    <w:multiLevelType w:val="multilevel"/>
    <w:tmpl w:val="5B7ABCB8"/>
    <w:lvl w:ilvl="0">
      <w:start w:val="10"/>
      <w:numFmt w:val="upperRoman"/>
      <w:lvlText w:val="%1."/>
      <w:lvlJc w:val="center"/>
      <w:pPr>
        <w:tabs>
          <w:tab w:val="num" w:pos="432"/>
        </w:tabs>
        <w:ind w:left="72" w:firstLine="216"/>
      </w:pPr>
      <w:rPr>
        <w:rFonts w:hint="default"/>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8">
    <w:nsid w:val="0C9847C6"/>
    <w:multiLevelType w:val="hybridMultilevel"/>
    <w:tmpl w:val="1CEC0A3A"/>
    <w:lvl w:ilvl="0" w:tplc="04050001">
      <w:start w:val="1"/>
      <w:numFmt w:val="bullet"/>
      <w:lvlText w:val=""/>
      <w:lvlJc w:val="left"/>
      <w:pPr>
        <w:ind w:left="873" w:hanging="360"/>
      </w:pPr>
      <w:rPr>
        <w:rFonts w:ascii="Symbol" w:hAnsi="Symbol" w:hint="default"/>
      </w:rPr>
    </w:lvl>
    <w:lvl w:ilvl="1" w:tplc="04050003" w:tentative="1">
      <w:start w:val="1"/>
      <w:numFmt w:val="bullet"/>
      <w:lvlText w:val="o"/>
      <w:lvlJc w:val="left"/>
      <w:pPr>
        <w:ind w:left="1593" w:hanging="360"/>
      </w:pPr>
      <w:rPr>
        <w:rFonts w:ascii="Courier New" w:hAnsi="Courier New" w:cs="Courier New" w:hint="default"/>
      </w:rPr>
    </w:lvl>
    <w:lvl w:ilvl="2" w:tplc="04050005" w:tentative="1">
      <w:start w:val="1"/>
      <w:numFmt w:val="bullet"/>
      <w:lvlText w:val=""/>
      <w:lvlJc w:val="left"/>
      <w:pPr>
        <w:ind w:left="2313" w:hanging="360"/>
      </w:pPr>
      <w:rPr>
        <w:rFonts w:ascii="Wingdings" w:hAnsi="Wingdings" w:hint="default"/>
      </w:rPr>
    </w:lvl>
    <w:lvl w:ilvl="3" w:tplc="04050001" w:tentative="1">
      <w:start w:val="1"/>
      <w:numFmt w:val="bullet"/>
      <w:lvlText w:val=""/>
      <w:lvlJc w:val="left"/>
      <w:pPr>
        <w:ind w:left="3033" w:hanging="360"/>
      </w:pPr>
      <w:rPr>
        <w:rFonts w:ascii="Symbol" w:hAnsi="Symbol" w:hint="default"/>
      </w:rPr>
    </w:lvl>
    <w:lvl w:ilvl="4" w:tplc="04050003" w:tentative="1">
      <w:start w:val="1"/>
      <w:numFmt w:val="bullet"/>
      <w:lvlText w:val="o"/>
      <w:lvlJc w:val="left"/>
      <w:pPr>
        <w:ind w:left="3753" w:hanging="360"/>
      </w:pPr>
      <w:rPr>
        <w:rFonts w:ascii="Courier New" w:hAnsi="Courier New" w:cs="Courier New" w:hint="default"/>
      </w:rPr>
    </w:lvl>
    <w:lvl w:ilvl="5" w:tplc="04050005" w:tentative="1">
      <w:start w:val="1"/>
      <w:numFmt w:val="bullet"/>
      <w:lvlText w:val=""/>
      <w:lvlJc w:val="left"/>
      <w:pPr>
        <w:ind w:left="4473" w:hanging="360"/>
      </w:pPr>
      <w:rPr>
        <w:rFonts w:ascii="Wingdings" w:hAnsi="Wingdings" w:hint="default"/>
      </w:rPr>
    </w:lvl>
    <w:lvl w:ilvl="6" w:tplc="04050001" w:tentative="1">
      <w:start w:val="1"/>
      <w:numFmt w:val="bullet"/>
      <w:lvlText w:val=""/>
      <w:lvlJc w:val="left"/>
      <w:pPr>
        <w:ind w:left="5193" w:hanging="360"/>
      </w:pPr>
      <w:rPr>
        <w:rFonts w:ascii="Symbol" w:hAnsi="Symbol" w:hint="default"/>
      </w:rPr>
    </w:lvl>
    <w:lvl w:ilvl="7" w:tplc="04050003" w:tentative="1">
      <w:start w:val="1"/>
      <w:numFmt w:val="bullet"/>
      <w:lvlText w:val="o"/>
      <w:lvlJc w:val="left"/>
      <w:pPr>
        <w:ind w:left="5913" w:hanging="360"/>
      </w:pPr>
      <w:rPr>
        <w:rFonts w:ascii="Courier New" w:hAnsi="Courier New" w:cs="Courier New" w:hint="default"/>
      </w:rPr>
    </w:lvl>
    <w:lvl w:ilvl="8" w:tplc="04050005" w:tentative="1">
      <w:start w:val="1"/>
      <w:numFmt w:val="bullet"/>
      <w:lvlText w:val=""/>
      <w:lvlJc w:val="left"/>
      <w:pPr>
        <w:ind w:left="6633" w:hanging="360"/>
      </w:pPr>
      <w:rPr>
        <w:rFonts w:ascii="Wingdings" w:hAnsi="Wingdings" w:hint="default"/>
      </w:rPr>
    </w:lvl>
  </w:abstractNum>
  <w:abstractNum w:abstractNumId="9">
    <w:nsid w:val="10D90F27"/>
    <w:multiLevelType w:val="hybridMultilevel"/>
    <w:tmpl w:val="A162D4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7B77393"/>
    <w:multiLevelType w:val="hybridMultilevel"/>
    <w:tmpl w:val="AD7011DA"/>
    <w:lvl w:ilvl="0" w:tplc="CC349900">
      <w:numFmt w:val="bullet"/>
      <w:lvlText w:val="-"/>
      <w:lvlJc w:val="left"/>
      <w:pPr>
        <w:tabs>
          <w:tab w:val="num" w:pos="2157"/>
        </w:tabs>
        <w:ind w:left="2157" w:hanging="360"/>
      </w:pPr>
      <w:rPr>
        <w:rFonts w:ascii="Times New Roman" w:eastAsia="Times New Roman" w:hAnsi="Times New Roman" w:cs="Times New Roman" w:hint="default"/>
      </w:rPr>
    </w:lvl>
    <w:lvl w:ilvl="1" w:tplc="04050003">
      <w:start w:val="1"/>
      <w:numFmt w:val="bullet"/>
      <w:lvlText w:val="o"/>
      <w:lvlJc w:val="left"/>
      <w:pPr>
        <w:tabs>
          <w:tab w:val="num" w:pos="2877"/>
        </w:tabs>
        <w:ind w:left="2877" w:hanging="360"/>
      </w:pPr>
      <w:rPr>
        <w:rFonts w:ascii="Courier New" w:hAnsi="Courier New" w:cs="Courier New" w:hint="default"/>
      </w:rPr>
    </w:lvl>
    <w:lvl w:ilvl="2" w:tplc="04050005">
      <w:start w:val="1"/>
      <w:numFmt w:val="bullet"/>
      <w:lvlText w:val=""/>
      <w:lvlJc w:val="left"/>
      <w:pPr>
        <w:tabs>
          <w:tab w:val="num" w:pos="3597"/>
        </w:tabs>
        <w:ind w:left="3597" w:hanging="360"/>
      </w:pPr>
      <w:rPr>
        <w:rFonts w:ascii="Wingdings" w:hAnsi="Wingdings" w:hint="default"/>
      </w:rPr>
    </w:lvl>
    <w:lvl w:ilvl="3" w:tplc="04050001">
      <w:start w:val="1"/>
      <w:numFmt w:val="bullet"/>
      <w:lvlText w:val=""/>
      <w:lvlJc w:val="left"/>
      <w:pPr>
        <w:tabs>
          <w:tab w:val="num" w:pos="4317"/>
        </w:tabs>
        <w:ind w:left="4317" w:hanging="360"/>
      </w:pPr>
      <w:rPr>
        <w:rFonts w:ascii="Symbol" w:hAnsi="Symbol" w:hint="default"/>
      </w:rPr>
    </w:lvl>
    <w:lvl w:ilvl="4" w:tplc="04050003" w:tentative="1">
      <w:start w:val="1"/>
      <w:numFmt w:val="bullet"/>
      <w:lvlText w:val="o"/>
      <w:lvlJc w:val="left"/>
      <w:pPr>
        <w:tabs>
          <w:tab w:val="num" w:pos="5037"/>
        </w:tabs>
        <w:ind w:left="5037" w:hanging="360"/>
      </w:pPr>
      <w:rPr>
        <w:rFonts w:ascii="Courier New" w:hAnsi="Courier New" w:cs="Courier New" w:hint="default"/>
      </w:rPr>
    </w:lvl>
    <w:lvl w:ilvl="5" w:tplc="04050005" w:tentative="1">
      <w:start w:val="1"/>
      <w:numFmt w:val="bullet"/>
      <w:lvlText w:val=""/>
      <w:lvlJc w:val="left"/>
      <w:pPr>
        <w:tabs>
          <w:tab w:val="num" w:pos="5757"/>
        </w:tabs>
        <w:ind w:left="5757" w:hanging="360"/>
      </w:pPr>
      <w:rPr>
        <w:rFonts w:ascii="Wingdings" w:hAnsi="Wingdings" w:hint="default"/>
      </w:rPr>
    </w:lvl>
    <w:lvl w:ilvl="6" w:tplc="04050001" w:tentative="1">
      <w:start w:val="1"/>
      <w:numFmt w:val="bullet"/>
      <w:lvlText w:val=""/>
      <w:lvlJc w:val="left"/>
      <w:pPr>
        <w:tabs>
          <w:tab w:val="num" w:pos="6477"/>
        </w:tabs>
        <w:ind w:left="6477" w:hanging="360"/>
      </w:pPr>
      <w:rPr>
        <w:rFonts w:ascii="Symbol" w:hAnsi="Symbol" w:hint="default"/>
      </w:rPr>
    </w:lvl>
    <w:lvl w:ilvl="7" w:tplc="04050003" w:tentative="1">
      <w:start w:val="1"/>
      <w:numFmt w:val="bullet"/>
      <w:lvlText w:val="o"/>
      <w:lvlJc w:val="left"/>
      <w:pPr>
        <w:tabs>
          <w:tab w:val="num" w:pos="7197"/>
        </w:tabs>
        <w:ind w:left="7197" w:hanging="360"/>
      </w:pPr>
      <w:rPr>
        <w:rFonts w:ascii="Courier New" w:hAnsi="Courier New" w:cs="Courier New" w:hint="default"/>
      </w:rPr>
    </w:lvl>
    <w:lvl w:ilvl="8" w:tplc="04050005" w:tentative="1">
      <w:start w:val="1"/>
      <w:numFmt w:val="bullet"/>
      <w:lvlText w:val=""/>
      <w:lvlJc w:val="left"/>
      <w:pPr>
        <w:tabs>
          <w:tab w:val="num" w:pos="7917"/>
        </w:tabs>
        <w:ind w:left="7917" w:hanging="360"/>
      </w:pPr>
      <w:rPr>
        <w:rFonts w:ascii="Wingdings" w:hAnsi="Wingdings" w:hint="default"/>
      </w:rPr>
    </w:lvl>
  </w:abstractNum>
  <w:abstractNum w:abstractNumId="11">
    <w:nsid w:val="19B43494"/>
    <w:multiLevelType w:val="hybridMultilevel"/>
    <w:tmpl w:val="BDDADA84"/>
    <w:lvl w:ilvl="0" w:tplc="10BA20E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nsid w:val="1BA2519E"/>
    <w:multiLevelType w:val="hybridMultilevel"/>
    <w:tmpl w:val="6430E91C"/>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3">
    <w:nsid w:val="1D143254"/>
    <w:multiLevelType w:val="hybridMultilevel"/>
    <w:tmpl w:val="F8543C8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1CB319A"/>
    <w:multiLevelType w:val="hybridMultilevel"/>
    <w:tmpl w:val="E7983C88"/>
    <w:lvl w:ilvl="0" w:tplc="FB0EE74C">
      <w:start w:val="1"/>
      <w:numFmt w:val="lowerLetter"/>
      <w:lvlText w:val="%1)"/>
      <w:lvlJc w:val="left"/>
      <w:pPr>
        <w:ind w:left="1410" w:hanging="690"/>
      </w:pPr>
      <w:rPr>
        <w:rFonts w:eastAsiaTheme="minorHAnsi" w:cstheme="minorBid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27732F18"/>
    <w:multiLevelType w:val="hybridMultilevel"/>
    <w:tmpl w:val="5FF83012"/>
    <w:lvl w:ilvl="0" w:tplc="AEC2E890">
      <w:start w:val="1"/>
      <w:numFmt w:val="upperRoman"/>
      <w:lvlText w:val="%1."/>
      <w:lvlJc w:val="left"/>
      <w:pPr>
        <w:tabs>
          <w:tab w:val="num" w:pos="864"/>
        </w:tabs>
        <w:ind w:left="864" w:hanging="504"/>
      </w:pPr>
      <w:rPr>
        <w:rFonts w:hint="default"/>
        <w:b/>
        <w:i w:val="0"/>
        <w:color w:val="000000"/>
        <w:sz w:val="24"/>
        <w:szCs w:val="24"/>
      </w:rPr>
    </w:lvl>
    <w:lvl w:ilvl="1" w:tplc="95625856">
      <w:numFmt w:val="none"/>
      <w:lvlText w:val=""/>
      <w:lvlJc w:val="left"/>
      <w:pPr>
        <w:tabs>
          <w:tab w:val="num" w:pos="360"/>
        </w:tabs>
      </w:pPr>
    </w:lvl>
    <w:lvl w:ilvl="2" w:tplc="631EED10">
      <w:numFmt w:val="none"/>
      <w:lvlText w:val=""/>
      <w:lvlJc w:val="left"/>
      <w:pPr>
        <w:tabs>
          <w:tab w:val="num" w:pos="360"/>
        </w:tabs>
      </w:pPr>
    </w:lvl>
    <w:lvl w:ilvl="3" w:tplc="3D8E02C0">
      <w:numFmt w:val="none"/>
      <w:lvlText w:val=""/>
      <w:lvlJc w:val="left"/>
      <w:pPr>
        <w:tabs>
          <w:tab w:val="num" w:pos="360"/>
        </w:tabs>
      </w:pPr>
    </w:lvl>
    <w:lvl w:ilvl="4" w:tplc="C9B25DB8">
      <w:numFmt w:val="none"/>
      <w:lvlText w:val=""/>
      <w:lvlJc w:val="left"/>
      <w:pPr>
        <w:tabs>
          <w:tab w:val="num" w:pos="360"/>
        </w:tabs>
      </w:pPr>
    </w:lvl>
    <w:lvl w:ilvl="5" w:tplc="E2FA1436">
      <w:numFmt w:val="none"/>
      <w:lvlText w:val=""/>
      <w:lvlJc w:val="left"/>
      <w:pPr>
        <w:tabs>
          <w:tab w:val="num" w:pos="360"/>
        </w:tabs>
      </w:pPr>
    </w:lvl>
    <w:lvl w:ilvl="6" w:tplc="BFCCAC0E">
      <w:numFmt w:val="none"/>
      <w:lvlText w:val=""/>
      <w:lvlJc w:val="left"/>
      <w:pPr>
        <w:tabs>
          <w:tab w:val="num" w:pos="360"/>
        </w:tabs>
      </w:pPr>
    </w:lvl>
    <w:lvl w:ilvl="7" w:tplc="2E76B8E0">
      <w:numFmt w:val="none"/>
      <w:lvlText w:val=""/>
      <w:lvlJc w:val="left"/>
      <w:pPr>
        <w:tabs>
          <w:tab w:val="num" w:pos="360"/>
        </w:tabs>
      </w:pPr>
    </w:lvl>
    <w:lvl w:ilvl="8" w:tplc="E9B20ACE">
      <w:numFmt w:val="none"/>
      <w:lvlText w:val=""/>
      <w:lvlJc w:val="left"/>
      <w:pPr>
        <w:tabs>
          <w:tab w:val="num" w:pos="360"/>
        </w:tabs>
      </w:pPr>
    </w:lvl>
  </w:abstractNum>
  <w:abstractNum w:abstractNumId="16">
    <w:nsid w:val="31ED09D0"/>
    <w:multiLevelType w:val="hybridMultilevel"/>
    <w:tmpl w:val="80581E8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32911633"/>
    <w:multiLevelType w:val="hybridMultilevel"/>
    <w:tmpl w:val="4C769D74"/>
    <w:lvl w:ilvl="0" w:tplc="CC349900">
      <w:numFmt w:val="bullet"/>
      <w:lvlText w:val="-"/>
      <w:lvlJc w:val="left"/>
      <w:pPr>
        <w:ind w:left="1003" w:hanging="360"/>
      </w:pPr>
      <w:rPr>
        <w:rFonts w:ascii="Times New Roman" w:eastAsia="Times New Roman" w:hAnsi="Times New Roman" w:cs="Times New Roman"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8">
    <w:nsid w:val="33365A18"/>
    <w:multiLevelType w:val="hybridMultilevel"/>
    <w:tmpl w:val="1FAA0E58"/>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nsid w:val="33AE47F2"/>
    <w:multiLevelType w:val="hybridMultilevel"/>
    <w:tmpl w:val="802A65A2"/>
    <w:lvl w:ilvl="0" w:tplc="04050013">
      <w:start w:val="1"/>
      <w:numFmt w:val="upperRoman"/>
      <w:lvlText w:val="%1."/>
      <w:lvlJc w:val="right"/>
      <w:pPr>
        <w:ind w:left="1008" w:hanging="360"/>
      </w:pPr>
    </w:lvl>
    <w:lvl w:ilvl="1" w:tplc="04050019" w:tentative="1">
      <w:start w:val="1"/>
      <w:numFmt w:val="lowerLetter"/>
      <w:lvlText w:val="%2."/>
      <w:lvlJc w:val="left"/>
      <w:pPr>
        <w:ind w:left="1728" w:hanging="360"/>
      </w:pPr>
    </w:lvl>
    <w:lvl w:ilvl="2" w:tplc="0405001B" w:tentative="1">
      <w:start w:val="1"/>
      <w:numFmt w:val="lowerRoman"/>
      <w:lvlText w:val="%3."/>
      <w:lvlJc w:val="right"/>
      <w:pPr>
        <w:ind w:left="2448" w:hanging="180"/>
      </w:pPr>
    </w:lvl>
    <w:lvl w:ilvl="3" w:tplc="0405000F" w:tentative="1">
      <w:start w:val="1"/>
      <w:numFmt w:val="decimal"/>
      <w:lvlText w:val="%4."/>
      <w:lvlJc w:val="left"/>
      <w:pPr>
        <w:ind w:left="3168" w:hanging="360"/>
      </w:pPr>
    </w:lvl>
    <w:lvl w:ilvl="4" w:tplc="04050019" w:tentative="1">
      <w:start w:val="1"/>
      <w:numFmt w:val="lowerLetter"/>
      <w:lvlText w:val="%5."/>
      <w:lvlJc w:val="left"/>
      <w:pPr>
        <w:ind w:left="3888" w:hanging="360"/>
      </w:pPr>
    </w:lvl>
    <w:lvl w:ilvl="5" w:tplc="0405001B" w:tentative="1">
      <w:start w:val="1"/>
      <w:numFmt w:val="lowerRoman"/>
      <w:lvlText w:val="%6."/>
      <w:lvlJc w:val="right"/>
      <w:pPr>
        <w:ind w:left="4608" w:hanging="180"/>
      </w:pPr>
    </w:lvl>
    <w:lvl w:ilvl="6" w:tplc="0405000F" w:tentative="1">
      <w:start w:val="1"/>
      <w:numFmt w:val="decimal"/>
      <w:lvlText w:val="%7."/>
      <w:lvlJc w:val="left"/>
      <w:pPr>
        <w:ind w:left="5328" w:hanging="360"/>
      </w:pPr>
    </w:lvl>
    <w:lvl w:ilvl="7" w:tplc="04050019" w:tentative="1">
      <w:start w:val="1"/>
      <w:numFmt w:val="lowerLetter"/>
      <w:lvlText w:val="%8."/>
      <w:lvlJc w:val="left"/>
      <w:pPr>
        <w:ind w:left="6048" w:hanging="360"/>
      </w:pPr>
    </w:lvl>
    <w:lvl w:ilvl="8" w:tplc="0405001B" w:tentative="1">
      <w:start w:val="1"/>
      <w:numFmt w:val="lowerRoman"/>
      <w:lvlText w:val="%9."/>
      <w:lvlJc w:val="right"/>
      <w:pPr>
        <w:ind w:left="6768" w:hanging="180"/>
      </w:pPr>
    </w:lvl>
  </w:abstractNum>
  <w:abstractNum w:abstractNumId="20">
    <w:nsid w:val="34A96662"/>
    <w:multiLevelType w:val="hybridMultilevel"/>
    <w:tmpl w:val="F7982F5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83E606B"/>
    <w:multiLevelType w:val="multilevel"/>
    <w:tmpl w:val="4A586B86"/>
    <w:lvl w:ilvl="0">
      <w:start w:val="1"/>
      <w:numFmt w:val="upperRoman"/>
      <w:lvlText w:val="%1."/>
      <w:lvlJc w:val="center"/>
      <w:pPr>
        <w:tabs>
          <w:tab w:val="num" w:pos="432"/>
        </w:tabs>
        <w:ind w:left="72" w:firstLine="216"/>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1.%2.%3.%4.%5.%6"/>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3C4013AC"/>
    <w:multiLevelType w:val="hybridMultilevel"/>
    <w:tmpl w:val="9934EEF4"/>
    <w:lvl w:ilvl="0" w:tplc="10BA20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C9153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51B6B3D"/>
    <w:multiLevelType w:val="hybridMultilevel"/>
    <w:tmpl w:val="878810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6FC7959"/>
    <w:multiLevelType w:val="hybridMultilevel"/>
    <w:tmpl w:val="4BD243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742707E"/>
    <w:multiLevelType w:val="hybridMultilevel"/>
    <w:tmpl w:val="82207032"/>
    <w:lvl w:ilvl="0" w:tplc="67686066">
      <w:start w:val="8"/>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89B33EE"/>
    <w:multiLevelType w:val="hybridMultilevel"/>
    <w:tmpl w:val="82207032"/>
    <w:lvl w:ilvl="0" w:tplc="67686066">
      <w:start w:val="8"/>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1415EEF"/>
    <w:multiLevelType w:val="multilevel"/>
    <w:tmpl w:val="4A586B86"/>
    <w:lvl w:ilvl="0">
      <w:start w:val="1"/>
      <w:numFmt w:val="upperRoman"/>
      <w:lvlText w:val="%1."/>
      <w:lvlJc w:val="center"/>
      <w:pPr>
        <w:tabs>
          <w:tab w:val="num" w:pos="144"/>
        </w:tabs>
        <w:ind w:left="-216" w:firstLine="216"/>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1.%2.%3.%4.%5.%6"/>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539A7859"/>
    <w:multiLevelType w:val="hybridMultilevel"/>
    <w:tmpl w:val="285228A4"/>
    <w:lvl w:ilvl="0" w:tplc="AA18F96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3E833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67463C2"/>
    <w:multiLevelType w:val="hybridMultilevel"/>
    <w:tmpl w:val="4F3893BE"/>
    <w:lvl w:ilvl="0" w:tplc="6C06BD0E">
      <w:start w:val="3"/>
      <w:numFmt w:val="bullet"/>
      <w:lvlText w:val="-"/>
      <w:lvlJc w:val="left"/>
      <w:pPr>
        <w:tabs>
          <w:tab w:val="num" w:pos="718"/>
        </w:tabs>
        <w:ind w:left="718" w:hanging="435"/>
      </w:pPr>
      <w:rPr>
        <w:rFonts w:ascii="Times New Roman" w:eastAsia="Times New Roman" w:hAnsi="Times New Roman" w:cs="Times New Roman" w:hint="default"/>
      </w:rPr>
    </w:lvl>
    <w:lvl w:ilvl="1" w:tplc="04050003" w:tentative="1">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32">
    <w:nsid w:val="613E6179"/>
    <w:multiLevelType w:val="hybridMultilevel"/>
    <w:tmpl w:val="D2A0D816"/>
    <w:lvl w:ilvl="0" w:tplc="CC349900">
      <w:numFmt w:val="bullet"/>
      <w:lvlText w:val="-"/>
      <w:lvlJc w:val="left"/>
      <w:pPr>
        <w:ind w:left="1723" w:hanging="360"/>
      </w:pPr>
      <w:rPr>
        <w:rFonts w:ascii="Times New Roman" w:eastAsia="Times New Roman" w:hAnsi="Times New Roman" w:cs="Times New Roman" w:hint="default"/>
      </w:rPr>
    </w:lvl>
    <w:lvl w:ilvl="1" w:tplc="04050003" w:tentative="1">
      <w:start w:val="1"/>
      <w:numFmt w:val="bullet"/>
      <w:lvlText w:val="o"/>
      <w:lvlJc w:val="left"/>
      <w:pPr>
        <w:ind w:left="2443" w:hanging="360"/>
      </w:pPr>
      <w:rPr>
        <w:rFonts w:ascii="Courier New" w:hAnsi="Courier New" w:cs="Courier New" w:hint="default"/>
      </w:rPr>
    </w:lvl>
    <w:lvl w:ilvl="2" w:tplc="04050005" w:tentative="1">
      <w:start w:val="1"/>
      <w:numFmt w:val="bullet"/>
      <w:lvlText w:val=""/>
      <w:lvlJc w:val="left"/>
      <w:pPr>
        <w:ind w:left="3163" w:hanging="360"/>
      </w:pPr>
      <w:rPr>
        <w:rFonts w:ascii="Wingdings" w:hAnsi="Wingdings" w:hint="default"/>
      </w:rPr>
    </w:lvl>
    <w:lvl w:ilvl="3" w:tplc="04050001" w:tentative="1">
      <w:start w:val="1"/>
      <w:numFmt w:val="bullet"/>
      <w:lvlText w:val=""/>
      <w:lvlJc w:val="left"/>
      <w:pPr>
        <w:ind w:left="3883" w:hanging="360"/>
      </w:pPr>
      <w:rPr>
        <w:rFonts w:ascii="Symbol" w:hAnsi="Symbol" w:hint="default"/>
      </w:rPr>
    </w:lvl>
    <w:lvl w:ilvl="4" w:tplc="04050003" w:tentative="1">
      <w:start w:val="1"/>
      <w:numFmt w:val="bullet"/>
      <w:lvlText w:val="o"/>
      <w:lvlJc w:val="left"/>
      <w:pPr>
        <w:ind w:left="4603" w:hanging="360"/>
      </w:pPr>
      <w:rPr>
        <w:rFonts w:ascii="Courier New" w:hAnsi="Courier New" w:cs="Courier New" w:hint="default"/>
      </w:rPr>
    </w:lvl>
    <w:lvl w:ilvl="5" w:tplc="04050005" w:tentative="1">
      <w:start w:val="1"/>
      <w:numFmt w:val="bullet"/>
      <w:lvlText w:val=""/>
      <w:lvlJc w:val="left"/>
      <w:pPr>
        <w:ind w:left="5323" w:hanging="360"/>
      </w:pPr>
      <w:rPr>
        <w:rFonts w:ascii="Wingdings" w:hAnsi="Wingdings" w:hint="default"/>
      </w:rPr>
    </w:lvl>
    <w:lvl w:ilvl="6" w:tplc="04050001" w:tentative="1">
      <w:start w:val="1"/>
      <w:numFmt w:val="bullet"/>
      <w:lvlText w:val=""/>
      <w:lvlJc w:val="left"/>
      <w:pPr>
        <w:ind w:left="6043" w:hanging="360"/>
      </w:pPr>
      <w:rPr>
        <w:rFonts w:ascii="Symbol" w:hAnsi="Symbol" w:hint="default"/>
      </w:rPr>
    </w:lvl>
    <w:lvl w:ilvl="7" w:tplc="04050003" w:tentative="1">
      <w:start w:val="1"/>
      <w:numFmt w:val="bullet"/>
      <w:lvlText w:val="o"/>
      <w:lvlJc w:val="left"/>
      <w:pPr>
        <w:ind w:left="6763" w:hanging="360"/>
      </w:pPr>
      <w:rPr>
        <w:rFonts w:ascii="Courier New" w:hAnsi="Courier New" w:cs="Courier New" w:hint="default"/>
      </w:rPr>
    </w:lvl>
    <w:lvl w:ilvl="8" w:tplc="04050005" w:tentative="1">
      <w:start w:val="1"/>
      <w:numFmt w:val="bullet"/>
      <w:lvlText w:val=""/>
      <w:lvlJc w:val="left"/>
      <w:pPr>
        <w:ind w:left="7483" w:hanging="360"/>
      </w:pPr>
      <w:rPr>
        <w:rFonts w:ascii="Wingdings" w:hAnsi="Wingdings" w:hint="default"/>
      </w:rPr>
    </w:lvl>
  </w:abstractNum>
  <w:abstractNum w:abstractNumId="33">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34">
    <w:nsid w:val="6CDE44EF"/>
    <w:multiLevelType w:val="hybridMultilevel"/>
    <w:tmpl w:val="7F206E08"/>
    <w:lvl w:ilvl="0" w:tplc="10BA20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DA76A88"/>
    <w:multiLevelType w:val="hybridMultilevel"/>
    <w:tmpl w:val="4BCAD9A2"/>
    <w:lvl w:ilvl="0" w:tplc="10BA20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E091D4B"/>
    <w:multiLevelType w:val="hybridMultilevel"/>
    <w:tmpl w:val="0F9651BE"/>
    <w:lvl w:ilvl="0" w:tplc="04050001">
      <w:start w:val="1"/>
      <w:numFmt w:val="bullet"/>
      <w:lvlText w:val=""/>
      <w:lvlJc w:val="left"/>
      <w:pPr>
        <w:ind w:left="1003" w:hanging="360"/>
      </w:pPr>
      <w:rPr>
        <w:rFonts w:ascii="Symbol" w:hAnsi="Symbol" w:hint="default"/>
      </w:rPr>
    </w:lvl>
    <w:lvl w:ilvl="1" w:tplc="04050003">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7">
    <w:nsid w:val="712D1D6F"/>
    <w:multiLevelType w:val="multilevel"/>
    <w:tmpl w:val="37762BE6"/>
    <w:lvl w:ilvl="0">
      <w:start w:val="5"/>
      <w:numFmt w:val="upperRoman"/>
      <w:pStyle w:val="Nadpis5"/>
      <w:lvlText w:val="%1."/>
      <w:lvlJc w:val="left"/>
      <w:pPr>
        <w:tabs>
          <w:tab w:val="num" w:pos="567"/>
        </w:tabs>
        <w:ind w:left="0" w:firstLine="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2268"/>
        </w:tabs>
        <w:ind w:left="2268" w:hanging="567"/>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3118"/>
        </w:tabs>
        <w:ind w:left="3118" w:hanging="85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2552"/>
        </w:tabs>
        <w:ind w:left="2551" w:hanging="283"/>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Pleading3L7"/>
      <w:lvlText w:val="(%5)"/>
      <w:lvlJc w:val="left"/>
      <w:pPr>
        <w:tabs>
          <w:tab w:val="num" w:pos="3118"/>
        </w:tabs>
        <w:ind w:left="3118" w:hanging="567"/>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8"/>
      <w:lvlText w:val="(%6)"/>
      <w:lvlJc w:val="left"/>
      <w:pPr>
        <w:tabs>
          <w:tab w:val="num" w:pos="4320"/>
        </w:tabs>
        <w:ind w:left="432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9"/>
      <w:lvlText w:val="(%7)"/>
      <w:lvlJc w:val="left"/>
      <w:pPr>
        <w:tabs>
          <w:tab w:val="num" w:pos="5040"/>
        </w:tabs>
        <w:ind w:left="504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Export0"/>
      <w:lvlText w:val="%8)"/>
      <w:lvlJc w:val="left"/>
      <w:pPr>
        <w:tabs>
          <w:tab w:val="num" w:pos="5760"/>
        </w:tabs>
        <w:ind w:left="576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72225695"/>
    <w:multiLevelType w:val="hybridMultilevel"/>
    <w:tmpl w:val="B90C8CE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BE65E2"/>
    <w:multiLevelType w:val="hybridMultilevel"/>
    <w:tmpl w:val="C2302FC0"/>
    <w:lvl w:ilvl="0" w:tplc="10BA20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017B06"/>
    <w:multiLevelType w:val="hybridMultilevel"/>
    <w:tmpl w:val="377846D6"/>
    <w:lvl w:ilvl="0" w:tplc="0405000F">
      <w:start w:val="1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72063AE"/>
    <w:multiLevelType w:val="multilevel"/>
    <w:tmpl w:val="4A586B86"/>
    <w:lvl w:ilvl="0">
      <w:start w:val="1"/>
      <w:numFmt w:val="upperRoman"/>
      <w:lvlText w:val="%1."/>
      <w:lvlJc w:val="center"/>
      <w:pPr>
        <w:tabs>
          <w:tab w:val="num" w:pos="144"/>
        </w:tabs>
        <w:ind w:left="-216" w:firstLine="216"/>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1.%2.%3.%4.%5.%6"/>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77D73E6D"/>
    <w:multiLevelType w:val="hybridMultilevel"/>
    <w:tmpl w:val="3A30B3C8"/>
    <w:lvl w:ilvl="0" w:tplc="04050013">
      <w:start w:val="1"/>
      <w:numFmt w:val="upperRoman"/>
      <w:lvlText w:val="%1."/>
      <w:lvlJc w:val="right"/>
      <w:pPr>
        <w:ind w:left="1008" w:hanging="360"/>
      </w:pPr>
    </w:lvl>
    <w:lvl w:ilvl="1" w:tplc="04050019" w:tentative="1">
      <w:start w:val="1"/>
      <w:numFmt w:val="lowerLetter"/>
      <w:lvlText w:val="%2."/>
      <w:lvlJc w:val="left"/>
      <w:pPr>
        <w:ind w:left="1728" w:hanging="360"/>
      </w:pPr>
    </w:lvl>
    <w:lvl w:ilvl="2" w:tplc="0405001B" w:tentative="1">
      <w:start w:val="1"/>
      <w:numFmt w:val="lowerRoman"/>
      <w:lvlText w:val="%3."/>
      <w:lvlJc w:val="right"/>
      <w:pPr>
        <w:ind w:left="2448" w:hanging="180"/>
      </w:pPr>
    </w:lvl>
    <w:lvl w:ilvl="3" w:tplc="0405000F" w:tentative="1">
      <w:start w:val="1"/>
      <w:numFmt w:val="decimal"/>
      <w:lvlText w:val="%4."/>
      <w:lvlJc w:val="left"/>
      <w:pPr>
        <w:ind w:left="3168" w:hanging="360"/>
      </w:pPr>
    </w:lvl>
    <w:lvl w:ilvl="4" w:tplc="04050019" w:tentative="1">
      <w:start w:val="1"/>
      <w:numFmt w:val="lowerLetter"/>
      <w:lvlText w:val="%5."/>
      <w:lvlJc w:val="left"/>
      <w:pPr>
        <w:ind w:left="3888" w:hanging="360"/>
      </w:pPr>
    </w:lvl>
    <w:lvl w:ilvl="5" w:tplc="0405001B" w:tentative="1">
      <w:start w:val="1"/>
      <w:numFmt w:val="lowerRoman"/>
      <w:lvlText w:val="%6."/>
      <w:lvlJc w:val="right"/>
      <w:pPr>
        <w:ind w:left="4608" w:hanging="180"/>
      </w:pPr>
    </w:lvl>
    <w:lvl w:ilvl="6" w:tplc="0405000F" w:tentative="1">
      <w:start w:val="1"/>
      <w:numFmt w:val="decimal"/>
      <w:lvlText w:val="%7."/>
      <w:lvlJc w:val="left"/>
      <w:pPr>
        <w:ind w:left="5328" w:hanging="360"/>
      </w:pPr>
    </w:lvl>
    <w:lvl w:ilvl="7" w:tplc="04050019" w:tentative="1">
      <w:start w:val="1"/>
      <w:numFmt w:val="lowerLetter"/>
      <w:lvlText w:val="%8."/>
      <w:lvlJc w:val="left"/>
      <w:pPr>
        <w:ind w:left="6048" w:hanging="360"/>
      </w:pPr>
    </w:lvl>
    <w:lvl w:ilvl="8" w:tplc="0405001B" w:tentative="1">
      <w:start w:val="1"/>
      <w:numFmt w:val="lowerRoman"/>
      <w:lvlText w:val="%9."/>
      <w:lvlJc w:val="right"/>
      <w:pPr>
        <w:ind w:left="6768" w:hanging="180"/>
      </w:pPr>
    </w:lvl>
  </w:abstractNum>
  <w:abstractNum w:abstractNumId="43">
    <w:nsid w:val="7A6138FC"/>
    <w:multiLevelType w:val="multilevel"/>
    <w:tmpl w:val="4A586B86"/>
    <w:lvl w:ilvl="0">
      <w:start w:val="1"/>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44">
    <w:nsid w:val="7C675F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DFF03A4"/>
    <w:multiLevelType w:val="hybridMultilevel"/>
    <w:tmpl w:val="4216A7F2"/>
    <w:lvl w:ilvl="0" w:tplc="CC349900">
      <w:numFmt w:val="bullet"/>
      <w:lvlText w:val="-"/>
      <w:lvlJc w:val="left"/>
      <w:pPr>
        <w:ind w:left="1723" w:hanging="360"/>
      </w:pPr>
      <w:rPr>
        <w:rFonts w:ascii="Times New Roman" w:eastAsia="Times New Roman" w:hAnsi="Times New Roman" w:cs="Times New Roman" w:hint="default"/>
      </w:rPr>
    </w:lvl>
    <w:lvl w:ilvl="1" w:tplc="04050003" w:tentative="1">
      <w:start w:val="1"/>
      <w:numFmt w:val="bullet"/>
      <w:lvlText w:val="o"/>
      <w:lvlJc w:val="left"/>
      <w:pPr>
        <w:ind w:left="2443" w:hanging="360"/>
      </w:pPr>
      <w:rPr>
        <w:rFonts w:ascii="Courier New" w:hAnsi="Courier New" w:cs="Courier New" w:hint="default"/>
      </w:rPr>
    </w:lvl>
    <w:lvl w:ilvl="2" w:tplc="04050005" w:tentative="1">
      <w:start w:val="1"/>
      <w:numFmt w:val="bullet"/>
      <w:lvlText w:val=""/>
      <w:lvlJc w:val="left"/>
      <w:pPr>
        <w:ind w:left="3163" w:hanging="360"/>
      </w:pPr>
      <w:rPr>
        <w:rFonts w:ascii="Wingdings" w:hAnsi="Wingdings" w:hint="default"/>
      </w:rPr>
    </w:lvl>
    <w:lvl w:ilvl="3" w:tplc="04050001" w:tentative="1">
      <w:start w:val="1"/>
      <w:numFmt w:val="bullet"/>
      <w:lvlText w:val=""/>
      <w:lvlJc w:val="left"/>
      <w:pPr>
        <w:ind w:left="3883" w:hanging="360"/>
      </w:pPr>
      <w:rPr>
        <w:rFonts w:ascii="Symbol" w:hAnsi="Symbol" w:hint="default"/>
      </w:rPr>
    </w:lvl>
    <w:lvl w:ilvl="4" w:tplc="04050003" w:tentative="1">
      <w:start w:val="1"/>
      <w:numFmt w:val="bullet"/>
      <w:lvlText w:val="o"/>
      <w:lvlJc w:val="left"/>
      <w:pPr>
        <w:ind w:left="4603" w:hanging="360"/>
      </w:pPr>
      <w:rPr>
        <w:rFonts w:ascii="Courier New" w:hAnsi="Courier New" w:cs="Courier New" w:hint="default"/>
      </w:rPr>
    </w:lvl>
    <w:lvl w:ilvl="5" w:tplc="04050005" w:tentative="1">
      <w:start w:val="1"/>
      <w:numFmt w:val="bullet"/>
      <w:lvlText w:val=""/>
      <w:lvlJc w:val="left"/>
      <w:pPr>
        <w:ind w:left="5323" w:hanging="360"/>
      </w:pPr>
      <w:rPr>
        <w:rFonts w:ascii="Wingdings" w:hAnsi="Wingdings" w:hint="default"/>
      </w:rPr>
    </w:lvl>
    <w:lvl w:ilvl="6" w:tplc="04050001" w:tentative="1">
      <w:start w:val="1"/>
      <w:numFmt w:val="bullet"/>
      <w:lvlText w:val=""/>
      <w:lvlJc w:val="left"/>
      <w:pPr>
        <w:ind w:left="6043" w:hanging="360"/>
      </w:pPr>
      <w:rPr>
        <w:rFonts w:ascii="Symbol" w:hAnsi="Symbol" w:hint="default"/>
      </w:rPr>
    </w:lvl>
    <w:lvl w:ilvl="7" w:tplc="04050003" w:tentative="1">
      <w:start w:val="1"/>
      <w:numFmt w:val="bullet"/>
      <w:lvlText w:val="o"/>
      <w:lvlJc w:val="left"/>
      <w:pPr>
        <w:ind w:left="6763" w:hanging="360"/>
      </w:pPr>
      <w:rPr>
        <w:rFonts w:ascii="Courier New" w:hAnsi="Courier New" w:cs="Courier New" w:hint="default"/>
      </w:rPr>
    </w:lvl>
    <w:lvl w:ilvl="8" w:tplc="04050005" w:tentative="1">
      <w:start w:val="1"/>
      <w:numFmt w:val="bullet"/>
      <w:lvlText w:val=""/>
      <w:lvlJc w:val="left"/>
      <w:pPr>
        <w:ind w:left="7483" w:hanging="360"/>
      </w:pPr>
      <w:rPr>
        <w:rFonts w:ascii="Wingdings" w:hAnsi="Wingdings" w:hint="default"/>
      </w:rPr>
    </w:lvl>
  </w:abstractNum>
  <w:abstractNum w:abstractNumId="46">
    <w:nsid w:val="7FFA606D"/>
    <w:multiLevelType w:val="hybridMultilevel"/>
    <w:tmpl w:val="1402E0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1"/>
  </w:num>
  <w:num w:numId="8">
    <w:abstractNumId w:val="24"/>
  </w:num>
  <w:num w:numId="9">
    <w:abstractNumId w:val="9"/>
  </w:num>
  <w:num w:numId="10">
    <w:abstractNumId w:val="46"/>
  </w:num>
  <w:num w:numId="11">
    <w:abstractNumId w:val="34"/>
  </w:num>
  <w:num w:numId="12">
    <w:abstractNumId w:val="35"/>
  </w:num>
  <w:num w:numId="13">
    <w:abstractNumId w:val="22"/>
  </w:num>
  <w:num w:numId="14">
    <w:abstractNumId w:val="39"/>
  </w:num>
  <w:num w:numId="15">
    <w:abstractNumId w:val="11"/>
  </w:num>
  <w:num w:numId="16">
    <w:abstractNumId w:val="16"/>
  </w:num>
  <w:num w:numId="17">
    <w:abstractNumId w:val="36"/>
  </w:num>
  <w:num w:numId="18">
    <w:abstractNumId w:val="29"/>
  </w:num>
  <w:num w:numId="19">
    <w:abstractNumId w:val="7"/>
  </w:num>
  <w:num w:numId="20">
    <w:abstractNumId w:val="33"/>
  </w:num>
  <w:num w:numId="21">
    <w:abstractNumId w:val="41"/>
  </w:num>
  <w:num w:numId="22">
    <w:abstractNumId w:val="15"/>
  </w:num>
  <w:num w:numId="23">
    <w:abstractNumId w:val="43"/>
  </w:num>
  <w:num w:numId="24">
    <w:abstractNumId w:val="10"/>
  </w:num>
  <w:num w:numId="25">
    <w:abstractNumId w:val="38"/>
  </w:num>
  <w:num w:numId="26">
    <w:abstractNumId w:val="42"/>
  </w:num>
  <w:num w:numId="27">
    <w:abstractNumId w:val="12"/>
  </w:num>
  <w:num w:numId="28">
    <w:abstractNumId w:val="17"/>
  </w:num>
  <w:num w:numId="29">
    <w:abstractNumId w:val="44"/>
  </w:num>
  <w:num w:numId="30">
    <w:abstractNumId w:val="6"/>
  </w:num>
  <w:num w:numId="31">
    <w:abstractNumId w:val="23"/>
  </w:num>
  <w:num w:numId="32">
    <w:abstractNumId w:val="30"/>
  </w:num>
  <w:num w:numId="33">
    <w:abstractNumId w:val="37"/>
  </w:num>
  <w:num w:numId="34">
    <w:abstractNumId w:val="19"/>
  </w:num>
  <w:num w:numId="35">
    <w:abstractNumId w:val="27"/>
  </w:num>
  <w:num w:numId="36">
    <w:abstractNumId w:val="21"/>
  </w:num>
  <w:num w:numId="37">
    <w:abstractNumId w:val="13"/>
  </w:num>
  <w:num w:numId="38">
    <w:abstractNumId w:val="14"/>
  </w:num>
  <w:num w:numId="39">
    <w:abstractNumId w:val="25"/>
  </w:num>
  <w:num w:numId="40">
    <w:abstractNumId w:val="37"/>
  </w:num>
  <w:num w:numId="41">
    <w:abstractNumId w:val="18"/>
  </w:num>
  <w:num w:numId="42">
    <w:abstractNumId w:val="26"/>
  </w:num>
  <w:num w:numId="43">
    <w:abstractNumId w:val="40"/>
  </w:num>
  <w:num w:numId="44">
    <w:abstractNumId w:val="28"/>
  </w:num>
  <w:num w:numId="45">
    <w:abstractNumId w:val="20"/>
  </w:num>
  <w:num w:numId="46">
    <w:abstractNumId w:val="8"/>
  </w:num>
  <w:num w:numId="47">
    <w:abstractNumId w:val="45"/>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48C"/>
    <w:rsid w:val="00025D03"/>
    <w:rsid w:val="000456E4"/>
    <w:rsid w:val="00056A07"/>
    <w:rsid w:val="000679EC"/>
    <w:rsid w:val="00077C3E"/>
    <w:rsid w:val="00087116"/>
    <w:rsid w:val="00087E79"/>
    <w:rsid w:val="00090E63"/>
    <w:rsid w:val="000A263E"/>
    <w:rsid w:val="000A7D42"/>
    <w:rsid w:val="000C643B"/>
    <w:rsid w:val="000D409C"/>
    <w:rsid w:val="000F2497"/>
    <w:rsid w:val="000F67F9"/>
    <w:rsid w:val="000F7CB2"/>
    <w:rsid w:val="00100A37"/>
    <w:rsid w:val="001023C5"/>
    <w:rsid w:val="001129DA"/>
    <w:rsid w:val="00115726"/>
    <w:rsid w:val="00115DB9"/>
    <w:rsid w:val="0013248C"/>
    <w:rsid w:val="00134234"/>
    <w:rsid w:val="0013471E"/>
    <w:rsid w:val="001357CA"/>
    <w:rsid w:val="001629DE"/>
    <w:rsid w:val="001656B3"/>
    <w:rsid w:val="00165EBE"/>
    <w:rsid w:val="00195A2A"/>
    <w:rsid w:val="001A4EFA"/>
    <w:rsid w:val="001B6664"/>
    <w:rsid w:val="001C6645"/>
    <w:rsid w:val="001C708B"/>
    <w:rsid w:val="001D4EF7"/>
    <w:rsid w:val="001E00AE"/>
    <w:rsid w:val="001E1458"/>
    <w:rsid w:val="001E3886"/>
    <w:rsid w:val="001F142D"/>
    <w:rsid w:val="0020662F"/>
    <w:rsid w:val="002125EA"/>
    <w:rsid w:val="00213B52"/>
    <w:rsid w:val="002205FD"/>
    <w:rsid w:val="002260D2"/>
    <w:rsid w:val="00234A5E"/>
    <w:rsid w:val="00265AC9"/>
    <w:rsid w:val="0026758D"/>
    <w:rsid w:val="002927C6"/>
    <w:rsid w:val="002A5F11"/>
    <w:rsid w:val="002B3E2E"/>
    <w:rsid w:val="002D4B4B"/>
    <w:rsid w:val="002F06B9"/>
    <w:rsid w:val="002F4AA6"/>
    <w:rsid w:val="002F68C7"/>
    <w:rsid w:val="0030004F"/>
    <w:rsid w:val="00300AF3"/>
    <w:rsid w:val="00304B7D"/>
    <w:rsid w:val="0031498C"/>
    <w:rsid w:val="00315CFF"/>
    <w:rsid w:val="003345EC"/>
    <w:rsid w:val="003376AF"/>
    <w:rsid w:val="0034016C"/>
    <w:rsid w:val="00341135"/>
    <w:rsid w:val="00347AB0"/>
    <w:rsid w:val="00361333"/>
    <w:rsid w:val="00361D64"/>
    <w:rsid w:val="00377338"/>
    <w:rsid w:val="00382396"/>
    <w:rsid w:val="0038363A"/>
    <w:rsid w:val="00384575"/>
    <w:rsid w:val="003A08C8"/>
    <w:rsid w:val="003A3792"/>
    <w:rsid w:val="003B2A5E"/>
    <w:rsid w:val="003D1DF0"/>
    <w:rsid w:val="003E456F"/>
    <w:rsid w:val="003F6E88"/>
    <w:rsid w:val="00415684"/>
    <w:rsid w:val="0041649B"/>
    <w:rsid w:val="00421370"/>
    <w:rsid w:val="00424510"/>
    <w:rsid w:val="0042697C"/>
    <w:rsid w:val="0043530B"/>
    <w:rsid w:val="00445AA8"/>
    <w:rsid w:val="004460D6"/>
    <w:rsid w:val="00450668"/>
    <w:rsid w:val="00461982"/>
    <w:rsid w:val="0046511D"/>
    <w:rsid w:val="00465C35"/>
    <w:rsid w:val="00477478"/>
    <w:rsid w:val="0048384F"/>
    <w:rsid w:val="00487952"/>
    <w:rsid w:val="004A6B4B"/>
    <w:rsid w:val="004C0525"/>
    <w:rsid w:val="004C13EB"/>
    <w:rsid w:val="004C2704"/>
    <w:rsid w:val="004C3342"/>
    <w:rsid w:val="004F56F0"/>
    <w:rsid w:val="005047F5"/>
    <w:rsid w:val="0051166C"/>
    <w:rsid w:val="00517E19"/>
    <w:rsid w:val="0052697D"/>
    <w:rsid w:val="00534E82"/>
    <w:rsid w:val="00544B9D"/>
    <w:rsid w:val="005453FA"/>
    <w:rsid w:val="00552B17"/>
    <w:rsid w:val="00555FEE"/>
    <w:rsid w:val="00584758"/>
    <w:rsid w:val="0058654F"/>
    <w:rsid w:val="00591B69"/>
    <w:rsid w:val="00592E1B"/>
    <w:rsid w:val="005A07B3"/>
    <w:rsid w:val="005A7613"/>
    <w:rsid w:val="005C1704"/>
    <w:rsid w:val="005C279A"/>
    <w:rsid w:val="005C3B38"/>
    <w:rsid w:val="005D1F2F"/>
    <w:rsid w:val="005E6784"/>
    <w:rsid w:val="005F1476"/>
    <w:rsid w:val="005F5CA6"/>
    <w:rsid w:val="00603FCB"/>
    <w:rsid w:val="00604E45"/>
    <w:rsid w:val="006119F0"/>
    <w:rsid w:val="00630F46"/>
    <w:rsid w:val="006319A4"/>
    <w:rsid w:val="00637E07"/>
    <w:rsid w:val="00646C2F"/>
    <w:rsid w:val="00656056"/>
    <w:rsid w:val="00662D47"/>
    <w:rsid w:val="006644B5"/>
    <w:rsid w:val="006723B7"/>
    <w:rsid w:val="00685C7F"/>
    <w:rsid w:val="006A0650"/>
    <w:rsid w:val="006A23BB"/>
    <w:rsid w:val="006C0390"/>
    <w:rsid w:val="006C262C"/>
    <w:rsid w:val="006C38AC"/>
    <w:rsid w:val="006D2C57"/>
    <w:rsid w:val="006E01C2"/>
    <w:rsid w:val="006E065A"/>
    <w:rsid w:val="006F66F7"/>
    <w:rsid w:val="007141F5"/>
    <w:rsid w:val="00717E1B"/>
    <w:rsid w:val="0072028C"/>
    <w:rsid w:val="007240DD"/>
    <w:rsid w:val="00731296"/>
    <w:rsid w:val="0073383C"/>
    <w:rsid w:val="007368D0"/>
    <w:rsid w:val="00740F0E"/>
    <w:rsid w:val="00744E23"/>
    <w:rsid w:val="00745A1E"/>
    <w:rsid w:val="00790DD0"/>
    <w:rsid w:val="00791AED"/>
    <w:rsid w:val="007A155D"/>
    <w:rsid w:val="007C26CA"/>
    <w:rsid w:val="007D060D"/>
    <w:rsid w:val="007D1804"/>
    <w:rsid w:val="007D5758"/>
    <w:rsid w:val="007E465F"/>
    <w:rsid w:val="007F0054"/>
    <w:rsid w:val="007F34AD"/>
    <w:rsid w:val="007F407F"/>
    <w:rsid w:val="007F5A76"/>
    <w:rsid w:val="007F5B87"/>
    <w:rsid w:val="007F615B"/>
    <w:rsid w:val="00800CAD"/>
    <w:rsid w:val="008040B5"/>
    <w:rsid w:val="00812736"/>
    <w:rsid w:val="00815101"/>
    <w:rsid w:val="00840F8A"/>
    <w:rsid w:val="00845F66"/>
    <w:rsid w:val="00881A03"/>
    <w:rsid w:val="00882621"/>
    <w:rsid w:val="008A13A0"/>
    <w:rsid w:val="008A240B"/>
    <w:rsid w:val="008B418C"/>
    <w:rsid w:val="008B688E"/>
    <w:rsid w:val="008C5E10"/>
    <w:rsid w:val="008D11BF"/>
    <w:rsid w:val="008F281F"/>
    <w:rsid w:val="008F43D4"/>
    <w:rsid w:val="00900D7A"/>
    <w:rsid w:val="0090579A"/>
    <w:rsid w:val="00915F5E"/>
    <w:rsid w:val="00917770"/>
    <w:rsid w:val="00925E22"/>
    <w:rsid w:val="00935BE2"/>
    <w:rsid w:val="00945F58"/>
    <w:rsid w:val="00946FDF"/>
    <w:rsid w:val="009473C1"/>
    <w:rsid w:val="009570FD"/>
    <w:rsid w:val="00960E46"/>
    <w:rsid w:val="009661C7"/>
    <w:rsid w:val="00966DCF"/>
    <w:rsid w:val="00973B76"/>
    <w:rsid w:val="0099197E"/>
    <w:rsid w:val="009A33A3"/>
    <w:rsid w:val="009E2328"/>
    <w:rsid w:val="009E3FFB"/>
    <w:rsid w:val="009F2ACE"/>
    <w:rsid w:val="00A0299A"/>
    <w:rsid w:val="00A02CC5"/>
    <w:rsid w:val="00A104D2"/>
    <w:rsid w:val="00A20F77"/>
    <w:rsid w:val="00A34786"/>
    <w:rsid w:val="00A5438B"/>
    <w:rsid w:val="00A61198"/>
    <w:rsid w:val="00A646B4"/>
    <w:rsid w:val="00A7422C"/>
    <w:rsid w:val="00A86037"/>
    <w:rsid w:val="00AA0478"/>
    <w:rsid w:val="00AA209C"/>
    <w:rsid w:val="00AA4000"/>
    <w:rsid w:val="00AC7F43"/>
    <w:rsid w:val="00AD7F7A"/>
    <w:rsid w:val="00AE1199"/>
    <w:rsid w:val="00AF1FD3"/>
    <w:rsid w:val="00AF7145"/>
    <w:rsid w:val="00B02369"/>
    <w:rsid w:val="00B06850"/>
    <w:rsid w:val="00B1729B"/>
    <w:rsid w:val="00B224E7"/>
    <w:rsid w:val="00B249F0"/>
    <w:rsid w:val="00B3093E"/>
    <w:rsid w:val="00B4073F"/>
    <w:rsid w:val="00B44ABB"/>
    <w:rsid w:val="00B55C05"/>
    <w:rsid w:val="00B742FB"/>
    <w:rsid w:val="00B90007"/>
    <w:rsid w:val="00BA594C"/>
    <w:rsid w:val="00BB2B69"/>
    <w:rsid w:val="00BB3FCD"/>
    <w:rsid w:val="00BD46D9"/>
    <w:rsid w:val="00BD5196"/>
    <w:rsid w:val="00BF4410"/>
    <w:rsid w:val="00BF61F8"/>
    <w:rsid w:val="00C02729"/>
    <w:rsid w:val="00C03FA9"/>
    <w:rsid w:val="00C05DE4"/>
    <w:rsid w:val="00C10948"/>
    <w:rsid w:val="00C11899"/>
    <w:rsid w:val="00C3241F"/>
    <w:rsid w:val="00C51D39"/>
    <w:rsid w:val="00C52BC3"/>
    <w:rsid w:val="00C52CEB"/>
    <w:rsid w:val="00C54E6E"/>
    <w:rsid w:val="00C612B1"/>
    <w:rsid w:val="00C851AA"/>
    <w:rsid w:val="00C85713"/>
    <w:rsid w:val="00CA4836"/>
    <w:rsid w:val="00CC1CD7"/>
    <w:rsid w:val="00CE6C8B"/>
    <w:rsid w:val="00CF3977"/>
    <w:rsid w:val="00D046D3"/>
    <w:rsid w:val="00D058D6"/>
    <w:rsid w:val="00D06C79"/>
    <w:rsid w:val="00D219CD"/>
    <w:rsid w:val="00D44D30"/>
    <w:rsid w:val="00D53A05"/>
    <w:rsid w:val="00D54B36"/>
    <w:rsid w:val="00D54D5C"/>
    <w:rsid w:val="00D6403F"/>
    <w:rsid w:val="00D740CD"/>
    <w:rsid w:val="00D83C90"/>
    <w:rsid w:val="00D92C4E"/>
    <w:rsid w:val="00DB60DE"/>
    <w:rsid w:val="00DC1A57"/>
    <w:rsid w:val="00DC636A"/>
    <w:rsid w:val="00DC67DE"/>
    <w:rsid w:val="00DC6FAA"/>
    <w:rsid w:val="00DC7EE0"/>
    <w:rsid w:val="00DD1AF5"/>
    <w:rsid w:val="00DD3907"/>
    <w:rsid w:val="00DD4747"/>
    <w:rsid w:val="00DD6CE0"/>
    <w:rsid w:val="00DE0FCF"/>
    <w:rsid w:val="00DF5B8E"/>
    <w:rsid w:val="00E10DA0"/>
    <w:rsid w:val="00E12508"/>
    <w:rsid w:val="00E138EC"/>
    <w:rsid w:val="00E13907"/>
    <w:rsid w:val="00E13F05"/>
    <w:rsid w:val="00E35B3C"/>
    <w:rsid w:val="00E36056"/>
    <w:rsid w:val="00E45583"/>
    <w:rsid w:val="00E5312C"/>
    <w:rsid w:val="00E64573"/>
    <w:rsid w:val="00E760F4"/>
    <w:rsid w:val="00E83EED"/>
    <w:rsid w:val="00E86BA9"/>
    <w:rsid w:val="00E91B00"/>
    <w:rsid w:val="00EA33CF"/>
    <w:rsid w:val="00EA79B3"/>
    <w:rsid w:val="00EB51FF"/>
    <w:rsid w:val="00EC0498"/>
    <w:rsid w:val="00EC4D55"/>
    <w:rsid w:val="00EC7C86"/>
    <w:rsid w:val="00ED33E7"/>
    <w:rsid w:val="00ED3D90"/>
    <w:rsid w:val="00EE02FA"/>
    <w:rsid w:val="00EE42FB"/>
    <w:rsid w:val="00EE4AAC"/>
    <w:rsid w:val="00EF53D6"/>
    <w:rsid w:val="00F275FE"/>
    <w:rsid w:val="00F31029"/>
    <w:rsid w:val="00F43EB3"/>
    <w:rsid w:val="00F476C5"/>
    <w:rsid w:val="00F537D1"/>
    <w:rsid w:val="00F550FD"/>
    <w:rsid w:val="00FA41C9"/>
    <w:rsid w:val="00FC2A66"/>
    <w:rsid w:val="00FD16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style>
  <w:style w:type="paragraph" w:styleId="Nadpis1">
    <w:name w:val="heading 1"/>
    <w:basedOn w:val="WW-Nadpis"/>
    <w:next w:val="Zkladntext"/>
    <w:qFormat/>
    <w:pPr>
      <w:numPr>
        <w:numId w:val="6"/>
      </w:numPr>
      <w:outlineLvl w:val="0"/>
    </w:pPr>
    <w:rPr>
      <w:b/>
      <w:bCs/>
      <w:sz w:val="32"/>
      <w:szCs w:val="32"/>
    </w:rPr>
  </w:style>
  <w:style w:type="paragraph" w:styleId="Nadpis2">
    <w:name w:val="heading 2"/>
    <w:basedOn w:val="WW-Nadpis"/>
    <w:next w:val="Zkladntext"/>
    <w:qFormat/>
    <w:pPr>
      <w:numPr>
        <w:ilvl w:val="1"/>
        <w:numId w:val="6"/>
      </w:numPr>
      <w:outlineLvl w:val="1"/>
    </w:pPr>
    <w:rPr>
      <w:b/>
      <w:bCs/>
      <w:i/>
      <w:iCs/>
    </w:rPr>
  </w:style>
  <w:style w:type="paragraph" w:styleId="Nadpis3">
    <w:name w:val="heading 3"/>
    <w:basedOn w:val="WW-Nadpis"/>
    <w:next w:val="Zkladntext"/>
    <w:qFormat/>
    <w:pPr>
      <w:numPr>
        <w:ilvl w:val="2"/>
        <w:numId w:val="6"/>
      </w:numPr>
      <w:outlineLvl w:val="2"/>
    </w:pPr>
    <w:rPr>
      <w:b/>
      <w:bCs/>
    </w:rPr>
  </w:style>
  <w:style w:type="paragraph" w:styleId="Nadpis5">
    <w:name w:val="heading 5"/>
    <w:basedOn w:val="Normln"/>
    <w:next w:val="Normln"/>
    <w:link w:val="Nadpis5Char"/>
    <w:qFormat/>
    <w:rsid w:val="003345EC"/>
    <w:pPr>
      <w:numPr>
        <w:numId w:val="33"/>
      </w:numPr>
      <w:suppressAutoHyphens w:val="0"/>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tarSymbol" w:hAnsi="StarSymbol" w:cs="StarSymbol"/>
      <w:sz w:val="18"/>
      <w:szCs w:val="18"/>
    </w:rPr>
  </w:style>
  <w:style w:type="character" w:customStyle="1" w:styleId="WW-Absatz-Standardschriftart">
    <w:name w:val="WW-Absatz-Standardschriftart"/>
  </w:style>
  <w:style w:type="character" w:customStyle="1" w:styleId="WW-WW8Num1z0">
    <w:name w:val="WW-WW8Num1z0"/>
    <w:rPr>
      <w:rFonts w:ascii="StarSymbol" w:hAnsi="StarSymbol" w:cs="StarSymbol"/>
      <w:sz w:val="18"/>
      <w:szCs w:val="18"/>
    </w:rPr>
  </w:style>
  <w:style w:type="character" w:customStyle="1" w:styleId="WW-Absatz-Standardschriftart1">
    <w:name w:val="WW-Absatz-Standardschriftart1"/>
  </w:style>
  <w:style w:type="character" w:customStyle="1" w:styleId="WW-WW8Num1z01">
    <w:name w:val="WW-WW8Num1z01"/>
    <w:rPr>
      <w:rFonts w:ascii="StarSymbol" w:hAnsi="StarSymbol" w:cs="StarSymbol"/>
      <w:sz w:val="18"/>
      <w:szCs w:val="18"/>
    </w:rPr>
  </w:style>
  <w:style w:type="character" w:customStyle="1" w:styleId="WW-Absatz-Standardschriftart11">
    <w:name w:val="WW-Absatz-Standardschriftart11"/>
  </w:style>
  <w:style w:type="character" w:customStyle="1" w:styleId="WW-WW8Num1z011">
    <w:name w:val="WW-WW8Num1z011"/>
    <w:rPr>
      <w:rFonts w:ascii="StarSymbol" w:hAnsi="StarSymbol" w:cs="StarSymbol"/>
      <w:sz w:val="18"/>
      <w:szCs w:val="18"/>
    </w:rPr>
  </w:style>
  <w:style w:type="character" w:customStyle="1" w:styleId="WW-Absatz-Standardschriftart111">
    <w:name w:val="WW-Absatz-Standardschriftart111"/>
  </w:style>
  <w:style w:type="character" w:customStyle="1" w:styleId="WW-WW8Num1z0111">
    <w:name w:val="WW-WW8Num1z0111"/>
    <w:rPr>
      <w:rFonts w:ascii="StarSymbol" w:hAnsi="StarSymbol" w:cs="StarSymbol"/>
      <w:sz w:val="18"/>
      <w:szCs w:val="18"/>
    </w:rPr>
  </w:style>
  <w:style w:type="character" w:customStyle="1" w:styleId="WW-Absatz-Standardschriftart1111">
    <w:name w:val="WW-Absatz-Standardschriftart1111"/>
  </w:style>
  <w:style w:type="character" w:customStyle="1" w:styleId="WW-WW8Num1z01111">
    <w:name w:val="WW-WW8Num1z01111"/>
    <w:rPr>
      <w:rFonts w:ascii="StarSymbol" w:hAnsi="StarSymbol" w:cs="StarSymbol"/>
      <w:sz w:val="18"/>
      <w:szCs w:val="18"/>
    </w:rPr>
  </w:style>
  <w:style w:type="character" w:customStyle="1" w:styleId="WW-Absatz-Standardschriftart11111">
    <w:name w:val="WW-Absatz-Standardschriftart11111"/>
  </w:style>
  <w:style w:type="character" w:customStyle="1" w:styleId="WW-WW8Num1z011111">
    <w:name w:val="WW-WW8Num1z011111"/>
    <w:rPr>
      <w:rFonts w:ascii="StarSymbol" w:hAnsi="StarSymbol" w:cs="StarSymbol"/>
      <w:sz w:val="18"/>
      <w:szCs w:val="18"/>
    </w:rPr>
  </w:style>
  <w:style w:type="character" w:customStyle="1" w:styleId="WW-Absatz-Standardschriftart111111">
    <w:name w:val="WW-Absatz-Standardschriftart111111"/>
  </w:style>
  <w:style w:type="character" w:customStyle="1" w:styleId="WW-WW8Num1z0111111">
    <w:name w:val="WW-WW8Num1z0111111"/>
    <w:rPr>
      <w:rFonts w:ascii="StarSymbol" w:hAnsi="StarSymbol" w:cs="StarSymbol"/>
      <w:sz w:val="18"/>
      <w:szCs w:val="18"/>
    </w:rPr>
  </w:style>
  <w:style w:type="character" w:customStyle="1" w:styleId="WW-Absatz-Standardschriftart1111111">
    <w:name w:val="WW-Absatz-Standardschriftart1111111"/>
  </w:style>
  <w:style w:type="character" w:customStyle="1" w:styleId="WW-DefaultParagraphFont">
    <w:name w:val="WW-Default Paragraph Font"/>
  </w:style>
  <w:style w:type="character" w:customStyle="1" w:styleId="Symbolyproodrky">
    <w:name w:val="Symboly pro odrážky"/>
    <w:rPr>
      <w:rFonts w:ascii="StarSymbol" w:eastAsia="StarSymbol" w:hAnsi="StarSymbol" w:cs="StarSymbol"/>
      <w:sz w:val="18"/>
      <w:szCs w:val="18"/>
    </w:rPr>
  </w:style>
  <w:style w:type="character" w:customStyle="1" w:styleId="WW-Symbolyproodrky">
    <w:name w:val="WW-Symboly pro odrážky"/>
    <w:rPr>
      <w:rFonts w:ascii="StarSymbol" w:eastAsia="StarSymbol" w:hAnsi="StarSymbol" w:cs="StarSymbol"/>
      <w:sz w:val="18"/>
      <w:szCs w:val="18"/>
    </w:rPr>
  </w:style>
  <w:style w:type="character" w:customStyle="1" w:styleId="WW-Symbolyproodrky1">
    <w:name w:val="WW-Symboly pro odrážky1"/>
    <w:rPr>
      <w:rFonts w:ascii="StarSymbol" w:eastAsia="StarSymbol" w:hAnsi="StarSymbol" w:cs="StarSymbol"/>
      <w:sz w:val="18"/>
      <w:szCs w:val="18"/>
    </w:rPr>
  </w:style>
  <w:style w:type="character" w:customStyle="1" w:styleId="WW-Symbolyproodrky11">
    <w:name w:val="WW-Symboly pro odrážky11"/>
    <w:rPr>
      <w:rFonts w:ascii="StarSymbol" w:eastAsia="StarSymbol" w:hAnsi="StarSymbol" w:cs="StarSymbol"/>
      <w:sz w:val="18"/>
      <w:szCs w:val="18"/>
    </w:rPr>
  </w:style>
  <w:style w:type="character" w:customStyle="1" w:styleId="WW-Symbolyproodrky111">
    <w:name w:val="WW-Symboly pro odrážky111"/>
    <w:rPr>
      <w:rFonts w:ascii="StarSymbol" w:eastAsia="StarSymbol" w:hAnsi="StarSymbol" w:cs="StarSymbol"/>
      <w:sz w:val="18"/>
      <w:szCs w:val="18"/>
    </w:rPr>
  </w:style>
  <w:style w:type="character" w:customStyle="1" w:styleId="WW-Symbolyproodrky1111">
    <w:name w:val="WW-Symboly pro odrážky1111"/>
    <w:rPr>
      <w:rFonts w:ascii="StarSymbol" w:eastAsia="StarSymbol" w:hAnsi="StarSymbol" w:cs="StarSymbol"/>
      <w:sz w:val="18"/>
      <w:szCs w:val="18"/>
    </w:rPr>
  </w:style>
  <w:style w:type="character" w:customStyle="1" w:styleId="WW-Symbolyproodrky11111">
    <w:name w:val="WW-Symboly pro odrážky11111"/>
    <w:rPr>
      <w:rFonts w:ascii="StarSymbol" w:eastAsia="StarSymbol" w:hAnsi="StarSymbol" w:cs="StarSymbol"/>
      <w:sz w:val="18"/>
      <w:szCs w:val="18"/>
    </w:rPr>
  </w:style>
  <w:style w:type="character" w:customStyle="1" w:styleId="WW-Symbolyproodrky111111">
    <w:name w:val="WW-Symboly pro odrážky111111"/>
    <w:rPr>
      <w:rFonts w:ascii="StarSymbol" w:eastAsia="StarSymbol" w:hAnsi="StarSymbol" w:cs="StarSymbol"/>
      <w:sz w:val="18"/>
      <w:szCs w:val="18"/>
    </w:rPr>
  </w:style>
  <w:style w:type="character" w:customStyle="1" w:styleId="WW-Symbolyproodrky1111111">
    <w:name w:val="WW-Symboly pro odrážky1111111"/>
    <w:rPr>
      <w:rFonts w:ascii="StarSymbol" w:eastAsia="StarSymbol" w:hAnsi="StarSymbol" w:cs="StarSymbol"/>
      <w:sz w:val="18"/>
      <w:szCs w:val="18"/>
    </w:rPr>
  </w:style>
  <w:style w:type="character" w:customStyle="1" w:styleId="Symbolyproslovn">
    <w:name w:val="Symboly pro číslování"/>
  </w:style>
  <w:style w:type="character" w:customStyle="1" w:styleId="WW-Symbolyproslovn">
    <w:name w:val="WW-Symboly pro číslování"/>
  </w:style>
  <w:style w:type="character" w:customStyle="1" w:styleId="WW-Symbolyproslovn1">
    <w:name w:val="WW-Symboly pro číslování1"/>
  </w:style>
  <w:style w:type="paragraph" w:styleId="Zkladntext">
    <w:name w:val="Body Text"/>
    <w:basedOn w:val="Normln"/>
    <w:semiHidden/>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WW-Nadpis">
    <w:name w:val="WW-Nadpis"/>
    <w:basedOn w:val="Normln"/>
    <w:next w:val="Zkladntext"/>
    <w:pPr>
      <w:keepNext/>
      <w:spacing w:before="240" w:after="120"/>
    </w:pPr>
    <w:rPr>
      <w:rFonts w:ascii="Arial" w:eastAsia="Lucida Sans Unicode" w:hAnsi="Arial" w:cs="Tahoma"/>
      <w:sz w:val="28"/>
      <w:szCs w:val="28"/>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customStyle="1" w:styleId="WW-Popisek">
    <w:name w:val="WW-Popisek"/>
    <w:basedOn w:val="Normln"/>
    <w:pPr>
      <w:suppressLineNumbers/>
      <w:spacing w:before="120" w:after="120"/>
    </w:pPr>
    <w:rPr>
      <w:rFonts w:cs="Tahoma"/>
      <w:i/>
      <w:iCs/>
    </w:rPr>
  </w:style>
  <w:style w:type="paragraph" w:customStyle="1" w:styleId="WW-Rejstk">
    <w:name w:val="WW-Rejstřík"/>
    <w:basedOn w:val="Normln"/>
    <w:pPr>
      <w:suppressLineNumbers/>
    </w:pPr>
    <w:rPr>
      <w:rFonts w:cs="Tahoma"/>
    </w:rPr>
  </w:style>
  <w:style w:type="paragraph" w:customStyle="1" w:styleId="WW-Nadpis1">
    <w:name w:val="WW-Nadpis1"/>
    <w:basedOn w:val="Normln"/>
    <w:next w:val="Zkladntext"/>
    <w:pPr>
      <w:keepNext/>
      <w:spacing w:before="240" w:after="120"/>
    </w:pPr>
    <w:rPr>
      <w:rFonts w:ascii="Arial" w:eastAsia="Lucida Sans Unicode" w:hAnsi="Arial" w:cs="Tahoma"/>
      <w:sz w:val="28"/>
      <w:szCs w:val="28"/>
    </w:rPr>
  </w:style>
  <w:style w:type="paragraph" w:customStyle="1" w:styleId="WW-Popisek1">
    <w:name w:val="WW-Popisek1"/>
    <w:basedOn w:val="Normln"/>
    <w:pPr>
      <w:suppressLineNumbers/>
      <w:spacing w:before="120" w:after="120"/>
    </w:pPr>
    <w:rPr>
      <w:rFonts w:cs="Tahoma"/>
      <w:i/>
      <w:iCs/>
    </w:rPr>
  </w:style>
  <w:style w:type="paragraph" w:customStyle="1" w:styleId="WW-Rejstk1">
    <w:name w:val="WW-Rejstřík1"/>
    <w:basedOn w:val="Normln"/>
    <w:pPr>
      <w:suppressLineNumbers/>
    </w:pPr>
    <w:rPr>
      <w:rFonts w:cs="Tahoma"/>
    </w:rPr>
  </w:style>
  <w:style w:type="paragraph" w:customStyle="1" w:styleId="WW-Nadpis11">
    <w:name w:val="WW-Nadpis11"/>
    <w:basedOn w:val="Normln"/>
    <w:next w:val="Zkladntext"/>
    <w:pPr>
      <w:keepNext/>
      <w:spacing w:before="240" w:after="120"/>
    </w:pPr>
    <w:rPr>
      <w:rFonts w:ascii="Arial" w:eastAsia="Lucida Sans Unicode" w:hAnsi="Arial" w:cs="Tahoma"/>
      <w:sz w:val="28"/>
      <w:szCs w:val="28"/>
    </w:rPr>
  </w:style>
  <w:style w:type="paragraph" w:customStyle="1" w:styleId="WW-Popisek11">
    <w:name w:val="WW-Popisek11"/>
    <w:basedOn w:val="Normln"/>
    <w:pPr>
      <w:suppressLineNumbers/>
      <w:spacing w:before="120" w:after="120"/>
    </w:pPr>
    <w:rPr>
      <w:rFonts w:cs="Tahoma"/>
      <w:i/>
      <w:iCs/>
    </w:rPr>
  </w:style>
  <w:style w:type="paragraph" w:customStyle="1" w:styleId="WW-Rejstk11">
    <w:name w:val="WW-Rejstřík11"/>
    <w:basedOn w:val="Normln"/>
    <w:pPr>
      <w:suppressLineNumbers/>
    </w:pPr>
    <w:rPr>
      <w:rFonts w:cs="Tahoma"/>
    </w:rPr>
  </w:style>
  <w:style w:type="paragraph" w:customStyle="1" w:styleId="WW-Nadpis111">
    <w:name w:val="WW-Nadpis111"/>
    <w:basedOn w:val="Normln"/>
    <w:next w:val="Zkladntext"/>
    <w:pPr>
      <w:keepNext/>
      <w:spacing w:before="240" w:after="120"/>
    </w:pPr>
    <w:rPr>
      <w:rFonts w:ascii="Arial" w:eastAsia="Lucida Sans Unicode" w:hAnsi="Arial" w:cs="Tahoma"/>
      <w:sz w:val="28"/>
      <w:szCs w:val="28"/>
    </w:rPr>
  </w:style>
  <w:style w:type="paragraph" w:customStyle="1" w:styleId="WW-Popisek111">
    <w:name w:val="WW-Popisek111"/>
    <w:basedOn w:val="Normln"/>
    <w:pPr>
      <w:suppressLineNumbers/>
      <w:spacing w:before="120" w:after="120"/>
    </w:pPr>
    <w:rPr>
      <w:rFonts w:cs="Tahoma"/>
      <w:i/>
      <w:iCs/>
    </w:rPr>
  </w:style>
  <w:style w:type="paragraph" w:customStyle="1" w:styleId="WW-Rejstk111">
    <w:name w:val="WW-Rejstřík111"/>
    <w:basedOn w:val="Normln"/>
    <w:pPr>
      <w:suppressLineNumbers/>
    </w:pPr>
    <w:rPr>
      <w:rFonts w:cs="Tahoma"/>
    </w:rPr>
  </w:style>
  <w:style w:type="paragraph" w:customStyle="1" w:styleId="WW-Nadpis1111">
    <w:name w:val="WW-Nadpis1111"/>
    <w:basedOn w:val="Normln"/>
    <w:next w:val="Zkladntext"/>
    <w:pPr>
      <w:keepNext/>
      <w:spacing w:before="240" w:after="120"/>
    </w:pPr>
    <w:rPr>
      <w:rFonts w:ascii="Arial" w:eastAsia="Lucida Sans Unicode" w:hAnsi="Arial" w:cs="Tahoma"/>
      <w:sz w:val="28"/>
      <w:szCs w:val="28"/>
    </w:rPr>
  </w:style>
  <w:style w:type="paragraph" w:customStyle="1" w:styleId="WW-Popisek1111">
    <w:name w:val="WW-Popisek1111"/>
    <w:basedOn w:val="Normln"/>
    <w:pPr>
      <w:suppressLineNumbers/>
      <w:spacing w:before="120" w:after="120"/>
    </w:pPr>
    <w:rPr>
      <w:rFonts w:cs="Tahoma"/>
      <w:i/>
      <w:iCs/>
    </w:rPr>
  </w:style>
  <w:style w:type="paragraph" w:customStyle="1" w:styleId="WW-Rejstk1111">
    <w:name w:val="WW-Rejstřík1111"/>
    <w:basedOn w:val="Normln"/>
    <w:pPr>
      <w:suppressLineNumbers/>
    </w:pPr>
    <w:rPr>
      <w:rFonts w:cs="Tahoma"/>
    </w:rPr>
  </w:style>
  <w:style w:type="paragraph" w:customStyle="1" w:styleId="WW-Nadpis11111">
    <w:name w:val="WW-Nadpis11111"/>
    <w:basedOn w:val="Normln"/>
    <w:next w:val="Zkladntext"/>
    <w:pPr>
      <w:keepNext/>
      <w:spacing w:before="240" w:after="120"/>
    </w:pPr>
    <w:rPr>
      <w:rFonts w:ascii="Arial" w:eastAsia="Lucida Sans Unicode" w:hAnsi="Arial" w:cs="Tahoma"/>
      <w:sz w:val="28"/>
      <w:szCs w:val="28"/>
    </w:rPr>
  </w:style>
  <w:style w:type="paragraph" w:customStyle="1" w:styleId="WW-Popisek11111">
    <w:name w:val="WW-Popisek11111"/>
    <w:basedOn w:val="Normln"/>
    <w:pPr>
      <w:suppressLineNumbers/>
      <w:spacing w:before="120" w:after="120"/>
    </w:pPr>
    <w:rPr>
      <w:rFonts w:cs="Tahoma"/>
      <w:i/>
      <w:iCs/>
    </w:rPr>
  </w:style>
  <w:style w:type="paragraph" w:customStyle="1" w:styleId="WW-Rejstk11111">
    <w:name w:val="WW-Rejstřík11111"/>
    <w:basedOn w:val="Normln"/>
    <w:pPr>
      <w:suppressLineNumbers/>
    </w:pPr>
    <w:rPr>
      <w:rFonts w:cs="Tahoma"/>
    </w:rPr>
  </w:style>
  <w:style w:type="paragraph" w:customStyle="1" w:styleId="WW-Nadpis111111">
    <w:name w:val="WW-Nadpis111111"/>
    <w:basedOn w:val="Normln"/>
    <w:next w:val="Zkladntext"/>
    <w:pPr>
      <w:keepNext/>
      <w:spacing w:before="240" w:after="120"/>
    </w:pPr>
    <w:rPr>
      <w:rFonts w:ascii="Arial" w:eastAsia="Lucida Sans Unicode" w:hAnsi="Arial" w:cs="Tahoma"/>
      <w:sz w:val="28"/>
      <w:szCs w:val="28"/>
    </w:rPr>
  </w:style>
  <w:style w:type="paragraph" w:customStyle="1" w:styleId="WW-Popisek111111">
    <w:name w:val="WW-Popisek111111"/>
    <w:basedOn w:val="Normln"/>
    <w:pPr>
      <w:suppressLineNumbers/>
      <w:spacing w:before="120" w:after="120"/>
    </w:pPr>
    <w:rPr>
      <w:rFonts w:cs="Tahoma"/>
      <w:i/>
      <w:iCs/>
    </w:rPr>
  </w:style>
  <w:style w:type="paragraph" w:customStyle="1" w:styleId="WW-Rejstk111111">
    <w:name w:val="WW-Rejstřík111111"/>
    <w:basedOn w:val="Normln"/>
    <w:pPr>
      <w:suppressLineNumbers/>
    </w:pPr>
    <w:rPr>
      <w:rFonts w:cs="Tahoma"/>
    </w:rPr>
  </w:style>
  <w:style w:type="paragraph" w:customStyle="1" w:styleId="WW-Nadpis1111111">
    <w:name w:val="WW-Nadpis1111111"/>
    <w:basedOn w:val="Normln"/>
    <w:next w:val="Zkladntext"/>
    <w:pPr>
      <w:keepNext/>
      <w:spacing w:before="240" w:after="120"/>
    </w:pPr>
    <w:rPr>
      <w:rFonts w:ascii="Arial" w:eastAsia="Lucida Sans Unicode" w:hAnsi="Arial" w:cs="Tahoma"/>
      <w:sz w:val="28"/>
      <w:szCs w:val="28"/>
    </w:rPr>
  </w:style>
  <w:style w:type="paragraph" w:customStyle="1" w:styleId="WW-Popisek1111111">
    <w:name w:val="WW-Popisek1111111"/>
    <w:basedOn w:val="Normln"/>
    <w:pPr>
      <w:suppressLineNumbers/>
      <w:spacing w:before="120" w:after="120"/>
    </w:pPr>
    <w:rPr>
      <w:rFonts w:cs="Tahoma"/>
      <w:i/>
      <w:iCs/>
    </w:rPr>
  </w:style>
  <w:style w:type="paragraph" w:customStyle="1" w:styleId="WW-Rejstk1111111">
    <w:name w:val="WW-Rejstřík1111111"/>
    <w:basedOn w:val="Normln"/>
    <w:pPr>
      <w:suppressLineNumbers/>
    </w:pPr>
    <w:rPr>
      <w:rFonts w:cs="Tahoma"/>
    </w:rPr>
  </w:style>
  <w:style w:type="paragraph" w:customStyle="1" w:styleId="Tlo-osnova">
    <w:name w:val="Tìlo - osnova"/>
    <w:basedOn w:val="Normln"/>
    <w:rPr>
      <w:color w:val="000000"/>
      <w:sz w:val="24"/>
    </w:rPr>
  </w:style>
  <w:style w:type="paragraph" w:customStyle="1" w:styleId="Odrka1">
    <w:name w:val="Odrážka 1"/>
    <w:basedOn w:val="Normln"/>
    <w:pPr>
      <w:ind w:left="360" w:hanging="360"/>
    </w:pPr>
    <w:rPr>
      <w:color w:val="000000"/>
      <w:sz w:val="24"/>
    </w:rPr>
  </w:style>
  <w:style w:type="paragraph" w:customStyle="1" w:styleId="Odrka2">
    <w:name w:val="Odrážka 2"/>
    <w:basedOn w:val="Normln"/>
    <w:pPr>
      <w:ind w:left="360" w:hanging="360"/>
    </w:pPr>
    <w:rPr>
      <w:color w:val="000000"/>
      <w:sz w:val="24"/>
    </w:rPr>
  </w:style>
  <w:style w:type="paragraph" w:customStyle="1" w:styleId="Odsazenprvndek">
    <w:name w:val="Odsazený první øádek"/>
    <w:basedOn w:val="Normln"/>
    <w:pPr>
      <w:ind w:firstLine="720"/>
    </w:pPr>
    <w:rPr>
      <w:color w:val="000000"/>
      <w:sz w:val="24"/>
    </w:rPr>
  </w:style>
  <w:style w:type="paragraph" w:customStyle="1" w:styleId="WW-Nadpis2">
    <w:name w:val="WW-Nadpis 2"/>
    <w:basedOn w:val="Normln"/>
    <w:pPr>
      <w:spacing w:before="120" w:after="120"/>
    </w:pPr>
    <w:rPr>
      <w:rFonts w:ascii="Arial" w:hAnsi="Arial"/>
      <w:b/>
      <w:color w:val="000000"/>
      <w:sz w:val="24"/>
    </w:rPr>
  </w:style>
  <w:style w:type="paragraph" w:customStyle="1" w:styleId="WW-Nadpis10">
    <w:name w:val="WW-Nadpis 1"/>
    <w:basedOn w:val="Normln"/>
    <w:pPr>
      <w:spacing w:before="280" w:after="140"/>
    </w:pPr>
    <w:rPr>
      <w:rFonts w:ascii="Arial Black" w:hAnsi="Arial Black"/>
      <w:color w:val="000000"/>
      <w:sz w:val="28"/>
    </w:rPr>
  </w:style>
  <w:style w:type="paragraph" w:customStyle="1" w:styleId="WW-Nadpis3">
    <w:name w:val="WW-Nadpis 3"/>
    <w:basedOn w:val="Normln"/>
    <w:pPr>
      <w:spacing w:before="120" w:after="120"/>
    </w:pPr>
    <w:rPr>
      <w:b/>
      <w:color w:val="000000"/>
      <w:sz w:val="24"/>
    </w:rPr>
  </w:style>
  <w:style w:type="paragraph" w:customStyle="1" w:styleId="slovanseznam">
    <w:name w:val="Èíslovaný seznam"/>
    <w:basedOn w:val="Normln"/>
    <w:pPr>
      <w:ind w:left="360" w:hanging="360"/>
    </w:pPr>
    <w:rPr>
      <w:color w:val="000000"/>
      <w:sz w:val="24"/>
    </w:rPr>
  </w:style>
  <w:style w:type="paragraph" w:customStyle="1" w:styleId="slovanosnova">
    <w:name w:val="Èíslovaná osnova"/>
    <w:basedOn w:val="Normln"/>
    <w:pPr>
      <w:ind w:left="360" w:hanging="360"/>
    </w:pPr>
    <w:rPr>
      <w:color w:val="000000"/>
      <w:sz w:val="24"/>
    </w:rPr>
  </w:style>
  <w:style w:type="paragraph" w:customStyle="1" w:styleId="TabulkaText">
    <w:name w:val="TabulkaText"/>
    <w:basedOn w:val="Normln"/>
    <w:pPr>
      <w:jc w:val="right"/>
    </w:pPr>
    <w:rPr>
      <w:color w:val="000000"/>
      <w:sz w:val="24"/>
    </w:rPr>
  </w:style>
  <w:style w:type="paragraph" w:customStyle="1" w:styleId="WW-Nadpis11111111">
    <w:name w:val="WW-Nadpis11111111"/>
    <w:basedOn w:val="Normln"/>
    <w:pPr>
      <w:spacing w:after="960"/>
      <w:jc w:val="center"/>
    </w:pPr>
    <w:rPr>
      <w:rFonts w:ascii="Arial Black" w:hAnsi="Arial Black"/>
      <w:color w:val="000000"/>
      <w:sz w:val="48"/>
    </w:rPr>
  </w:style>
  <w:style w:type="paragraph" w:customStyle="1" w:styleId="Standardntext">
    <w:name w:val="Standardní text"/>
    <w:basedOn w:val="Normln"/>
    <w:rPr>
      <w:color w:val="000000"/>
      <w:sz w:val="24"/>
    </w:rPr>
  </w:style>
  <w:style w:type="paragraph" w:styleId="Zkladntextodsazen">
    <w:name w:val="Body Text Indent"/>
    <w:basedOn w:val="Normln"/>
    <w:link w:val="ZkladntextodsazenChar"/>
    <w:rsid w:val="005453FA"/>
    <w:pPr>
      <w:spacing w:after="120"/>
      <w:ind w:left="283"/>
    </w:pPr>
  </w:style>
  <w:style w:type="paragraph" w:customStyle="1" w:styleId="Standardnte">
    <w:name w:val="Standardní te"/>
    <w:rsid w:val="005453FA"/>
    <w:rPr>
      <w:snapToGrid w:val="0"/>
      <w:color w:val="000000"/>
      <w:sz w:val="24"/>
    </w:rPr>
  </w:style>
  <w:style w:type="paragraph" w:styleId="Zpat">
    <w:name w:val="footer"/>
    <w:basedOn w:val="Normln"/>
    <w:rsid w:val="007368D0"/>
    <w:pPr>
      <w:tabs>
        <w:tab w:val="center" w:pos="4536"/>
        <w:tab w:val="right" w:pos="9072"/>
      </w:tabs>
    </w:pPr>
  </w:style>
  <w:style w:type="character" w:styleId="slostrnky">
    <w:name w:val="page number"/>
    <w:basedOn w:val="Standardnpsmoodstavce"/>
    <w:rsid w:val="007368D0"/>
  </w:style>
  <w:style w:type="paragraph" w:styleId="Zhlav">
    <w:name w:val="header"/>
    <w:basedOn w:val="Normln"/>
    <w:link w:val="ZhlavChar"/>
    <w:uiPriority w:val="99"/>
    <w:unhideWhenUsed/>
    <w:rsid w:val="0020662F"/>
    <w:pPr>
      <w:tabs>
        <w:tab w:val="center" w:pos="4536"/>
        <w:tab w:val="right" w:pos="9072"/>
      </w:tabs>
    </w:pPr>
  </w:style>
  <w:style w:type="character" w:customStyle="1" w:styleId="ZhlavChar">
    <w:name w:val="Záhlaví Char"/>
    <w:basedOn w:val="Standardnpsmoodstavce"/>
    <w:link w:val="Zhlav"/>
    <w:uiPriority w:val="99"/>
    <w:rsid w:val="0020662F"/>
  </w:style>
  <w:style w:type="character" w:styleId="Hypertextovodkaz">
    <w:name w:val="Hyperlink"/>
    <w:basedOn w:val="Standardnpsmoodstavce"/>
    <w:uiPriority w:val="99"/>
    <w:unhideWhenUsed/>
    <w:rsid w:val="00717E1B"/>
    <w:rPr>
      <w:color w:val="0000FF"/>
      <w:u w:val="single"/>
    </w:rPr>
  </w:style>
  <w:style w:type="character" w:customStyle="1" w:styleId="ZkladntextodsazenChar">
    <w:name w:val="Základní text odsazený Char"/>
    <w:basedOn w:val="Standardnpsmoodstavce"/>
    <w:link w:val="Zkladntextodsazen"/>
    <w:rsid w:val="00B55C05"/>
  </w:style>
  <w:style w:type="paragraph" w:styleId="Odstavecseseznamem">
    <w:name w:val="List Paragraph"/>
    <w:basedOn w:val="Normln"/>
    <w:uiPriority w:val="34"/>
    <w:qFormat/>
    <w:rsid w:val="006E01C2"/>
    <w:pPr>
      <w:ind w:left="720"/>
      <w:contextualSpacing/>
    </w:pPr>
  </w:style>
  <w:style w:type="paragraph" w:customStyle="1" w:styleId="Pleading3L1">
    <w:name w:val="Pleading3_L1"/>
    <w:basedOn w:val="Normln"/>
    <w:next w:val="Zkladntext"/>
    <w:rsid w:val="00E91B00"/>
    <w:pPr>
      <w:keepNext/>
      <w:keepLines/>
      <w:widowControl w:val="0"/>
      <w:suppressAutoHyphens w:val="0"/>
      <w:spacing w:before="240" w:after="240" w:line="240" w:lineRule="exact"/>
      <w:outlineLvl w:val="0"/>
    </w:pPr>
    <w:rPr>
      <w:b/>
      <w:caps/>
      <w:sz w:val="24"/>
      <w:lang w:eastAsia="en-US"/>
    </w:rPr>
  </w:style>
  <w:style w:type="paragraph" w:customStyle="1" w:styleId="Pleading3L5">
    <w:name w:val="Pleading3_L5"/>
    <w:basedOn w:val="Normln"/>
    <w:next w:val="Zkladntext"/>
    <w:rsid w:val="00E91B00"/>
    <w:pPr>
      <w:widowControl w:val="0"/>
      <w:suppressAutoHyphens w:val="0"/>
      <w:spacing w:before="240"/>
      <w:outlineLvl w:val="4"/>
    </w:pPr>
    <w:rPr>
      <w:sz w:val="24"/>
      <w:lang w:eastAsia="en-US"/>
    </w:rPr>
  </w:style>
  <w:style w:type="paragraph" w:customStyle="1" w:styleId="Pleading3L6">
    <w:name w:val="Pleading3_L6"/>
    <w:basedOn w:val="Pleading3L5"/>
    <w:next w:val="Zkladntext"/>
    <w:rsid w:val="00E91B00"/>
    <w:pPr>
      <w:keepNext/>
      <w:keepLines/>
      <w:outlineLvl w:val="5"/>
    </w:pPr>
  </w:style>
  <w:style w:type="character" w:customStyle="1" w:styleId="Nadpis5Char">
    <w:name w:val="Nadpis 5 Char"/>
    <w:basedOn w:val="Standardnpsmoodstavce"/>
    <w:link w:val="Nadpis5"/>
    <w:rsid w:val="003345EC"/>
    <w:rPr>
      <w:b/>
      <w:bCs/>
      <w:i/>
      <w:iCs/>
      <w:sz w:val="26"/>
      <w:szCs w:val="26"/>
    </w:rPr>
  </w:style>
  <w:style w:type="paragraph" w:customStyle="1" w:styleId="Pleading3L2">
    <w:name w:val="Pleading3_L2"/>
    <w:basedOn w:val="Pleading3L1"/>
    <w:next w:val="Zkladntext"/>
    <w:rsid w:val="003345EC"/>
    <w:pPr>
      <w:keepNext w:val="0"/>
      <w:keepLines w:val="0"/>
      <w:numPr>
        <w:ilvl w:val="1"/>
        <w:numId w:val="33"/>
      </w:numPr>
      <w:spacing w:after="0" w:line="240" w:lineRule="auto"/>
      <w:jc w:val="both"/>
      <w:outlineLvl w:val="1"/>
    </w:pPr>
    <w:rPr>
      <w:b w:val="0"/>
      <w:caps w:val="0"/>
    </w:rPr>
  </w:style>
  <w:style w:type="paragraph" w:customStyle="1" w:styleId="Pleading3L4">
    <w:name w:val="Pleading3_L4"/>
    <w:basedOn w:val="Normln"/>
    <w:next w:val="Zkladntext"/>
    <w:rsid w:val="003345EC"/>
    <w:pPr>
      <w:widowControl w:val="0"/>
      <w:numPr>
        <w:ilvl w:val="3"/>
        <w:numId w:val="33"/>
      </w:numPr>
      <w:suppressAutoHyphens w:val="0"/>
      <w:spacing w:before="240"/>
      <w:jc w:val="both"/>
      <w:outlineLvl w:val="3"/>
    </w:pPr>
    <w:rPr>
      <w:sz w:val="24"/>
      <w:lang w:eastAsia="en-US"/>
    </w:rPr>
  </w:style>
  <w:style w:type="paragraph" w:customStyle="1" w:styleId="Pleading3L7">
    <w:name w:val="Pleading3_L7"/>
    <w:basedOn w:val="Pleading3L6"/>
    <w:next w:val="Zkladntext"/>
    <w:rsid w:val="003345EC"/>
    <w:pPr>
      <w:numPr>
        <w:ilvl w:val="4"/>
        <w:numId w:val="33"/>
      </w:numPr>
      <w:outlineLvl w:val="6"/>
    </w:pPr>
  </w:style>
  <w:style w:type="paragraph" w:customStyle="1" w:styleId="Pleading3L8">
    <w:name w:val="Pleading3_L8"/>
    <w:basedOn w:val="Pleading3L7"/>
    <w:next w:val="Zkladntext"/>
    <w:rsid w:val="003345EC"/>
    <w:pPr>
      <w:numPr>
        <w:ilvl w:val="5"/>
      </w:numPr>
      <w:outlineLvl w:val="7"/>
    </w:pPr>
  </w:style>
  <w:style w:type="paragraph" w:customStyle="1" w:styleId="Pleading3L9">
    <w:name w:val="Pleading3_L9"/>
    <w:basedOn w:val="Pleading3L8"/>
    <w:next w:val="Zkladntext"/>
    <w:rsid w:val="003345EC"/>
    <w:pPr>
      <w:numPr>
        <w:ilvl w:val="6"/>
      </w:numPr>
      <w:outlineLvl w:val="8"/>
    </w:pPr>
  </w:style>
  <w:style w:type="paragraph" w:customStyle="1" w:styleId="Export0">
    <w:name w:val="Export 0"/>
    <w:basedOn w:val="Normln"/>
    <w:rsid w:val="003345EC"/>
    <w:pPr>
      <w:widowControl w:val="0"/>
      <w:numPr>
        <w:ilvl w:val="7"/>
        <w:numId w:val="33"/>
      </w:numPr>
      <w:suppressAutoHyphens w:val="0"/>
    </w:pPr>
    <w:rPr>
      <w:rFonts w:ascii="Avinion" w:hAnsi="Avinion"/>
      <w:sz w:val="24"/>
    </w:rPr>
  </w:style>
  <w:style w:type="character" w:customStyle="1" w:styleId="apple-converted-space">
    <w:name w:val="apple-converted-space"/>
    <w:basedOn w:val="Standardnpsmoodstavce"/>
    <w:rsid w:val="00E138EC"/>
  </w:style>
  <w:style w:type="paragraph" w:customStyle="1" w:styleId="Pleading3L3">
    <w:name w:val="Pleading3_L3"/>
    <w:basedOn w:val="Pleading3L2"/>
    <w:next w:val="Zkladntext"/>
    <w:rsid w:val="00881A03"/>
    <w:pPr>
      <w:numPr>
        <w:ilvl w:val="0"/>
        <w:numId w:val="0"/>
      </w:numPr>
      <w:tabs>
        <w:tab w:val="num" w:pos="1440"/>
      </w:tabs>
      <w:ind w:left="1440" w:hanging="720"/>
      <w:jc w:val="left"/>
      <w:outlineLvl w:val="2"/>
    </w:pPr>
  </w:style>
  <w:style w:type="character" w:styleId="Zvraznn">
    <w:name w:val="Emphasis"/>
    <w:basedOn w:val="Standardnpsmoodstavce"/>
    <w:uiPriority w:val="20"/>
    <w:qFormat/>
    <w:rsid w:val="00925E22"/>
    <w:rPr>
      <w:i/>
      <w:iCs/>
    </w:rPr>
  </w:style>
  <w:style w:type="character" w:styleId="Odkaznakoment">
    <w:name w:val="annotation reference"/>
    <w:basedOn w:val="Standardnpsmoodstavce"/>
    <w:uiPriority w:val="99"/>
    <w:semiHidden/>
    <w:unhideWhenUsed/>
    <w:rsid w:val="00EB51FF"/>
    <w:rPr>
      <w:sz w:val="16"/>
      <w:szCs w:val="16"/>
    </w:rPr>
  </w:style>
  <w:style w:type="paragraph" w:styleId="Textkomente">
    <w:name w:val="annotation text"/>
    <w:basedOn w:val="Normln"/>
    <w:link w:val="TextkomenteChar"/>
    <w:uiPriority w:val="99"/>
    <w:semiHidden/>
    <w:unhideWhenUsed/>
    <w:rsid w:val="00EB51FF"/>
  </w:style>
  <w:style w:type="character" w:customStyle="1" w:styleId="TextkomenteChar">
    <w:name w:val="Text komentáře Char"/>
    <w:basedOn w:val="Standardnpsmoodstavce"/>
    <w:link w:val="Textkomente"/>
    <w:uiPriority w:val="99"/>
    <w:semiHidden/>
    <w:rsid w:val="00EB51FF"/>
  </w:style>
  <w:style w:type="paragraph" w:styleId="Pedmtkomente">
    <w:name w:val="annotation subject"/>
    <w:basedOn w:val="Textkomente"/>
    <w:next w:val="Textkomente"/>
    <w:link w:val="PedmtkomenteChar"/>
    <w:uiPriority w:val="99"/>
    <w:semiHidden/>
    <w:unhideWhenUsed/>
    <w:rsid w:val="00EB51FF"/>
    <w:rPr>
      <w:b/>
      <w:bCs/>
    </w:rPr>
  </w:style>
  <w:style w:type="character" w:customStyle="1" w:styleId="PedmtkomenteChar">
    <w:name w:val="Předmět komentáře Char"/>
    <w:basedOn w:val="TextkomenteChar"/>
    <w:link w:val="Pedmtkomente"/>
    <w:uiPriority w:val="99"/>
    <w:semiHidden/>
    <w:rsid w:val="00EB51FF"/>
    <w:rPr>
      <w:b/>
      <w:bCs/>
    </w:rPr>
  </w:style>
  <w:style w:type="paragraph" w:styleId="Textbubliny">
    <w:name w:val="Balloon Text"/>
    <w:basedOn w:val="Normln"/>
    <w:link w:val="TextbublinyChar"/>
    <w:uiPriority w:val="99"/>
    <w:semiHidden/>
    <w:unhideWhenUsed/>
    <w:rsid w:val="00EB51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51FF"/>
    <w:rPr>
      <w:rFonts w:ascii="Segoe UI" w:hAnsi="Segoe UI" w:cs="Segoe UI"/>
      <w:sz w:val="18"/>
      <w:szCs w:val="18"/>
    </w:rPr>
  </w:style>
  <w:style w:type="paragraph" w:customStyle="1" w:styleId="nadpis11">
    <w:name w:val="nadpis 1.1"/>
    <w:basedOn w:val="Normln"/>
    <w:next w:val="Normln"/>
    <w:rsid w:val="008C5E10"/>
    <w:pPr>
      <w:keepNext/>
      <w:keepLines/>
      <w:suppressAutoHyphens w:val="0"/>
      <w:autoSpaceDE w:val="0"/>
      <w:autoSpaceDN w:val="0"/>
      <w:adjustRightInd w:val="0"/>
      <w:spacing w:before="227" w:line="220" w:lineRule="atLeast"/>
      <w:textAlignment w:val="baseline"/>
    </w:pPr>
    <w:rPr>
      <w:rFonts w:ascii="Times" w:hAnsi="Times" w:cs="Times"/>
      <w:b/>
      <w:caps/>
      <w:color w:val="000000"/>
      <w:sz w:val="22"/>
      <w:szCs w:val="24"/>
    </w:rPr>
  </w:style>
  <w:style w:type="character" w:customStyle="1" w:styleId="boldik">
    <w:name w:val="boldik"/>
    <w:rsid w:val="008C5E10"/>
    <w:rPr>
      <w:b/>
    </w:rPr>
  </w:style>
  <w:style w:type="paragraph" w:customStyle="1" w:styleId="textodsazen">
    <w:name w:val="text odsazený"/>
    <w:basedOn w:val="Normln"/>
    <w:rsid w:val="008C5E10"/>
    <w:pPr>
      <w:suppressAutoHyphens w:val="0"/>
      <w:autoSpaceDE w:val="0"/>
      <w:autoSpaceDN w:val="0"/>
      <w:adjustRightInd w:val="0"/>
      <w:spacing w:before="57" w:line="220" w:lineRule="atLeast"/>
      <w:ind w:left="1417" w:hanging="283"/>
      <w:jc w:val="both"/>
      <w:textAlignment w:val="baseline"/>
    </w:pPr>
    <w:rPr>
      <w:rFonts w:ascii="Times" w:hAnsi="Times" w:cs="Times"/>
      <w:color w:val="000000"/>
      <w:szCs w:val="24"/>
    </w:rPr>
  </w:style>
  <w:style w:type="paragraph" w:customStyle="1" w:styleId="textodsazen2x">
    <w:name w:val="text odsazený 2x"/>
    <w:basedOn w:val="Normln"/>
    <w:rsid w:val="008C5E10"/>
    <w:pPr>
      <w:suppressAutoHyphens w:val="0"/>
      <w:autoSpaceDE w:val="0"/>
      <w:autoSpaceDN w:val="0"/>
      <w:adjustRightInd w:val="0"/>
      <w:spacing w:before="57" w:line="220" w:lineRule="atLeast"/>
      <w:ind w:left="1984" w:hanging="283"/>
      <w:jc w:val="both"/>
      <w:textAlignment w:val="baseline"/>
    </w:pPr>
    <w:rPr>
      <w:rFonts w:ascii="Times" w:hAnsi="Times" w:cs="Times"/>
      <w:color w:val="000000"/>
      <w:szCs w:val="24"/>
    </w:rPr>
  </w:style>
  <w:style w:type="paragraph" w:customStyle="1" w:styleId="nadpis111">
    <w:name w:val="nadpis 1.1.1"/>
    <w:basedOn w:val="Normln"/>
    <w:next w:val="Normln"/>
    <w:rsid w:val="008C5E10"/>
    <w:pPr>
      <w:keepNext/>
      <w:keepLines/>
      <w:suppressAutoHyphens w:val="0"/>
      <w:autoSpaceDE w:val="0"/>
      <w:autoSpaceDN w:val="0"/>
      <w:adjustRightInd w:val="0"/>
      <w:spacing w:before="227" w:line="220" w:lineRule="atLeast"/>
      <w:textAlignment w:val="baseline"/>
    </w:pPr>
    <w:rPr>
      <w:rFonts w:ascii="Times" w:hAnsi="Times" w:cs="Times"/>
      <w:b/>
      <w:color w:val="000000"/>
      <w:sz w:val="22"/>
      <w:szCs w:val="24"/>
    </w:rPr>
  </w:style>
  <w:style w:type="paragraph" w:customStyle="1" w:styleId="Noparagraphstyle">
    <w:name w:val="[No paragraph style]"/>
    <w:rsid w:val="00BA594C"/>
    <w:pPr>
      <w:autoSpaceDE w:val="0"/>
      <w:autoSpaceDN w:val="0"/>
      <w:adjustRightInd w:val="0"/>
      <w:spacing w:line="288" w:lineRule="auto"/>
      <w:textAlignment w:val="center"/>
    </w:pPr>
    <w:rPr>
      <w:rFonts w:ascii="Minion Pro" w:hAnsi="Minion Pro"/>
      <w:color w:val="000000"/>
      <w:sz w:val="24"/>
      <w:szCs w:val="24"/>
    </w:rPr>
  </w:style>
  <w:style w:type="paragraph" w:customStyle="1" w:styleId="text">
    <w:name w:val="text"/>
    <w:basedOn w:val="Noparagraphstyle"/>
    <w:uiPriority w:val="99"/>
    <w:rsid w:val="00BA594C"/>
    <w:pPr>
      <w:spacing w:before="57" w:line="220" w:lineRule="atLeast"/>
      <w:jc w:val="both"/>
      <w:textAlignment w:val="baseline"/>
    </w:pPr>
    <w:rPr>
      <w:rFonts w:ascii="Times" w:hAnsi="Times" w:cs="Times"/>
      <w:sz w:val="20"/>
    </w:rPr>
  </w:style>
  <w:style w:type="paragraph" w:customStyle="1" w:styleId="tabulka">
    <w:name w:val="tabulka"/>
    <w:basedOn w:val="text"/>
    <w:rsid w:val="00BA594C"/>
    <w:pPr>
      <w:keepLines/>
      <w:spacing w:before="0" w:line="160" w:lineRule="atLeast"/>
      <w:jc w:val="left"/>
    </w:pPr>
    <w:rPr>
      <w:spacing w:val="-1"/>
      <w:sz w:val="14"/>
    </w:rPr>
  </w:style>
  <w:style w:type="table" w:styleId="Mkatabulky">
    <w:name w:val="Table Grid"/>
    <w:basedOn w:val="Normlntabulka"/>
    <w:uiPriority w:val="59"/>
    <w:rsid w:val="00BF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style>
  <w:style w:type="paragraph" w:styleId="Nadpis1">
    <w:name w:val="heading 1"/>
    <w:basedOn w:val="WW-Nadpis"/>
    <w:next w:val="Zkladntext"/>
    <w:qFormat/>
    <w:pPr>
      <w:numPr>
        <w:numId w:val="6"/>
      </w:numPr>
      <w:outlineLvl w:val="0"/>
    </w:pPr>
    <w:rPr>
      <w:b/>
      <w:bCs/>
      <w:sz w:val="32"/>
      <w:szCs w:val="32"/>
    </w:rPr>
  </w:style>
  <w:style w:type="paragraph" w:styleId="Nadpis2">
    <w:name w:val="heading 2"/>
    <w:basedOn w:val="WW-Nadpis"/>
    <w:next w:val="Zkladntext"/>
    <w:qFormat/>
    <w:pPr>
      <w:numPr>
        <w:ilvl w:val="1"/>
        <w:numId w:val="6"/>
      </w:numPr>
      <w:outlineLvl w:val="1"/>
    </w:pPr>
    <w:rPr>
      <w:b/>
      <w:bCs/>
      <w:i/>
      <w:iCs/>
    </w:rPr>
  </w:style>
  <w:style w:type="paragraph" w:styleId="Nadpis3">
    <w:name w:val="heading 3"/>
    <w:basedOn w:val="WW-Nadpis"/>
    <w:next w:val="Zkladntext"/>
    <w:qFormat/>
    <w:pPr>
      <w:numPr>
        <w:ilvl w:val="2"/>
        <w:numId w:val="6"/>
      </w:numPr>
      <w:outlineLvl w:val="2"/>
    </w:pPr>
    <w:rPr>
      <w:b/>
      <w:bCs/>
    </w:rPr>
  </w:style>
  <w:style w:type="paragraph" w:styleId="Nadpis5">
    <w:name w:val="heading 5"/>
    <w:basedOn w:val="Normln"/>
    <w:next w:val="Normln"/>
    <w:link w:val="Nadpis5Char"/>
    <w:qFormat/>
    <w:rsid w:val="003345EC"/>
    <w:pPr>
      <w:numPr>
        <w:numId w:val="33"/>
      </w:numPr>
      <w:suppressAutoHyphens w:val="0"/>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tarSymbol" w:hAnsi="StarSymbol" w:cs="StarSymbol"/>
      <w:sz w:val="18"/>
      <w:szCs w:val="18"/>
    </w:rPr>
  </w:style>
  <w:style w:type="character" w:customStyle="1" w:styleId="WW-Absatz-Standardschriftart">
    <w:name w:val="WW-Absatz-Standardschriftart"/>
  </w:style>
  <w:style w:type="character" w:customStyle="1" w:styleId="WW-WW8Num1z0">
    <w:name w:val="WW-WW8Num1z0"/>
    <w:rPr>
      <w:rFonts w:ascii="StarSymbol" w:hAnsi="StarSymbol" w:cs="StarSymbol"/>
      <w:sz w:val="18"/>
      <w:szCs w:val="18"/>
    </w:rPr>
  </w:style>
  <w:style w:type="character" w:customStyle="1" w:styleId="WW-Absatz-Standardschriftart1">
    <w:name w:val="WW-Absatz-Standardschriftart1"/>
  </w:style>
  <w:style w:type="character" w:customStyle="1" w:styleId="WW-WW8Num1z01">
    <w:name w:val="WW-WW8Num1z01"/>
    <w:rPr>
      <w:rFonts w:ascii="StarSymbol" w:hAnsi="StarSymbol" w:cs="StarSymbol"/>
      <w:sz w:val="18"/>
      <w:szCs w:val="18"/>
    </w:rPr>
  </w:style>
  <w:style w:type="character" w:customStyle="1" w:styleId="WW-Absatz-Standardschriftart11">
    <w:name w:val="WW-Absatz-Standardschriftart11"/>
  </w:style>
  <w:style w:type="character" w:customStyle="1" w:styleId="WW-WW8Num1z011">
    <w:name w:val="WW-WW8Num1z011"/>
    <w:rPr>
      <w:rFonts w:ascii="StarSymbol" w:hAnsi="StarSymbol" w:cs="StarSymbol"/>
      <w:sz w:val="18"/>
      <w:szCs w:val="18"/>
    </w:rPr>
  </w:style>
  <w:style w:type="character" w:customStyle="1" w:styleId="WW-Absatz-Standardschriftart111">
    <w:name w:val="WW-Absatz-Standardschriftart111"/>
  </w:style>
  <w:style w:type="character" w:customStyle="1" w:styleId="WW-WW8Num1z0111">
    <w:name w:val="WW-WW8Num1z0111"/>
    <w:rPr>
      <w:rFonts w:ascii="StarSymbol" w:hAnsi="StarSymbol" w:cs="StarSymbol"/>
      <w:sz w:val="18"/>
      <w:szCs w:val="18"/>
    </w:rPr>
  </w:style>
  <w:style w:type="character" w:customStyle="1" w:styleId="WW-Absatz-Standardschriftart1111">
    <w:name w:val="WW-Absatz-Standardschriftart1111"/>
  </w:style>
  <w:style w:type="character" w:customStyle="1" w:styleId="WW-WW8Num1z01111">
    <w:name w:val="WW-WW8Num1z01111"/>
    <w:rPr>
      <w:rFonts w:ascii="StarSymbol" w:hAnsi="StarSymbol" w:cs="StarSymbol"/>
      <w:sz w:val="18"/>
      <w:szCs w:val="18"/>
    </w:rPr>
  </w:style>
  <w:style w:type="character" w:customStyle="1" w:styleId="WW-Absatz-Standardschriftart11111">
    <w:name w:val="WW-Absatz-Standardschriftart11111"/>
  </w:style>
  <w:style w:type="character" w:customStyle="1" w:styleId="WW-WW8Num1z011111">
    <w:name w:val="WW-WW8Num1z011111"/>
    <w:rPr>
      <w:rFonts w:ascii="StarSymbol" w:hAnsi="StarSymbol" w:cs="StarSymbol"/>
      <w:sz w:val="18"/>
      <w:szCs w:val="18"/>
    </w:rPr>
  </w:style>
  <w:style w:type="character" w:customStyle="1" w:styleId="WW-Absatz-Standardschriftart111111">
    <w:name w:val="WW-Absatz-Standardschriftart111111"/>
  </w:style>
  <w:style w:type="character" w:customStyle="1" w:styleId="WW-WW8Num1z0111111">
    <w:name w:val="WW-WW8Num1z0111111"/>
    <w:rPr>
      <w:rFonts w:ascii="StarSymbol" w:hAnsi="StarSymbol" w:cs="StarSymbol"/>
      <w:sz w:val="18"/>
      <w:szCs w:val="18"/>
    </w:rPr>
  </w:style>
  <w:style w:type="character" w:customStyle="1" w:styleId="WW-Absatz-Standardschriftart1111111">
    <w:name w:val="WW-Absatz-Standardschriftart1111111"/>
  </w:style>
  <w:style w:type="character" w:customStyle="1" w:styleId="WW-DefaultParagraphFont">
    <w:name w:val="WW-Default Paragraph Font"/>
  </w:style>
  <w:style w:type="character" w:customStyle="1" w:styleId="Symbolyproodrky">
    <w:name w:val="Symboly pro odrážky"/>
    <w:rPr>
      <w:rFonts w:ascii="StarSymbol" w:eastAsia="StarSymbol" w:hAnsi="StarSymbol" w:cs="StarSymbol"/>
      <w:sz w:val="18"/>
      <w:szCs w:val="18"/>
    </w:rPr>
  </w:style>
  <w:style w:type="character" w:customStyle="1" w:styleId="WW-Symbolyproodrky">
    <w:name w:val="WW-Symboly pro odrážky"/>
    <w:rPr>
      <w:rFonts w:ascii="StarSymbol" w:eastAsia="StarSymbol" w:hAnsi="StarSymbol" w:cs="StarSymbol"/>
      <w:sz w:val="18"/>
      <w:szCs w:val="18"/>
    </w:rPr>
  </w:style>
  <w:style w:type="character" w:customStyle="1" w:styleId="WW-Symbolyproodrky1">
    <w:name w:val="WW-Symboly pro odrážky1"/>
    <w:rPr>
      <w:rFonts w:ascii="StarSymbol" w:eastAsia="StarSymbol" w:hAnsi="StarSymbol" w:cs="StarSymbol"/>
      <w:sz w:val="18"/>
      <w:szCs w:val="18"/>
    </w:rPr>
  </w:style>
  <w:style w:type="character" w:customStyle="1" w:styleId="WW-Symbolyproodrky11">
    <w:name w:val="WW-Symboly pro odrážky11"/>
    <w:rPr>
      <w:rFonts w:ascii="StarSymbol" w:eastAsia="StarSymbol" w:hAnsi="StarSymbol" w:cs="StarSymbol"/>
      <w:sz w:val="18"/>
      <w:szCs w:val="18"/>
    </w:rPr>
  </w:style>
  <w:style w:type="character" w:customStyle="1" w:styleId="WW-Symbolyproodrky111">
    <w:name w:val="WW-Symboly pro odrážky111"/>
    <w:rPr>
      <w:rFonts w:ascii="StarSymbol" w:eastAsia="StarSymbol" w:hAnsi="StarSymbol" w:cs="StarSymbol"/>
      <w:sz w:val="18"/>
      <w:szCs w:val="18"/>
    </w:rPr>
  </w:style>
  <w:style w:type="character" w:customStyle="1" w:styleId="WW-Symbolyproodrky1111">
    <w:name w:val="WW-Symboly pro odrážky1111"/>
    <w:rPr>
      <w:rFonts w:ascii="StarSymbol" w:eastAsia="StarSymbol" w:hAnsi="StarSymbol" w:cs="StarSymbol"/>
      <w:sz w:val="18"/>
      <w:szCs w:val="18"/>
    </w:rPr>
  </w:style>
  <w:style w:type="character" w:customStyle="1" w:styleId="WW-Symbolyproodrky11111">
    <w:name w:val="WW-Symboly pro odrážky11111"/>
    <w:rPr>
      <w:rFonts w:ascii="StarSymbol" w:eastAsia="StarSymbol" w:hAnsi="StarSymbol" w:cs="StarSymbol"/>
      <w:sz w:val="18"/>
      <w:szCs w:val="18"/>
    </w:rPr>
  </w:style>
  <w:style w:type="character" w:customStyle="1" w:styleId="WW-Symbolyproodrky111111">
    <w:name w:val="WW-Symboly pro odrážky111111"/>
    <w:rPr>
      <w:rFonts w:ascii="StarSymbol" w:eastAsia="StarSymbol" w:hAnsi="StarSymbol" w:cs="StarSymbol"/>
      <w:sz w:val="18"/>
      <w:szCs w:val="18"/>
    </w:rPr>
  </w:style>
  <w:style w:type="character" w:customStyle="1" w:styleId="WW-Symbolyproodrky1111111">
    <w:name w:val="WW-Symboly pro odrážky1111111"/>
    <w:rPr>
      <w:rFonts w:ascii="StarSymbol" w:eastAsia="StarSymbol" w:hAnsi="StarSymbol" w:cs="StarSymbol"/>
      <w:sz w:val="18"/>
      <w:szCs w:val="18"/>
    </w:rPr>
  </w:style>
  <w:style w:type="character" w:customStyle="1" w:styleId="Symbolyproslovn">
    <w:name w:val="Symboly pro číslování"/>
  </w:style>
  <w:style w:type="character" w:customStyle="1" w:styleId="WW-Symbolyproslovn">
    <w:name w:val="WW-Symboly pro číslování"/>
  </w:style>
  <w:style w:type="character" w:customStyle="1" w:styleId="WW-Symbolyproslovn1">
    <w:name w:val="WW-Symboly pro číslování1"/>
  </w:style>
  <w:style w:type="paragraph" w:styleId="Zkladntext">
    <w:name w:val="Body Text"/>
    <w:basedOn w:val="Normln"/>
    <w:semiHidden/>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WW-Nadpis">
    <w:name w:val="WW-Nadpis"/>
    <w:basedOn w:val="Normln"/>
    <w:next w:val="Zkladntext"/>
    <w:pPr>
      <w:keepNext/>
      <w:spacing w:before="240" w:after="120"/>
    </w:pPr>
    <w:rPr>
      <w:rFonts w:ascii="Arial" w:eastAsia="Lucida Sans Unicode" w:hAnsi="Arial" w:cs="Tahoma"/>
      <w:sz w:val="28"/>
      <w:szCs w:val="28"/>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customStyle="1" w:styleId="WW-Popisek">
    <w:name w:val="WW-Popisek"/>
    <w:basedOn w:val="Normln"/>
    <w:pPr>
      <w:suppressLineNumbers/>
      <w:spacing w:before="120" w:after="120"/>
    </w:pPr>
    <w:rPr>
      <w:rFonts w:cs="Tahoma"/>
      <w:i/>
      <w:iCs/>
    </w:rPr>
  </w:style>
  <w:style w:type="paragraph" w:customStyle="1" w:styleId="WW-Rejstk">
    <w:name w:val="WW-Rejstřík"/>
    <w:basedOn w:val="Normln"/>
    <w:pPr>
      <w:suppressLineNumbers/>
    </w:pPr>
    <w:rPr>
      <w:rFonts w:cs="Tahoma"/>
    </w:rPr>
  </w:style>
  <w:style w:type="paragraph" w:customStyle="1" w:styleId="WW-Nadpis1">
    <w:name w:val="WW-Nadpis1"/>
    <w:basedOn w:val="Normln"/>
    <w:next w:val="Zkladntext"/>
    <w:pPr>
      <w:keepNext/>
      <w:spacing w:before="240" w:after="120"/>
    </w:pPr>
    <w:rPr>
      <w:rFonts w:ascii="Arial" w:eastAsia="Lucida Sans Unicode" w:hAnsi="Arial" w:cs="Tahoma"/>
      <w:sz w:val="28"/>
      <w:szCs w:val="28"/>
    </w:rPr>
  </w:style>
  <w:style w:type="paragraph" w:customStyle="1" w:styleId="WW-Popisek1">
    <w:name w:val="WW-Popisek1"/>
    <w:basedOn w:val="Normln"/>
    <w:pPr>
      <w:suppressLineNumbers/>
      <w:spacing w:before="120" w:after="120"/>
    </w:pPr>
    <w:rPr>
      <w:rFonts w:cs="Tahoma"/>
      <w:i/>
      <w:iCs/>
    </w:rPr>
  </w:style>
  <w:style w:type="paragraph" w:customStyle="1" w:styleId="WW-Rejstk1">
    <w:name w:val="WW-Rejstřík1"/>
    <w:basedOn w:val="Normln"/>
    <w:pPr>
      <w:suppressLineNumbers/>
    </w:pPr>
    <w:rPr>
      <w:rFonts w:cs="Tahoma"/>
    </w:rPr>
  </w:style>
  <w:style w:type="paragraph" w:customStyle="1" w:styleId="WW-Nadpis11">
    <w:name w:val="WW-Nadpis11"/>
    <w:basedOn w:val="Normln"/>
    <w:next w:val="Zkladntext"/>
    <w:pPr>
      <w:keepNext/>
      <w:spacing w:before="240" w:after="120"/>
    </w:pPr>
    <w:rPr>
      <w:rFonts w:ascii="Arial" w:eastAsia="Lucida Sans Unicode" w:hAnsi="Arial" w:cs="Tahoma"/>
      <w:sz w:val="28"/>
      <w:szCs w:val="28"/>
    </w:rPr>
  </w:style>
  <w:style w:type="paragraph" w:customStyle="1" w:styleId="WW-Popisek11">
    <w:name w:val="WW-Popisek11"/>
    <w:basedOn w:val="Normln"/>
    <w:pPr>
      <w:suppressLineNumbers/>
      <w:spacing w:before="120" w:after="120"/>
    </w:pPr>
    <w:rPr>
      <w:rFonts w:cs="Tahoma"/>
      <w:i/>
      <w:iCs/>
    </w:rPr>
  </w:style>
  <w:style w:type="paragraph" w:customStyle="1" w:styleId="WW-Rejstk11">
    <w:name w:val="WW-Rejstřík11"/>
    <w:basedOn w:val="Normln"/>
    <w:pPr>
      <w:suppressLineNumbers/>
    </w:pPr>
    <w:rPr>
      <w:rFonts w:cs="Tahoma"/>
    </w:rPr>
  </w:style>
  <w:style w:type="paragraph" w:customStyle="1" w:styleId="WW-Nadpis111">
    <w:name w:val="WW-Nadpis111"/>
    <w:basedOn w:val="Normln"/>
    <w:next w:val="Zkladntext"/>
    <w:pPr>
      <w:keepNext/>
      <w:spacing w:before="240" w:after="120"/>
    </w:pPr>
    <w:rPr>
      <w:rFonts w:ascii="Arial" w:eastAsia="Lucida Sans Unicode" w:hAnsi="Arial" w:cs="Tahoma"/>
      <w:sz w:val="28"/>
      <w:szCs w:val="28"/>
    </w:rPr>
  </w:style>
  <w:style w:type="paragraph" w:customStyle="1" w:styleId="WW-Popisek111">
    <w:name w:val="WW-Popisek111"/>
    <w:basedOn w:val="Normln"/>
    <w:pPr>
      <w:suppressLineNumbers/>
      <w:spacing w:before="120" w:after="120"/>
    </w:pPr>
    <w:rPr>
      <w:rFonts w:cs="Tahoma"/>
      <w:i/>
      <w:iCs/>
    </w:rPr>
  </w:style>
  <w:style w:type="paragraph" w:customStyle="1" w:styleId="WW-Rejstk111">
    <w:name w:val="WW-Rejstřík111"/>
    <w:basedOn w:val="Normln"/>
    <w:pPr>
      <w:suppressLineNumbers/>
    </w:pPr>
    <w:rPr>
      <w:rFonts w:cs="Tahoma"/>
    </w:rPr>
  </w:style>
  <w:style w:type="paragraph" w:customStyle="1" w:styleId="WW-Nadpis1111">
    <w:name w:val="WW-Nadpis1111"/>
    <w:basedOn w:val="Normln"/>
    <w:next w:val="Zkladntext"/>
    <w:pPr>
      <w:keepNext/>
      <w:spacing w:before="240" w:after="120"/>
    </w:pPr>
    <w:rPr>
      <w:rFonts w:ascii="Arial" w:eastAsia="Lucida Sans Unicode" w:hAnsi="Arial" w:cs="Tahoma"/>
      <w:sz w:val="28"/>
      <w:szCs w:val="28"/>
    </w:rPr>
  </w:style>
  <w:style w:type="paragraph" w:customStyle="1" w:styleId="WW-Popisek1111">
    <w:name w:val="WW-Popisek1111"/>
    <w:basedOn w:val="Normln"/>
    <w:pPr>
      <w:suppressLineNumbers/>
      <w:spacing w:before="120" w:after="120"/>
    </w:pPr>
    <w:rPr>
      <w:rFonts w:cs="Tahoma"/>
      <w:i/>
      <w:iCs/>
    </w:rPr>
  </w:style>
  <w:style w:type="paragraph" w:customStyle="1" w:styleId="WW-Rejstk1111">
    <w:name w:val="WW-Rejstřík1111"/>
    <w:basedOn w:val="Normln"/>
    <w:pPr>
      <w:suppressLineNumbers/>
    </w:pPr>
    <w:rPr>
      <w:rFonts w:cs="Tahoma"/>
    </w:rPr>
  </w:style>
  <w:style w:type="paragraph" w:customStyle="1" w:styleId="WW-Nadpis11111">
    <w:name w:val="WW-Nadpis11111"/>
    <w:basedOn w:val="Normln"/>
    <w:next w:val="Zkladntext"/>
    <w:pPr>
      <w:keepNext/>
      <w:spacing w:before="240" w:after="120"/>
    </w:pPr>
    <w:rPr>
      <w:rFonts w:ascii="Arial" w:eastAsia="Lucida Sans Unicode" w:hAnsi="Arial" w:cs="Tahoma"/>
      <w:sz w:val="28"/>
      <w:szCs w:val="28"/>
    </w:rPr>
  </w:style>
  <w:style w:type="paragraph" w:customStyle="1" w:styleId="WW-Popisek11111">
    <w:name w:val="WW-Popisek11111"/>
    <w:basedOn w:val="Normln"/>
    <w:pPr>
      <w:suppressLineNumbers/>
      <w:spacing w:before="120" w:after="120"/>
    </w:pPr>
    <w:rPr>
      <w:rFonts w:cs="Tahoma"/>
      <w:i/>
      <w:iCs/>
    </w:rPr>
  </w:style>
  <w:style w:type="paragraph" w:customStyle="1" w:styleId="WW-Rejstk11111">
    <w:name w:val="WW-Rejstřík11111"/>
    <w:basedOn w:val="Normln"/>
    <w:pPr>
      <w:suppressLineNumbers/>
    </w:pPr>
    <w:rPr>
      <w:rFonts w:cs="Tahoma"/>
    </w:rPr>
  </w:style>
  <w:style w:type="paragraph" w:customStyle="1" w:styleId="WW-Nadpis111111">
    <w:name w:val="WW-Nadpis111111"/>
    <w:basedOn w:val="Normln"/>
    <w:next w:val="Zkladntext"/>
    <w:pPr>
      <w:keepNext/>
      <w:spacing w:before="240" w:after="120"/>
    </w:pPr>
    <w:rPr>
      <w:rFonts w:ascii="Arial" w:eastAsia="Lucida Sans Unicode" w:hAnsi="Arial" w:cs="Tahoma"/>
      <w:sz w:val="28"/>
      <w:szCs w:val="28"/>
    </w:rPr>
  </w:style>
  <w:style w:type="paragraph" w:customStyle="1" w:styleId="WW-Popisek111111">
    <w:name w:val="WW-Popisek111111"/>
    <w:basedOn w:val="Normln"/>
    <w:pPr>
      <w:suppressLineNumbers/>
      <w:spacing w:before="120" w:after="120"/>
    </w:pPr>
    <w:rPr>
      <w:rFonts w:cs="Tahoma"/>
      <w:i/>
      <w:iCs/>
    </w:rPr>
  </w:style>
  <w:style w:type="paragraph" w:customStyle="1" w:styleId="WW-Rejstk111111">
    <w:name w:val="WW-Rejstřík111111"/>
    <w:basedOn w:val="Normln"/>
    <w:pPr>
      <w:suppressLineNumbers/>
    </w:pPr>
    <w:rPr>
      <w:rFonts w:cs="Tahoma"/>
    </w:rPr>
  </w:style>
  <w:style w:type="paragraph" w:customStyle="1" w:styleId="WW-Nadpis1111111">
    <w:name w:val="WW-Nadpis1111111"/>
    <w:basedOn w:val="Normln"/>
    <w:next w:val="Zkladntext"/>
    <w:pPr>
      <w:keepNext/>
      <w:spacing w:before="240" w:after="120"/>
    </w:pPr>
    <w:rPr>
      <w:rFonts w:ascii="Arial" w:eastAsia="Lucida Sans Unicode" w:hAnsi="Arial" w:cs="Tahoma"/>
      <w:sz w:val="28"/>
      <w:szCs w:val="28"/>
    </w:rPr>
  </w:style>
  <w:style w:type="paragraph" w:customStyle="1" w:styleId="WW-Popisek1111111">
    <w:name w:val="WW-Popisek1111111"/>
    <w:basedOn w:val="Normln"/>
    <w:pPr>
      <w:suppressLineNumbers/>
      <w:spacing w:before="120" w:after="120"/>
    </w:pPr>
    <w:rPr>
      <w:rFonts w:cs="Tahoma"/>
      <w:i/>
      <w:iCs/>
    </w:rPr>
  </w:style>
  <w:style w:type="paragraph" w:customStyle="1" w:styleId="WW-Rejstk1111111">
    <w:name w:val="WW-Rejstřík1111111"/>
    <w:basedOn w:val="Normln"/>
    <w:pPr>
      <w:suppressLineNumbers/>
    </w:pPr>
    <w:rPr>
      <w:rFonts w:cs="Tahoma"/>
    </w:rPr>
  </w:style>
  <w:style w:type="paragraph" w:customStyle="1" w:styleId="Tlo-osnova">
    <w:name w:val="Tìlo - osnova"/>
    <w:basedOn w:val="Normln"/>
    <w:rPr>
      <w:color w:val="000000"/>
      <w:sz w:val="24"/>
    </w:rPr>
  </w:style>
  <w:style w:type="paragraph" w:customStyle="1" w:styleId="Odrka1">
    <w:name w:val="Odrážka 1"/>
    <w:basedOn w:val="Normln"/>
    <w:pPr>
      <w:ind w:left="360" w:hanging="360"/>
    </w:pPr>
    <w:rPr>
      <w:color w:val="000000"/>
      <w:sz w:val="24"/>
    </w:rPr>
  </w:style>
  <w:style w:type="paragraph" w:customStyle="1" w:styleId="Odrka2">
    <w:name w:val="Odrážka 2"/>
    <w:basedOn w:val="Normln"/>
    <w:pPr>
      <w:ind w:left="360" w:hanging="360"/>
    </w:pPr>
    <w:rPr>
      <w:color w:val="000000"/>
      <w:sz w:val="24"/>
    </w:rPr>
  </w:style>
  <w:style w:type="paragraph" w:customStyle="1" w:styleId="Odsazenprvndek">
    <w:name w:val="Odsazený první øádek"/>
    <w:basedOn w:val="Normln"/>
    <w:pPr>
      <w:ind w:firstLine="720"/>
    </w:pPr>
    <w:rPr>
      <w:color w:val="000000"/>
      <w:sz w:val="24"/>
    </w:rPr>
  </w:style>
  <w:style w:type="paragraph" w:customStyle="1" w:styleId="WW-Nadpis2">
    <w:name w:val="WW-Nadpis 2"/>
    <w:basedOn w:val="Normln"/>
    <w:pPr>
      <w:spacing w:before="120" w:after="120"/>
    </w:pPr>
    <w:rPr>
      <w:rFonts w:ascii="Arial" w:hAnsi="Arial"/>
      <w:b/>
      <w:color w:val="000000"/>
      <w:sz w:val="24"/>
    </w:rPr>
  </w:style>
  <w:style w:type="paragraph" w:customStyle="1" w:styleId="WW-Nadpis10">
    <w:name w:val="WW-Nadpis 1"/>
    <w:basedOn w:val="Normln"/>
    <w:pPr>
      <w:spacing w:before="280" w:after="140"/>
    </w:pPr>
    <w:rPr>
      <w:rFonts w:ascii="Arial Black" w:hAnsi="Arial Black"/>
      <w:color w:val="000000"/>
      <w:sz w:val="28"/>
    </w:rPr>
  </w:style>
  <w:style w:type="paragraph" w:customStyle="1" w:styleId="WW-Nadpis3">
    <w:name w:val="WW-Nadpis 3"/>
    <w:basedOn w:val="Normln"/>
    <w:pPr>
      <w:spacing w:before="120" w:after="120"/>
    </w:pPr>
    <w:rPr>
      <w:b/>
      <w:color w:val="000000"/>
      <w:sz w:val="24"/>
    </w:rPr>
  </w:style>
  <w:style w:type="paragraph" w:customStyle="1" w:styleId="slovanseznam">
    <w:name w:val="Èíslovaný seznam"/>
    <w:basedOn w:val="Normln"/>
    <w:pPr>
      <w:ind w:left="360" w:hanging="360"/>
    </w:pPr>
    <w:rPr>
      <w:color w:val="000000"/>
      <w:sz w:val="24"/>
    </w:rPr>
  </w:style>
  <w:style w:type="paragraph" w:customStyle="1" w:styleId="slovanosnova">
    <w:name w:val="Èíslovaná osnova"/>
    <w:basedOn w:val="Normln"/>
    <w:pPr>
      <w:ind w:left="360" w:hanging="360"/>
    </w:pPr>
    <w:rPr>
      <w:color w:val="000000"/>
      <w:sz w:val="24"/>
    </w:rPr>
  </w:style>
  <w:style w:type="paragraph" w:customStyle="1" w:styleId="TabulkaText">
    <w:name w:val="TabulkaText"/>
    <w:basedOn w:val="Normln"/>
    <w:pPr>
      <w:jc w:val="right"/>
    </w:pPr>
    <w:rPr>
      <w:color w:val="000000"/>
      <w:sz w:val="24"/>
    </w:rPr>
  </w:style>
  <w:style w:type="paragraph" w:customStyle="1" w:styleId="WW-Nadpis11111111">
    <w:name w:val="WW-Nadpis11111111"/>
    <w:basedOn w:val="Normln"/>
    <w:pPr>
      <w:spacing w:after="960"/>
      <w:jc w:val="center"/>
    </w:pPr>
    <w:rPr>
      <w:rFonts w:ascii="Arial Black" w:hAnsi="Arial Black"/>
      <w:color w:val="000000"/>
      <w:sz w:val="48"/>
    </w:rPr>
  </w:style>
  <w:style w:type="paragraph" w:customStyle="1" w:styleId="Standardntext">
    <w:name w:val="Standardní text"/>
    <w:basedOn w:val="Normln"/>
    <w:rPr>
      <w:color w:val="000000"/>
      <w:sz w:val="24"/>
    </w:rPr>
  </w:style>
  <w:style w:type="paragraph" w:styleId="Zkladntextodsazen">
    <w:name w:val="Body Text Indent"/>
    <w:basedOn w:val="Normln"/>
    <w:link w:val="ZkladntextodsazenChar"/>
    <w:rsid w:val="005453FA"/>
    <w:pPr>
      <w:spacing w:after="120"/>
      <w:ind w:left="283"/>
    </w:pPr>
  </w:style>
  <w:style w:type="paragraph" w:customStyle="1" w:styleId="Standardnte">
    <w:name w:val="Standardní te"/>
    <w:rsid w:val="005453FA"/>
    <w:rPr>
      <w:snapToGrid w:val="0"/>
      <w:color w:val="000000"/>
      <w:sz w:val="24"/>
    </w:rPr>
  </w:style>
  <w:style w:type="paragraph" w:styleId="Zpat">
    <w:name w:val="footer"/>
    <w:basedOn w:val="Normln"/>
    <w:rsid w:val="007368D0"/>
    <w:pPr>
      <w:tabs>
        <w:tab w:val="center" w:pos="4536"/>
        <w:tab w:val="right" w:pos="9072"/>
      </w:tabs>
    </w:pPr>
  </w:style>
  <w:style w:type="character" w:styleId="slostrnky">
    <w:name w:val="page number"/>
    <w:basedOn w:val="Standardnpsmoodstavce"/>
    <w:rsid w:val="007368D0"/>
  </w:style>
  <w:style w:type="paragraph" w:styleId="Zhlav">
    <w:name w:val="header"/>
    <w:basedOn w:val="Normln"/>
    <w:link w:val="ZhlavChar"/>
    <w:uiPriority w:val="99"/>
    <w:unhideWhenUsed/>
    <w:rsid w:val="0020662F"/>
    <w:pPr>
      <w:tabs>
        <w:tab w:val="center" w:pos="4536"/>
        <w:tab w:val="right" w:pos="9072"/>
      </w:tabs>
    </w:pPr>
  </w:style>
  <w:style w:type="character" w:customStyle="1" w:styleId="ZhlavChar">
    <w:name w:val="Záhlaví Char"/>
    <w:basedOn w:val="Standardnpsmoodstavce"/>
    <w:link w:val="Zhlav"/>
    <w:uiPriority w:val="99"/>
    <w:rsid w:val="0020662F"/>
  </w:style>
  <w:style w:type="character" w:styleId="Hypertextovodkaz">
    <w:name w:val="Hyperlink"/>
    <w:basedOn w:val="Standardnpsmoodstavce"/>
    <w:uiPriority w:val="99"/>
    <w:unhideWhenUsed/>
    <w:rsid w:val="00717E1B"/>
    <w:rPr>
      <w:color w:val="0000FF"/>
      <w:u w:val="single"/>
    </w:rPr>
  </w:style>
  <w:style w:type="character" w:customStyle="1" w:styleId="ZkladntextodsazenChar">
    <w:name w:val="Základní text odsazený Char"/>
    <w:basedOn w:val="Standardnpsmoodstavce"/>
    <w:link w:val="Zkladntextodsazen"/>
    <w:rsid w:val="00B55C05"/>
  </w:style>
  <w:style w:type="paragraph" w:styleId="Odstavecseseznamem">
    <w:name w:val="List Paragraph"/>
    <w:basedOn w:val="Normln"/>
    <w:uiPriority w:val="34"/>
    <w:qFormat/>
    <w:rsid w:val="006E01C2"/>
    <w:pPr>
      <w:ind w:left="720"/>
      <w:contextualSpacing/>
    </w:pPr>
  </w:style>
  <w:style w:type="paragraph" w:customStyle="1" w:styleId="Pleading3L1">
    <w:name w:val="Pleading3_L1"/>
    <w:basedOn w:val="Normln"/>
    <w:next w:val="Zkladntext"/>
    <w:rsid w:val="00E91B00"/>
    <w:pPr>
      <w:keepNext/>
      <w:keepLines/>
      <w:widowControl w:val="0"/>
      <w:suppressAutoHyphens w:val="0"/>
      <w:spacing w:before="240" w:after="240" w:line="240" w:lineRule="exact"/>
      <w:outlineLvl w:val="0"/>
    </w:pPr>
    <w:rPr>
      <w:b/>
      <w:caps/>
      <w:sz w:val="24"/>
      <w:lang w:eastAsia="en-US"/>
    </w:rPr>
  </w:style>
  <w:style w:type="paragraph" w:customStyle="1" w:styleId="Pleading3L5">
    <w:name w:val="Pleading3_L5"/>
    <w:basedOn w:val="Normln"/>
    <w:next w:val="Zkladntext"/>
    <w:rsid w:val="00E91B00"/>
    <w:pPr>
      <w:widowControl w:val="0"/>
      <w:suppressAutoHyphens w:val="0"/>
      <w:spacing w:before="240"/>
      <w:outlineLvl w:val="4"/>
    </w:pPr>
    <w:rPr>
      <w:sz w:val="24"/>
      <w:lang w:eastAsia="en-US"/>
    </w:rPr>
  </w:style>
  <w:style w:type="paragraph" w:customStyle="1" w:styleId="Pleading3L6">
    <w:name w:val="Pleading3_L6"/>
    <w:basedOn w:val="Pleading3L5"/>
    <w:next w:val="Zkladntext"/>
    <w:rsid w:val="00E91B00"/>
    <w:pPr>
      <w:keepNext/>
      <w:keepLines/>
      <w:outlineLvl w:val="5"/>
    </w:pPr>
  </w:style>
  <w:style w:type="character" w:customStyle="1" w:styleId="Nadpis5Char">
    <w:name w:val="Nadpis 5 Char"/>
    <w:basedOn w:val="Standardnpsmoodstavce"/>
    <w:link w:val="Nadpis5"/>
    <w:rsid w:val="003345EC"/>
    <w:rPr>
      <w:b/>
      <w:bCs/>
      <w:i/>
      <w:iCs/>
      <w:sz w:val="26"/>
      <w:szCs w:val="26"/>
    </w:rPr>
  </w:style>
  <w:style w:type="paragraph" w:customStyle="1" w:styleId="Pleading3L2">
    <w:name w:val="Pleading3_L2"/>
    <w:basedOn w:val="Pleading3L1"/>
    <w:next w:val="Zkladntext"/>
    <w:rsid w:val="003345EC"/>
    <w:pPr>
      <w:keepNext w:val="0"/>
      <w:keepLines w:val="0"/>
      <w:numPr>
        <w:ilvl w:val="1"/>
        <w:numId w:val="33"/>
      </w:numPr>
      <w:spacing w:after="0" w:line="240" w:lineRule="auto"/>
      <w:jc w:val="both"/>
      <w:outlineLvl w:val="1"/>
    </w:pPr>
    <w:rPr>
      <w:b w:val="0"/>
      <w:caps w:val="0"/>
    </w:rPr>
  </w:style>
  <w:style w:type="paragraph" w:customStyle="1" w:styleId="Pleading3L4">
    <w:name w:val="Pleading3_L4"/>
    <w:basedOn w:val="Normln"/>
    <w:next w:val="Zkladntext"/>
    <w:rsid w:val="003345EC"/>
    <w:pPr>
      <w:widowControl w:val="0"/>
      <w:numPr>
        <w:ilvl w:val="3"/>
        <w:numId w:val="33"/>
      </w:numPr>
      <w:suppressAutoHyphens w:val="0"/>
      <w:spacing w:before="240"/>
      <w:jc w:val="both"/>
      <w:outlineLvl w:val="3"/>
    </w:pPr>
    <w:rPr>
      <w:sz w:val="24"/>
      <w:lang w:eastAsia="en-US"/>
    </w:rPr>
  </w:style>
  <w:style w:type="paragraph" w:customStyle="1" w:styleId="Pleading3L7">
    <w:name w:val="Pleading3_L7"/>
    <w:basedOn w:val="Pleading3L6"/>
    <w:next w:val="Zkladntext"/>
    <w:rsid w:val="003345EC"/>
    <w:pPr>
      <w:numPr>
        <w:ilvl w:val="4"/>
        <w:numId w:val="33"/>
      </w:numPr>
      <w:outlineLvl w:val="6"/>
    </w:pPr>
  </w:style>
  <w:style w:type="paragraph" w:customStyle="1" w:styleId="Pleading3L8">
    <w:name w:val="Pleading3_L8"/>
    <w:basedOn w:val="Pleading3L7"/>
    <w:next w:val="Zkladntext"/>
    <w:rsid w:val="003345EC"/>
    <w:pPr>
      <w:numPr>
        <w:ilvl w:val="5"/>
      </w:numPr>
      <w:outlineLvl w:val="7"/>
    </w:pPr>
  </w:style>
  <w:style w:type="paragraph" w:customStyle="1" w:styleId="Pleading3L9">
    <w:name w:val="Pleading3_L9"/>
    <w:basedOn w:val="Pleading3L8"/>
    <w:next w:val="Zkladntext"/>
    <w:rsid w:val="003345EC"/>
    <w:pPr>
      <w:numPr>
        <w:ilvl w:val="6"/>
      </w:numPr>
      <w:outlineLvl w:val="8"/>
    </w:pPr>
  </w:style>
  <w:style w:type="paragraph" w:customStyle="1" w:styleId="Export0">
    <w:name w:val="Export 0"/>
    <w:basedOn w:val="Normln"/>
    <w:rsid w:val="003345EC"/>
    <w:pPr>
      <w:widowControl w:val="0"/>
      <w:numPr>
        <w:ilvl w:val="7"/>
        <w:numId w:val="33"/>
      </w:numPr>
      <w:suppressAutoHyphens w:val="0"/>
    </w:pPr>
    <w:rPr>
      <w:rFonts w:ascii="Avinion" w:hAnsi="Avinion"/>
      <w:sz w:val="24"/>
    </w:rPr>
  </w:style>
  <w:style w:type="character" w:customStyle="1" w:styleId="apple-converted-space">
    <w:name w:val="apple-converted-space"/>
    <w:basedOn w:val="Standardnpsmoodstavce"/>
    <w:rsid w:val="00E138EC"/>
  </w:style>
  <w:style w:type="paragraph" w:customStyle="1" w:styleId="Pleading3L3">
    <w:name w:val="Pleading3_L3"/>
    <w:basedOn w:val="Pleading3L2"/>
    <w:next w:val="Zkladntext"/>
    <w:rsid w:val="00881A03"/>
    <w:pPr>
      <w:numPr>
        <w:ilvl w:val="0"/>
        <w:numId w:val="0"/>
      </w:numPr>
      <w:tabs>
        <w:tab w:val="num" w:pos="1440"/>
      </w:tabs>
      <w:ind w:left="1440" w:hanging="720"/>
      <w:jc w:val="left"/>
      <w:outlineLvl w:val="2"/>
    </w:pPr>
  </w:style>
  <w:style w:type="character" w:styleId="Zvraznn">
    <w:name w:val="Emphasis"/>
    <w:basedOn w:val="Standardnpsmoodstavce"/>
    <w:uiPriority w:val="20"/>
    <w:qFormat/>
    <w:rsid w:val="00925E22"/>
    <w:rPr>
      <w:i/>
      <w:iCs/>
    </w:rPr>
  </w:style>
  <w:style w:type="character" w:styleId="Odkaznakoment">
    <w:name w:val="annotation reference"/>
    <w:basedOn w:val="Standardnpsmoodstavce"/>
    <w:uiPriority w:val="99"/>
    <w:semiHidden/>
    <w:unhideWhenUsed/>
    <w:rsid w:val="00EB51FF"/>
    <w:rPr>
      <w:sz w:val="16"/>
      <w:szCs w:val="16"/>
    </w:rPr>
  </w:style>
  <w:style w:type="paragraph" w:styleId="Textkomente">
    <w:name w:val="annotation text"/>
    <w:basedOn w:val="Normln"/>
    <w:link w:val="TextkomenteChar"/>
    <w:uiPriority w:val="99"/>
    <w:semiHidden/>
    <w:unhideWhenUsed/>
    <w:rsid w:val="00EB51FF"/>
  </w:style>
  <w:style w:type="character" w:customStyle="1" w:styleId="TextkomenteChar">
    <w:name w:val="Text komentáře Char"/>
    <w:basedOn w:val="Standardnpsmoodstavce"/>
    <w:link w:val="Textkomente"/>
    <w:uiPriority w:val="99"/>
    <w:semiHidden/>
    <w:rsid w:val="00EB51FF"/>
  </w:style>
  <w:style w:type="paragraph" w:styleId="Pedmtkomente">
    <w:name w:val="annotation subject"/>
    <w:basedOn w:val="Textkomente"/>
    <w:next w:val="Textkomente"/>
    <w:link w:val="PedmtkomenteChar"/>
    <w:uiPriority w:val="99"/>
    <w:semiHidden/>
    <w:unhideWhenUsed/>
    <w:rsid w:val="00EB51FF"/>
    <w:rPr>
      <w:b/>
      <w:bCs/>
    </w:rPr>
  </w:style>
  <w:style w:type="character" w:customStyle="1" w:styleId="PedmtkomenteChar">
    <w:name w:val="Předmět komentáře Char"/>
    <w:basedOn w:val="TextkomenteChar"/>
    <w:link w:val="Pedmtkomente"/>
    <w:uiPriority w:val="99"/>
    <w:semiHidden/>
    <w:rsid w:val="00EB51FF"/>
    <w:rPr>
      <w:b/>
      <w:bCs/>
    </w:rPr>
  </w:style>
  <w:style w:type="paragraph" w:styleId="Textbubliny">
    <w:name w:val="Balloon Text"/>
    <w:basedOn w:val="Normln"/>
    <w:link w:val="TextbublinyChar"/>
    <w:uiPriority w:val="99"/>
    <w:semiHidden/>
    <w:unhideWhenUsed/>
    <w:rsid w:val="00EB51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51FF"/>
    <w:rPr>
      <w:rFonts w:ascii="Segoe UI" w:hAnsi="Segoe UI" w:cs="Segoe UI"/>
      <w:sz w:val="18"/>
      <w:szCs w:val="18"/>
    </w:rPr>
  </w:style>
  <w:style w:type="paragraph" w:customStyle="1" w:styleId="nadpis11">
    <w:name w:val="nadpis 1.1"/>
    <w:basedOn w:val="Normln"/>
    <w:next w:val="Normln"/>
    <w:rsid w:val="008C5E10"/>
    <w:pPr>
      <w:keepNext/>
      <w:keepLines/>
      <w:suppressAutoHyphens w:val="0"/>
      <w:autoSpaceDE w:val="0"/>
      <w:autoSpaceDN w:val="0"/>
      <w:adjustRightInd w:val="0"/>
      <w:spacing w:before="227" w:line="220" w:lineRule="atLeast"/>
      <w:textAlignment w:val="baseline"/>
    </w:pPr>
    <w:rPr>
      <w:rFonts w:ascii="Times" w:hAnsi="Times" w:cs="Times"/>
      <w:b/>
      <w:caps/>
      <w:color w:val="000000"/>
      <w:sz w:val="22"/>
      <w:szCs w:val="24"/>
    </w:rPr>
  </w:style>
  <w:style w:type="character" w:customStyle="1" w:styleId="boldik">
    <w:name w:val="boldik"/>
    <w:rsid w:val="008C5E10"/>
    <w:rPr>
      <w:b/>
    </w:rPr>
  </w:style>
  <w:style w:type="paragraph" w:customStyle="1" w:styleId="textodsazen">
    <w:name w:val="text odsazený"/>
    <w:basedOn w:val="Normln"/>
    <w:rsid w:val="008C5E10"/>
    <w:pPr>
      <w:suppressAutoHyphens w:val="0"/>
      <w:autoSpaceDE w:val="0"/>
      <w:autoSpaceDN w:val="0"/>
      <w:adjustRightInd w:val="0"/>
      <w:spacing w:before="57" w:line="220" w:lineRule="atLeast"/>
      <w:ind w:left="1417" w:hanging="283"/>
      <w:jc w:val="both"/>
      <w:textAlignment w:val="baseline"/>
    </w:pPr>
    <w:rPr>
      <w:rFonts w:ascii="Times" w:hAnsi="Times" w:cs="Times"/>
      <w:color w:val="000000"/>
      <w:szCs w:val="24"/>
    </w:rPr>
  </w:style>
  <w:style w:type="paragraph" w:customStyle="1" w:styleId="textodsazen2x">
    <w:name w:val="text odsazený 2x"/>
    <w:basedOn w:val="Normln"/>
    <w:rsid w:val="008C5E10"/>
    <w:pPr>
      <w:suppressAutoHyphens w:val="0"/>
      <w:autoSpaceDE w:val="0"/>
      <w:autoSpaceDN w:val="0"/>
      <w:adjustRightInd w:val="0"/>
      <w:spacing w:before="57" w:line="220" w:lineRule="atLeast"/>
      <w:ind w:left="1984" w:hanging="283"/>
      <w:jc w:val="both"/>
      <w:textAlignment w:val="baseline"/>
    </w:pPr>
    <w:rPr>
      <w:rFonts w:ascii="Times" w:hAnsi="Times" w:cs="Times"/>
      <w:color w:val="000000"/>
      <w:szCs w:val="24"/>
    </w:rPr>
  </w:style>
  <w:style w:type="paragraph" w:customStyle="1" w:styleId="nadpis111">
    <w:name w:val="nadpis 1.1.1"/>
    <w:basedOn w:val="Normln"/>
    <w:next w:val="Normln"/>
    <w:rsid w:val="008C5E10"/>
    <w:pPr>
      <w:keepNext/>
      <w:keepLines/>
      <w:suppressAutoHyphens w:val="0"/>
      <w:autoSpaceDE w:val="0"/>
      <w:autoSpaceDN w:val="0"/>
      <w:adjustRightInd w:val="0"/>
      <w:spacing w:before="227" w:line="220" w:lineRule="atLeast"/>
      <w:textAlignment w:val="baseline"/>
    </w:pPr>
    <w:rPr>
      <w:rFonts w:ascii="Times" w:hAnsi="Times" w:cs="Times"/>
      <w:b/>
      <w:color w:val="000000"/>
      <w:sz w:val="22"/>
      <w:szCs w:val="24"/>
    </w:rPr>
  </w:style>
  <w:style w:type="paragraph" w:customStyle="1" w:styleId="Noparagraphstyle">
    <w:name w:val="[No paragraph style]"/>
    <w:rsid w:val="00BA594C"/>
    <w:pPr>
      <w:autoSpaceDE w:val="0"/>
      <w:autoSpaceDN w:val="0"/>
      <w:adjustRightInd w:val="0"/>
      <w:spacing w:line="288" w:lineRule="auto"/>
      <w:textAlignment w:val="center"/>
    </w:pPr>
    <w:rPr>
      <w:rFonts w:ascii="Minion Pro" w:hAnsi="Minion Pro"/>
      <w:color w:val="000000"/>
      <w:sz w:val="24"/>
      <w:szCs w:val="24"/>
    </w:rPr>
  </w:style>
  <w:style w:type="paragraph" w:customStyle="1" w:styleId="text">
    <w:name w:val="text"/>
    <w:basedOn w:val="Noparagraphstyle"/>
    <w:uiPriority w:val="99"/>
    <w:rsid w:val="00BA594C"/>
    <w:pPr>
      <w:spacing w:before="57" w:line="220" w:lineRule="atLeast"/>
      <w:jc w:val="both"/>
      <w:textAlignment w:val="baseline"/>
    </w:pPr>
    <w:rPr>
      <w:rFonts w:ascii="Times" w:hAnsi="Times" w:cs="Times"/>
      <w:sz w:val="20"/>
    </w:rPr>
  </w:style>
  <w:style w:type="paragraph" w:customStyle="1" w:styleId="tabulka">
    <w:name w:val="tabulka"/>
    <w:basedOn w:val="text"/>
    <w:rsid w:val="00BA594C"/>
    <w:pPr>
      <w:keepLines/>
      <w:spacing w:before="0" w:line="160" w:lineRule="atLeast"/>
      <w:jc w:val="left"/>
    </w:pPr>
    <w:rPr>
      <w:spacing w:val="-1"/>
      <w:sz w:val="14"/>
    </w:rPr>
  </w:style>
  <w:style w:type="table" w:styleId="Mkatabulky">
    <w:name w:val="Table Grid"/>
    <w:basedOn w:val="Normlntabulka"/>
    <w:uiPriority w:val="59"/>
    <w:rsid w:val="00BF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122523">
      <w:bodyDiv w:val="1"/>
      <w:marLeft w:val="0"/>
      <w:marRight w:val="0"/>
      <w:marTop w:val="0"/>
      <w:marBottom w:val="0"/>
      <w:divBdr>
        <w:top w:val="none" w:sz="0" w:space="0" w:color="auto"/>
        <w:left w:val="none" w:sz="0" w:space="0" w:color="auto"/>
        <w:bottom w:val="none" w:sz="0" w:space="0" w:color="auto"/>
        <w:right w:val="none" w:sz="0" w:space="0" w:color="auto"/>
      </w:divBdr>
      <w:divsChild>
        <w:div w:id="493376270">
          <w:marLeft w:val="0"/>
          <w:marRight w:val="0"/>
          <w:marTop w:val="240"/>
          <w:marBottom w:val="240"/>
          <w:divBdr>
            <w:top w:val="none" w:sz="0" w:space="0" w:color="auto"/>
            <w:left w:val="none" w:sz="0" w:space="0" w:color="auto"/>
            <w:bottom w:val="none" w:sz="0" w:space="0" w:color="auto"/>
            <w:right w:val="none" w:sz="0" w:space="0" w:color="auto"/>
          </w:divBdr>
        </w:div>
        <w:div w:id="164747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avel.lejsek@sumavaplan.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556F8-9410-41AB-B85B-F9FF3DE08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3134</Words>
  <Characters>18493</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VPŠ MV v Pardubicích</Company>
  <LinksUpToDate>false</LinksUpToDate>
  <CharactersWithSpaces>21584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Kubešová</dc:creator>
  <cp:lastModifiedBy>Radka Muhrová</cp:lastModifiedBy>
  <cp:revision>2</cp:revision>
  <cp:lastPrinted>2016-07-08T06:21:00Z</cp:lastPrinted>
  <dcterms:created xsi:type="dcterms:W3CDTF">2016-07-13T07:11:00Z</dcterms:created>
  <dcterms:modified xsi:type="dcterms:W3CDTF">2016-07-13T07:11:00Z</dcterms:modified>
</cp:coreProperties>
</file>