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195F7" w14:textId="0DDFB8FD" w:rsidR="00297C73" w:rsidRDefault="005031C5" w:rsidP="003E0ADC">
      <w:pPr>
        <w:pStyle w:val="Nzev"/>
        <w:tabs>
          <w:tab w:val="clear" w:pos="2127"/>
        </w:tabs>
        <w:spacing w:before="0" w:line="276" w:lineRule="auto"/>
        <w:ind w:firstLine="2268"/>
        <w:jc w:val="left"/>
        <w:rPr>
          <w:rFonts w:ascii="Arial" w:hAnsi="Arial"/>
          <w:sz w:val="24"/>
        </w:rPr>
      </w:pPr>
      <w:r>
        <w:rPr>
          <w:b/>
          <w:sz w:val="24"/>
        </w:rPr>
        <w:t xml:space="preserve"> </w:t>
      </w:r>
      <w:r w:rsidR="00297C73">
        <w:rPr>
          <w:b/>
          <w:sz w:val="24"/>
        </w:rPr>
        <w:tab/>
      </w:r>
      <w:r w:rsidR="00297C73">
        <w:rPr>
          <w:b/>
          <w:sz w:val="24"/>
        </w:rPr>
        <w:tab/>
      </w:r>
      <w:r w:rsidR="00297C73">
        <w:rPr>
          <w:b/>
          <w:sz w:val="24"/>
        </w:rPr>
        <w:tab/>
      </w:r>
      <w:r w:rsidR="00297C73">
        <w:rPr>
          <w:b/>
          <w:sz w:val="24"/>
        </w:rPr>
        <w:tab/>
      </w:r>
      <w:r w:rsidR="006227E5">
        <w:rPr>
          <w:b/>
          <w:sz w:val="24"/>
        </w:rPr>
        <w:t xml:space="preserve">   </w:t>
      </w:r>
      <w:r w:rsidR="003423E7">
        <w:rPr>
          <w:b/>
          <w:sz w:val="24"/>
        </w:rPr>
        <w:t xml:space="preserve">      </w:t>
      </w:r>
      <w:r w:rsidR="003423E7">
        <w:rPr>
          <w:rFonts w:ascii="Arial" w:hAnsi="Arial"/>
          <w:sz w:val="24"/>
        </w:rPr>
        <w:t>Č. smlouvy zhotovitele</w:t>
      </w:r>
      <w:r w:rsidR="00E0032F">
        <w:rPr>
          <w:rFonts w:ascii="Arial" w:hAnsi="Arial"/>
          <w:sz w:val="24"/>
        </w:rPr>
        <w:t xml:space="preserve">: </w:t>
      </w:r>
      <w:r w:rsidR="00E0032F">
        <w:rPr>
          <w:rFonts w:ascii="Arial" w:hAnsi="Arial"/>
          <w:sz w:val="24"/>
        </w:rPr>
        <w:tab/>
      </w:r>
      <w:r w:rsidR="00E0032F" w:rsidRPr="00C1170D">
        <w:rPr>
          <w:rFonts w:ascii="Arial" w:hAnsi="Arial"/>
          <w:b/>
          <w:sz w:val="24"/>
        </w:rPr>
        <w:t>1</w:t>
      </w:r>
      <w:r w:rsidR="00E055AF" w:rsidRPr="00C1170D">
        <w:rPr>
          <w:rFonts w:ascii="Arial" w:hAnsi="Arial"/>
          <w:b/>
          <w:sz w:val="24"/>
        </w:rPr>
        <w:t>7</w:t>
      </w:r>
      <w:r w:rsidR="00297C73" w:rsidRPr="00C1170D">
        <w:rPr>
          <w:rFonts w:ascii="Arial" w:hAnsi="Arial"/>
          <w:b/>
          <w:sz w:val="24"/>
        </w:rPr>
        <w:t>00</w:t>
      </w:r>
      <w:r w:rsidR="00C35D5D" w:rsidRPr="00C1170D">
        <w:rPr>
          <w:rFonts w:ascii="Arial" w:hAnsi="Arial"/>
          <w:b/>
          <w:sz w:val="24"/>
        </w:rPr>
        <w:t>37</w:t>
      </w:r>
    </w:p>
    <w:p w14:paraId="0A82CD45" w14:textId="750120B7" w:rsidR="00297C73" w:rsidRPr="00B44F33" w:rsidRDefault="00FE6785" w:rsidP="00B44F33">
      <w:pPr>
        <w:pStyle w:val="Nzev"/>
        <w:tabs>
          <w:tab w:val="clear" w:pos="2127"/>
        </w:tabs>
        <w:spacing w:before="0" w:line="276" w:lineRule="auto"/>
        <w:jc w:val="left"/>
        <w:rPr>
          <w:rFonts w:ascii="Arial" w:hAnsi="Arial"/>
          <w:sz w:val="36"/>
        </w:rPr>
      </w:pPr>
      <w:r>
        <w:rPr>
          <w:rFonts w:ascii="Arial" w:hAnsi="Arial"/>
          <w:sz w:val="24"/>
        </w:rPr>
        <w:t xml:space="preserve">                                                                                  </w:t>
      </w:r>
      <w:r w:rsidR="00297C73">
        <w:rPr>
          <w:rFonts w:ascii="Arial" w:hAnsi="Arial"/>
          <w:sz w:val="24"/>
        </w:rPr>
        <w:t xml:space="preserve">Č. smlouvy </w:t>
      </w:r>
      <w:r w:rsidR="003423E7">
        <w:rPr>
          <w:rFonts w:ascii="Arial" w:hAnsi="Arial"/>
          <w:sz w:val="24"/>
        </w:rPr>
        <w:t>objednatele</w:t>
      </w:r>
      <w:r w:rsidR="00297C73">
        <w:rPr>
          <w:rFonts w:ascii="Arial" w:hAnsi="Arial"/>
          <w:sz w:val="24"/>
        </w:rPr>
        <w:t xml:space="preserve">: </w:t>
      </w:r>
      <w:r w:rsidR="00511BA4">
        <w:rPr>
          <w:rFonts w:ascii="Arial" w:hAnsi="Arial"/>
          <w:sz w:val="24"/>
        </w:rPr>
        <w:t xml:space="preserve">     </w:t>
      </w:r>
      <w:r w:rsidR="00511BA4" w:rsidRPr="00511BA4">
        <w:rPr>
          <w:rFonts w:ascii="Arial" w:hAnsi="Arial"/>
          <w:b/>
          <w:sz w:val="24"/>
        </w:rPr>
        <w:t>53/2017</w:t>
      </w:r>
      <w:r>
        <w:rPr>
          <w:rFonts w:ascii="Arial" w:hAnsi="Arial"/>
          <w:sz w:val="24"/>
        </w:rPr>
        <w:t xml:space="preserve">         </w:t>
      </w:r>
      <w:r w:rsidR="00297C73">
        <w:rPr>
          <w:rFonts w:ascii="Arial" w:hAnsi="Arial"/>
          <w:sz w:val="24"/>
        </w:rPr>
        <w:tab/>
      </w:r>
      <w:r w:rsidR="00297C73">
        <w:rPr>
          <w:rFonts w:ascii="Arial" w:hAnsi="Arial"/>
          <w:sz w:val="24"/>
        </w:rPr>
        <w:tab/>
      </w:r>
    </w:p>
    <w:p w14:paraId="57098DCE" w14:textId="77777777" w:rsidR="00297C73" w:rsidRDefault="00297C73" w:rsidP="003E0ADC">
      <w:pPr>
        <w:pStyle w:val="Zkladntext"/>
        <w:tabs>
          <w:tab w:val="right" w:pos="8789"/>
        </w:tabs>
        <w:spacing w:before="0" w:line="276" w:lineRule="auto"/>
        <w:jc w:val="both"/>
        <w:rPr>
          <w:rFonts w:ascii="Arial" w:hAnsi="Arial"/>
          <w:b w:val="0"/>
          <w:sz w:val="24"/>
        </w:rPr>
      </w:pPr>
      <w:r>
        <w:rPr>
          <w:rFonts w:ascii="Arial" w:hAnsi="Arial"/>
          <w:b w:val="0"/>
          <w:sz w:val="24"/>
        </w:rPr>
        <w:tab/>
      </w:r>
    </w:p>
    <w:p w14:paraId="6E9C4710" w14:textId="77777777" w:rsidR="00AA0E42" w:rsidRDefault="00F5072D" w:rsidP="00AA0E42">
      <w:pPr>
        <w:pStyle w:val="Zkladntext"/>
        <w:spacing w:before="0" w:line="276" w:lineRule="auto"/>
        <w:rPr>
          <w:rFonts w:ascii="Arial" w:hAnsi="Arial"/>
          <w:sz w:val="36"/>
        </w:rPr>
      </w:pPr>
      <w:r>
        <w:rPr>
          <w:rFonts w:ascii="Arial" w:hAnsi="Arial"/>
          <w:sz w:val="36"/>
        </w:rPr>
        <w:t>Smlouva o dílo na SW řešení</w:t>
      </w:r>
      <w:r w:rsidR="00297C73">
        <w:rPr>
          <w:rFonts w:ascii="Arial" w:hAnsi="Arial"/>
          <w:sz w:val="36"/>
        </w:rPr>
        <w:t xml:space="preserve"> </w:t>
      </w:r>
      <w:r w:rsidR="0096116F">
        <w:rPr>
          <w:rFonts w:ascii="Arial" w:hAnsi="Arial"/>
          <w:sz w:val="36"/>
        </w:rPr>
        <w:t>eSADA</w:t>
      </w:r>
      <w:r w:rsidR="00F934F4">
        <w:rPr>
          <w:rFonts w:ascii="Arial" w:hAnsi="Arial"/>
          <w:sz w:val="36"/>
        </w:rPr>
        <w:t xml:space="preserve"> ZIS</w:t>
      </w:r>
    </w:p>
    <w:p w14:paraId="2B895118" w14:textId="7C5F3056" w:rsidR="00FE6785" w:rsidRPr="00AA0E42" w:rsidRDefault="00FE6785" w:rsidP="003B4A9A">
      <w:pPr>
        <w:pStyle w:val="Zkladntext"/>
        <w:spacing w:before="0" w:line="276" w:lineRule="auto"/>
        <w:rPr>
          <w:rFonts w:ascii="Arial" w:hAnsi="Arial"/>
          <w:b w:val="0"/>
          <w:sz w:val="24"/>
          <w:szCs w:val="24"/>
        </w:rPr>
      </w:pPr>
      <w:r w:rsidRPr="00AA0E42">
        <w:rPr>
          <w:rFonts w:ascii="Arial" w:hAnsi="Arial" w:cs="Arial"/>
          <w:b w:val="0"/>
          <w:sz w:val="24"/>
          <w:szCs w:val="24"/>
        </w:rPr>
        <w:t xml:space="preserve">uzavřená dle § 2586 a násl. zák. č. 89/2012 Sb., občanského zákoníku </w:t>
      </w:r>
    </w:p>
    <w:p w14:paraId="4DF8E1BB" w14:textId="77777777" w:rsidR="00FE6785" w:rsidRPr="00FE6785" w:rsidRDefault="00FE6785" w:rsidP="003B4A9A">
      <w:pPr>
        <w:spacing w:line="276" w:lineRule="auto"/>
        <w:jc w:val="center"/>
        <w:rPr>
          <w:rFonts w:ascii="Arial" w:hAnsi="Arial" w:cs="Arial"/>
        </w:rPr>
      </w:pPr>
      <w:r w:rsidRPr="00FE6785">
        <w:rPr>
          <w:rFonts w:ascii="Arial" w:hAnsi="Arial" w:cs="Arial"/>
        </w:rPr>
        <w:t>v platném znění</w:t>
      </w:r>
    </w:p>
    <w:p w14:paraId="21336747" w14:textId="77777777" w:rsidR="00297C73" w:rsidRDefault="00297C73" w:rsidP="003E0ADC">
      <w:pPr>
        <w:spacing w:line="276" w:lineRule="auto"/>
      </w:pPr>
    </w:p>
    <w:p w14:paraId="4C0DC125" w14:textId="77777777" w:rsidR="00297C73" w:rsidRDefault="00297C73" w:rsidP="00AA0E42">
      <w:pPr>
        <w:pStyle w:val="Nadpis2"/>
        <w:spacing w:before="0" w:after="0" w:line="276" w:lineRule="auto"/>
        <w:jc w:val="left"/>
        <w:rPr>
          <w:rFonts w:ascii="Arial" w:hAnsi="Arial"/>
          <w:caps/>
        </w:rPr>
      </w:pPr>
      <w:r>
        <w:rPr>
          <w:rFonts w:ascii="Arial" w:hAnsi="Arial"/>
          <w:caps/>
        </w:rPr>
        <w:t>Smluvní strany</w:t>
      </w:r>
    </w:p>
    <w:p w14:paraId="46B784AE" w14:textId="77777777" w:rsidR="006F49A8" w:rsidRPr="006F49A8" w:rsidRDefault="006F49A8" w:rsidP="003E0ADC">
      <w:pPr>
        <w:spacing w:line="276" w:lineRule="auto"/>
      </w:pPr>
    </w:p>
    <w:p w14:paraId="356C79B5" w14:textId="77777777" w:rsidR="00AA0E42" w:rsidRDefault="0026391E" w:rsidP="003B4A9A">
      <w:pPr>
        <w:tabs>
          <w:tab w:val="left" w:pos="2268"/>
        </w:tabs>
        <w:spacing w:after="240" w:line="276" w:lineRule="auto"/>
        <w:ind w:left="2265" w:hanging="2265"/>
        <w:rPr>
          <w:rFonts w:ascii="Arial" w:hAnsi="Arial" w:cs="Arial"/>
          <w:b/>
        </w:rPr>
      </w:pPr>
      <w:r>
        <w:rPr>
          <w:rFonts w:ascii="Arial" w:hAnsi="Arial" w:cs="Arial"/>
          <w:b/>
          <w:i/>
          <w:u w:val="single"/>
        </w:rPr>
        <w:t>Objednatel</w:t>
      </w:r>
      <w:r w:rsidRPr="00754E44">
        <w:rPr>
          <w:rFonts w:ascii="Arial" w:hAnsi="Arial" w:cs="Arial"/>
          <w:b/>
          <w:i/>
          <w:u w:val="single"/>
        </w:rPr>
        <w:t>:</w:t>
      </w:r>
      <w:r w:rsidRPr="00754E44">
        <w:rPr>
          <w:rFonts w:ascii="Arial" w:hAnsi="Arial" w:cs="Arial"/>
          <w:b/>
        </w:rPr>
        <w:tab/>
      </w:r>
    </w:p>
    <w:p w14:paraId="0969D1B1" w14:textId="1D85D1D3" w:rsidR="0026391E" w:rsidRDefault="00CA37C5" w:rsidP="00E055AF">
      <w:pPr>
        <w:tabs>
          <w:tab w:val="left" w:pos="2268"/>
        </w:tabs>
        <w:spacing w:line="276" w:lineRule="auto"/>
        <w:ind w:left="2265" w:hanging="2265"/>
        <w:rPr>
          <w:rFonts w:ascii="Arial" w:hAnsi="Arial" w:cs="Arial"/>
        </w:rPr>
      </w:pPr>
      <w:r w:rsidRPr="00CA37C5">
        <w:rPr>
          <w:rFonts w:ascii="Arial" w:hAnsi="Arial" w:cs="Arial"/>
          <w:b/>
        </w:rPr>
        <w:t>TEPLO BRUNTÁL a. s</w:t>
      </w:r>
      <w:r w:rsidR="0026391E">
        <w:rPr>
          <w:rFonts w:ascii="Arial" w:hAnsi="Arial" w:cs="Arial"/>
          <w:b/>
        </w:rPr>
        <w:t xml:space="preserve">, </w:t>
      </w:r>
      <w:r w:rsidRPr="00CA37C5">
        <w:rPr>
          <w:rFonts w:ascii="Arial" w:hAnsi="Arial" w:cs="Arial"/>
        </w:rPr>
        <w:t>Šmilovského 659/6</w:t>
      </w:r>
      <w:r w:rsidR="0026391E">
        <w:rPr>
          <w:rFonts w:ascii="Arial" w:hAnsi="Arial" w:cs="Arial"/>
        </w:rPr>
        <w:t xml:space="preserve">, </w:t>
      </w:r>
      <w:r w:rsidRPr="00CA37C5">
        <w:rPr>
          <w:rFonts w:ascii="Arial" w:hAnsi="Arial" w:cs="Arial"/>
        </w:rPr>
        <w:t>79201 Bruntál</w:t>
      </w:r>
    </w:p>
    <w:p w14:paraId="406D0D7F" w14:textId="20AEC01A" w:rsidR="0026391E" w:rsidRDefault="0026391E" w:rsidP="0026391E">
      <w:pPr>
        <w:tabs>
          <w:tab w:val="left" w:pos="2268"/>
        </w:tabs>
        <w:spacing w:line="276" w:lineRule="auto"/>
        <w:rPr>
          <w:rFonts w:ascii="Arial" w:hAnsi="Arial" w:cs="Arial"/>
        </w:rPr>
      </w:pPr>
      <w:r>
        <w:rPr>
          <w:rFonts w:ascii="Arial" w:hAnsi="Arial" w:cs="Arial"/>
          <w:b/>
        </w:rPr>
        <w:t>statutární orgán:</w:t>
      </w:r>
      <w:r>
        <w:rPr>
          <w:rFonts w:ascii="Arial" w:hAnsi="Arial" w:cs="Arial"/>
        </w:rPr>
        <w:t xml:space="preserve"> </w:t>
      </w:r>
      <w:r w:rsidR="00AA0E42">
        <w:rPr>
          <w:rFonts w:ascii="Arial" w:hAnsi="Arial" w:cs="Arial"/>
        </w:rPr>
        <w:t xml:space="preserve"> </w:t>
      </w:r>
      <w:r w:rsidR="00AA0E42" w:rsidRPr="00175152">
        <w:rPr>
          <w:rFonts w:ascii="Arial" w:hAnsi="Arial" w:cs="Arial"/>
        </w:rPr>
        <w:tab/>
      </w:r>
      <w:bookmarkStart w:id="0" w:name="_GoBack"/>
      <w:bookmarkEnd w:id="0"/>
    </w:p>
    <w:p w14:paraId="2612EF33" w14:textId="77777777" w:rsidR="00AA0E42" w:rsidRDefault="0026391E" w:rsidP="0026391E">
      <w:pPr>
        <w:tabs>
          <w:tab w:val="left" w:pos="2268"/>
        </w:tabs>
        <w:spacing w:line="276" w:lineRule="auto"/>
        <w:rPr>
          <w:rFonts w:ascii="Arial" w:hAnsi="Arial" w:cs="Arial"/>
          <w:b/>
        </w:rPr>
      </w:pPr>
      <w:r>
        <w:rPr>
          <w:rFonts w:ascii="Arial" w:hAnsi="Arial" w:cs="Arial"/>
          <w:b/>
        </w:rPr>
        <w:t xml:space="preserve">osoby oprávněné </w:t>
      </w:r>
    </w:p>
    <w:p w14:paraId="137E0AA0" w14:textId="4750FEF9" w:rsidR="003B4A9A" w:rsidRPr="00175152" w:rsidRDefault="0026391E" w:rsidP="00511BA4">
      <w:pPr>
        <w:tabs>
          <w:tab w:val="left" w:pos="2268"/>
        </w:tabs>
        <w:spacing w:line="276" w:lineRule="auto"/>
        <w:rPr>
          <w:rFonts w:ascii="Arial" w:hAnsi="Arial" w:cs="Arial"/>
        </w:rPr>
      </w:pPr>
      <w:r>
        <w:rPr>
          <w:rFonts w:ascii="Arial" w:hAnsi="Arial" w:cs="Arial"/>
          <w:b/>
        </w:rPr>
        <w:t>k podpisu smlouvy:</w:t>
      </w:r>
      <w:r w:rsidR="00AA0E42">
        <w:rPr>
          <w:rFonts w:ascii="Arial" w:hAnsi="Arial" w:cs="Arial"/>
          <w:b/>
        </w:rPr>
        <w:t xml:space="preserve"> </w:t>
      </w:r>
    </w:p>
    <w:p w14:paraId="68BF9DDB" w14:textId="77777777" w:rsidR="00511BA4" w:rsidRDefault="00511BA4" w:rsidP="0026391E">
      <w:pPr>
        <w:tabs>
          <w:tab w:val="left" w:pos="2268"/>
        </w:tabs>
        <w:spacing w:line="276" w:lineRule="auto"/>
        <w:rPr>
          <w:rFonts w:ascii="Arial" w:hAnsi="Arial" w:cs="Arial"/>
          <w:b/>
        </w:rPr>
      </w:pPr>
    </w:p>
    <w:p w14:paraId="68D496C8" w14:textId="7923AD63" w:rsidR="00AA0E42" w:rsidRDefault="0026391E" w:rsidP="0026391E">
      <w:pPr>
        <w:tabs>
          <w:tab w:val="left" w:pos="2268"/>
        </w:tabs>
        <w:spacing w:line="276" w:lineRule="auto"/>
        <w:rPr>
          <w:rFonts w:ascii="Arial" w:hAnsi="Arial" w:cs="Arial"/>
          <w:b/>
        </w:rPr>
      </w:pPr>
      <w:r>
        <w:rPr>
          <w:rFonts w:ascii="Arial" w:hAnsi="Arial" w:cs="Arial"/>
          <w:b/>
        </w:rPr>
        <w:t>bankovní spojení:</w:t>
      </w:r>
      <w:r>
        <w:rPr>
          <w:rFonts w:ascii="Arial" w:hAnsi="Arial" w:cs="Arial"/>
        </w:rPr>
        <w:t xml:space="preserve"> </w:t>
      </w:r>
      <w:r w:rsidR="00AA0E42">
        <w:rPr>
          <w:rFonts w:ascii="Arial" w:hAnsi="Arial" w:cs="Arial"/>
        </w:rPr>
        <w:tab/>
      </w:r>
      <w:r w:rsidR="00511BA4">
        <w:rPr>
          <w:rFonts w:ascii="Arial" w:hAnsi="Arial" w:cs="Arial"/>
        </w:rPr>
        <w:tab/>
      </w:r>
      <w:r w:rsidR="00511BA4">
        <w:rPr>
          <w:rFonts w:ascii="Arial" w:hAnsi="Arial" w:cs="Arial"/>
        </w:rPr>
        <w:tab/>
      </w:r>
      <w:r w:rsidR="00511BA4">
        <w:rPr>
          <w:rFonts w:ascii="Arial" w:hAnsi="Arial" w:cs="Arial"/>
        </w:rPr>
        <w:tab/>
      </w:r>
      <w:r>
        <w:rPr>
          <w:rFonts w:ascii="Arial" w:hAnsi="Arial" w:cs="Arial"/>
          <w:b/>
        </w:rPr>
        <w:t>č. účtu:</w:t>
      </w:r>
      <w:r>
        <w:rPr>
          <w:rFonts w:ascii="Arial" w:hAnsi="Arial" w:cs="Arial"/>
        </w:rPr>
        <w:t xml:space="preserve"> </w:t>
      </w:r>
    </w:p>
    <w:p w14:paraId="4C080D1B" w14:textId="1F066F24" w:rsidR="0026391E" w:rsidRPr="00AA0E42" w:rsidRDefault="0026391E" w:rsidP="0026391E">
      <w:pPr>
        <w:tabs>
          <w:tab w:val="left" w:pos="2268"/>
        </w:tabs>
        <w:spacing w:line="276" w:lineRule="auto"/>
        <w:rPr>
          <w:rFonts w:ascii="Arial" w:hAnsi="Arial" w:cs="Arial"/>
          <w:b/>
        </w:rPr>
      </w:pPr>
      <w:r>
        <w:rPr>
          <w:rFonts w:ascii="Arial" w:hAnsi="Arial" w:cs="Arial"/>
          <w:b/>
        </w:rPr>
        <w:t xml:space="preserve">IČ: </w:t>
      </w:r>
      <w:r w:rsidR="00AA0E42">
        <w:rPr>
          <w:rFonts w:ascii="Arial" w:hAnsi="Arial" w:cs="Arial"/>
          <w:b/>
        </w:rPr>
        <w:tab/>
      </w:r>
      <w:r w:rsidR="00CA37C5" w:rsidRPr="00CA37C5">
        <w:rPr>
          <w:rFonts w:ascii="Arial" w:hAnsi="Arial" w:cs="Arial"/>
        </w:rPr>
        <w:t>25350676</w:t>
      </w:r>
    </w:p>
    <w:p w14:paraId="6BEBAAEF" w14:textId="54E26E8D" w:rsidR="0026391E" w:rsidRDefault="0026391E" w:rsidP="00AA0E42">
      <w:pPr>
        <w:tabs>
          <w:tab w:val="left" w:pos="2268"/>
        </w:tabs>
        <w:spacing w:after="120" w:line="276" w:lineRule="auto"/>
        <w:rPr>
          <w:rFonts w:ascii="Arial" w:hAnsi="Arial" w:cs="Arial"/>
        </w:rPr>
      </w:pPr>
      <w:r>
        <w:rPr>
          <w:rFonts w:ascii="Arial" w:hAnsi="Arial" w:cs="Arial"/>
          <w:b/>
        </w:rPr>
        <w:t xml:space="preserve">DIČ: </w:t>
      </w:r>
      <w:r w:rsidR="00AA0E42">
        <w:rPr>
          <w:rFonts w:ascii="Arial" w:hAnsi="Arial" w:cs="Arial"/>
          <w:b/>
        </w:rPr>
        <w:tab/>
      </w:r>
      <w:r>
        <w:rPr>
          <w:rFonts w:ascii="Arial" w:hAnsi="Arial" w:cs="Arial"/>
        </w:rPr>
        <w:t>CZ</w:t>
      </w:r>
      <w:r w:rsidR="00CA37C5" w:rsidRPr="00CA37C5">
        <w:rPr>
          <w:rFonts w:ascii="Arial" w:hAnsi="Arial" w:cs="Arial"/>
        </w:rPr>
        <w:t>25350676</w:t>
      </w:r>
    </w:p>
    <w:p w14:paraId="4B0982C4" w14:textId="25141C25" w:rsidR="006F49A8" w:rsidRDefault="0026391E" w:rsidP="003B4A9A">
      <w:pPr>
        <w:tabs>
          <w:tab w:val="left" w:pos="2268"/>
        </w:tabs>
        <w:spacing w:after="240" w:line="276" w:lineRule="auto"/>
        <w:rPr>
          <w:rFonts w:ascii="Arial" w:hAnsi="Arial" w:cs="Arial"/>
          <w:i/>
        </w:rPr>
      </w:pPr>
      <w:r>
        <w:rPr>
          <w:rFonts w:ascii="Arial" w:hAnsi="Arial" w:cs="Arial"/>
          <w:i/>
        </w:rPr>
        <w:t>Zápis v obchodním rejstříku Krajského soudu v </w:t>
      </w:r>
      <w:r w:rsidR="00E055AF" w:rsidRPr="00E055AF">
        <w:rPr>
          <w:rFonts w:ascii="Arial" w:hAnsi="Arial" w:cs="Arial"/>
          <w:i/>
        </w:rPr>
        <w:t xml:space="preserve">Ostravě, oddíl B, vložka </w:t>
      </w:r>
      <w:r w:rsidR="00CA37C5">
        <w:rPr>
          <w:rFonts w:ascii="Arial" w:hAnsi="Arial" w:cs="Arial"/>
          <w:i/>
        </w:rPr>
        <w:t>1345</w:t>
      </w:r>
    </w:p>
    <w:p w14:paraId="2D7425D7" w14:textId="77777777" w:rsidR="00297C73" w:rsidRDefault="0026391E" w:rsidP="003B4A9A">
      <w:pPr>
        <w:spacing w:after="240" w:line="276" w:lineRule="auto"/>
        <w:rPr>
          <w:rFonts w:ascii="Arial" w:hAnsi="Arial"/>
          <w:b/>
        </w:rPr>
      </w:pPr>
      <w:r>
        <w:rPr>
          <w:rFonts w:ascii="Arial" w:hAnsi="Arial"/>
          <w:b/>
        </w:rPr>
        <w:t>a</w:t>
      </w:r>
    </w:p>
    <w:p w14:paraId="0DB7F317" w14:textId="77777777" w:rsidR="00AA0E42" w:rsidRDefault="00297C73" w:rsidP="003B4A9A">
      <w:pPr>
        <w:tabs>
          <w:tab w:val="left" w:pos="2268"/>
        </w:tabs>
        <w:spacing w:after="240" w:line="276" w:lineRule="auto"/>
        <w:rPr>
          <w:rFonts w:ascii="Arial" w:hAnsi="Arial"/>
          <w:b/>
        </w:rPr>
      </w:pPr>
      <w:r>
        <w:rPr>
          <w:rFonts w:ascii="Arial" w:hAnsi="Arial"/>
          <w:b/>
          <w:i/>
          <w:u w:val="single"/>
        </w:rPr>
        <w:t>Zhotovitel:</w:t>
      </w:r>
      <w:r>
        <w:rPr>
          <w:rFonts w:ascii="Arial" w:hAnsi="Arial"/>
          <w:b/>
        </w:rPr>
        <w:tab/>
      </w:r>
    </w:p>
    <w:p w14:paraId="3496CD7C" w14:textId="77777777" w:rsidR="00AA0E42" w:rsidRDefault="00297C73" w:rsidP="003E0ADC">
      <w:pPr>
        <w:tabs>
          <w:tab w:val="left" w:pos="2268"/>
        </w:tabs>
        <w:spacing w:line="276" w:lineRule="auto"/>
        <w:rPr>
          <w:rFonts w:ascii="Arial" w:hAnsi="Arial"/>
        </w:rPr>
      </w:pPr>
      <w:r>
        <w:rPr>
          <w:rFonts w:ascii="Arial" w:hAnsi="Arial"/>
          <w:b/>
        </w:rPr>
        <w:t xml:space="preserve">EG - Expert, s. r. o., </w:t>
      </w:r>
      <w:r>
        <w:rPr>
          <w:rFonts w:ascii="Arial" w:hAnsi="Arial"/>
        </w:rPr>
        <w:t>Náchodská 24, 541 03 Trutnov</w:t>
      </w:r>
    </w:p>
    <w:p w14:paraId="41872E87" w14:textId="1A17D42B" w:rsidR="00297C73" w:rsidRPr="00AA0E42" w:rsidRDefault="00297C73" w:rsidP="003E0ADC">
      <w:pPr>
        <w:tabs>
          <w:tab w:val="left" w:pos="2268"/>
        </w:tabs>
        <w:spacing w:line="276" w:lineRule="auto"/>
        <w:rPr>
          <w:rFonts w:ascii="Arial" w:hAnsi="Arial"/>
          <w:b/>
        </w:rPr>
      </w:pPr>
      <w:r>
        <w:rPr>
          <w:rFonts w:ascii="Arial" w:hAnsi="Arial"/>
          <w:b/>
        </w:rPr>
        <w:t xml:space="preserve">statutární orgán: </w:t>
      </w:r>
      <w:r w:rsidR="00AA0E42">
        <w:rPr>
          <w:rFonts w:ascii="Arial" w:hAnsi="Arial"/>
          <w:b/>
        </w:rPr>
        <w:t xml:space="preserve"> </w:t>
      </w:r>
      <w:r w:rsidR="00AA0E42">
        <w:rPr>
          <w:rFonts w:ascii="Arial" w:hAnsi="Arial"/>
          <w:b/>
        </w:rPr>
        <w:tab/>
      </w:r>
      <w:r w:rsidR="00B44F33" w:rsidRPr="00AA0E42">
        <w:rPr>
          <w:rFonts w:ascii="Arial" w:hAnsi="Arial"/>
        </w:rPr>
        <w:t xml:space="preserve"> </w:t>
      </w:r>
    </w:p>
    <w:p w14:paraId="4E295851" w14:textId="77777777" w:rsidR="00AA0E42" w:rsidRDefault="00297C73" w:rsidP="003E0ADC">
      <w:pPr>
        <w:tabs>
          <w:tab w:val="left" w:pos="2268"/>
        </w:tabs>
        <w:spacing w:line="276" w:lineRule="auto"/>
        <w:rPr>
          <w:rFonts w:ascii="Arial" w:hAnsi="Arial"/>
          <w:b/>
        </w:rPr>
      </w:pPr>
      <w:r>
        <w:rPr>
          <w:rFonts w:ascii="Arial" w:hAnsi="Arial"/>
          <w:b/>
        </w:rPr>
        <w:t xml:space="preserve">osoby oprávněné </w:t>
      </w:r>
    </w:p>
    <w:p w14:paraId="6E7851F9" w14:textId="1F3347E5" w:rsidR="00B44F33" w:rsidRPr="00AA0E42" w:rsidRDefault="00297C73" w:rsidP="003E0ADC">
      <w:pPr>
        <w:tabs>
          <w:tab w:val="left" w:pos="2268"/>
        </w:tabs>
        <w:spacing w:line="276" w:lineRule="auto"/>
        <w:rPr>
          <w:rFonts w:ascii="Arial" w:hAnsi="Arial"/>
          <w:b/>
        </w:rPr>
      </w:pPr>
      <w:r>
        <w:rPr>
          <w:rFonts w:ascii="Arial" w:hAnsi="Arial"/>
          <w:b/>
        </w:rPr>
        <w:t>k podpisu smlouvy:</w:t>
      </w:r>
      <w:r w:rsidR="00AA0E42">
        <w:rPr>
          <w:rFonts w:ascii="Arial" w:hAnsi="Arial"/>
          <w:b/>
        </w:rPr>
        <w:tab/>
      </w:r>
    </w:p>
    <w:p w14:paraId="72109F78" w14:textId="5612C7B2" w:rsidR="00297C73" w:rsidRPr="00AA0E42" w:rsidRDefault="00297C73" w:rsidP="003E0ADC">
      <w:pPr>
        <w:tabs>
          <w:tab w:val="left" w:pos="2268"/>
        </w:tabs>
        <w:spacing w:line="276" w:lineRule="auto"/>
        <w:rPr>
          <w:b/>
        </w:rPr>
      </w:pPr>
      <w:r>
        <w:rPr>
          <w:rFonts w:ascii="Arial" w:hAnsi="Arial" w:cs="Arial"/>
          <w:b/>
        </w:rPr>
        <w:t>bankovní spojení:</w:t>
      </w:r>
      <w:r>
        <w:rPr>
          <w:b/>
        </w:rPr>
        <w:t xml:space="preserve"> </w:t>
      </w:r>
      <w:r w:rsidR="00AA0E42">
        <w:rPr>
          <w:b/>
        </w:rPr>
        <w:tab/>
      </w:r>
      <w:r w:rsidR="00511BA4">
        <w:rPr>
          <w:b/>
        </w:rPr>
        <w:tab/>
      </w:r>
      <w:r w:rsidR="00511BA4">
        <w:rPr>
          <w:b/>
        </w:rPr>
        <w:tab/>
      </w:r>
      <w:r w:rsidR="00511BA4">
        <w:rPr>
          <w:b/>
        </w:rPr>
        <w:tab/>
      </w:r>
      <w:r>
        <w:rPr>
          <w:rFonts w:ascii="Arial" w:hAnsi="Arial" w:cs="Arial"/>
          <w:b/>
        </w:rPr>
        <w:t>č. účtu:</w:t>
      </w:r>
      <w:r>
        <w:rPr>
          <w:b/>
        </w:rPr>
        <w:t xml:space="preserve"> </w:t>
      </w:r>
    </w:p>
    <w:p w14:paraId="02C2AE17" w14:textId="3102F580" w:rsidR="00297C73" w:rsidRDefault="00297C73" w:rsidP="003E0ADC">
      <w:pPr>
        <w:tabs>
          <w:tab w:val="left" w:pos="2268"/>
        </w:tabs>
        <w:spacing w:line="276" w:lineRule="auto"/>
        <w:rPr>
          <w:rFonts w:ascii="Arial" w:hAnsi="Arial"/>
        </w:rPr>
      </w:pPr>
      <w:r>
        <w:rPr>
          <w:rFonts w:ascii="Arial" w:hAnsi="Arial"/>
          <w:b/>
        </w:rPr>
        <w:t xml:space="preserve">IČ:    </w:t>
      </w:r>
      <w:r w:rsidR="00AA0E42">
        <w:rPr>
          <w:rFonts w:ascii="Arial" w:hAnsi="Arial"/>
          <w:b/>
        </w:rPr>
        <w:tab/>
      </w:r>
      <w:r>
        <w:rPr>
          <w:rFonts w:ascii="Arial" w:hAnsi="Arial"/>
        </w:rPr>
        <w:t>25268031</w:t>
      </w:r>
    </w:p>
    <w:p w14:paraId="019D66A0" w14:textId="59910F2F" w:rsidR="00B216F8" w:rsidRDefault="00297C73" w:rsidP="003E0ADC">
      <w:pPr>
        <w:tabs>
          <w:tab w:val="left" w:pos="2268"/>
        </w:tabs>
        <w:spacing w:line="276" w:lineRule="auto"/>
        <w:rPr>
          <w:rFonts w:ascii="Arial" w:hAnsi="Arial"/>
        </w:rPr>
      </w:pPr>
      <w:r>
        <w:rPr>
          <w:rFonts w:ascii="Arial" w:hAnsi="Arial"/>
          <w:b/>
        </w:rPr>
        <w:t xml:space="preserve">DIČ:    </w:t>
      </w:r>
      <w:r w:rsidR="00AA0E42">
        <w:rPr>
          <w:rFonts w:ascii="Arial" w:hAnsi="Arial"/>
          <w:b/>
        </w:rPr>
        <w:tab/>
      </w:r>
      <w:r w:rsidR="001248E9">
        <w:rPr>
          <w:rFonts w:ascii="Arial" w:hAnsi="Arial"/>
        </w:rPr>
        <w:t>CZ</w:t>
      </w:r>
      <w:r>
        <w:rPr>
          <w:rFonts w:ascii="Arial" w:hAnsi="Arial"/>
        </w:rPr>
        <w:t>25268031</w:t>
      </w:r>
    </w:p>
    <w:p w14:paraId="0E76B96F" w14:textId="77777777" w:rsidR="00297C73" w:rsidRDefault="00297C73" w:rsidP="003E0ADC">
      <w:pPr>
        <w:tabs>
          <w:tab w:val="left" w:pos="2268"/>
        </w:tabs>
        <w:spacing w:line="276" w:lineRule="auto"/>
        <w:rPr>
          <w:rFonts w:ascii="Arial" w:hAnsi="Arial"/>
          <w:i/>
        </w:rPr>
      </w:pPr>
      <w:r>
        <w:rPr>
          <w:rFonts w:ascii="Arial" w:hAnsi="Arial"/>
          <w:i/>
        </w:rPr>
        <w:t>Zápis v obchodním rejstříku Krajského soudu Hradec Králové, oddíl C, vložka 11474</w:t>
      </w:r>
    </w:p>
    <w:p w14:paraId="0862FF23" w14:textId="77777777" w:rsidR="003B4A9A" w:rsidRDefault="003B4A9A" w:rsidP="003E0ADC">
      <w:pPr>
        <w:tabs>
          <w:tab w:val="left" w:pos="2268"/>
        </w:tabs>
        <w:spacing w:line="276" w:lineRule="auto"/>
        <w:rPr>
          <w:rFonts w:ascii="Arial" w:hAnsi="Arial"/>
          <w:i/>
        </w:rPr>
      </w:pPr>
    </w:p>
    <w:p w14:paraId="58E2842E" w14:textId="77777777" w:rsidR="003B4A9A" w:rsidRDefault="003B4A9A" w:rsidP="003E0ADC">
      <w:pPr>
        <w:tabs>
          <w:tab w:val="left" w:pos="2268"/>
        </w:tabs>
        <w:spacing w:line="276" w:lineRule="auto"/>
        <w:rPr>
          <w:rFonts w:ascii="Arial" w:hAnsi="Arial"/>
          <w:i/>
        </w:rPr>
      </w:pPr>
    </w:p>
    <w:p w14:paraId="7BB48F5D" w14:textId="6439619F" w:rsidR="00297C73" w:rsidRDefault="00297C73" w:rsidP="003E0ADC">
      <w:pPr>
        <w:pStyle w:val="Nadpis2"/>
        <w:spacing w:before="0" w:after="0" w:line="276" w:lineRule="auto"/>
        <w:rPr>
          <w:rFonts w:ascii="Arial" w:hAnsi="Arial"/>
          <w:caps/>
        </w:rPr>
      </w:pPr>
      <w:r>
        <w:rPr>
          <w:rFonts w:ascii="Arial" w:hAnsi="Arial"/>
          <w:caps/>
        </w:rPr>
        <w:t>I. Předmět smlouvy</w:t>
      </w:r>
    </w:p>
    <w:p w14:paraId="58ECCAC4" w14:textId="77777777" w:rsidR="00297C73" w:rsidRDefault="00297C73" w:rsidP="003E0ADC">
      <w:pPr>
        <w:spacing w:line="276" w:lineRule="auto"/>
        <w:rPr>
          <w:rFonts w:ascii="Arial" w:hAnsi="Arial"/>
        </w:rPr>
      </w:pPr>
    </w:p>
    <w:p w14:paraId="0F2BA77C" w14:textId="77777777" w:rsidR="006F49A8" w:rsidRDefault="00297C73" w:rsidP="003B4A9A">
      <w:pPr>
        <w:spacing w:line="276" w:lineRule="auto"/>
        <w:jc w:val="both"/>
        <w:rPr>
          <w:rFonts w:ascii="Arial" w:hAnsi="Arial" w:cs="Arial"/>
        </w:rPr>
      </w:pPr>
      <w:r>
        <w:rPr>
          <w:rFonts w:ascii="Arial" w:hAnsi="Arial"/>
        </w:rPr>
        <w:t xml:space="preserve">Předmětem díla je </w:t>
      </w:r>
      <w:r w:rsidR="007E0656">
        <w:rPr>
          <w:rFonts w:ascii="Arial" w:hAnsi="Arial"/>
        </w:rPr>
        <w:t xml:space="preserve">dodávka </w:t>
      </w:r>
      <w:r w:rsidR="0035336B">
        <w:rPr>
          <w:rFonts w:ascii="Arial" w:hAnsi="Arial"/>
        </w:rPr>
        <w:t xml:space="preserve">IT na bázi </w:t>
      </w:r>
      <w:r w:rsidR="007E0656">
        <w:rPr>
          <w:rFonts w:ascii="Arial" w:hAnsi="Arial"/>
        </w:rPr>
        <w:t>SW řešení eSADA</w:t>
      </w:r>
      <w:r w:rsidR="00F934F4">
        <w:rPr>
          <w:rFonts w:ascii="Arial" w:hAnsi="Arial"/>
        </w:rPr>
        <w:t xml:space="preserve"> ZIS</w:t>
      </w:r>
      <w:r w:rsidR="006F49A8">
        <w:rPr>
          <w:rFonts w:ascii="Arial" w:hAnsi="Arial" w:cs="Arial"/>
        </w:rPr>
        <w:t xml:space="preserve">, což je </w:t>
      </w:r>
      <w:r w:rsidR="00F934F4">
        <w:rPr>
          <w:rFonts w:ascii="Arial" w:hAnsi="Arial" w:cs="Arial"/>
        </w:rPr>
        <w:t>Zákaznický</w:t>
      </w:r>
      <w:r w:rsidR="006F49A8">
        <w:rPr>
          <w:rFonts w:ascii="Arial" w:hAnsi="Arial" w:cs="Arial"/>
        </w:rPr>
        <w:t xml:space="preserve"> informační systém </w:t>
      </w:r>
      <w:r w:rsidR="00355D15">
        <w:rPr>
          <w:rFonts w:ascii="Arial" w:hAnsi="Arial" w:cs="Arial"/>
        </w:rPr>
        <w:t>určený</w:t>
      </w:r>
      <w:r w:rsidR="00C556F6">
        <w:rPr>
          <w:rFonts w:ascii="Arial" w:hAnsi="Arial" w:cs="Arial"/>
        </w:rPr>
        <w:t xml:space="preserve"> pro</w:t>
      </w:r>
      <w:r w:rsidR="006F49A8">
        <w:rPr>
          <w:rFonts w:ascii="Arial" w:hAnsi="Arial" w:cs="Arial"/>
        </w:rPr>
        <w:t xml:space="preserve"> energetické společnosti, které se zabývají distribucí a prodejem tepla</w:t>
      </w:r>
      <w:r w:rsidR="00F934F4">
        <w:rPr>
          <w:rFonts w:ascii="Arial" w:hAnsi="Arial" w:cs="Arial"/>
        </w:rPr>
        <w:t xml:space="preserve"> a teplé užitkové vody</w:t>
      </w:r>
      <w:r w:rsidR="006F49A8">
        <w:rPr>
          <w:rFonts w:ascii="Arial" w:hAnsi="Arial" w:cs="Arial"/>
        </w:rPr>
        <w:t xml:space="preserve">. </w:t>
      </w:r>
      <w:r w:rsidR="00E3164D">
        <w:rPr>
          <w:rFonts w:ascii="Arial" w:hAnsi="Arial" w:cs="Arial"/>
        </w:rPr>
        <w:t xml:space="preserve">Struktura eSADA ZIS je v příloze č. 1. </w:t>
      </w:r>
      <w:r w:rsidR="0035336B">
        <w:rPr>
          <w:rFonts w:ascii="Arial" w:hAnsi="Arial" w:cs="Arial"/>
        </w:rPr>
        <w:t>Dodávka se skládá z těchto část</w:t>
      </w:r>
      <w:r w:rsidR="00DD27A3">
        <w:rPr>
          <w:rFonts w:ascii="Arial" w:hAnsi="Arial" w:cs="Arial"/>
        </w:rPr>
        <w:t>í:</w:t>
      </w:r>
    </w:p>
    <w:p w14:paraId="18C4F134" w14:textId="77777777" w:rsidR="00DD27A3" w:rsidRDefault="00DD27A3" w:rsidP="003B4A9A">
      <w:pPr>
        <w:spacing w:line="276" w:lineRule="auto"/>
        <w:jc w:val="both"/>
        <w:rPr>
          <w:rFonts w:ascii="Arial" w:hAnsi="Arial" w:cs="Arial"/>
        </w:rPr>
      </w:pPr>
    </w:p>
    <w:p w14:paraId="5666115C" w14:textId="77777777" w:rsidR="00F934F4" w:rsidRDefault="00F934F4" w:rsidP="003B4A9A">
      <w:pPr>
        <w:pStyle w:val="Odstavecseseznamem"/>
        <w:numPr>
          <w:ilvl w:val="0"/>
          <w:numId w:val="29"/>
        </w:numPr>
        <w:spacing w:line="276" w:lineRule="auto"/>
        <w:jc w:val="both"/>
        <w:rPr>
          <w:rFonts w:ascii="Arial" w:hAnsi="Arial" w:cs="Arial"/>
        </w:rPr>
      </w:pPr>
      <w:r>
        <w:rPr>
          <w:rFonts w:ascii="Arial" w:hAnsi="Arial" w:cs="Arial"/>
        </w:rPr>
        <w:lastRenderedPageBreak/>
        <w:t>Analýza a zpracování návrhu koncepce řešení</w:t>
      </w:r>
    </w:p>
    <w:p w14:paraId="497AF6EE" w14:textId="77777777" w:rsidR="00F934F4" w:rsidRDefault="0035336B" w:rsidP="003B4A9A">
      <w:pPr>
        <w:pStyle w:val="Odstavecseseznamem"/>
        <w:numPr>
          <w:ilvl w:val="0"/>
          <w:numId w:val="29"/>
        </w:numPr>
        <w:spacing w:line="276" w:lineRule="auto"/>
        <w:jc w:val="both"/>
        <w:rPr>
          <w:rFonts w:ascii="Arial" w:hAnsi="Arial" w:cs="Arial"/>
        </w:rPr>
      </w:pPr>
      <w:r>
        <w:rPr>
          <w:rFonts w:ascii="Arial" w:hAnsi="Arial" w:cs="Arial"/>
        </w:rPr>
        <w:t>Dodávka</w:t>
      </w:r>
      <w:r w:rsidR="00DD27A3">
        <w:rPr>
          <w:rFonts w:ascii="Arial" w:hAnsi="Arial" w:cs="Arial"/>
        </w:rPr>
        <w:t xml:space="preserve"> SW řešení eSADA </w:t>
      </w:r>
      <w:r w:rsidR="00F934F4">
        <w:rPr>
          <w:rFonts w:ascii="Arial" w:hAnsi="Arial" w:cs="Arial"/>
        </w:rPr>
        <w:t xml:space="preserve">ZIS </w:t>
      </w:r>
      <w:r>
        <w:rPr>
          <w:rFonts w:ascii="Arial" w:hAnsi="Arial" w:cs="Arial"/>
        </w:rPr>
        <w:t>(</w:t>
      </w:r>
      <w:r w:rsidR="00F934F4">
        <w:rPr>
          <w:rFonts w:ascii="Arial" w:hAnsi="Arial" w:cs="Arial"/>
        </w:rPr>
        <w:t xml:space="preserve">SW </w:t>
      </w:r>
      <w:r>
        <w:rPr>
          <w:rFonts w:ascii="Arial" w:hAnsi="Arial" w:cs="Arial"/>
        </w:rPr>
        <w:t>licence</w:t>
      </w:r>
      <w:r w:rsidR="00F934F4">
        <w:rPr>
          <w:rFonts w:ascii="Arial" w:hAnsi="Arial" w:cs="Arial"/>
        </w:rPr>
        <w:t>)</w:t>
      </w:r>
    </w:p>
    <w:p w14:paraId="0D5FF4A9" w14:textId="77777777" w:rsidR="00DD27A3" w:rsidRDefault="00F934F4" w:rsidP="003B4A9A">
      <w:pPr>
        <w:pStyle w:val="Odstavecseseznamem"/>
        <w:numPr>
          <w:ilvl w:val="0"/>
          <w:numId w:val="29"/>
        </w:numPr>
        <w:spacing w:line="276" w:lineRule="auto"/>
        <w:jc w:val="both"/>
        <w:rPr>
          <w:rFonts w:ascii="Arial" w:hAnsi="Arial" w:cs="Arial"/>
        </w:rPr>
      </w:pPr>
      <w:r>
        <w:rPr>
          <w:rFonts w:ascii="Arial" w:hAnsi="Arial" w:cs="Arial"/>
        </w:rPr>
        <w:t>Implementace řešení eSADA ZIS</w:t>
      </w:r>
    </w:p>
    <w:p w14:paraId="311B220A" w14:textId="77777777" w:rsidR="005B4565" w:rsidRPr="005B4565" w:rsidRDefault="005B4565" w:rsidP="005B4565">
      <w:pPr>
        <w:spacing w:line="276" w:lineRule="auto"/>
        <w:jc w:val="both"/>
        <w:rPr>
          <w:rFonts w:ascii="Arial" w:hAnsi="Arial" w:cs="Arial"/>
        </w:rPr>
      </w:pPr>
    </w:p>
    <w:p w14:paraId="1994FB52" w14:textId="77777777" w:rsidR="00DD27A3" w:rsidRDefault="0035336B" w:rsidP="003B4A9A">
      <w:pPr>
        <w:pStyle w:val="Odstavecseseznamem"/>
        <w:spacing w:line="276" w:lineRule="auto"/>
        <w:ind w:left="720"/>
        <w:jc w:val="both"/>
        <w:rPr>
          <w:rFonts w:ascii="Arial" w:hAnsi="Arial" w:cs="Arial"/>
        </w:rPr>
      </w:pPr>
      <w:r>
        <w:rPr>
          <w:rFonts w:ascii="Arial" w:hAnsi="Arial" w:cs="Arial"/>
        </w:rPr>
        <w:t xml:space="preserve"> </w:t>
      </w:r>
    </w:p>
    <w:p w14:paraId="037A2992" w14:textId="77777777" w:rsidR="00DD27A3" w:rsidRPr="00DD27A3" w:rsidRDefault="00DD27A3" w:rsidP="003B4A9A">
      <w:pPr>
        <w:spacing w:line="276" w:lineRule="auto"/>
        <w:jc w:val="both"/>
        <w:rPr>
          <w:rFonts w:ascii="Arial" w:hAnsi="Arial" w:cs="Arial"/>
          <w:u w:val="single"/>
        </w:rPr>
      </w:pPr>
      <w:r w:rsidRPr="00DD27A3">
        <w:rPr>
          <w:rFonts w:ascii="Arial" w:hAnsi="Arial" w:cs="Arial"/>
          <w:u w:val="single"/>
        </w:rPr>
        <w:t>Část A:</w:t>
      </w:r>
    </w:p>
    <w:p w14:paraId="1C449E34" w14:textId="77777777" w:rsidR="00355D15" w:rsidRDefault="00355D15" w:rsidP="003B4A9A">
      <w:pPr>
        <w:spacing w:line="276" w:lineRule="auto"/>
        <w:jc w:val="both"/>
        <w:rPr>
          <w:rFonts w:ascii="Arial" w:hAnsi="Arial"/>
        </w:rPr>
      </w:pPr>
      <w:r>
        <w:rPr>
          <w:rFonts w:ascii="Arial" w:hAnsi="Arial"/>
        </w:rPr>
        <w:t xml:space="preserve">V rámci této části bude provedeno: </w:t>
      </w:r>
    </w:p>
    <w:p w14:paraId="0F75F1A2" w14:textId="288B841A" w:rsidR="00F934F4" w:rsidRDefault="00F934F4" w:rsidP="003B4A9A">
      <w:pPr>
        <w:pStyle w:val="Odstavecseseznamem"/>
        <w:numPr>
          <w:ilvl w:val="0"/>
          <w:numId w:val="30"/>
        </w:numPr>
        <w:spacing w:line="276" w:lineRule="auto"/>
        <w:ind w:left="426" w:hanging="426"/>
        <w:jc w:val="both"/>
        <w:rPr>
          <w:rFonts w:ascii="Arial" w:hAnsi="Arial"/>
        </w:rPr>
      </w:pPr>
      <w:r w:rsidRPr="00F934F4">
        <w:rPr>
          <w:rFonts w:ascii="Arial" w:hAnsi="Arial"/>
        </w:rPr>
        <w:t>Zpracování analýzy stávajícího řešení a procesů v</w:t>
      </w:r>
      <w:r w:rsidR="00FE0A61">
        <w:rPr>
          <w:rFonts w:ascii="Arial" w:hAnsi="Arial"/>
        </w:rPr>
        <w:t>e společnosti v oblasti fakturace tepla a teplé vody</w:t>
      </w:r>
    </w:p>
    <w:p w14:paraId="3AC3906F" w14:textId="217446F7" w:rsidR="00355D15" w:rsidRPr="00F934F4" w:rsidRDefault="00F934F4" w:rsidP="003B4A9A">
      <w:pPr>
        <w:pStyle w:val="Odstavecseseznamem"/>
        <w:numPr>
          <w:ilvl w:val="0"/>
          <w:numId w:val="30"/>
        </w:numPr>
        <w:spacing w:line="276" w:lineRule="auto"/>
        <w:ind w:left="426" w:hanging="426"/>
        <w:jc w:val="both"/>
        <w:rPr>
          <w:rFonts w:ascii="Arial" w:hAnsi="Arial"/>
        </w:rPr>
      </w:pPr>
      <w:r>
        <w:rPr>
          <w:rFonts w:ascii="Arial" w:hAnsi="Arial" w:cs="Arial"/>
        </w:rPr>
        <w:t>Zpracování návrhu koncepce řešení</w:t>
      </w:r>
      <w:r w:rsidR="00E3164D">
        <w:rPr>
          <w:rFonts w:ascii="Arial" w:hAnsi="Arial" w:cs="Arial"/>
        </w:rPr>
        <w:t xml:space="preserve"> SW pro fakturaci dodávek tepla </w:t>
      </w:r>
      <w:r w:rsidR="00FE0A61">
        <w:rPr>
          <w:rFonts w:ascii="Arial" w:hAnsi="Arial" w:cs="Arial"/>
        </w:rPr>
        <w:t>a teplé vody včetně evidence obchodních vztahů</w:t>
      </w:r>
    </w:p>
    <w:p w14:paraId="7B88B379" w14:textId="77777777" w:rsidR="00DD27A3" w:rsidRDefault="00DD27A3" w:rsidP="003B4A9A">
      <w:pPr>
        <w:spacing w:line="276" w:lineRule="auto"/>
        <w:jc w:val="both"/>
        <w:rPr>
          <w:rFonts w:ascii="Arial" w:hAnsi="Arial"/>
        </w:rPr>
      </w:pPr>
    </w:p>
    <w:p w14:paraId="465A1381" w14:textId="77777777" w:rsidR="00DD27A3" w:rsidRPr="00DD27A3" w:rsidRDefault="00DD27A3" w:rsidP="003B4A9A">
      <w:pPr>
        <w:spacing w:line="276" w:lineRule="auto"/>
        <w:jc w:val="both"/>
        <w:rPr>
          <w:rFonts w:ascii="Arial" w:hAnsi="Arial"/>
          <w:u w:val="single"/>
        </w:rPr>
      </w:pPr>
      <w:r w:rsidRPr="00DD27A3">
        <w:rPr>
          <w:rFonts w:ascii="Arial" w:hAnsi="Arial"/>
          <w:u w:val="single"/>
        </w:rPr>
        <w:t>Část B:</w:t>
      </w:r>
    </w:p>
    <w:p w14:paraId="09409787" w14:textId="77777777" w:rsidR="00F934F4" w:rsidRDefault="00F934F4" w:rsidP="003B4A9A">
      <w:pPr>
        <w:spacing w:line="276" w:lineRule="auto"/>
        <w:jc w:val="both"/>
        <w:rPr>
          <w:rFonts w:ascii="Arial" w:hAnsi="Arial"/>
        </w:rPr>
      </w:pPr>
      <w:r>
        <w:rPr>
          <w:rFonts w:ascii="Arial" w:hAnsi="Arial"/>
        </w:rPr>
        <w:t>V</w:t>
      </w:r>
      <w:r w:rsidR="00E3164D">
        <w:rPr>
          <w:rFonts w:ascii="Arial" w:hAnsi="Arial"/>
        </w:rPr>
        <w:t> rámci této části bude dodána SW licence eSADA ZIS s těmito parametry:</w:t>
      </w:r>
      <w:r>
        <w:rPr>
          <w:rFonts w:ascii="Arial" w:hAnsi="Arial"/>
        </w:rPr>
        <w:t xml:space="preserve"> </w:t>
      </w:r>
    </w:p>
    <w:p w14:paraId="0E01CBD8" w14:textId="336848EB"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 xml:space="preserve">Multilicence síťové - </w:t>
      </w:r>
      <w:proofErr w:type="spellStart"/>
      <w:r>
        <w:rPr>
          <w:rFonts w:ascii="Arial" w:hAnsi="Arial"/>
        </w:rPr>
        <w:t>windows</w:t>
      </w:r>
      <w:proofErr w:type="spellEnd"/>
      <w:r>
        <w:rPr>
          <w:rFonts w:ascii="Arial" w:hAnsi="Arial"/>
        </w:rPr>
        <w:t xml:space="preserve"> aplikace </w:t>
      </w:r>
      <w:r w:rsidR="00FE0A61">
        <w:rPr>
          <w:rFonts w:ascii="Arial" w:hAnsi="Arial"/>
        </w:rPr>
        <w:t>bez omezení počtu uživatelů</w:t>
      </w:r>
    </w:p>
    <w:p w14:paraId="75F5E0FA" w14:textId="2829DDB3"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Počet d</w:t>
      </w:r>
      <w:r w:rsidR="00FE0A61">
        <w:rPr>
          <w:rFonts w:ascii="Arial" w:hAnsi="Arial"/>
        </w:rPr>
        <w:t>atových profilů: 2 (Testovací a školící, P</w:t>
      </w:r>
      <w:r>
        <w:rPr>
          <w:rFonts w:ascii="Arial" w:hAnsi="Arial"/>
        </w:rPr>
        <w:t>rovozní)</w:t>
      </w:r>
    </w:p>
    <w:p w14:paraId="74C4C9E8" w14:textId="7337DC85"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Počet odběrných míst do 2000</w:t>
      </w:r>
      <w:r w:rsidR="00FE0A61">
        <w:rPr>
          <w:rFonts w:ascii="Arial" w:hAnsi="Arial"/>
        </w:rPr>
        <w:t xml:space="preserve"> (velikost databáze do 10GB)</w:t>
      </w:r>
    </w:p>
    <w:p w14:paraId="3C82C97C" w14:textId="77777777" w:rsidR="005B071E" w:rsidRPr="005B071E" w:rsidRDefault="005B071E" w:rsidP="003B4A9A">
      <w:pPr>
        <w:spacing w:line="276" w:lineRule="auto"/>
        <w:ind w:left="426" w:hanging="426"/>
        <w:jc w:val="both"/>
        <w:rPr>
          <w:rFonts w:ascii="Arial" w:hAnsi="Arial"/>
        </w:rPr>
      </w:pPr>
    </w:p>
    <w:p w14:paraId="00786BCC" w14:textId="43755993" w:rsidR="00F934F4" w:rsidRPr="00DD27A3" w:rsidRDefault="00F934F4" w:rsidP="003B4A9A">
      <w:pPr>
        <w:spacing w:line="276" w:lineRule="auto"/>
        <w:jc w:val="both"/>
        <w:rPr>
          <w:rFonts w:ascii="Arial" w:hAnsi="Arial" w:cs="Arial"/>
          <w:u w:val="single"/>
        </w:rPr>
      </w:pPr>
      <w:r w:rsidRPr="00DD27A3">
        <w:rPr>
          <w:rFonts w:ascii="Arial" w:hAnsi="Arial" w:cs="Arial"/>
          <w:u w:val="single"/>
        </w:rPr>
        <w:t xml:space="preserve">Část </w:t>
      </w:r>
      <w:r w:rsidR="00C35D5D">
        <w:rPr>
          <w:rFonts w:ascii="Arial" w:hAnsi="Arial" w:cs="Arial"/>
          <w:u w:val="single"/>
        </w:rPr>
        <w:t>C</w:t>
      </w:r>
      <w:r w:rsidRPr="00DD27A3">
        <w:rPr>
          <w:rFonts w:ascii="Arial" w:hAnsi="Arial" w:cs="Arial"/>
          <w:u w:val="single"/>
        </w:rPr>
        <w:t>:</w:t>
      </w:r>
    </w:p>
    <w:p w14:paraId="019E74EB" w14:textId="77777777" w:rsidR="00E3164D" w:rsidRPr="00E3164D" w:rsidRDefault="00E3164D" w:rsidP="003B4A9A">
      <w:pPr>
        <w:spacing w:line="276" w:lineRule="auto"/>
        <w:jc w:val="both"/>
        <w:rPr>
          <w:rFonts w:ascii="Arial" w:hAnsi="Arial"/>
        </w:rPr>
      </w:pPr>
      <w:r w:rsidRPr="00E3164D">
        <w:rPr>
          <w:rFonts w:ascii="Arial" w:hAnsi="Arial"/>
        </w:rPr>
        <w:t xml:space="preserve">V rámci této části bude provedena implementace řešení v těchto bodech: </w:t>
      </w:r>
    </w:p>
    <w:p w14:paraId="36F80CA3" w14:textId="267CADBC"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Instalace aplikací a vygenerování databáze na server</w:t>
      </w:r>
      <w:r w:rsidR="00FE0A61">
        <w:rPr>
          <w:rFonts w:ascii="Arial" w:hAnsi="Arial"/>
        </w:rPr>
        <w:t xml:space="preserve"> (ten není předmětem dodávky)</w:t>
      </w:r>
    </w:p>
    <w:p w14:paraId="6509A051" w14:textId="175F8C4C"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Parametrizace a customi</w:t>
      </w:r>
      <w:r w:rsidR="00FE0A61">
        <w:rPr>
          <w:rFonts w:ascii="Arial" w:hAnsi="Arial"/>
        </w:rPr>
        <w:t xml:space="preserve">zace (přizpůsobení </w:t>
      </w:r>
      <w:r w:rsidR="00885D0E">
        <w:rPr>
          <w:rFonts w:ascii="Arial" w:hAnsi="Arial"/>
        </w:rPr>
        <w:t>podmínkám objednatele)</w:t>
      </w:r>
      <w:r w:rsidR="00FE0A61">
        <w:rPr>
          <w:rFonts w:ascii="Arial" w:hAnsi="Arial"/>
        </w:rPr>
        <w:t xml:space="preserve"> řešení </w:t>
      </w:r>
    </w:p>
    <w:p w14:paraId="3D5841FB" w14:textId="781A92BE"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 xml:space="preserve">Příprava interface </w:t>
      </w:r>
      <w:r w:rsidR="00885D0E">
        <w:rPr>
          <w:rFonts w:ascii="Arial" w:hAnsi="Arial"/>
        </w:rPr>
        <w:t xml:space="preserve">na straně eSADA ZIS </w:t>
      </w:r>
      <w:r>
        <w:rPr>
          <w:rFonts w:ascii="Arial" w:hAnsi="Arial"/>
        </w:rPr>
        <w:t>na vstupy a výstupy z externích systémů pomocí mezisouborů (</w:t>
      </w:r>
      <w:r w:rsidR="00885D0E">
        <w:rPr>
          <w:rFonts w:ascii="Arial" w:hAnsi="Arial"/>
        </w:rPr>
        <w:t>provozně-technický systém pro sběr dat, účetní systém</w:t>
      </w:r>
      <w:r>
        <w:rPr>
          <w:rFonts w:ascii="Arial" w:hAnsi="Arial"/>
        </w:rPr>
        <w:t>)</w:t>
      </w:r>
    </w:p>
    <w:p w14:paraId="7DE80C00" w14:textId="0B09EA33"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Zaškolení u</w:t>
      </w:r>
      <w:r w:rsidR="00FE0A61">
        <w:rPr>
          <w:rFonts w:ascii="Arial" w:hAnsi="Arial"/>
        </w:rPr>
        <w:t xml:space="preserve">živatelů a administrátora </w:t>
      </w:r>
    </w:p>
    <w:p w14:paraId="4A2169B0" w14:textId="77777777" w:rsid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Předání dokumentace</w:t>
      </w:r>
    </w:p>
    <w:p w14:paraId="7EE0715B" w14:textId="3C47B878" w:rsidR="00CA7F3D" w:rsidRPr="00CA7F3D" w:rsidRDefault="00CA7F3D" w:rsidP="003B4A9A">
      <w:pPr>
        <w:pStyle w:val="Odstavecseseznamem"/>
        <w:numPr>
          <w:ilvl w:val="0"/>
          <w:numId w:val="30"/>
        </w:numPr>
        <w:spacing w:line="276" w:lineRule="auto"/>
        <w:ind w:left="426" w:hanging="426"/>
        <w:jc w:val="both"/>
        <w:rPr>
          <w:rFonts w:ascii="Arial" w:hAnsi="Arial"/>
        </w:rPr>
      </w:pPr>
      <w:r>
        <w:rPr>
          <w:rFonts w:ascii="Arial" w:hAnsi="Arial"/>
        </w:rPr>
        <w:t>Podpora při ověřova</w:t>
      </w:r>
      <w:r w:rsidR="00FE0A61">
        <w:rPr>
          <w:rFonts w:ascii="Arial" w:hAnsi="Arial"/>
        </w:rPr>
        <w:t xml:space="preserve">cím provozu </w:t>
      </w:r>
    </w:p>
    <w:p w14:paraId="0369A9E5" w14:textId="77777777" w:rsidR="00F934F4" w:rsidRPr="00355D15" w:rsidRDefault="00F934F4" w:rsidP="003B4A9A">
      <w:pPr>
        <w:pStyle w:val="Odstavecseseznamem"/>
        <w:numPr>
          <w:ilvl w:val="0"/>
          <w:numId w:val="30"/>
        </w:numPr>
        <w:spacing w:line="276" w:lineRule="auto"/>
        <w:ind w:left="426" w:hanging="426"/>
        <w:jc w:val="both"/>
        <w:rPr>
          <w:rFonts w:ascii="Arial" w:hAnsi="Arial"/>
        </w:rPr>
      </w:pPr>
      <w:r>
        <w:rPr>
          <w:rFonts w:ascii="Arial" w:hAnsi="Arial" w:cs="Arial"/>
        </w:rPr>
        <w:t>Migrace historických dat</w:t>
      </w:r>
      <w:r w:rsidR="00CA7F3D">
        <w:rPr>
          <w:rFonts w:ascii="Arial" w:hAnsi="Arial" w:cs="Arial"/>
        </w:rPr>
        <w:t xml:space="preserve"> (OM a jejich spotřeb) v rozsahu potřebném dle legislativy (3 roky)</w:t>
      </w:r>
    </w:p>
    <w:p w14:paraId="07A77728" w14:textId="77777777" w:rsidR="00F934F4" w:rsidRDefault="00F934F4" w:rsidP="000F7698">
      <w:pPr>
        <w:pStyle w:val="NormlOdr2"/>
        <w:tabs>
          <w:tab w:val="clear" w:pos="2835"/>
          <w:tab w:val="clear" w:pos="5103"/>
          <w:tab w:val="clear" w:pos="6946"/>
        </w:tabs>
        <w:spacing w:line="276" w:lineRule="auto"/>
        <w:rPr>
          <w:rFonts w:ascii="Arial" w:hAnsi="Arial"/>
        </w:rPr>
      </w:pPr>
    </w:p>
    <w:p w14:paraId="28613775" w14:textId="77777777" w:rsidR="00297C73" w:rsidRDefault="00297C73" w:rsidP="003E0ADC">
      <w:pPr>
        <w:spacing w:line="276" w:lineRule="auto"/>
        <w:ind w:left="708"/>
        <w:jc w:val="both"/>
        <w:rPr>
          <w:rFonts w:ascii="Arial" w:hAnsi="Arial"/>
          <w:u w:val="single"/>
        </w:rPr>
      </w:pPr>
    </w:p>
    <w:p w14:paraId="34994870" w14:textId="77777777" w:rsidR="00297C73" w:rsidRDefault="007B7C0B" w:rsidP="003E0ADC">
      <w:pPr>
        <w:pStyle w:val="Nadpis2"/>
        <w:spacing w:before="0" w:after="0" w:line="276" w:lineRule="auto"/>
        <w:rPr>
          <w:rFonts w:ascii="Arial" w:hAnsi="Arial"/>
        </w:rPr>
      </w:pPr>
      <w:r>
        <w:rPr>
          <w:rFonts w:ascii="Arial" w:hAnsi="Arial"/>
        </w:rPr>
        <w:t xml:space="preserve">II. TERMÍNY </w:t>
      </w:r>
      <w:r w:rsidR="00297C73">
        <w:rPr>
          <w:rFonts w:ascii="Arial" w:hAnsi="Arial"/>
        </w:rPr>
        <w:t>A MÍSTO PLNĚNÍ</w:t>
      </w:r>
    </w:p>
    <w:p w14:paraId="777CCEB8" w14:textId="77777777" w:rsidR="00297C73" w:rsidRDefault="00297C73" w:rsidP="003E0ADC">
      <w:pPr>
        <w:spacing w:line="276" w:lineRule="auto"/>
        <w:ind w:left="426" w:hanging="426"/>
        <w:rPr>
          <w:rFonts w:ascii="Arial" w:hAnsi="Arial"/>
        </w:rPr>
      </w:pPr>
    </w:p>
    <w:p w14:paraId="257565E6" w14:textId="3EC0128A" w:rsidR="0017566D" w:rsidRPr="003B4A9A" w:rsidRDefault="00297C73" w:rsidP="003B4A9A">
      <w:pPr>
        <w:numPr>
          <w:ilvl w:val="0"/>
          <w:numId w:val="14"/>
        </w:numPr>
        <w:spacing w:after="120" w:line="276" w:lineRule="auto"/>
        <w:ind w:left="357" w:hanging="357"/>
        <w:rPr>
          <w:rFonts w:ascii="Arial" w:hAnsi="Arial"/>
        </w:rPr>
      </w:pPr>
      <w:r>
        <w:rPr>
          <w:rFonts w:ascii="Arial" w:hAnsi="Arial"/>
        </w:rPr>
        <w:t xml:space="preserve">Místem plnění předmětu díla je </w:t>
      </w:r>
      <w:r w:rsidR="00CA7F3D">
        <w:rPr>
          <w:rFonts w:ascii="Arial" w:hAnsi="Arial"/>
        </w:rPr>
        <w:t xml:space="preserve">sídlo Objednatele a jeho </w:t>
      </w:r>
      <w:r w:rsidR="007B7C0B">
        <w:rPr>
          <w:rFonts w:ascii="Arial" w:hAnsi="Arial"/>
        </w:rPr>
        <w:t>IT infrastruktura.</w:t>
      </w:r>
    </w:p>
    <w:p w14:paraId="23D2F356" w14:textId="77777777" w:rsidR="00782B11" w:rsidRPr="00782B11" w:rsidRDefault="007B7C0B" w:rsidP="003B4A9A">
      <w:pPr>
        <w:numPr>
          <w:ilvl w:val="0"/>
          <w:numId w:val="14"/>
        </w:numPr>
        <w:spacing w:after="120" w:line="276" w:lineRule="auto"/>
        <w:ind w:left="357" w:hanging="357"/>
        <w:rPr>
          <w:rFonts w:ascii="Arial" w:hAnsi="Arial" w:cs="Arial"/>
        </w:rPr>
      </w:pPr>
      <w:r>
        <w:rPr>
          <w:rFonts w:ascii="Arial" w:hAnsi="Arial" w:cs="Arial"/>
        </w:rPr>
        <w:t>Termíny:</w:t>
      </w:r>
    </w:p>
    <w:p w14:paraId="6C57DB26" w14:textId="433730D7" w:rsidR="0017566D" w:rsidRPr="00BF594F" w:rsidRDefault="003B4A9A" w:rsidP="003B4A9A">
      <w:pPr>
        <w:pStyle w:val="Odstavecseseznamem1"/>
        <w:spacing w:line="360" w:lineRule="auto"/>
        <w:rPr>
          <w:rFonts w:ascii="Arial" w:hAnsi="Arial" w:cs="Arial"/>
          <w:sz w:val="24"/>
          <w:szCs w:val="24"/>
          <w:lang w:val="cs-CZ"/>
        </w:rPr>
      </w:pPr>
      <w:r w:rsidRPr="003B4A9A">
        <w:rPr>
          <w:rFonts w:ascii="Arial" w:hAnsi="Arial" w:cs="Arial"/>
          <w:b/>
          <w:i/>
          <w:sz w:val="24"/>
          <w:szCs w:val="24"/>
          <w:lang w:val="cs-CZ"/>
        </w:rPr>
        <w:t>Část A</w:t>
      </w:r>
      <w:r w:rsidR="00511BA4">
        <w:rPr>
          <w:rFonts w:ascii="Arial" w:hAnsi="Arial" w:cs="Arial"/>
          <w:b/>
          <w:i/>
          <w:sz w:val="24"/>
          <w:szCs w:val="24"/>
          <w:lang w:val="cs-CZ"/>
        </w:rPr>
        <w:t>:</w:t>
      </w:r>
      <w:r w:rsidR="00511BA4">
        <w:rPr>
          <w:rFonts w:ascii="Arial" w:hAnsi="Arial" w:cs="Arial"/>
          <w:b/>
          <w:i/>
          <w:sz w:val="24"/>
          <w:szCs w:val="24"/>
          <w:lang w:val="cs-CZ"/>
        </w:rPr>
        <w:tab/>
      </w:r>
      <w:proofErr w:type="spellStart"/>
      <w:r w:rsidR="00511BA4">
        <w:rPr>
          <w:rFonts w:ascii="Arial" w:hAnsi="Arial" w:cs="Arial"/>
          <w:sz w:val="24"/>
          <w:szCs w:val="24"/>
          <w:lang w:val="cs-CZ"/>
        </w:rPr>
        <w:t>xxxxxxx</w:t>
      </w:r>
      <w:proofErr w:type="spellEnd"/>
    </w:p>
    <w:p w14:paraId="017F36D2" w14:textId="37597AFA" w:rsidR="00CF4198" w:rsidRPr="00BF594F" w:rsidRDefault="003B4A9A" w:rsidP="003B4A9A">
      <w:pPr>
        <w:pStyle w:val="Odstavecseseznamem1"/>
        <w:spacing w:line="360" w:lineRule="auto"/>
        <w:rPr>
          <w:rFonts w:ascii="Arial" w:hAnsi="Arial" w:cs="Arial"/>
          <w:sz w:val="24"/>
          <w:szCs w:val="24"/>
          <w:lang w:val="cs-CZ"/>
        </w:rPr>
      </w:pPr>
      <w:r w:rsidRPr="003B4A9A">
        <w:rPr>
          <w:rFonts w:ascii="Arial" w:hAnsi="Arial" w:cs="Arial"/>
          <w:b/>
          <w:i/>
          <w:sz w:val="24"/>
          <w:szCs w:val="24"/>
          <w:lang w:val="cs-CZ"/>
        </w:rPr>
        <w:t>Část B:</w:t>
      </w:r>
      <w:r>
        <w:rPr>
          <w:rFonts w:ascii="Arial" w:hAnsi="Arial" w:cs="Arial"/>
          <w:sz w:val="24"/>
          <w:szCs w:val="24"/>
          <w:lang w:val="cs-CZ"/>
        </w:rPr>
        <w:tab/>
      </w:r>
      <w:proofErr w:type="spellStart"/>
      <w:r w:rsidR="00511BA4">
        <w:rPr>
          <w:rFonts w:ascii="Arial" w:hAnsi="Arial" w:cs="Arial"/>
          <w:sz w:val="24"/>
          <w:szCs w:val="24"/>
          <w:lang w:val="cs-CZ"/>
        </w:rPr>
        <w:t>xxxxxxx</w:t>
      </w:r>
      <w:proofErr w:type="spellEnd"/>
    </w:p>
    <w:p w14:paraId="0866CD11" w14:textId="52818607" w:rsidR="00F862CF" w:rsidRPr="00BF594F" w:rsidRDefault="003B4A9A" w:rsidP="003B4A9A">
      <w:pPr>
        <w:pStyle w:val="Odstavecseseznamem1"/>
        <w:spacing w:line="360" w:lineRule="auto"/>
        <w:rPr>
          <w:rFonts w:ascii="Arial" w:hAnsi="Arial" w:cs="Arial"/>
          <w:sz w:val="24"/>
          <w:szCs w:val="24"/>
          <w:lang w:val="cs-CZ"/>
        </w:rPr>
      </w:pPr>
      <w:r w:rsidRPr="003B4A9A">
        <w:rPr>
          <w:rFonts w:ascii="Arial" w:hAnsi="Arial" w:cs="Arial"/>
          <w:b/>
          <w:i/>
          <w:sz w:val="24"/>
          <w:szCs w:val="24"/>
          <w:lang w:val="cs-CZ"/>
        </w:rPr>
        <w:t>Část C:</w:t>
      </w:r>
      <w:r w:rsidR="00511BA4">
        <w:rPr>
          <w:rFonts w:ascii="Arial" w:hAnsi="Arial" w:cs="Arial"/>
          <w:sz w:val="24"/>
          <w:szCs w:val="24"/>
          <w:lang w:val="cs-CZ"/>
        </w:rPr>
        <w:tab/>
      </w:r>
      <w:proofErr w:type="spellStart"/>
      <w:r w:rsidR="00511BA4">
        <w:rPr>
          <w:rFonts w:ascii="Arial" w:hAnsi="Arial" w:cs="Arial"/>
          <w:sz w:val="24"/>
          <w:szCs w:val="24"/>
          <w:lang w:val="cs-CZ"/>
        </w:rPr>
        <w:t>xxxxxxx</w:t>
      </w:r>
      <w:proofErr w:type="spellEnd"/>
    </w:p>
    <w:p w14:paraId="22D4EA75" w14:textId="77777777" w:rsidR="00297C73" w:rsidRDefault="00297C73" w:rsidP="003E0ADC">
      <w:pPr>
        <w:spacing w:line="276" w:lineRule="auto"/>
        <w:rPr>
          <w:rFonts w:ascii="Arial" w:hAnsi="Arial"/>
        </w:rPr>
      </w:pPr>
    </w:p>
    <w:p w14:paraId="5D33519C" w14:textId="77777777" w:rsidR="00297C73" w:rsidRDefault="00297C73" w:rsidP="003E0ADC">
      <w:pPr>
        <w:spacing w:line="276" w:lineRule="auto"/>
        <w:rPr>
          <w:rFonts w:ascii="Arial" w:hAnsi="Arial"/>
        </w:rPr>
      </w:pPr>
    </w:p>
    <w:p w14:paraId="14CEB5FA" w14:textId="77777777" w:rsidR="00297C73" w:rsidRDefault="00297C73" w:rsidP="003E0ADC">
      <w:pPr>
        <w:pStyle w:val="Nadpis2"/>
        <w:spacing w:before="0" w:after="0" w:line="276" w:lineRule="auto"/>
        <w:rPr>
          <w:rFonts w:ascii="Arial" w:hAnsi="Arial"/>
        </w:rPr>
      </w:pPr>
      <w:r>
        <w:rPr>
          <w:rFonts w:ascii="Arial" w:hAnsi="Arial"/>
        </w:rPr>
        <w:lastRenderedPageBreak/>
        <w:t>III. CENA DÍLA</w:t>
      </w:r>
    </w:p>
    <w:p w14:paraId="5927E54D" w14:textId="77777777" w:rsidR="00297C73" w:rsidRDefault="00297C73" w:rsidP="003E0ADC">
      <w:pPr>
        <w:spacing w:line="276" w:lineRule="auto"/>
        <w:rPr>
          <w:rFonts w:ascii="Arial" w:hAnsi="Arial"/>
        </w:rPr>
      </w:pPr>
    </w:p>
    <w:p w14:paraId="6A949EA0" w14:textId="77777777" w:rsidR="00297C73" w:rsidRDefault="00297C73" w:rsidP="003E0ADC">
      <w:pPr>
        <w:pStyle w:val="NormlOdr2"/>
        <w:tabs>
          <w:tab w:val="clear" w:pos="2835"/>
          <w:tab w:val="clear" w:pos="5103"/>
          <w:tab w:val="clear" w:pos="6946"/>
        </w:tabs>
        <w:spacing w:after="240" w:line="276" w:lineRule="auto"/>
        <w:rPr>
          <w:rFonts w:ascii="Arial" w:hAnsi="Arial"/>
        </w:rPr>
      </w:pPr>
      <w:r>
        <w:rPr>
          <w:rFonts w:ascii="Arial" w:hAnsi="Arial"/>
        </w:rPr>
        <w:t>Smluvní strany se dohodly na ceně díla v rozsahu:</w:t>
      </w:r>
    </w:p>
    <w:p w14:paraId="6296504A" w14:textId="5F9BF467" w:rsidR="00297C73" w:rsidRDefault="007B7C0B" w:rsidP="003E0ADC">
      <w:pPr>
        <w:pStyle w:val="Zkladntextodsazen2"/>
        <w:tabs>
          <w:tab w:val="left" w:pos="851"/>
          <w:tab w:val="right" w:pos="9072"/>
        </w:tabs>
        <w:spacing w:before="0" w:line="276" w:lineRule="auto"/>
        <w:ind w:firstLine="0"/>
        <w:rPr>
          <w:rFonts w:ascii="Arial" w:hAnsi="Arial"/>
        </w:rPr>
      </w:pPr>
      <w:r>
        <w:rPr>
          <w:rFonts w:ascii="Arial" w:hAnsi="Arial"/>
        </w:rPr>
        <w:t>Část A</w:t>
      </w:r>
      <w:r w:rsidR="00CA37C5">
        <w:rPr>
          <w:rFonts w:ascii="Arial" w:hAnsi="Arial"/>
        </w:rPr>
        <w:tab/>
      </w:r>
      <w:r w:rsidR="00DB64D4">
        <w:rPr>
          <w:rFonts w:ascii="Arial" w:hAnsi="Arial"/>
        </w:rPr>
        <w:tab/>
      </w:r>
      <w:r w:rsidR="00511BA4">
        <w:rPr>
          <w:rFonts w:ascii="Arial" w:hAnsi="Arial"/>
        </w:rPr>
        <w:t>x</w:t>
      </w:r>
      <w:r w:rsidR="00297C73">
        <w:rPr>
          <w:rFonts w:ascii="Arial" w:hAnsi="Arial"/>
        </w:rPr>
        <w:t>,- Kč</w:t>
      </w:r>
    </w:p>
    <w:p w14:paraId="3B9323DD" w14:textId="6AFD09CA" w:rsidR="00A96311" w:rsidRDefault="002B0003" w:rsidP="003E0ADC">
      <w:pPr>
        <w:pStyle w:val="Zkladntextodsazen2"/>
        <w:pBdr>
          <w:bottom w:val="single" w:sz="4" w:space="1" w:color="auto"/>
        </w:pBdr>
        <w:tabs>
          <w:tab w:val="left" w:pos="851"/>
          <w:tab w:val="right" w:pos="9072"/>
        </w:tabs>
        <w:spacing w:before="0" w:line="276" w:lineRule="auto"/>
        <w:ind w:firstLine="0"/>
        <w:rPr>
          <w:rFonts w:ascii="Arial" w:hAnsi="Arial"/>
        </w:rPr>
      </w:pPr>
      <w:r>
        <w:rPr>
          <w:rFonts w:ascii="Arial" w:hAnsi="Arial"/>
        </w:rPr>
        <w:t xml:space="preserve">Část B  </w:t>
      </w:r>
      <w:r w:rsidR="00DB64D4">
        <w:rPr>
          <w:rFonts w:ascii="Arial" w:hAnsi="Arial"/>
        </w:rPr>
        <w:tab/>
      </w:r>
      <w:r w:rsidR="00511BA4">
        <w:rPr>
          <w:rFonts w:ascii="Arial" w:hAnsi="Arial"/>
        </w:rPr>
        <w:t>x</w:t>
      </w:r>
      <w:r w:rsidR="00A96311">
        <w:rPr>
          <w:rFonts w:ascii="Arial" w:hAnsi="Arial"/>
        </w:rPr>
        <w:t>,- Kč</w:t>
      </w:r>
    </w:p>
    <w:p w14:paraId="16D3AE3A" w14:textId="69D2979F" w:rsidR="002440C6" w:rsidRDefault="00D62B33" w:rsidP="002440C6">
      <w:pPr>
        <w:pStyle w:val="Zkladntextodsazen2"/>
        <w:pBdr>
          <w:bottom w:val="single" w:sz="4" w:space="1" w:color="auto"/>
        </w:pBdr>
        <w:tabs>
          <w:tab w:val="left" w:pos="851"/>
          <w:tab w:val="right" w:pos="9072"/>
        </w:tabs>
        <w:spacing w:before="0" w:line="276" w:lineRule="auto"/>
        <w:ind w:firstLine="0"/>
        <w:rPr>
          <w:rFonts w:ascii="Arial" w:hAnsi="Arial"/>
        </w:rPr>
      </w:pPr>
      <w:r>
        <w:rPr>
          <w:rFonts w:ascii="Arial" w:hAnsi="Arial"/>
        </w:rPr>
        <w:t xml:space="preserve">Část C  </w:t>
      </w:r>
      <w:r>
        <w:rPr>
          <w:rFonts w:ascii="Arial" w:hAnsi="Arial"/>
        </w:rPr>
        <w:tab/>
      </w:r>
      <w:r w:rsidR="00511BA4">
        <w:rPr>
          <w:rFonts w:ascii="Arial" w:hAnsi="Arial"/>
        </w:rPr>
        <w:t>x</w:t>
      </w:r>
      <w:r w:rsidR="002440C6">
        <w:rPr>
          <w:rFonts w:ascii="Arial" w:hAnsi="Arial"/>
        </w:rPr>
        <w:t>,- Kč</w:t>
      </w:r>
    </w:p>
    <w:p w14:paraId="27E6B650" w14:textId="6B4C9F2D" w:rsidR="002440C6" w:rsidRPr="00C47E0A" w:rsidRDefault="00D62B33" w:rsidP="003E0ADC">
      <w:pPr>
        <w:pStyle w:val="NormlOdr2"/>
        <w:tabs>
          <w:tab w:val="clear" w:pos="2835"/>
          <w:tab w:val="clear" w:pos="5103"/>
          <w:tab w:val="clear" w:pos="6946"/>
        </w:tabs>
        <w:spacing w:line="276" w:lineRule="auto"/>
        <w:rPr>
          <w:rFonts w:ascii="Arial" w:hAnsi="Arial"/>
          <w:b/>
        </w:rPr>
      </w:pPr>
      <w:r w:rsidRPr="00C47E0A">
        <w:rPr>
          <w:rFonts w:ascii="Arial" w:hAnsi="Arial"/>
          <w:b/>
        </w:rPr>
        <w:t xml:space="preserve">Celkem:                                                                                                      </w:t>
      </w:r>
      <w:r w:rsidR="00511BA4">
        <w:rPr>
          <w:rFonts w:ascii="Arial" w:hAnsi="Arial"/>
          <w:b/>
        </w:rPr>
        <w:tab/>
      </w:r>
      <w:r w:rsidR="00511BA4">
        <w:rPr>
          <w:rFonts w:ascii="Arial" w:hAnsi="Arial"/>
          <w:b/>
        </w:rPr>
        <w:tab/>
        <w:t>x</w:t>
      </w:r>
      <w:r w:rsidR="002440C6" w:rsidRPr="00C47E0A">
        <w:rPr>
          <w:rFonts w:ascii="Arial" w:hAnsi="Arial"/>
          <w:b/>
        </w:rPr>
        <w:t>,- Kč</w:t>
      </w:r>
    </w:p>
    <w:p w14:paraId="6BB3AD84" w14:textId="77777777" w:rsidR="003B4A9A" w:rsidRDefault="003B4A9A" w:rsidP="00C47E0A">
      <w:pPr>
        <w:pStyle w:val="NormlOdr2"/>
        <w:tabs>
          <w:tab w:val="clear" w:pos="2835"/>
          <w:tab w:val="clear" w:pos="5103"/>
          <w:tab w:val="clear" w:pos="6946"/>
        </w:tabs>
        <w:spacing w:line="276" w:lineRule="auto"/>
        <w:rPr>
          <w:rFonts w:ascii="Arial" w:hAnsi="Arial"/>
          <w:b/>
        </w:rPr>
      </w:pPr>
    </w:p>
    <w:p w14:paraId="3922CFA3" w14:textId="67147F96" w:rsidR="003B4A9A" w:rsidRPr="003B4A9A" w:rsidRDefault="00C47E0A" w:rsidP="003B4A9A">
      <w:pPr>
        <w:pStyle w:val="NormlOdr2"/>
        <w:tabs>
          <w:tab w:val="clear" w:pos="2835"/>
          <w:tab w:val="clear" w:pos="5103"/>
          <w:tab w:val="clear" w:pos="6946"/>
        </w:tabs>
        <w:spacing w:line="276" w:lineRule="auto"/>
        <w:rPr>
          <w:rFonts w:ascii="Arial" w:hAnsi="Arial"/>
          <w:sz w:val="22"/>
          <w:szCs w:val="22"/>
        </w:rPr>
      </w:pPr>
      <w:r w:rsidRPr="003B4A9A">
        <w:rPr>
          <w:rFonts w:ascii="Arial" w:hAnsi="Arial"/>
          <w:sz w:val="22"/>
          <w:szCs w:val="22"/>
        </w:rPr>
        <w:t xml:space="preserve">Uvedené ceny jsou bez DPH. </w:t>
      </w:r>
      <w:r w:rsidR="003B4A9A" w:rsidRPr="003B4A9A">
        <w:rPr>
          <w:rFonts w:ascii="Arial" w:hAnsi="Arial" w:cs="Arial"/>
          <w:sz w:val="22"/>
          <w:szCs w:val="22"/>
        </w:rPr>
        <w:t xml:space="preserve">Výše DPH se řídí platnou právní úpravou v době vystavení daňového dokladu. </w:t>
      </w:r>
    </w:p>
    <w:p w14:paraId="02B421FB" w14:textId="77777777" w:rsidR="00C47E0A" w:rsidRDefault="00C47E0A" w:rsidP="003E0ADC">
      <w:pPr>
        <w:spacing w:line="276" w:lineRule="auto"/>
        <w:jc w:val="both"/>
        <w:rPr>
          <w:rFonts w:ascii="Arial" w:hAnsi="Arial"/>
        </w:rPr>
      </w:pPr>
    </w:p>
    <w:p w14:paraId="53884198" w14:textId="77777777" w:rsidR="00297C73" w:rsidRDefault="00297C73" w:rsidP="003E0ADC">
      <w:pPr>
        <w:pStyle w:val="Nadpis7"/>
        <w:spacing w:line="276" w:lineRule="auto"/>
        <w:rPr>
          <w:rFonts w:ascii="Arial" w:hAnsi="Arial"/>
          <w:sz w:val="24"/>
        </w:rPr>
      </w:pPr>
      <w:r>
        <w:rPr>
          <w:rFonts w:ascii="Arial" w:hAnsi="Arial"/>
          <w:sz w:val="24"/>
        </w:rPr>
        <w:t>IV. PLATEBNÍ PODMÍNKY</w:t>
      </w:r>
    </w:p>
    <w:p w14:paraId="2D4952E4" w14:textId="77777777" w:rsidR="00297C73" w:rsidRDefault="00297C73" w:rsidP="003E0ADC">
      <w:pPr>
        <w:spacing w:line="276" w:lineRule="auto"/>
        <w:rPr>
          <w:rFonts w:ascii="Arial" w:hAnsi="Arial"/>
        </w:rPr>
      </w:pPr>
    </w:p>
    <w:p w14:paraId="70FDCA2B" w14:textId="77777777" w:rsidR="002C1863" w:rsidRPr="00CF4198" w:rsidRDefault="00297C73" w:rsidP="00A01AB8">
      <w:pPr>
        <w:numPr>
          <w:ilvl w:val="0"/>
          <w:numId w:val="2"/>
        </w:numPr>
        <w:spacing w:after="120" w:line="276" w:lineRule="auto"/>
        <w:ind w:left="425" w:hanging="425"/>
        <w:jc w:val="both"/>
        <w:rPr>
          <w:rFonts w:ascii="Arial" w:hAnsi="Arial"/>
        </w:rPr>
      </w:pPr>
      <w:r w:rsidRPr="00CF4198">
        <w:rPr>
          <w:rFonts w:ascii="Arial" w:hAnsi="Arial"/>
        </w:rPr>
        <w:t>Objednatel se zavazuje provést úhradu</w:t>
      </w:r>
      <w:r w:rsidR="00CF4198" w:rsidRPr="00CF4198">
        <w:rPr>
          <w:rFonts w:ascii="Arial" w:hAnsi="Arial"/>
        </w:rPr>
        <w:t xml:space="preserve"> zhotoviteli na základě doručených</w:t>
      </w:r>
      <w:r w:rsidRPr="00CF4198">
        <w:rPr>
          <w:rFonts w:ascii="Arial" w:hAnsi="Arial"/>
        </w:rPr>
        <w:t xml:space="preserve"> faktur</w:t>
      </w:r>
      <w:r w:rsidR="00CF4198" w:rsidRPr="00CF4198">
        <w:rPr>
          <w:rFonts w:ascii="Arial" w:hAnsi="Arial"/>
        </w:rPr>
        <w:t xml:space="preserve"> vystavených po dokončení jednotlivých částí respektive etap</w:t>
      </w:r>
      <w:r w:rsidRPr="00CF4198">
        <w:rPr>
          <w:rFonts w:ascii="Arial" w:hAnsi="Arial"/>
        </w:rPr>
        <w:t>. Přílohou faktury bude oběma stranami odsouhlasený zakázkový list zahrnující předávací protokol. Fakturace bude probíhat průběžně po dokončení a předání jednotli</w:t>
      </w:r>
      <w:r w:rsidR="00775E30" w:rsidRPr="00CF4198">
        <w:rPr>
          <w:rFonts w:ascii="Arial" w:hAnsi="Arial"/>
        </w:rPr>
        <w:t>vých částí</w:t>
      </w:r>
      <w:r w:rsidRPr="00CF4198">
        <w:rPr>
          <w:rFonts w:ascii="Arial" w:hAnsi="Arial"/>
        </w:rPr>
        <w:t xml:space="preserve"> </w:t>
      </w:r>
      <w:r w:rsidR="00CF4198">
        <w:rPr>
          <w:rFonts w:ascii="Arial" w:hAnsi="Arial"/>
        </w:rPr>
        <w:t xml:space="preserve">respektive etap dle článku </w:t>
      </w:r>
      <w:r w:rsidRPr="00CF4198">
        <w:rPr>
          <w:rFonts w:ascii="Arial" w:hAnsi="Arial"/>
        </w:rPr>
        <w:t xml:space="preserve">I. této smlouvy. </w:t>
      </w:r>
    </w:p>
    <w:p w14:paraId="5341CF8D" w14:textId="77777777" w:rsidR="00297C73" w:rsidRDefault="002C1863" w:rsidP="00A01AB8">
      <w:pPr>
        <w:numPr>
          <w:ilvl w:val="0"/>
          <w:numId w:val="3"/>
        </w:numPr>
        <w:spacing w:after="120" w:line="276" w:lineRule="auto"/>
        <w:ind w:left="425" w:hanging="425"/>
        <w:jc w:val="both"/>
        <w:rPr>
          <w:rFonts w:ascii="Arial" w:hAnsi="Arial"/>
        </w:rPr>
      </w:pPr>
      <w:r>
        <w:rPr>
          <w:rFonts w:ascii="Arial" w:hAnsi="Arial"/>
        </w:rPr>
        <w:t>Faktury</w:t>
      </w:r>
      <w:r w:rsidR="00297C73">
        <w:rPr>
          <w:rFonts w:ascii="Arial" w:hAnsi="Arial"/>
        </w:rPr>
        <w:t xml:space="preserve"> bud</w:t>
      </w:r>
      <w:r>
        <w:rPr>
          <w:rFonts w:ascii="Arial" w:hAnsi="Arial"/>
        </w:rPr>
        <w:t xml:space="preserve">ou </w:t>
      </w:r>
      <w:r w:rsidR="00297C73">
        <w:rPr>
          <w:rFonts w:ascii="Arial" w:hAnsi="Arial"/>
        </w:rPr>
        <w:t>splňovat náležitosti účetního a daňového dokladu v souladu se zákonem č. 235/2004 Sb. v platném znění. Výše fakturovan</w:t>
      </w:r>
      <w:r w:rsidR="00CF4198">
        <w:rPr>
          <w:rFonts w:ascii="Arial" w:hAnsi="Arial"/>
        </w:rPr>
        <w:t>ých</w:t>
      </w:r>
      <w:r w:rsidR="00297C73">
        <w:rPr>
          <w:rFonts w:ascii="Arial" w:hAnsi="Arial"/>
        </w:rPr>
        <w:t xml:space="preserve"> část</w:t>
      </w:r>
      <w:r w:rsidR="00CF4198">
        <w:rPr>
          <w:rFonts w:ascii="Arial" w:hAnsi="Arial"/>
        </w:rPr>
        <w:t>e</w:t>
      </w:r>
      <w:r w:rsidR="00297C73">
        <w:rPr>
          <w:rFonts w:ascii="Arial" w:hAnsi="Arial"/>
        </w:rPr>
        <w:t>k bude odpovídat čl. III. této smlouvy. Pokud nebude faktura obsahovat náležitosti dle výše uvedených zákonů, bude objednatelem před uplynutím lhůty splatnosti vrácena zhotoviteli neproplacená. Ve vrácené faktuře musí být uveden důvod vrácení. V tomto případě nevzniká zhotoviteli nárok na vymáhání úroků z prodlení. Lhůta splatnosti běží znovu ode dne doručení opravené faktury.</w:t>
      </w:r>
    </w:p>
    <w:p w14:paraId="1EC43ED9" w14:textId="77777777" w:rsidR="00297C73" w:rsidRPr="00120A63" w:rsidRDefault="00120A63" w:rsidP="00A01AB8">
      <w:pPr>
        <w:numPr>
          <w:ilvl w:val="0"/>
          <w:numId w:val="3"/>
        </w:numPr>
        <w:spacing w:after="120" w:line="276" w:lineRule="auto"/>
        <w:ind w:left="425" w:hanging="425"/>
        <w:jc w:val="both"/>
        <w:rPr>
          <w:rFonts w:ascii="Arial" w:hAnsi="Arial"/>
        </w:rPr>
      </w:pPr>
      <w:r w:rsidRPr="00120A63">
        <w:rPr>
          <w:rFonts w:ascii="Arial" w:hAnsi="Arial"/>
        </w:rPr>
        <w:t xml:space="preserve">Lhůta </w:t>
      </w:r>
      <w:r w:rsidRPr="00120A63">
        <w:rPr>
          <w:rFonts w:ascii="Arial" w:hAnsi="Arial" w:cs="Arial"/>
        </w:rPr>
        <w:t xml:space="preserve">splatnosti faktury je </w:t>
      </w:r>
      <w:r w:rsidR="002440C6">
        <w:rPr>
          <w:rFonts w:ascii="Arial" w:hAnsi="Arial" w:cs="Arial"/>
        </w:rPr>
        <w:t>třicet</w:t>
      </w:r>
      <w:r w:rsidRPr="00120A63">
        <w:rPr>
          <w:rFonts w:ascii="Arial" w:hAnsi="Arial" w:cs="Arial"/>
        </w:rPr>
        <w:t xml:space="preserve"> (</w:t>
      </w:r>
      <w:r w:rsidR="002440C6">
        <w:rPr>
          <w:rFonts w:ascii="Arial" w:hAnsi="Arial" w:cs="Arial"/>
        </w:rPr>
        <w:t>3</w:t>
      </w:r>
      <w:r w:rsidRPr="00120A63">
        <w:rPr>
          <w:rFonts w:ascii="Arial" w:hAnsi="Arial" w:cs="Arial"/>
        </w:rPr>
        <w:t>0) dní ode dne doručení. Cena vyúčtovaná fakturou se platí bankovním převodem na účet druhé smluvní strany.</w:t>
      </w:r>
    </w:p>
    <w:p w14:paraId="69ABD083" w14:textId="77777777" w:rsidR="00297C73" w:rsidRDefault="00297C73" w:rsidP="00A01AB8">
      <w:pPr>
        <w:numPr>
          <w:ilvl w:val="0"/>
          <w:numId w:val="3"/>
        </w:numPr>
        <w:spacing w:after="120" w:line="276" w:lineRule="auto"/>
        <w:ind w:left="425" w:hanging="425"/>
        <w:jc w:val="both"/>
        <w:rPr>
          <w:rFonts w:ascii="Arial" w:hAnsi="Arial"/>
        </w:rPr>
      </w:pPr>
      <w:r>
        <w:rPr>
          <w:rFonts w:ascii="Arial" w:hAnsi="Arial"/>
        </w:rPr>
        <w:t>Úhradou faktury se rozumí odepsání fakturované částky z účtu objednatele.</w:t>
      </w:r>
    </w:p>
    <w:p w14:paraId="675F2063" w14:textId="77777777" w:rsidR="0005693A" w:rsidRDefault="0005693A" w:rsidP="0005693A">
      <w:pPr>
        <w:spacing w:line="276" w:lineRule="auto"/>
        <w:jc w:val="both"/>
        <w:rPr>
          <w:rFonts w:ascii="Arial" w:hAnsi="Arial"/>
        </w:rPr>
      </w:pPr>
    </w:p>
    <w:p w14:paraId="2328E4DD" w14:textId="77777777" w:rsidR="00297C73" w:rsidRDefault="00297C73" w:rsidP="003E0ADC">
      <w:pPr>
        <w:pStyle w:val="Nadpis7"/>
        <w:spacing w:line="276" w:lineRule="auto"/>
        <w:rPr>
          <w:rFonts w:ascii="Arial" w:hAnsi="Arial"/>
          <w:sz w:val="24"/>
        </w:rPr>
      </w:pPr>
      <w:r>
        <w:rPr>
          <w:rFonts w:ascii="Arial" w:hAnsi="Arial"/>
          <w:sz w:val="24"/>
        </w:rPr>
        <w:t>V. SPLNĚNÍ DÍLA</w:t>
      </w:r>
    </w:p>
    <w:p w14:paraId="72E0AA67" w14:textId="77777777" w:rsidR="00297C73" w:rsidRDefault="00297C73" w:rsidP="003E0ADC">
      <w:pPr>
        <w:spacing w:line="276" w:lineRule="auto"/>
        <w:ind w:left="426" w:hanging="426"/>
        <w:jc w:val="center"/>
        <w:rPr>
          <w:rFonts w:ascii="Arial" w:hAnsi="Arial"/>
          <w:b/>
        </w:rPr>
      </w:pPr>
    </w:p>
    <w:p w14:paraId="1DCD1319" w14:textId="1E955696" w:rsidR="00A01AB8" w:rsidRDefault="00297C73" w:rsidP="00A01AB8">
      <w:pPr>
        <w:numPr>
          <w:ilvl w:val="0"/>
          <w:numId w:val="7"/>
        </w:numPr>
        <w:tabs>
          <w:tab w:val="clear" w:pos="720"/>
          <w:tab w:val="num" w:pos="426"/>
        </w:tabs>
        <w:spacing w:after="120" w:line="276" w:lineRule="auto"/>
        <w:ind w:left="425" w:hanging="425"/>
        <w:jc w:val="both"/>
        <w:rPr>
          <w:rFonts w:ascii="Arial" w:hAnsi="Arial"/>
        </w:rPr>
      </w:pPr>
      <w:r>
        <w:rPr>
          <w:rFonts w:ascii="Arial" w:hAnsi="Arial"/>
        </w:rPr>
        <w:t>Dílo je splněno jeho pí</w:t>
      </w:r>
      <w:r w:rsidR="00E23802">
        <w:rPr>
          <w:rFonts w:ascii="Arial" w:hAnsi="Arial"/>
        </w:rPr>
        <w:t>semn</w:t>
      </w:r>
      <w:r w:rsidR="00120A63">
        <w:rPr>
          <w:rFonts w:ascii="Arial" w:hAnsi="Arial"/>
        </w:rPr>
        <w:t xml:space="preserve">ou akceptací </w:t>
      </w:r>
      <w:r w:rsidR="00D62B33">
        <w:rPr>
          <w:rFonts w:ascii="Arial" w:hAnsi="Arial"/>
        </w:rPr>
        <w:t xml:space="preserve">se závěrečnou </w:t>
      </w:r>
      <w:r w:rsidR="00CA37C5">
        <w:rPr>
          <w:rFonts w:ascii="Arial" w:hAnsi="Arial"/>
        </w:rPr>
        <w:t>C</w:t>
      </w:r>
      <w:r w:rsidR="00F777C7">
        <w:rPr>
          <w:rFonts w:ascii="Arial" w:hAnsi="Arial"/>
        </w:rPr>
        <w:t xml:space="preserve"> </w:t>
      </w:r>
      <w:r w:rsidR="0062042B">
        <w:rPr>
          <w:rFonts w:ascii="Arial" w:hAnsi="Arial"/>
        </w:rPr>
        <w:t>částí</w:t>
      </w:r>
      <w:r w:rsidR="00CF4198">
        <w:rPr>
          <w:rFonts w:ascii="Arial" w:hAnsi="Arial"/>
        </w:rPr>
        <w:t xml:space="preserve"> O</w:t>
      </w:r>
      <w:r>
        <w:rPr>
          <w:rFonts w:ascii="Arial" w:hAnsi="Arial"/>
        </w:rPr>
        <w:t>bjednatel</w:t>
      </w:r>
      <w:r w:rsidR="00494332">
        <w:rPr>
          <w:rFonts w:ascii="Arial" w:hAnsi="Arial"/>
        </w:rPr>
        <w:t>em</w:t>
      </w:r>
      <w:r>
        <w:rPr>
          <w:rFonts w:ascii="Arial" w:hAnsi="Arial"/>
        </w:rPr>
        <w:t>. Dílo nesmí obsahovat vady</w:t>
      </w:r>
      <w:r w:rsidR="00CF4198">
        <w:rPr>
          <w:rFonts w:ascii="Arial" w:hAnsi="Arial"/>
        </w:rPr>
        <w:t>, které by bránily v jeho</w:t>
      </w:r>
      <w:r>
        <w:rPr>
          <w:rFonts w:ascii="Arial" w:hAnsi="Arial"/>
        </w:rPr>
        <w:t xml:space="preserve"> rutinním provozu. </w:t>
      </w:r>
      <w:r w:rsidR="00D60549" w:rsidRPr="00D60549">
        <w:rPr>
          <w:rFonts w:ascii="Arial" w:hAnsi="Arial"/>
        </w:rPr>
        <w:t>Zhotovením díla se rozumí úplné, funkční a bezvadné provedení všech prací a dodávek potřebných zařízení nezbytných pro řádné dokončení díla, dále provedení všech činností souvisejících s dodávkou, zejména zapojení a uvedení díla do provozu, zajištění všech předepsaných či dohodnutých zkoušek vztahujících se k prováděnému dílu včetně pořízení protokolů, zajištění atestů a dokladů o požadovaných vlastnostech výrobků (prohlášení o shodě).</w:t>
      </w:r>
    </w:p>
    <w:p w14:paraId="0C14E10F" w14:textId="77777777" w:rsidR="00A01AB8" w:rsidRDefault="00297C73" w:rsidP="00A01AB8">
      <w:pPr>
        <w:numPr>
          <w:ilvl w:val="0"/>
          <w:numId w:val="7"/>
        </w:numPr>
        <w:tabs>
          <w:tab w:val="clear" w:pos="720"/>
          <w:tab w:val="num" w:pos="426"/>
        </w:tabs>
        <w:spacing w:after="120" w:line="276" w:lineRule="auto"/>
        <w:ind w:left="425" w:hanging="425"/>
        <w:jc w:val="both"/>
        <w:rPr>
          <w:rFonts w:ascii="Arial" w:hAnsi="Arial"/>
        </w:rPr>
      </w:pPr>
      <w:r w:rsidRPr="00A01AB8">
        <w:rPr>
          <w:rFonts w:ascii="Arial" w:hAnsi="Arial"/>
        </w:rPr>
        <w:t>Objednatel se stává vlastníkem díla či jeho ucelených částí okamžikem jeho/jejich protokolárního předání.</w:t>
      </w:r>
    </w:p>
    <w:p w14:paraId="675ED2BB" w14:textId="180ABD57" w:rsidR="00297C73" w:rsidRDefault="00297C73" w:rsidP="00A01AB8">
      <w:pPr>
        <w:numPr>
          <w:ilvl w:val="0"/>
          <w:numId w:val="7"/>
        </w:numPr>
        <w:tabs>
          <w:tab w:val="clear" w:pos="720"/>
          <w:tab w:val="num" w:pos="426"/>
        </w:tabs>
        <w:spacing w:after="120" w:line="276" w:lineRule="auto"/>
        <w:ind w:left="425" w:hanging="425"/>
        <w:jc w:val="both"/>
        <w:rPr>
          <w:rFonts w:ascii="Arial" w:hAnsi="Arial"/>
        </w:rPr>
      </w:pPr>
      <w:r w:rsidRPr="00A01AB8">
        <w:rPr>
          <w:rFonts w:ascii="Arial" w:hAnsi="Arial"/>
        </w:rPr>
        <w:lastRenderedPageBreak/>
        <w:t xml:space="preserve">O předání etap díla bude vyhotoven písemný předávací protokol (jako součást nebo příloha zakázkového listu), obsahující zejména popis kvality díla a soupis </w:t>
      </w:r>
      <w:r w:rsidR="00CF4198" w:rsidRPr="00A01AB8">
        <w:rPr>
          <w:rFonts w:ascii="Arial" w:hAnsi="Arial"/>
        </w:rPr>
        <w:t xml:space="preserve">případných </w:t>
      </w:r>
      <w:r w:rsidRPr="00A01AB8">
        <w:rPr>
          <w:rFonts w:ascii="Arial" w:hAnsi="Arial"/>
        </w:rPr>
        <w:t>vad a nedodělků s datem jejich odstranění, který bude podepsán oběma smluvními stranami.</w:t>
      </w:r>
    </w:p>
    <w:p w14:paraId="3BC731DE" w14:textId="1AF16C67" w:rsidR="00297C73" w:rsidRPr="00511BA4" w:rsidRDefault="00F739BD" w:rsidP="003E0ADC">
      <w:pPr>
        <w:numPr>
          <w:ilvl w:val="0"/>
          <w:numId w:val="7"/>
        </w:numPr>
        <w:spacing w:after="120" w:line="276" w:lineRule="auto"/>
        <w:jc w:val="both"/>
        <w:rPr>
          <w:rFonts w:ascii="Arial" w:hAnsi="Arial"/>
        </w:rPr>
      </w:pPr>
      <w:r w:rsidRPr="00511BA4">
        <w:rPr>
          <w:rFonts w:ascii="Arial" w:hAnsi="Arial"/>
        </w:rPr>
        <w:t xml:space="preserve">V případě neúspěšného ukončení akceptačních testů je zhotovitel povinen odstranit zjištěné chyby a vady díla ve lhůtě </w:t>
      </w:r>
      <w:r w:rsidR="00511BA4" w:rsidRPr="00511BA4">
        <w:rPr>
          <w:rFonts w:ascii="Arial" w:hAnsi="Arial"/>
        </w:rPr>
        <w:t>10</w:t>
      </w:r>
      <w:r w:rsidRPr="00511BA4">
        <w:rPr>
          <w:rFonts w:ascii="Arial" w:hAnsi="Arial"/>
        </w:rPr>
        <w:t xml:space="preserve"> dnů, nedohodnou-li se strany písemně jinak. Poté budou akceptační testy provedeny stejným způsobem opakovaně.</w:t>
      </w:r>
    </w:p>
    <w:p w14:paraId="0756EF34" w14:textId="77777777" w:rsidR="00297C73" w:rsidRDefault="00297C73" w:rsidP="003E0ADC">
      <w:pPr>
        <w:pStyle w:val="Nadpis7"/>
        <w:spacing w:line="276" w:lineRule="auto"/>
        <w:rPr>
          <w:rFonts w:ascii="Arial" w:hAnsi="Arial"/>
          <w:sz w:val="24"/>
        </w:rPr>
      </w:pPr>
      <w:r>
        <w:rPr>
          <w:rFonts w:ascii="Arial" w:hAnsi="Arial"/>
          <w:sz w:val="24"/>
        </w:rPr>
        <w:t>VI. SMLUVNÍ POKUTY</w:t>
      </w:r>
    </w:p>
    <w:p w14:paraId="2D234335" w14:textId="77777777" w:rsidR="00297C73" w:rsidRDefault="00297C73" w:rsidP="003E0ADC">
      <w:pPr>
        <w:spacing w:line="276" w:lineRule="auto"/>
        <w:rPr>
          <w:rFonts w:ascii="Arial" w:hAnsi="Arial"/>
        </w:rPr>
      </w:pPr>
    </w:p>
    <w:p w14:paraId="3CD60D43" w14:textId="77777777" w:rsidR="00297C73" w:rsidRDefault="00297C73" w:rsidP="003B4A9A">
      <w:pPr>
        <w:pStyle w:val="NormlOdr2"/>
        <w:numPr>
          <w:ilvl w:val="0"/>
          <w:numId w:val="12"/>
        </w:numPr>
        <w:tabs>
          <w:tab w:val="clear" w:pos="2835"/>
          <w:tab w:val="clear" w:pos="5103"/>
          <w:tab w:val="clear" w:pos="6946"/>
        </w:tabs>
        <w:spacing w:after="120" w:line="276" w:lineRule="auto"/>
        <w:ind w:left="357" w:hanging="357"/>
        <w:rPr>
          <w:rFonts w:ascii="Arial" w:hAnsi="Arial"/>
        </w:rPr>
      </w:pPr>
      <w:r>
        <w:rPr>
          <w:rFonts w:ascii="Arial" w:hAnsi="Arial"/>
        </w:rPr>
        <w:t xml:space="preserve">V případě prodlení s úhradou </w:t>
      </w:r>
      <w:r w:rsidR="00CF4198">
        <w:rPr>
          <w:rFonts w:ascii="Arial" w:hAnsi="Arial"/>
        </w:rPr>
        <w:t>dílčích faktur</w:t>
      </w:r>
      <w:r>
        <w:rPr>
          <w:rFonts w:ascii="Arial" w:hAnsi="Arial"/>
        </w:rPr>
        <w:t xml:space="preserve"> dle čl. VI. odst.</w:t>
      </w:r>
      <w:r w:rsidR="00F777C7">
        <w:rPr>
          <w:rFonts w:ascii="Arial" w:hAnsi="Arial"/>
        </w:rPr>
        <w:t xml:space="preserve"> </w:t>
      </w:r>
      <w:r>
        <w:rPr>
          <w:rFonts w:ascii="Arial" w:hAnsi="Arial"/>
        </w:rPr>
        <w:t>4</w:t>
      </w:r>
      <w:r w:rsidR="00F777C7">
        <w:rPr>
          <w:rFonts w:ascii="Arial" w:hAnsi="Arial"/>
        </w:rPr>
        <w:t>.</w:t>
      </w:r>
      <w:r w:rsidR="00CF4198">
        <w:rPr>
          <w:rFonts w:ascii="Arial" w:hAnsi="Arial"/>
        </w:rPr>
        <w:t xml:space="preserve"> se O</w:t>
      </w:r>
      <w:r>
        <w:rPr>
          <w:rFonts w:ascii="Arial" w:hAnsi="Arial"/>
        </w:rPr>
        <w:t xml:space="preserve">bjednatel zavazuje zaplatit zhotoviteli úrok z prodlení </w:t>
      </w:r>
      <w:r w:rsidR="002440C6">
        <w:rPr>
          <w:rFonts w:ascii="Arial" w:hAnsi="Arial"/>
        </w:rPr>
        <w:t>ve výši 0,05 % z fakturované částky příslušné části nebo etapy za každý kalendářní den prodlení</w:t>
      </w:r>
      <w:r w:rsidR="00120A63">
        <w:rPr>
          <w:rFonts w:ascii="Arial" w:hAnsi="Arial"/>
        </w:rPr>
        <w:t>.</w:t>
      </w:r>
    </w:p>
    <w:p w14:paraId="75E78DC6" w14:textId="43DF0161" w:rsidR="00297C73" w:rsidRDefault="00297C73" w:rsidP="003B4A9A">
      <w:pPr>
        <w:pStyle w:val="NormlOdr2"/>
        <w:numPr>
          <w:ilvl w:val="0"/>
          <w:numId w:val="12"/>
        </w:numPr>
        <w:tabs>
          <w:tab w:val="clear" w:pos="2835"/>
          <w:tab w:val="clear" w:pos="5103"/>
          <w:tab w:val="clear" w:pos="6946"/>
        </w:tabs>
        <w:spacing w:after="120" w:line="276" w:lineRule="auto"/>
        <w:ind w:left="357" w:hanging="357"/>
        <w:rPr>
          <w:rFonts w:ascii="Arial" w:hAnsi="Arial"/>
        </w:rPr>
      </w:pPr>
      <w:r>
        <w:rPr>
          <w:rFonts w:ascii="Arial" w:hAnsi="Arial"/>
        </w:rPr>
        <w:t xml:space="preserve">V případě prodlení dodávky předmětu díla dle čl. II. </w:t>
      </w:r>
      <w:r w:rsidR="00CF4198">
        <w:rPr>
          <w:rFonts w:ascii="Arial" w:hAnsi="Arial"/>
        </w:rPr>
        <w:t>se Z</w:t>
      </w:r>
      <w:r>
        <w:rPr>
          <w:rFonts w:ascii="Arial" w:hAnsi="Arial"/>
        </w:rPr>
        <w:t>hotovitel zavazuje uhradit objednateli smluvní pokutu ve výši 0,</w:t>
      </w:r>
      <w:r w:rsidR="00F739BD">
        <w:rPr>
          <w:rFonts w:ascii="Arial" w:hAnsi="Arial"/>
        </w:rPr>
        <w:t xml:space="preserve">2 </w:t>
      </w:r>
      <w:r>
        <w:rPr>
          <w:rFonts w:ascii="Arial" w:hAnsi="Arial"/>
        </w:rPr>
        <w:t xml:space="preserve">% z fakturované částky příslušné </w:t>
      </w:r>
      <w:r w:rsidR="00F777C7">
        <w:rPr>
          <w:rFonts w:ascii="Arial" w:hAnsi="Arial"/>
        </w:rPr>
        <w:t>části</w:t>
      </w:r>
      <w:r w:rsidR="00CF4198">
        <w:rPr>
          <w:rFonts w:ascii="Arial" w:hAnsi="Arial"/>
        </w:rPr>
        <w:t xml:space="preserve"> nebo etapy</w:t>
      </w:r>
      <w:r>
        <w:rPr>
          <w:rFonts w:ascii="Arial" w:hAnsi="Arial"/>
        </w:rPr>
        <w:t xml:space="preserve"> za každý kalendář</w:t>
      </w:r>
      <w:r w:rsidR="00CF4198">
        <w:rPr>
          <w:rFonts w:ascii="Arial" w:hAnsi="Arial"/>
        </w:rPr>
        <w:t>ní den prodlení, max. však do 25</w:t>
      </w:r>
      <w:r>
        <w:rPr>
          <w:rFonts w:ascii="Arial" w:hAnsi="Arial"/>
        </w:rPr>
        <w:t xml:space="preserve"> % sjednané ceny přísluš</w:t>
      </w:r>
      <w:r w:rsidR="00F777C7">
        <w:rPr>
          <w:rFonts w:ascii="Arial" w:hAnsi="Arial"/>
        </w:rPr>
        <w:t>né části</w:t>
      </w:r>
      <w:r>
        <w:rPr>
          <w:rFonts w:ascii="Arial" w:hAnsi="Arial"/>
        </w:rPr>
        <w:t>.</w:t>
      </w:r>
      <w:r w:rsidR="00CF4198">
        <w:rPr>
          <w:rFonts w:ascii="Arial" w:hAnsi="Arial"/>
        </w:rPr>
        <w:t xml:space="preserve"> Toto </w:t>
      </w:r>
      <w:r w:rsidR="00BC7279">
        <w:rPr>
          <w:rFonts w:ascii="Arial" w:hAnsi="Arial"/>
        </w:rPr>
        <w:t>ustanovení</w:t>
      </w:r>
      <w:r w:rsidR="002440C6">
        <w:rPr>
          <w:rFonts w:ascii="Arial" w:hAnsi="Arial"/>
        </w:rPr>
        <w:t xml:space="preserve"> o prodlení</w:t>
      </w:r>
      <w:r w:rsidR="00BC7279">
        <w:rPr>
          <w:rFonts w:ascii="Arial" w:hAnsi="Arial"/>
        </w:rPr>
        <w:t xml:space="preserve"> neplatí, pokud nebyla dodržena součinnost Objednatele</w:t>
      </w:r>
      <w:r w:rsidR="00CF4198">
        <w:rPr>
          <w:rFonts w:ascii="Arial" w:hAnsi="Arial"/>
        </w:rPr>
        <w:t xml:space="preserve"> dle čl. V</w:t>
      </w:r>
      <w:r w:rsidR="00BC7279">
        <w:rPr>
          <w:rFonts w:ascii="Arial" w:hAnsi="Arial"/>
        </w:rPr>
        <w:t>I</w:t>
      </w:r>
      <w:r w:rsidR="00CF4198">
        <w:rPr>
          <w:rFonts w:ascii="Arial" w:hAnsi="Arial"/>
        </w:rPr>
        <w:t>II.</w:t>
      </w:r>
      <w:r w:rsidR="00F739BD">
        <w:rPr>
          <w:rFonts w:ascii="Arial" w:hAnsi="Arial"/>
        </w:rPr>
        <w:t xml:space="preserve"> Zaplacením smluvní pokuty není dotčeno právo objednatele na náhradu škody.</w:t>
      </w:r>
    </w:p>
    <w:p w14:paraId="4F36CB95" w14:textId="77777777" w:rsidR="00297C73" w:rsidRDefault="00297C73" w:rsidP="003E0ADC">
      <w:pPr>
        <w:spacing w:line="276" w:lineRule="auto"/>
        <w:jc w:val="both"/>
        <w:rPr>
          <w:rFonts w:ascii="Arial" w:hAnsi="Arial"/>
          <w:b/>
        </w:rPr>
      </w:pPr>
    </w:p>
    <w:p w14:paraId="49B14198" w14:textId="77777777" w:rsidR="00297C73" w:rsidRDefault="00297C73" w:rsidP="003E0ADC">
      <w:pPr>
        <w:pStyle w:val="Nadpis7"/>
        <w:spacing w:line="276" w:lineRule="auto"/>
        <w:rPr>
          <w:rFonts w:ascii="Arial" w:hAnsi="Arial"/>
          <w:sz w:val="24"/>
        </w:rPr>
      </w:pPr>
      <w:r>
        <w:rPr>
          <w:rFonts w:ascii="Arial" w:hAnsi="Arial"/>
          <w:sz w:val="24"/>
        </w:rPr>
        <w:t>VII. ZÁVAZKY ZHOTOVITELE</w:t>
      </w:r>
    </w:p>
    <w:p w14:paraId="302E43E7" w14:textId="77777777" w:rsidR="00297C73" w:rsidRDefault="00297C73" w:rsidP="003E0ADC">
      <w:pPr>
        <w:spacing w:line="276" w:lineRule="auto"/>
        <w:rPr>
          <w:rFonts w:ascii="Arial" w:hAnsi="Arial"/>
        </w:rPr>
      </w:pPr>
    </w:p>
    <w:p w14:paraId="79EFCD08" w14:textId="77777777" w:rsidR="00297C73" w:rsidRDefault="00297C73" w:rsidP="00A01AB8">
      <w:pPr>
        <w:numPr>
          <w:ilvl w:val="0"/>
          <w:numId w:val="6"/>
        </w:numPr>
        <w:tabs>
          <w:tab w:val="clear" w:pos="360"/>
          <w:tab w:val="num" w:pos="426"/>
        </w:tabs>
        <w:spacing w:after="120" w:line="276" w:lineRule="auto"/>
        <w:ind w:left="425" w:hanging="425"/>
        <w:jc w:val="both"/>
        <w:rPr>
          <w:rFonts w:ascii="Arial" w:hAnsi="Arial"/>
        </w:rPr>
      </w:pPr>
      <w:r>
        <w:rPr>
          <w:rFonts w:ascii="Arial" w:hAnsi="Arial"/>
        </w:rPr>
        <w:t>Zhotovitel se zavazuje koo</w:t>
      </w:r>
      <w:r w:rsidR="0005243D">
        <w:rPr>
          <w:rFonts w:ascii="Arial" w:hAnsi="Arial"/>
        </w:rPr>
        <w:t>rdinovat své práce v souladu s O</w:t>
      </w:r>
      <w:r>
        <w:rPr>
          <w:rFonts w:ascii="Arial" w:hAnsi="Arial"/>
        </w:rPr>
        <w:t>bjednatelem.</w:t>
      </w:r>
    </w:p>
    <w:p w14:paraId="432D99C9" w14:textId="77777777" w:rsidR="00297C73" w:rsidRDefault="00297C73" w:rsidP="00A01AB8">
      <w:pPr>
        <w:numPr>
          <w:ilvl w:val="0"/>
          <w:numId w:val="6"/>
        </w:numPr>
        <w:tabs>
          <w:tab w:val="clear" w:pos="360"/>
          <w:tab w:val="num" w:pos="426"/>
        </w:tabs>
        <w:spacing w:after="120" w:line="276" w:lineRule="auto"/>
        <w:ind w:left="425" w:hanging="425"/>
        <w:jc w:val="both"/>
        <w:rPr>
          <w:rFonts w:ascii="Arial" w:hAnsi="Arial"/>
        </w:rPr>
      </w:pPr>
      <w:r>
        <w:rPr>
          <w:rFonts w:ascii="Arial" w:hAnsi="Arial"/>
        </w:rPr>
        <w:t>Zhotovitel sestaví pro daný projekt tým, bude vést dokumentaci o projektu a plánovitě řídit práce na projekt</w:t>
      </w:r>
      <w:r w:rsidR="00E23802">
        <w:rPr>
          <w:rFonts w:ascii="Arial" w:hAnsi="Arial"/>
        </w:rPr>
        <w:t>u. Bude v předstihu</w:t>
      </w:r>
      <w:r>
        <w:rPr>
          <w:rFonts w:ascii="Arial" w:hAnsi="Arial"/>
        </w:rPr>
        <w:t xml:space="preserve"> informovat koordinátora t</w:t>
      </w:r>
      <w:r w:rsidR="00775E30">
        <w:rPr>
          <w:rFonts w:ascii="Arial" w:hAnsi="Arial"/>
        </w:rPr>
        <w:t xml:space="preserve">ýmu </w:t>
      </w:r>
      <w:r w:rsidR="00F777C7">
        <w:rPr>
          <w:rFonts w:ascii="Arial" w:hAnsi="Arial"/>
        </w:rPr>
        <w:t>o</w:t>
      </w:r>
      <w:r w:rsidR="00775E30">
        <w:rPr>
          <w:rFonts w:ascii="Arial" w:hAnsi="Arial"/>
        </w:rPr>
        <w:t xml:space="preserve">bjednatele </w:t>
      </w:r>
      <w:r>
        <w:rPr>
          <w:rFonts w:ascii="Arial" w:hAnsi="Arial"/>
        </w:rPr>
        <w:t xml:space="preserve">o výjezdech tak, aby </w:t>
      </w:r>
      <w:r w:rsidR="00E97085">
        <w:rPr>
          <w:rFonts w:ascii="Arial" w:hAnsi="Arial"/>
        </w:rPr>
        <w:t xml:space="preserve">členové týmu </w:t>
      </w:r>
      <w:r w:rsidR="00D81257">
        <w:rPr>
          <w:rFonts w:ascii="Arial" w:hAnsi="Arial"/>
        </w:rPr>
        <w:t xml:space="preserve">objednatele </w:t>
      </w:r>
      <w:r>
        <w:rPr>
          <w:rFonts w:ascii="Arial" w:hAnsi="Arial"/>
        </w:rPr>
        <w:t>mohli být k dispozici.</w:t>
      </w:r>
    </w:p>
    <w:p w14:paraId="6862195A" w14:textId="77777777" w:rsidR="00297C73" w:rsidRDefault="00297C73" w:rsidP="00A01AB8">
      <w:pPr>
        <w:numPr>
          <w:ilvl w:val="0"/>
          <w:numId w:val="6"/>
        </w:numPr>
        <w:tabs>
          <w:tab w:val="clear" w:pos="360"/>
          <w:tab w:val="num" w:pos="426"/>
        </w:tabs>
        <w:spacing w:after="120" w:line="276" w:lineRule="auto"/>
        <w:ind w:left="425" w:hanging="425"/>
        <w:jc w:val="both"/>
        <w:rPr>
          <w:rFonts w:ascii="Arial" w:hAnsi="Arial"/>
        </w:rPr>
      </w:pPr>
      <w:r w:rsidRPr="00863D73">
        <w:rPr>
          <w:rFonts w:ascii="Arial" w:hAnsi="Arial"/>
        </w:rPr>
        <w:t>Pracovníci zhotovitele se budou řídit danými předpisy objednatele v místě plnění</w:t>
      </w:r>
      <w:r w:rsidR="00863D73" w:rsidRPr="00863D73">
        <w:rPr>
          <w:rFonts w:ascii="Arial" w:hAnsi="Arial"/>
        </w:rPr>
        <w:t>.</w:t>
      </w:r>
      <w:r w:rsidRPr="00863D73">
        <w:rPr>
          <w:rFonts w:ascii="Arial" w:hAnsi="Arial"/>
        </w:rPr>
        <w:t xml:space="preserve"> </w:t>
      </w:r>
    </w:p>
    <w:p w14:paraId="5F08925D" w14:textId="5D44CA1E" w:rsidR="00297C73" w:rsidRDefault="00297C73" w:rsidP="00A01AB8">
      <w:pPr>
        <w:numPr>
          <w:ilvl w:val="0"/>
          <w:numId w:val="6"/>
        </w:numPr>
        <w:tabs>
          <w:tab w:val="clear" w:pos="360"/>
          <w:tab w:val="num" w:pos="426"/>
        </w:tabs>
        <w:spacing w:after="120" w:line="276" w:lineRule="auto"/>
        <w:ind w:left="425" w:hanging="425"/>
        <w:jc w:val="both"/>
        <w:rPr>
          <w:rFonts w:ascii="Arial" w:hAnsi="Arial"/>
        </w:rPr>
      </w:pPr>
      <w:r>
        <w:rPr>
          <w:rFonts w:ascii="Arial" w:hAnsi="Arial"/>
        </w:rPr>
        <w:t>Zhotovitel provede dílo na svá rizika a odpovědnost v souladu s</w:t>
      </w:r>
      <w:r w:rsidR="00F739BD">
        <w:rPr>
          <w:rFonts w:ascii="Arial" w:hAnsi="Arial"/>
        </w:rPr>
        <w:t xml:space="preserve"> touto smlouvou a </w:t>
      </w:r>
      <w:r>
        <w:rPr>
          <w:rFonts w:ascii="Arial" w:hAnsi="Arial"/>
        </w:rPr>
        <w:t>platnými příslušnými právními předpisy a ČSN.</w:t>
      </w:r>
    </w:p>
    <w:p w14:paraId="4E34878C" w14:textId="0C64524A" w:rsidR="00297C73" w:rsidRDefault="00297C73" w:rsidP="00A01AB8">
      <w:pPr>
        <w:numPr>
          <w:ilvl w:val="0"/>
          <w:numId w:val="6"/>
        </w:numPr>
        <w:tabs>
          <w:tab w:val="clear" w:pos="360"/>
          <w:tab w:val="num" w:pos="426"/>
        </w:tabs>
        <w:spacing w:after="120" w:line="276" w:lineRule="auto"/>
        <w:ind w:left="425" w:hanging="425"/>
        <w:jc w:val="both"/>
        <w:rPr>
          <w:rFonts w:ascii="Arial" w:hAnsi="Arial"/>
        </w:rPr>
      </w:pPr>
      <w:r>
        <w:rPr>
          <w:rFonts w:ascii="Arial" w:hAnsi="Arial"/>
        </w:rPr>
        <w:t>Zhotovitel se zavazuje zpracovat předmět díla v souladu s předanými podklady a</w:t>
      </w:r>
      <w:r w:rsidR="00CA5452">
        <w:rPr>
          <w:rFonts w:ascii="Arial" w:hAnsi="Arial"/>
        </w:rPr>
        <w:t> požadavky objednatele včetně migrace historických dat za 3 roky v rozsahu OM a jejich spotřeb.</w:t>
      </w:r>
    </w:p>
    <w:p w14:paraId="7FB59854" w14:textId="02BD9C8B" w:rsidR="00CA5452" w:rsidRDefault="00CA5452" w:rsidP="00A01AB8">
      <w:pPr>
        <w:numPr>
          <w:ilvl w:val="0"/>
          <w:numId w:val="6"/>
        </w:numPr>
        <w:tabs>
          <w:tab w:val="clear" w:pos="360"/>
          <w:tab w:val="num" w:pos="426"/>
        </w:tabs>
        <w:spacing w:after="120" w:line="276" w:lineRule="auto"/>
        <w:ind w:left="425" w:hanging="425"/>
        <w:jc w:val="both"/>
        <w:rPr>
          <w:rFonts w:ascii="Arial" w:hAnsi="Arial"/>
        </w:rPr>
      </w:pPr>
      <w:r>
        <w:rPr>
          <w:rFonts w:ascii="Arial" w:hAnsi="Arial"/>
        </w:rPr>
        <w:t xml:space="preserve">Zhotovitel se zavazuje zprovoznit </w:t>
      </w:r>
      <w:r w:rsidR="00BF594F">
        <w:rPr>
          <w:rFonts w:ascii="Arial" w:hAnsi="Arial"/>
        </w:rPr>
        <w:t>potřebné interface na straně dodaného systému eSADA.</w:t>
      </w:r>
    </w:p>
    <w:p w14:paraId="0B42ADD8" w14:textId="77777777" w:rsidR="00297C73" w:rsidRDefault="00297C73" w:rsidP="003E0ADC">
      <w:pPr>
        <w:pStyle w:val="Nadpis7"/>
        <w:spacing w:line="276" w:lineRule="auto"/>
        <w:rPr>
          <w:rFonts w:ascii="Arial" w:hAnsi="Arial"/>
          <w:sz w:val="24"/>
        </w:rPr>
      </w:pPr>
      <w:r>
        <w:rPr>
          <w:rFonts w:ascii="Arial" w:hAnsi="Arial"/>
          <w:sz w:val="24"/>
        </w:rPr>
        <w:t>VIII. SOUČINNOST OBJEDNATELE</w:t>
      </w:r>
    </w:p>
    <w:p w14:paraId="1813F477" w14:textId="77777777" w:rsidR="00297C73" w:rsidRDefault="00297C73" w:rsidP="003E0ADC">
      <w:pPr>
        <w:spacing w:line="276" w:lineRule="auto"/>
        <w:rPr>
          <w:rFonts w:ascii="Arial" w:hAnsi="Arial"/>
        </w:rPr>
      </w:pPr>
    </w:p>
    <w:p w14:paraId="50962729" w14:textId="5808F78C" w:rsidR="0062042B" w:rsidRDefault="00297C73" w:rsidP="00A01AB8">
      <w:pPr>
        <w:numPr>
          <w:ilvl w:val="0"/>
          <w:numId w:val="8"/>
        </w:numPr>
        <w:tabs>
          <w:tab w:val="clear" w:pos="720"/>
          <w:tab w:val="num" w:pos="426"/>
        </w:tabs>
        <w:spacing w:after="120" w:line="276" w:lineRule="auto"/>
        <w:ind w:left="425" w:hanging="425"/>
        <w:jc w:val="both"/>
        <w:rPr>
          <w:rFonts w:ascii="Arial" w:hAnsi="Arial"/>
        </w:rPr>
      </w:pPr>
      <w:r w:rsidRPr="00BC7279">
        <w:rPr>
          <w:rFonts w:ascii="Arial" w:hAnsi="Arial"/>
        </w:rPr>
        <w:t>Objednatel sestaví pracovní tým pro daný projekt dle této smlouvy.</w:t>
      </w:r>
      <w:r w:rsidR="009E3CFA" w:rsidRPr="00BC7279">
        <w:rPr>
          <w:rFonts w:ascii="Arial" w:hAnsi="Arial"/>
        </w:rPr>
        <w:t xml:space="preserve"> </w:t>
      </w:r>
      <w:r w:rsidRPr="00BC7279">
        <w:rPr>
          <w:rFonts w:ascii="Arial" w:hAnsi="Arial"/>
        </w:rPr>
        <w:t>Koo</w:t>
      </w:r>
      <w:r w:rsidR="0062042B" w:rsidRPr="00BC7279">
        <w:rPr>
          <w:rFonts w:ascii="Arial" w:hAnsi="Arial"/>
        </w:rPr>
        <w:t xml:space="preserve">rdinátorem prací za objednatele je </w:t>
      </w:r>
      <w:proofErr w:type="spellStart"/>
      <w:r w:rsidR="00511BA4">
        <w:rPr>
          <w:rFonts w:ascii="Arial" w:hAnsi="Arial"/>
        </w:rPr>
        <w:t>xxxxxxxx</w:t>
      </w:r>
      <w:proofErr w:type="spellEnd"/>
      <w:r w:rsidR="00CA5452">
        <w:rPr>
          <w:rFonts w:ascii="Arial" w:hAnsi="Arial"/>
        </w:rPr>
        <w:t>.</w:t>
      </w:r>
    </w:p>
    <w:p w14:paraId="7E6FAC13" w14:textId="77777777" w:rsidR="00297C73" w:rsidRPr="00BC7279" w:rsidRDefault="00297C73" w:rsidP="00A01AB8">
      <w:pPr>
        <w:numPr>
          <w:ilvl w:val="0"/>
          <w:numId w:val="8"/>
        </w:numPr>
        <w:tabs>
          <w:tab w:val="clear" w:pos="720"/>
          <w:tab w:val="num" w:pos="426"/>
        </w:tabs>
        <w:spacing w:after="120" w:line="276" w:lineRule="auto"/>
        <w:ind w:left="425" w:hanging="425"/>
        <w:jc w:val="both"/>
        <w:rPr>
          <w:rFonts w:ascii="Arial" w:hAnsi="Arial"/>
        </w:rPr>
      </w:pPr>
      <w:r>
        <w:rPr>
          <w:rFonts w:ascii="Arial" w:hAnsi="Arial"/>
        </w:rPr>
        <w:t xml:space="preserve">V souladu s plánem prací a po vzájemné dohodě budou pracovníci týmu objednatele k dispozici zejména pro konzultace. </w:t>
      </w:r>
      <w:r w:rsidRPr="00BC7279">
        <w:rPr>
          <w:rFonts w:ascii="Arial" w:hAnsi="Arial"/>
        </w:rPr>
        <w:t xml:space="preserve">Budou rovněž zhotoviteli </w:t>
      </w:r>
      <w:r w:rsidRPr="00BC7279">
        <w:rPr>
          <w:rFonts w:ascii="Arial" w:hAnsi="Arial"/>
        </w:rPr>
        <w:lastRenderedPageBreak/>
        <w:t xml:space="preserve">připravovat a poskytovat </w:t>
      </w:r>
      <w:r w:rsidR="00BC7279">
        <w:rPr>
          <w:rFonts w:ascii="Arial" w:hAnsi="Arial"/>
        </w:rPr>
        <w:t>potřebné podklady a dokumentaci pro potřeby plnění díla, data pro historickou migraci a dále zabezpečí potřebnou IT infrast</w:t>
      </w:r>
      <w:r w:rsidR="00863D73">
        <w:rPr>
          <w:rFonts w:ascii="Arial" w:hAnsi="Arial"/>
        </w:rPr>
        <w:t>rukturu. To vše nejpozději do 7</w:t>
      </w:r>
      <w:r w:rsidR="00BC7279">
        <w:rPr>
          <w:rFonts w:ascii="Arial" w:hAnsi="Arial"/>
        </w:rPr>
        <w:t xml:space="preserve"> dnů p</w:t>
      </w:r>
      <w:r w:rsidR="00863D73">
        <w:rPr>
          <w:rFonts w:ascii="Arial" w:hAnsi="Arial"/>
        </w:rPr>
        <w:t>řed</w:t>
      </w:r>
      <w:r w:rsidR="00BC7279">
        <w:rPr>
          <w:rFonts w:ascii="Arial" w:hAnsi="Arial"/>
        </w:rPr>
        <w:t xml:space="preserve"> zahájení</w:t>
      </w:r>
      <w:r w:rsidR="00863D73">
        <w:rPr>
          <w:rFonts w:ascii="Arial" w:hAnsi="Arial"/>
        </w:rPr>
        <w:t>m</w:t>
      </w:r>
      <w:r w:rsidR="00BC7279">
        <w:rPr>
          <w:rFonts w:ascii="Arial" w:hAnsi="Arial"/>
        </w:rPr>
        <w:t xml:space="preserve"> dané etapy.</w:t>
      </w:r>
    </w:p>
    <w:p w14:paraId="558D604F" w14:textId="06E0D917" w:rsidR="00297C73" w:rsidRDefault="00775E30" w:rsidP="00A01AB8">
      <w:pPr>
        <w:numPr>
          <w:ilvl w:val="0"/>
          <w:numId w:val="8"/>
        </w:numPr>
        <w:tabs>
          <w:tab w:val="clear" w:pos="720"/>
          <w:tab w:val="num" w:pos="426"/>
        </w:tabs>
        <w:spacing w:after="120" w:line="276" w:lineRule="auto"/>
        <w:ind w:left="425" w:hanging="425"/>
        <w:jc w:val="both"/>
        <w:rPr>
          <w:rFonts w:ascii="Arial" w:hAnsi="Arial"/>
        </w:rPr>
      </w:pPr>
      <w:r>
        <w:rPr>
          <w:rFonts w:ascii="Arial" w:hAnsi="Arial"/>
        </w:rPr>
        <w:t xml:space="preserve">Pracovníci </w:t>
      </w:r>
      <w:r w:rsidR="00297C73">
        <w:rPr>
          <w:rFonts w:ascii="Arial" w:hAnsi="Arial"/>
        </w:rPr>
        <w:t>objednatele po vzájemné dohodě se zhotovitelem zajistí provádění součinnostních prací (mají se zejména na mysli systémové práce na síti, na serveru</w:t>
      </w:r>
      <w:r w:rsidR="00EE322E">
        <w:rPr>
          <w:rFonts w:ascii="Arial" w:hAnsi="Arial"/>
        </w:rPr>
        <w:t>,</w:t>
      </w:r>
      <w:r w:rsidR="00297C73">
        <w:rPr>
          <w:rFonts w:ascii="Arial" w:hAnsi="Arial"/>
        </w:rPr>
        <w:t xml:space="preserve"> </w:t>
      </w:r>
      <w:r w:rsidR="00BC7279">
        <w:rPr>
          <w:rFonts w:ascii="Arial" w:hAnsi="Arial"/>
        </w:rPr>
        <w:t xml:space="preserve">přidělení práv </w:t>
      </w:r>
      <w:r w:rsidR="00297C73">
        <w:rPr>
          <w:rFonts w:ascii="Arial" w:hAnsi="Arial"/>
        </w:rPr>
        <w:t>apod.), které</w:t>
      </w:r>
      <w:r w:rsidR="00BC7279">
        <w:rPr>
          <w:rFonts w:ascii="Arial" w:hAnsi="Arial"/>
        </w:rPr>
        <w:t xml:space="preserve"> jsou pouze v jejich kompetenci a bez nichž není plnění díla možné.</w:t>
      </w:r>
      <w:r w:rsidR="00CA5452">
        <w:rPr>
          <w:rFonts w:ascii="Arial" w:hAnsi="Arial"/>
        </w:rPr>
        <w:t xml:space="preserve"> Zároveň zajistí součinnost dodavatele účetního systému a případné úpravy na jeho straně, aby mohl</w:t>
      </w:r>
      <w:r w:rsidR="00CE1138">
        <w:rPr>
          <w:rFonts w:ascii="Arial" w:hAnsi="Arial"/>
        </w:rPr>
        <w:t>a</w:t>
      </w:r>
      <w:r w:rsidR="00CA5452">
        <w:rPr>
          <w:rFonts w:ascii="Arial" w:hAnsi="Arial"/>
        </w:rPr>
        <w:t xml:space="preserve"> být zabezpečena integrace obou systémů v souladu s provedenou analýzou.</w:t>
      </w:r>
    </w:p>
    <w:p w14:paraId="4D66BE46" w14:textId="77777777" w:rsidR="00297C73" w:rsidRDefault="00297C73" w:rsidP="00A01AB8">
      <w:pPr>
        <w:numPr>
          <w:ilvl w:val="0"/>
          <w:numId w:val="8"/>
        </w:numPr>
        <w:tabs>
          <w:tab w:val="clear" w:pos="720"/>
          <w:tab w:val="num" w:pos="426"/>
        </w:tabs>
        <w:spacing w:after="120" w:line="276" w:lineRule="auto"/>
        <w:ind w:left="425" w:hanging="425"/>
        <w:jc w:val="both"/>
        <w:rPr>
          <w:rFonts w:ascii="Arial" w:hAnsi="Arial"/>
        </w:rPr>
      </w:pPr>
      <w:r>
        <w:rPr>
          <w:rFonts w:ascii="Arial" w:hAnsi="Arial"/>
        </w:rPr>
        <w:t xml:space="preserve">Pro tým zhotovitele bude vyčleněno po dobu zpracování díla jedno pracoviště na síti a bude rovněž umožněn vzdálený přístup k datům </w:t>
      </w:r>
      <w:r w:rsidR="00E07D10">
        <w:rPr>
          <w:rFonts w:ascii="Arial" w:hAnsi="Arial"/>
        </w:rPr>
        <w:t xml:space="preserve">a aplikacím </w:t>
      </w:r>
      <w:r>
        <w:rPr>
          <w:rFonts w:ascii="Arial" w:hAnsi="Arial"/>
        </w:rPr>
        <w:t>týkající</w:t>
      </w:r>
      <w:r w:rsidR="00E07D10">
        <w:rPr>
          <w:rFonts w:ascii="Arial" w:hAnsi="Arial"/>
        </w:rPr>
        <w:t>m</w:t>
      </w:r>
      <w:r>
        <w:rPr>
          <w:rFonts w:ascii="Arial" w:hAnsi="Arial"/>
        </w:rPr>
        <w:t xml:space="preserve"> se projektu dle rozsahu platnosti této smlouvy.</w:t>
      </w:r>
    </w:p>
    <w:p w14:paraId="067815CE" w14:textId="77777777" w:rsidR="00297C73" w:rsidRDefault="00297C73" w:rsidP="003E0ADC">
      <w:pPr>
        <w:pStyle w:val="Zkladntext"/>
        <w:spacing w:before="0" w:line="276" w:lineRule="auto"/>
        <w:jc w:val="left"/>
        <w:rPr>
          <w:rFonts w:ascii="Arial" w:hAnsi="Arial"/>
          <w:sz w:val="24"/>
        </w:rPr>
      </w:pPr>
    </w:p>
    <w:p w14:paraId="47E92AC5" w14:textId="77777777" w:rsidR="00297C73" w:rsidRDefault="00297C73" w:rsidP="003E0ADC">
      <w:pPr>
        <w:pStyle w:val="Nadpis7"/>
        <w:spacing w:line="276" w:lineRule="auto"/>
        <w:rPr>
          <w:rFonts w:ascii="Arial" w:hAnsi="Arial"/>
          <w:sz w:val="24"/>
        </w:rPr>
      </w:pPr>
      <w:r>
        <w:rPr>
          <w:rFonts w:ascii="Arial" w:hAnsi="Arial"/>
          <w:sz w:val="24"/>
        </w:rPr>
        <w:t>IX. ZÁRUKY ZA DÍLO</w:t>
      </w:r>
    </w:p>
    <w:p w14:paraId="571AA47A" w14:textId="77777777" w:rsidR="00297C73" w:rsidRDefault="00297C73" w:rsidP="003E0ADC">
      <w:pPr>
        <w:spacing w:line="276" w:lineRule="auto"/>
        <w:ind w:left="426" w:hanging="426"/>
        <w:rPr>
          <w:rFonts w:ascii="Arial" w:hAnsi="Arial"/>
        </w:rPr>
      </w:pPr>
    </w:p>
    <w:p w14:paraId="7AB830BD" w14:textId="3A2F7CFC" w:rsidR="00D60549" w:rsidRPr="00D60549" w:rsidRDefault="00D60549" w:rsidP="005B4565">
      <w:pPr>
        <w:numPr>
          <w:ilvl w:val="0"/>
          <w:numId w:val="9"/>
        </w:numPr>
        <w:tabs>
          <w:tab w:val="clear" w:pos="720"/>
          <w:tab w:val="num" w:pos="426"/>
        </w:tabs>
        <w:spacing w:after="120" w:line="276" w:lineRule="auto"/>
        <w:ind w:left="425" w:hanging="425"/>
        <w:jc w:val="both"/>
        <w:rPr>
          <w:rFonts w:ascii="Arial" w:hAnsi="Arial"/>
        </w:rPr>
      </w:pPr>
      <w:r w:rsidRPr="00D60549">
        <w:rPr>
          <w:rFonts w:ascii="Arial" w:hAnsi="Arial"/>
        </w:rPr>
        <w:t>Zhotovitel odpovídá za vady, jež má dílo v době jeho předání a převzetí, a dále odpovídá za vady zjištěné po celou dobu záruční lhůty (záruka za jakost). Zhotovitel neodpovídá za vady, které byly způsobeny objednatelem nebo třetí osobou.</w:t>
      </w:r>
    </w:p>
    <w:p w14:paraId="4F300C32" w14:textId="77777777" w:rsidR="00D60549" w:rsidRDefault="00D60549" w:rsidP="005B4565">
      <w:pPr>
        <w:numPr>
          <w:ilvl w:val="0"/>
          <w:numId w:val="9"/>
        </w:numPr>
        <w:tabs>
          <w:tab w:val="clear" w:pos="720"/>
          <w:tab w:val="num" w:pos="426"/>
        </w:tabs>
        <w:spacing w:after="120" w:line="276" w:lineRule="auto"/>
        <w:ind w:left="425" w:hanging="425"/>
        <w:jc w:val="both"/>
        <w:rPr>
          <w:rFonts w:ascii="Arial" w:hAnsi="Arial"/>
        </w:rPr>
      </w:pPr>
      <w:r w:rsidRPr="00D60549">
        <w:rPr>
          <w:rFonts w:ascii="Arial" w:hAnsi="Arial"/>
        </w:rPr>
        <w:t xml:space="preserve">Zhotovitel poskytuje na dílo záruku v délce 24 měsíců ode dne </w:t>
      </w:r>
      <w:r>
        <w:rPr>
          <w:rFonts w:ascii="Arial" w:hAnsi="Arial"/>
        </w:rPr>
        <w:t xml:space="preserve">protokolárního </w:t>
      </w:r>
      <w:r w:rsidRPr="00D60549">
        <w:rPr>
          <w:rFonts w:ascii="Arial" w:hAnsi="Arial"/>
        </w:rPr>
        <w:t xml:space="preserve">předání a převzetí </w:t>
      </w:r>
      <w:r>
        <w:rPr>
          <w:rFonts w:ascii="Arial" w:hAnsi="Arial"/>
        </w:rPr>
        <w:t xml:space="preserve">celého </w:t>
      </w:r>
      <w:r w:rsidRPr="00D60549">
        <w:rPr>
          <w:rFonts w:ascii="Arial" w:hAnsi="Arial"/>
        </w:rPr>
        <w:t>díla. Záruční lhůta neběží po dobu, po kterou objednatel nemohl předmět díla užívat pro vady díla, za které zhotovitel odpovídá. Pro ty části díla, které byly v důsledku oprávněné reklamace zhotovitelem opraveny, běží záruční lhůta opětovně od počátku ode dne provedení reklamační opravy, nejdéle do doby uplynutí 24 měsíců od skončení záruky za celé dílo.</w:t>
      </w:r>
    </w:p>
    <w:p w14:paraId="585FCA8E" w14:textId="77777777" w:rsidR="00D60549" w:rsidRDefault="00D60549" w:rsidP="005B4565">
      <w:pPr>
        <w:numPr>
          <w:ilvl w:val="0"/>
          <w:numId w:val="9"/>
        </w:numPr>
        <w:tabs>
          <w:tab w:val="clear" w:pos="720"/>
          <w:tab w:val="num" w:pos="426"/>
        </w:tabs>
        <w:spacing w:after="120" w:line="276" w:lineRule="auto"/>
        <w:ind w:left="425" w:hanging="425"/>
        <w:jc w:val="both"/>
        <w:rPr>
          <w:rFonts w:ascii="Arial" w:hAnsi="Arial"/>
        </w:rPr>
      </w:pPr>
      <w:r w:rsidRPr="00D60549">
        <w:rPr>
          <w:rFonts w:ascii="Arial" w:hAnsi="Arial"/>
        </w:rPr>
        <w:t>Objednatel je povinen vady díla písemně reklamovat u zhotovitele. V reklamaci musí být vady popsány nebo musí být uvedeno, jak se projevují. Reklamaci lze uplatnit nejpozději do posledního dne záruční lhůty, přičemž i reklamace odeslaná objednatelem v poslední den záruční lhůty se považuje za včas uplatněnou.</w:t>
      </w:r>
    </w:p>
    <w:p w14:paraId="45F54B4D" w14:textId="04CCBAFE" w:rsidR="00D60549" w:rsidRDefault="00D60549" w:rsidP="005B4565">
      <w:pPr>
        <w:numPr>
          <w:ilvl w:val="0"/>
          <w:numId w:val="9"/>
        </w:numPr>
        <w:tabs>
          <w:tab w:val="clear" w:pos="720"/>
          <w:tab w:val="num" w:pos="426"/>
        </w:tabs>
        <w:spacing w:after="120" w:line="276" w:lineRule="auto"/>
        <w:ind w:left="425" w:hanging="425"/>
        <w:jc w:val="both"/>
        <w:rPr>
          <w:rFonts w:ascii="Arial" w:hAnsi="Arial"/>
        </w:rPr>
      </w:pPr>
      <w:r w:rsidRPr="00D60549">
        <w:rPr>
          <w:rFonts w:ascii="Arial" w:hAnsi="Arial"/>
        </w:rPr>
        <w:t xml:space="preserve">Zhotovitel je povinen nejpozději do </w:t>
      </w:r>
      <w:r w:rsidR="005B4565">
        <w:rPr>
          <w:rFonts w:ascii="Arial" w:hAnsi="Arial"/>
        </w:rPr>
        <w:t>5</w:t>
      </w:r>
      <w:r w:rsidRPr="00D60549">
        <w:rPr>
          <w:rFonts w:ascii="Arial" w:hAnsi="Arial"/>
        </w:rPr>
        <w:t xml:space="preserve"> dnů po obdržení reklamace písemně oznámit, zda reklamaci uznává nebo neuznává. Pokud tak neučiní, má se za to, že reklamaci uznává. Vždy však musí písemně sdělit, v jakém termínu nastoupí k odstranění </w:t>
      </w:r>
      <w:proofErr w:type="gramStart"/>
      <w:r w:rsidRPr="00D60549">
        <w:rPr>
          <w:rFonts w:ascii="Arial" w:hAnsi="Arial"/>
        </w:rPr>
        <w:t>vad(y).</w:t>
      </w:r>
      <w:proofErr w:type="gramEnd"/>
      <w:r w:rsidRPr="00D60549">
        <w:rPr>
          <w:rFonts w:ascii="Arial" w:hAnsi="Arial"/>
        </w:rPr>
        <w:t xml:space="preserve"> Bez ohledu na uznání či neuznání reklamované vady je zhotovitel povinen nastoupit k odstranění vady nejpozději do </w:t>
      </w:r>
      <w:r w:rsidR="005B4565">
        <w:rPr>
          <w:rFonts w:ascii="Arial" w:hAnsi="Arial"/>
        </w:rPr>
        <w:t>5</w:t>
      </w:r>
      <w:r w:rsidRPr="00D60549">
        <w:rPr>
          <w:rFonts w:ascii="Arial" w:hAnsi="Arial"/>
        </w:rPr>
        <w:t xml:space="preserve"> dnů od obdržení reklamace. Jestliže objednatel v reklamaci výslovně uvede, že se jedná o havárii, je zhotovitel povinen nastoupit a zahájit odstraňování vady (havárie) nejpozději do 24 hodin po obdržení reklamace. Nenastoupí-li zhotovitel k odstranění reklamované vady ve výše uvedených lhůtách, je objednatel oprávněn pověřit odstr</w:t>
      </w:r>
      <w:r w:rsidRPr="00F739BD">
        <w:rPr>
          <w:rFonts w:ascii="Arial" w:hAnsi="Arial"/>
        </w:rPr>
        <w:t xml:space="preserve">aněním vady jinou právnickou nebo fyzickou osobu. Veškeré takto vzniklé náklady je povinen uhradit zhotovitel. Prokáže-li se ve sporných případech, že objednatel reklamoval neoprávněně, je objednatel povinen uhradit zhotoviteli náklady, jejichž výše stanoví na základě pravidel stanovených touto smlouvou. Objednatel tyto náklady uhradí na </w:t>
      </w:r>
      <w:r w:rsidRPr="00F739BD">
        <w:rPr>
          <w:rFonts w:ascii="Arial" w:hAnsi="Arial"/>
        </w:rPr>
        <w:lastRenderedPageBreak/>
        <w:t>základě faktury vystavené zhotovitelem ve lhůtě splatnosti sjednané podle příslušných ustanovení této smlouvy.</w:t>
      </w:r>
    </w:p>
    <w:p w14:paraId="01FA81EC" w14:textId="3D2E5B25" w:rsidR="00D60549" w:rsidRPr="00D60549" w:rsidRDefault="00D60549" w:rsidP="005B4565">
      <w:pPr>
        <w:numPr>
          <w:ilvl w:val="0"/>
          <w:numId w:val="9"/>
        </w:numPr>
        <w:tabs>
          <w:tab w:val="clear" w:pos="720"/>
          <w:tab w:val="num" w:pos="426"/>
        </w:tabs>
        <w:spacing w:after="120" w:line="276" w:lineRule="auto"/>
        <w:ind w:left="425" w:hanging="425"/>
        <w:jc w:val="both"/>
        <w:rPr>
          <w:rFonts w:ascii="Arial" w:hAnsi="Arial"/>
        </w:rPr>
      </w:pPr>
      <w:r w:rsidRPr="00D60549">
        <w:rPr>
          <w:rFonts w:ascii="Arial" w:hAnsi="Arial"/>
        </w:rPr>
        <w:t xml:space="preserve">Lhůtu pro odstranění reklamovaných vad sjednají smluvní strany podle povahy a rozsahu reklamované vady. Nedojde-li k dohodě smluvních stran o termínu odstranění reklamované vady, platí, že reklamovaná vada musí být odstraněna do </w:t>
      </w:r>
      <w:r w:rsidR="005B4565">
        <w:rPr>
          <w:rFonts w:ascii="Arial" w:hAnsi="Arial"/>
        </w:rPr>
        <w:t>5</w:t>
      </w:r>
      <w:r w:rsidRPr="00D60549">
        <w:rPr>
          <w:rFonts w:ascii="Arial" w:hAnsi="Arial"/>
        </w:rPr>
        <w:t xml:space="preserve"> dnů ode dne uplatnění reklamace objednatelem. Lhůtu pro odstranění reklamovaných</w:t>
      </w:r>
      <w:r w:rsidRPr="00F739BD">
        <w:rPr>
          <w:rFonts w:ascii="Arial" w:hAnsi="Arial"/>
        </w:rPr>
        <w:t xml:space="preserve"> vad označených objednatelem jako havárie sjednají smluvní strany podle povahy a rozsahu reklamované vady. O odstranění reklamované vady sepíší smluvní strany protokol, ve kterém objednatel potvrdí odstranění vady nebo uvede důvody, pro které odmítá opravu</w:t>
      </w:r>
      <w:r w:rsidRPr="00D60549">
        <w:rPr>
          <w:rFonts w:ascii="Arial" w:hAnsi="Arial"/>
        </w:rPr>
        <w:t xml:space="preserve"> převzít.</w:t>
      </w:r>
    </w:p>
    <w:p w14:paraId="5DEDAE4E" w14:textId="06902A02" w:rsidR="00A01AB8" w:rsidRPr="00633DD6" w:rsidRDefault="00A01AB8" w:rsidP="00A01AB8">
      <w:pPr>
        <w:pStyle w:val="Odstavecseseznamem"/>
        <w:ind w:left="426" w:hanging="360"/>
        <w:jc w:val="center"/>
        <w:rPr>
          <w:rFonts w:ascii="Arial" w:hAnsi="Arial" w:cs="Arial"/>
          <w:b/>
          <w:bCs/>
        </w:rPr>
      </w:pPr>
      <w:r w:rsidRPr="00633DD6">
        <w:rPr>
          <w:rFonts w:ascii="Arial" w:hAnsi="Arial" w:cs="Arial"/>
          <w:b/>
          <w:bCs/>
        </w:rPr>
        <w:t>X</w:t>
      </w:r>
      <w:r>
        <w:rPr>
          <w:rFonts w:ascii="Arial" w:hAnsi="Arial" w:cs="Arial"/>
          <w:b/>
          <w:bCs/>
        </w:rPr>
        <w:t>I. ZVEŘEJNĚNÍ SMLOUVY</w:t>
      </w:r>
    </w:p>
    <w:p w14:paraId="0244C041" w14:textId="77777777" w:rsidR="00A01AB8" w:rsidRPr="00633DD6" w:rsidRDefault="00A01AB8" w:rsidP="00A01AB8">
      <w:pPr>
        <w:pStyle w:val="Odstavecseseznamem"/>
        <w:rPr>
          <w:rFonts w:ascii="Arial" w:hAnsi="Arial" w:cs="Arial"/>
          <w:b/>
          <w:bCs/>
        </w:rPr>
      </w:pPr>
    </w:p>
    <w:p w14:paraId="22902FE4" w14:textId="77777777" w:rsidR="00A01AB8" w:rsidRPr="00EF73A8" w:rsidRDefault="00A01AB8" w:rsidP="00A01AB8">
      <w:pPr>
        <w:pStyle w:val="NormCislo"/>
        <w:numPr>
          <w:ilvl w:val="0"/>
          <w:numId w:val="35"/>
        </w:numPr>
        <w:tabs>
          <w:tab w:val="clear" w:pos="360"/>
        </w:tabs>
        <w:overflowPunct w:val="0"/>
        <w:autoSpaceDE w:val="0"/>
        <w:autoSpaceDN w:val="0"/>
        <w:adjustRightInd w:val="0"/>
        <w:spacing w:line="276" w:lineRule="auto"/>
        <w:ind w:left="426" w:hanging="426"/>
        <w:textAlignment w:val="baseline"/>
        <w:rPr>
          <w:rFonts w:ascii="Arial" w:hAnsi="Arial" w:cs="Arial"/>
          <w:szCs w:val="24"/>
        </w:rPr>
      </w:pPr>
      <w:r w:rsidRPr="00EF73A8">
        <w:rPr>
          <w:rFonts w:ascii="Arial" w:hAnsi="Arial" w:cs="Arial"/>
          <w:bCs/>
          <w:szCs w:val="24"/>
        </w:rPr>
        <w:t xml:space="preserve">Obě strany shodně potvrzují, že informace, které nelze poskytnout při postupu podle předpisů upravujících svobodný přístup k informacím a které se neuveřejňují v Registru v souladu s § 3 odst. 1 Zákona o registru smluv, budou v elektronickém obrazu textového obsahu smlouvy zaslaného k uveřejnění do Registru znečitelněny. </w:t>
      </w:r>
    </w:p>
    <w:p w14:paraId="108A131A" w14:textId="77777777" w:rsidR="00A01AB8" w:rsidRPr="00EF73A8" w:rsidRDefault="00A01AB8" w:rsidP="00A01AB8">
      <w:pPr>
        <w:pStyle w:val="NormCislo"/>
        <w:numPr>
          <w:ilvl w:val="0"/>
          <w:numId w:val="35"/>
        </w:numPr>
        <w:tabs>
          <w:tab w:val="clear" w:pos="360"/>
        </w:tabs>
        <w:overflowPunct w:val="0"/>
        <w:autoSpaceDE w:val="0"/>
        <w:autoSpaceDN w:val="0"/>
        <w:adjustRightInd w:val="0"/>
        <w:spacing w:line="276" w:lineRule="auto"/>
        <w:ind w:left="426" w:hanging="426"/>
        <w:textAlignment w:val="baseline"/>
        <w:rPr>
          <w:rFonts w:ascii="Arial" w:hAnsi="Arial" w:cs="Arial"/>
          <w:szCs w:val="24"/>
        </w:rPr>
      </w:pPr>
      <w:r w:rsidRPr="00EF73A8">
        <w:rPr>
          <w:rFonts w:ascii="Arial" w:hAnsi="Arial" w:cs="Arial"/>
          <w:bCs/>
          <w:szCs w:val="24"/>
        </w:rPr>
        <w:t xml:space="preserve">V souladu s § 5 odst. 6 Zákona o registru smluv budou ve smlouvě znečitelněny údaje o </w:t>
      </w:r>
      <w:r>
        <w:rPr>
          <w:rFonts w:ascii="Arial" w:hAnsi="Arial" w:cs="Arial"/>
          <w:bCs/>
          <w:szCs w:val="24"/>
        </w:rPr>
        <w:t>poskytovateli</w:t>
      </w:r>
      <w:r w:rsidRPr="00EF73A8">
        <w:rPr>
          <w:rFonts w:ascii="Arial" w:hAnsi="Arial" w:cs="Arial"/>
          <w:bCs/>
          <w:szCs w:val="24"/>
        </w:rPr>
        <w:t xml:space="preserve">, </w:t>
      </w:r>
      <w:r>
        <w:rPr>
          <w:rFonts w:ascii="Arial" w:hAnsi="Arial" w:cs="Arial"/>
          <w:bCs/>
          <w:szCs w:val="24"/>
        </w:rPr>
        <w:t xml:space="preserve">uživateli, údaje o kontaktních osobách </w:t>
      </w:r>
      <w:r w:rsidRPr="00EF73A8">
        <w:rPr>
          <w:rFonts w:ascii="Arial" w:hAnsi="Arial" w:cs="Arial"/>
          <w:bCs/>
          <w:szCs w:val="24"/>
        </w:rPr>
        <w:t xml:space="preserve">a údaje o cenách. </w:t>
      </w:r>
    </w:p>
    <w:p w14:paraId="1C0B8BB0" w14:textId="77777777" w:rsidR="00A01AB8" w:rsidRPr="00EF73A8" w:rsidRDefault="00A01AB8" w:rsidP="00A01AB8">
      <w:pPr>
        <w:pStyle w:val="NormCislo"/>
        <w:numPr>
          <w:ilvl w:val="0"/>
          <w:numId w:val="35"/>
        </w:numPr>
        <w:tabs>
          <w:tab w:val="clear" w:pos="360"/>
        </w:tabs>
        <w:overflowPunct w:val="0"/>
        <w:autoSpaceDE w:val="0"/>
        <w:autoSpaceDN w:val="0"/>
        <w:adjustRightInd w:val="0"/>
        <w:spacing w:line="276" w:lineRule="auto"/>
        <w:ind w:left="426" w:hanging="426"/>
        <w:textAlignment w:val="baseline"/>
        <w:rPr>
          <w:rFonts w:ascii="Arial" w:hAnsi="Arial" w:cs="Arial"/>
          <w:szCs w:val="24"/>
        </w:rPr>
      </w:pPr>
      <w:r w:rsidRPr="00EF73A8">
        <w:rPr>
          <w:rFonts w:ascii="Arial" w:hAnsi="Arial" w:cs="Arial"/>
          <w:bCs/>
          <w:szCs w:val="24"/>
        </w:rPr>
        <w:t xml:space="preserve">Smluvní strany se dohodly, že smlouvu uveřejní v Registru </w:t>
      </w:r>
      <w:r>
        <w:rPr>
          <w:rFonts w:ascii="Arial" w:hAnsi="Arial" w:cs="Arial"/>
          <w:bCs/>
          <w:szCs w:val="24"/>
        </w:rPr>
        <w:t>Uživatel</w:t>
      </w:r>
      <w:r w:rsidRPr="00EF73A8">
        <w:rPr>
          <w:rFonts w:ascii="Arial" w:hAnsi="Arial" w:cs="Arial"/>
          <w:bCs/>
          <w:szCs w:val="24"/>
        </w:rPr>
        <w:t xml:space="preserve"> a to ve verzi pro uveřejnění, tj. po znečitelnění informací. Znečitelnění informací provede </w:t>
      </w:r>
      <w:r>
        <w:rPr>
          <w:rFonts w:ascii="Arial" w:hAnsi="Arial" w:cs="Arial"/>
          <w:bCs/>
          <w:szCs w:val="24"/>
        </w:rPr>
        <w:t>Uživatel</w:t>
      </w:r>
      <w:r w:rsidRPr="00EF73A8">
        <w:rPr>
          <w:rFonts w:ascii="Arial" w:hAnsi="Arial" w:cs="Arial"/>
          <w:bCs/>
          <w:szCs w:val="24"/>
        </w:rPr>
        <w:t xml:space="preserve"> odstraněním dotčeného textu a nahrazením křížky (např. „XXXXX“), nebo jeho začerněním. </w:t>
      </w:r>
      <w:r>
        <w:rPr>
          <w:rFonts w:ascii="Arial" w:hAnsi="Arial" w:cs="Arial"/>
          <w:bCs/>
          <w:szCs w:val="24"/>
        </w:rPr>
        <w:t>Uživatel</w:t>
      </w:r>
      <w:r w:rsidRPr="00EF73A8">
        <w:rPr>
          <w:rFonts w:ascii="Arial" w:hAnsi="Arial" w:cs="Arial"/>
          <w:bCs/>
          <w:szCs w:val="24"/>
        </w:rPr>
        <w:t xml:space="preserve"> uveřejnění smlouvu prostřednictvím Registru nejpozději do 10 dnů po podpisu.</w:t>
      </w:r>
    </w:p>
    <w:p w14:paraId="01FA9E1B" w14:textId="3033AE9D" w:rsidR="00A01AB8" w:rsidRPr="00EF73A8" w:rsidRDefault="00A01AB8" w:rsidP="00A01AB8">
      <w:pPr>
        <w:pStyle w:val="NormCislo"/>
        <w:numPr>
          <w:ilvl w:val="0"/>
          <w:numId w:val="35"/>
        </w:numPr>
        <w:tabs>
          <w:tab w:val="clear" w:pos="360"/>
        </w:tabs>
        <w:overflowPunct w:val="0"/>
        <w:autoSpaceDE w:val="0"/>
        <w:autoSpaceDN w:val="0"/>
        <w:adjustRightInd w:val="0"/>
        <w:spacing w:line="276" w:lineRule="auto"/>
        <w:ind w:left="426" w:hanging="426"/>
        <w:textAlignment w:val="baseline"/>
        <w:rPr>
          <w:rFonts w:ascii="Arial" w:hAnsi="Arial" w:cs="Arial"/>
          <w:szCs w:val="24"/>
        </w:rPr>
      </w:pPr>
      <w:r w:rsidRPr="00EF73A8">
        <w:rPr>
          <w:rFonts w:ascii="Arial" w:hAnsi="Arial" w:cs="Arial"/>
          <w:bCs/>
          <w:szCs w:val="24"/>
        </w:rPr>
        <w:t xml:space="preserve">V případě, že </w:t>
      </w:r>
      <w:r>
        <w:rPr>
          <w:rFonts w:ascii="Arial" w:hAnsi="Arial" w:cs="Arial"/>
          <w:bCs/>
          <w:szCs w:val="24"/>
        </w:rPr>
        <w:t>Uživatel</w:t>
      </w:r>
      <w:r w:rsidRPr="00EF73A8">
        <w:rPr>
          <w:rFonts w:ascii="Arial" w:hAnsi="Arial" w:cs="Arial"/>
          <w:bCs/>
          <w:szCs w:val="24"/>
        </w:rPr>
        <w:t xml:space="preserve"> nesplní svou povinnost smlouvu uveřejnit, je </w:t>
      </w:r>
      <w:r>
        <w:rPr>
          <w:rFonts w:ascii="Arial" w:hAnsi="Arial" w:cs="Arial"/>
          <w:bCs/>
          <w:szCs w:val="24"/>
        </w:rPr>
        <w:t>Poskytovatel</w:t>
      </w:r>
      <w:r w:rsidRPr="00EF73A8">
        <w:rPr>
          <w:rFonts w:ascii="Arial" w:hAnsi="Arial" w:cs="Arial"/>
          <w:bCs/>
          <w:szCs w:val="24"/>
        </w:rPr>
        <w:t xml:space="preserve"> oprávněn </w:t>
      </w:r>
      <w:r>
        <w:rPr>
          <w:rFonts w:ascii="Arial" w:hAnsi="Arial" w:cs="Arial"/>
          <w:bCs/>
          <w:szCs w:val="24"/>
        </w:rPr>
        <w:t>Uživatele</w:t>
      </w:r>
      <w:r w:rsidRPr="00EF73A8">
        <w:rPr>
          <w:rFonts w:ascii="Arial" w:hAnsi="Arial" w:cs="Arial"/>
          <w:bCs/>
          <w:szCs w:val="24"/>
        </w:rPr>
        <w:t xml:space="preserve"> písemně vyzvat k uveřejnění smlouvy, a to nejpozději do</w:t>
      </w:r>
      <w:r w:rsidR="002D3104">
        <w:rPr>
          <w:rFonts w:ascii="Arial" w:hAnsi="Arial" w:cs="Arial"/>
          <w:bCs/>
          <w:szCs w:val="24"/>
        </w:rPr>
        <w:t xml:space="preserve"> </w:t>
      </w:r>
      <w:r w:rsidRPr="00EF73A8">
        <w:rPr>
          <w:rFonts w:ascii="Arial" w:hAnsi="Arial" w:cs="Arial"/>
          <w:bCs/>
          <w:szCs w:val="24"/>
        </w:rPr>
        <w:t>5</w:t>
      </w:r>
      <w:r>
        <w:rPr>
          <w:rFonts w:ascii="Arial" w:hAnsi="Arial" w:cs="Arial"/>
          <w:bCs/>
          <w:szCs w:val="24"/>
        </w:rPr>
        <w:t xml:space="preserve"> </w:t>
      </w:r>
      <w:r w:rsidRPr="00EF73A8">
        <w:rPr>
          <w:rFonts w:ascii="Arial" w:hAnsi="Arial" w:cs="Arial"/>
          <w:bCs/>
          <w:szCs w:val="24"/>
        </w:rPr>
        <w:t xml:space="preserve">pracovních dnů po obdržení písemné výzvy </w:t>
      </w:r>
      <w:r>
        <w:rPr>
          <w:rFonts w:ascii="Arial" w:hAnsi="Arial" w:cs="Arial"/>
          <w:bCs/>
          <w:szCs w:val="24"/>
        </w:rPr>
        <w:t>Poskytovatele</w:t>
      </w:r>
      <w:r w:rsidRPr="00EF73A8">
        <w:rPr>
          <w:rFonts w:ascii="Arial" w:hAnsi="Arial" w:cs="Arial"/>
          <w:bCs/>
          <w:szCs w:val="24"/>
        </w:rPr>
        <w:t xml:space="preserve">. V případě, že </w:t>
      </w:r>
      <w:r>
        <w:rPr>
          <w:rFonts w:ascii="Arial" w:hAnsi="Arial" w:cs="Arial"/>
          <w:bCs/>
          <w:szCs w:val="24"/>
        </w:rPr>
        <w:t>Uživatel</w:t>
      </w:r>
      <w:r w:rsidRPr="00EF73A8">
        <w:rPr>
          <w:rFonts w:ascii="Arial" w:hAnsi="Arial" w:cs="Arial"/>
          <w:bCs/>
          <w:szCs w:val="24"/>
        </w:rPr>
        <w:t xml:space="preserve"> smlouvu neuveřejní ani po této výzvě, má </w:t>
      </w:r>
      <w:r>
        <w:rPr>
          <w:rFonts w:ascii="Arial" w:hAnsi="Arial" w:cs="Arial"/>
          <w:bCs/>
          <w:szCs w:val="24"/>
        </w:rPr>
        <w:t>Poskytovatel</w:t>
      </w:r>
      <w:r w:rsidRPr="00EF73A8">
        <w:rPr>
          <w:rFonts w:ascii="Arial" w:hAnsi="Arial" w:cs="Arial"/>
          <w:bCs/>
          <w:szCs w:val="24"/>
        </w:rPr>
        <w:t xml:space="preserve"> právo provést uveřejnění smlouvy prostřednictvím Registru sám.</w:t>
      </w:r>
    </w:p>
    <w:p w14:paraId="7377FCF5" w14:textId="77777777" w:rsidR="00297C73" w:rsidRDefault="00297C73" w:rsidP="003E0ADC">
      <w:pPr>
        <w:tabs>
          <w:tab w:val="left" w:pos="3402"/>
          <w:tab w:val="left" w:pos="5529"/>
          <w:tab w:val="left" w:pos="7655"/>
        </w:tabs>
        <w:spacing w:line="276" w:lineRule="auto"/>
        <w:jc w:val="both"/>
      </w:pPr>
    </w:p>
    <w:p w14:paraId="5D30356B" w14:textId="63A84B0B" w:rsidR="00297C73" w:rsidRDefault="00297C73" w:rsidP="003E0ADC">
      <w:pPr>
        <w:pStyle w:val="Nadpis7"/>
        <w:spacing w:line="276" w:lineRule="auto"/>
        <w:rPr>
          <w:rFonts w:ascii="Arial" w:hAnsi="Arial"/>
          <w:sz w:val="24"/>
        </w:rPr>
      </w:pPr>
      <w:r>
        <w:rPr>
          <w:rFonts w:ascii="Arial" w:hAnsi="Arial"/>
          <w:sz w:val="24"/>
        </w:rPr>
        <w:t>XI</w:t>
      </w:r>
      <w:r w:rsidR="00A01AB8">
        <w:rPr>
          <w:rFonts w:ascii="Arial" w:hAnsi="Arial"/>
          <w:sz w:val="24"/>
        </w:rPr>
        <w:t>I</w:t>
      </w:r>
      <w:r>
        <w:rPr>
          <w:rFonts w:ascii="Arial" w:hAnsi="Arial"/>
          <w:sz w:val="24"/>
        </w:rPr>
        <w:t>. UKONČENÍ SMLUVNÍHO VZTAHU</w:t>
      </w:r>
    </w:p>
    <w:p w14:paraId="1D7E31CD" w14:textId="77777777" w:rsidR="00CC3D53" w:rsidRPr="00CC3D53" w:rsidRDefault="00CC3D53" w:rsidP="00CC3D53"/>
    <w:p w14:paraId="4CBBB837" w14:textId="77777777" w:rsidR="00297C73" w:rsidRDefault="00297C73" w:rsidP="00A01AB8">
      <w:pPr>
        <w:numPr>
          <w:ilvl w:val="0"/>
          <w:numId w:val="10"/>
        </w:numPr>
        <w:tabs>
          <w:tab w:val="clear" w:pos="720"/>
          <w:tab w:val="num" w:pos="426"/>
        </w:tabs>
        <w:spacing w:after="120" w:line="276" w:lineRule="auto"/>
        <w:ind w:left="425" w:hanging="425"/>
        <w:rPr>
          <w:rFonts w:ascii="Arial" w:hAnsi="Arial"/>
        </w:rPr>
      </w:pPr>
      <w:r>
        <w:rPr>
          <w:rFonts w:ascii="Arial" w:hAnsi="Arial"/>
        </w:rPr>
        <w:t>Tato smlouva může být ukončena písemnou dohodou smluvních stran.</w:t>
      </w:r>
    </w:p>
    <w:p w14:paraId="348BD9A8" w14:textId="7C0B943A" w:rsidR="00297C73" w:rsidRDefault="00297C73" w:rsidP="00A01AB8">
      <w:pPr>
        <w:numPr>
          <w:ilvl w:val="0"/>
          <w:numId w:val="10"/>
        </w:numPr>
        <w:tabs>
          <w:tab w:val="clear" w:pos="720"/>
          <w:tab w:val="num" w:pos="426"/>
        </w:tabs>
        <w:spacing w:after="120" w:line="276" w:lineRule="auto"/>
        <w:ind w:left="425" w:hanging="425"/>
        <w:jc w:val="both"/>
        <w:rPr>
          <w:rFonts w:ascii="Arial" w:hAnsi="Arial"/>
        </w:rPr>
      </w:pPr>
      <w:r>
        <w:rPr>
          <w:rFonts w:ascii="Arial" w:hAnsi="Arial"/>
        </w:rPr>
        <w:t>Objednatel může od smlouvy odstoupit kdykoli v průběhu provádění díla</w:t>
      </w:r>
      <w:r w:rsidR="00CC3D53">
        <w:rPr>
          <w:rFonts w:ascii="Arial" w:hAnsi="Arial"/>
        </w:rPr>
        <w:t xml:space="preserve"> v případě, že zhotovitel zásadním způsobem neplní své závazky a je ohroženo dodání díla jak</w:t>
      </w:r>
      <w:r w:rsidR="00A01AB8">
        <w:rPr>
          <w:rFonts w:ascii="Arial" w:hAnsi="Arial"/>
        </w:rPr>
        <w:t>o</w:t>
      </w:r>
      <w:r w:rsidR="00CC3D53">
        <w:rPr>
          <w:rFonts w:ascii="Arial" w:hAnsi="Arial"/>
        </w:rPr>
        <w:t xml:space="preserve"> celku.</w:t>
      </w:r>
    </w:p>
    <w:p w14:paraId="41026BC0" w14:textId="77777777" w:rsidR="00297C73" w:rsidRDefault="00297C73" w:rsidP="00A01AB8">
      <w:pPr>
        <w:numPr>
          <w:ilvl w:val="0"/>
          <w:numId w:val="10"/>
        </w:numPr>
        <w:tabs>
          <w:tab w:val="clear" w:pos="720"/>
          <w:tab w:val="num" w:pos="426"/>
        </w:tabs>
        <w:spacing w:after="120" w:line="276" w:lineRule="auto"/>
        <w:ind w:left="425" w:hanging="425"/>
        <w:jc w:val="both"/>
        <w:rPr>
          <w:rFonts w:ascii="Arial" w:hAnsi="Arial"/>
        </w:rPr>
      </w:pPr>
      <w:r>
        <w:rPr>
          <w:rFonts w:ascii="Arial" w:hAnsi="Arial"/>
        </w:rPr>
        <w:t>Zhotovitel může od smlouvy odstoupit v případě, když je objednatel v prodlení se zaplacení</w:t>
      </w:r>
      <w:r w:rsidR="0026615E">
        <w:rPr>
          <w:rFonts w:ascii="Arial" w:hAnsi="Arial"/>
        </w:rPr>
        <w:t xml:space="preserve">m </w:t>
      </w:r>
      <w:r w:rsidR="00CC3D53">
        <w:rPr>
          <w:rFonts w:ascii="Arial" w:hAnsi="Arial"/>
        </w:rPr>
        <w:t xml:space="preserve">dílčí </w:t>
      </w:r>
      <w:r w:rsidR="0026615E">
        <w:rPr>
          <w:rFonts w:ascii="Arial" w:hAnsi="Arial"/>
        </w:rPr>
        <w:t>faktury po dobu delší než dva kalendářní měsíce</w:t>
      </w:r>
      <w:r>
        <w:rPr>
          <w:rFonts w:ascii="Arial" w:hAnsi="Arial"/>
        </w:rPr>
        <w:t xml:space="preserve">. </w:t>
      </w:r>
    </w:p>
    <w:p w14:paraId="4FC9D824" w14:textId="77777777" w:rsidR="00297C73" w:rsidRDefault="00297C73" w:rsidP="00A01AB8">
      <w:pPr>
        <w:numPr>
          <w:ilvl w:val="0"/>
          <w:numId w:val="10"/>
        </w:numPr>
        <w:tabs>
          <w:tab w:val="clear" w:pos="720"/>
          <w:tab w:val="num" w:pos="426"/>
        </w:tabs>
        <w:spacing w:after="120" w:line="276" w:lineRule="auto"/>
        <w:ind w:left="425" w:hanging="425"/>
        <w:jc w:val="both"/>
        <w:rPr>
          <w:rFonts w:ascii="Arial" w:hAnsi="Arial"/>
        </w:rPr>
      </w:pPr>
      <w:r>
        <w:rPr>
          <w:rFonts w:ascii="Arial" w:hAnsi="Arial"/>
        </w:rPr>
        <w:t xml:space="preserve">Jestliže je smlouva ukončena dohodou či odstoupením před dokončením díla, smluvní strany protokolárně provedou inventarizaci veškerých plnění, prací a dodávek provedených k datu, kdy smlouva byla ukončena. Závěrem této </w:t>
      </w:r>
      <w:r>
        <w:rPr>
          <w:rFonts w:ascii="Arial" w:hAnsi="Arial"/>
        </w:rPr>
        <w:lastRenderedPageBreak/>
        <w:t xml:space="preserve">inventarizace smluvní strany odsouhlasí finanční hodnotu doposud provedeného plnění. Jestliže nedojde k dohodě o této výši plnění, smluvní strany se dohodly, že se obrátí na soudního znalce se žádostí o zpracování posudku. Smluvní strany prohlašují, že posudek tohoto smluvního znalce je pro ně závazný a že částku obsaženou v posudku znalce smluvní strany zaplatí. Jde o částku, kterou bude objednatel zhotoviteli dlužit za provedené práce či naopak o přeplatek, který získal zhotovitel neoprávněně od objednatele. Ustanovení tohoto odstavce je mezi smluvními stranami účinné toliko za předpokladu, že výsledkem plnění, prací a dodávek provedených k datu, kdy smlouva byla ukončena, bude samostatně funkční a pro objednatele tedy využitelný produkt. </w:t>
      </w:r>
    </w:p>
    <w:p w14:paraId="760B9D28" w14:textId="77777777" w:rsidR="003922CF" w:rsidRDefault="00297C73" w:rsidP="00A01AB8">
      <w:pPr>
        <w:numPr>
          <w:ilvl w:val="0"/>
          <w:numId w:val="10"/>
        </w:numPr>
        <w:tabs>
          <w:tab w:val="clear" w:pos="720"/>
          <w:tab w:val="num" w:pos="426"/>
        </w:tabs>
        <w:spacing w:after="120" w:line="276" w:lineRule="auto"/>
        <w:ind w:left="425" w:hanging="425"/>
        <w:jc w:val="both"/>
        <w:rPr>
          <w:rFonts w:ascii="Arial" w:hAnsi="Arial"/>
        </w:rPr>
      </w:pPr>
      <w:r>
        <w:rPr>
          <w:rFonts w:ascii="Arial" w:hAnsi="Arial"/>
        </w:rPr>
        <w:t xml:space="preserve">Odstoupení od smlouvy musí být provedeno písemně, jinak je neplatné. Odstoupení od smlouvy musí být prokazatelně doručeno druhé smluvní straně. </w:t>
      </w:r>
    </w:p>
    <w:p w14:paraId="41DEEB2B" w14:textId="77777777" w:rsidR="00A97C3F" w:rsidRPr="0017566D" w:rsidRDefault="00A97C3F" w:rsidP="00A97C3F">
      <w:pPr>
        <w:spacing w:after="120" w:line="276" w:lineRule="auto"/>
        <w:ind w:left="425"/>
        <w:jc w:val="both"/>
        <w:rPr>
          <w:rFonts w:ascii="Arial" w:hAnsi="Arial"/>
        </w:rPr>
      </w:pPr>
    </w:p>
    <w:p w14:paraId="3849AEC2" w14:textId="77777777" w:rsidR="003B4A9A" w:rsidRDefault="003B4A9A" w:rsidP="003B4A9A">
      <w:pPr>
        <w:pStyle w:val="Nadpis7"/>
        <w:spacing w:line="276" w:lineRule="auto"/>
        <w:rPr>
          <w:rFonts w:ascii="Arial" w:hAnsi="Arial"/>
          <w:sz w:val="24"/>
        </w:rPr>
      </w:pPr>
      <w:r>
        <w:rPr>
          <w:rFonts w:ascii="Arial" w:hAnsi="Arial"/>
          <w:sz w:val="24"/>
        </w:rPr>
        <w:t>X. KONTAKTNÍ OSOBY</w:t>
      </w:r>
    </w:p>
    <w:p w14:paraId="7DC21773" w14:textId="77777777" w:rsidR="003B4A9A" w:rsidRDefault="003B4A9A" w:rsidP="003B4A9A">
      <w:pPr>
        <w:spacing w:line="276" w:lineRule="auto"/>
        <w:ind w:left="426" w:hanging="426"/>
        <w:jc w:val="center"/>
        <w:rPr>
          <w:rFonts w:ascii="Arial" w:hAnsi="Arial"/>
          <w:b/>
        </w:rPr>
      </w:pPr>
    </w:p>
    <w:p w14:paraId="1A0A81DA" w14:textId="77777777" w:rsidR="003B4A9A" w:rsidRDefault="003B4A9A" w:rsidP="003B4A9A">
      <w:pPr>
        <w:tabs>
          <w:tab w:val="left" w:pos="3402"/>
          <w:tab w:val="left" w:pos="5529"/>
          <w:tab w:val="left" w:pos="7655"/>
        </w:tabs>
        <w:spacing w:line="276" w:lineRule="auto"/>
        <w:jc w:val="both"/>
        <w:rPr>
          <w:rFonts w:ascii="Arial" w:hAnsi="Arial"/>
          <w:b/>
        </w:rPr>
      </w:pPr>
      <w:r>
        <w:rPr>
          <w:rFonts w:ascii="Arial" w:hAnsi="Arial"/>
          <w:b/>
        </w:rPr>
        <w:t>Kontaktní osoby zhotovitele:</w:t>
      </w:r>
    </w:p>
    <w:p w14:paraId="20245167" w14:textId="77777777" w:rsidR="003B4A9A" w:rsidRDefault="003B4A9A" w:rsidP="003B4A9A">
      <w:pPr>
        <w:tabs>
          <w:tab w:val="left" w:pos="3402"/>
          <w:tab w:val="left" w:pos="5529"/>
          <w:tab w:val="left" w:pos="7655"/>
        </w:tabs>
        <w:spacing w:line="276" w:lineRule="auto"/>
        <w:ind w:left="426" w:hanging="426"/>
        <w:jc w:val="both"/>
        <w:rPr>
          <w:rFonts w:ascii="Arial" w:hAnsi="Arial"/>
        </w:rPr>
      </w:pPr>
      <w:r>
        <w:rPr>
          <w:rFonts w:ascii="Arial" w:hAnsi="Arial"/>
        </w:rPr>
        <w:tab/>
      </w:r>
    </w:p>
    <w:p w14:paraId="2C53A1A7" w14:textId="759B731D" w:rsidR="003B4A9A" w:rsidRDefault="003B4A9A" w:rsidP="003B4A9A">
      <w:pPr>
        <w:tabs>
          <w:tab w:val="left" w:pos="3402"/>
          <w:tab w:val="left" w:pos="5529"/>
          <w:tab w:val="left" w:pos="7655"/>
        </w:tabs>
        <w:spacing w:line="276" w:lineRule="auto"/>
        <w:ind w:left="426" w:hanging="426"/>
        <w:jc w:val="both"/>
        <w:rPr>
          <w:rFonts w:ascii="Arial" w:hAnsi="Arial"/>
        </w:rPr>
      </w:pPr>
      <w:r>
        <w:rPr>
          <w:rFonts w:ascii="Arial" w:hAnsi="Arial"/>
        </w:rPr>
        <w:tab/>
      </w:r>
      <w:proofErr w:type="spellStart"/>
      <w:r w:rsidR="00511BA4">
        <w:rPr>
          <w:rFonts w:ascii="Arial" w:hAnsi="Arial"/>
        </w:rPr>
        <w:t>xxxxxxx</w:t>
      </w:r>
      <w:proofErr w:type="spellEnd"/>
    </w:p>
    <w:p w14:paraId="1F6D5737" w14:textId="77777777" w:rsidR="003B4A9A" w:rsidRDefault="003B4A9A" w:rsidP="003B4A9A">
      <w:pPr>
        <w:tabs>
          <w:tab w:val="left" w:pos="3402"/>
          <w:tab w:val="left" w:pos="5529"/>
          <w:tab w:val="left" w:pos="7655"/>
        </w:tabs>
        <w:spacing w:line="276" w:lineRule="auto"/>
        <w:ind w:left="426" w:hanging="426"/>
        <w:jc w:val="both"/>
        <w:rPr>
          <w:rFonts w:ascii="Arial" w:hAnsi="Arial"/>
        </w:rPr>
      </w:pPr>
      <w:r>
        <w:rPr>
          <w:rFonts w:ascii="Arial" w:hAnsi="Arial"/>
        </w:rPr>
        <w:tab/>
      </w:r>
    </w:p>
    <w:p w14:paraId="40B7A0C3" w14:textId="77777777" w:rsidR="003B4A9A" w:rsidRDefault="003B4A9A" w:rsidP="003B4A9A">
      <w:pPr>
        <w:tabs>
          <w:tab w:val="left" w:pos="3402"/>
          <w:tab w:val="left" w:pos="5529"/>
          <w:tab w:val="left" w:pos="7655"/>
        </w:tabs>
        <w:spacing w:line="276" w:lineRule="auto"/>
        <w:jc w:val="both"/>
        <w:rPr>
          <w:rFonts w:ascii="Arial" w:hAnsi="Arial"/>
        </w:rPr>
      </w:pPr>
      <w:r>
        <w:rPr>
          <w:rFonts w:ascii="Arial" w:hAnsi="Arial"/>
          <w:b/>
        </w:rPr>
        <w:t>Kontaktní osoby objednatele:</w:t>
      </w:r>
      <w:r>
        <w:rPr>
          <w:rFonts w:ascii="Arial" w:hAnsi="Arial"/>
        </w:rPr>
        <w:tab/>
        <w:t xml:space="preserve"> </w:t>
      </w:r>
    </w:p>
    <w:p w14:paraId="1FF0B1A8" w14:textId="6A6C3390" w:rsidR="00A97C3F" w:rsidRDefault="003B4A9A" w:rsidP="00511BA4">
      <w:pPr>
        <w:spacing w:line="276" w:lineRule="auto"/>
        <w:ind w:left="426" w:hanging="426"/>
        <w:jc w:val="both"/>
        <w:rPr>
          <w:rFonts w:ascii="Arial" w:hAnsi="Arial" w:cs="Arial"/>
        </w:rPr>
      </w:pPr>
      <w:r>
        <w:rPr>
          <w:rFonts w:ascii="Arial" w:hAnsi="Arial"/>
        </w:rPr>
        <w:tab/>
      </w:r>
      <w:proofErr w:type="spellStart"/>
      <w:r w:rsidR="00511BA4">
        <w:rPr>
          <w:rFonts w:ascii="Arial" w:hAnsi="Arial"/>
        </w:rPr>
        <w:t>xxxxxxxxx</w:t>
      </w:r>
      <w:proofErr w:type="spellEnd"/>
    </w:p>
    <w:p w14:paraId="3698EF15" w14:textId="77777777" w:rsidR="00DC6B95" w:rsidRDefault="00DC6B95" w:rsidP="003E0ADC">
      <w:pPr>
        <w:spacing w:line="276" w:lineRule="auto"/>
        <w:jc w:val="both"/>
      </w:pPr>
    </w:p>
    <w:p w14:paraId="3CC41B30" w14:textId="4A53DE4C" w:rsidR="00297C73" w:rsidRDefault="00297C73" w:rsidP="003E0ADC">
      <w:pPr>
        <w:pStyle w:val="Nadpis7"/>
        <w:spacing w:line="276" w:lineRule="auto"/>
        <w:rPr>
          <w:rFonts w:ascii="Arial" w:hAnsi="Arial"/>
          <w:sz w:val="24"/>
        </w:rPr>
      </w:pPr>
      <w:r>
        <w:rPr>
          <w:rFonts w:ascii="Arial" w:hAnsi="Arial"/>
          <w:sz w:val="24"/>
        </w:rPr>
        <w:t>XI</w:t>
      </w:r>
      <w:r w:rsidR="00A01AB8">
        <w:rPr>
          <w:rFonts w:ascii="Arial" w:hAnsi="Arial"/>
          <w:sz w:val="24"/>
        </w:rPr>
        <w:t>I</w:t>
      </w:r>
      <w:r>
        <w:rPr>
          <w:rFonts w:ascii="Arial" w:hAnsi="Arial"/>
          <w:sz w:val="24"/>
        </w:rPr>
        <w:t>I. ZÁVĚREČNÁ USTANOVENÍ</w:t>
      </w:r>
    </w:p>
    <w:p w14:paraId="4A53E092" w14:textId="77777777" w:rsidR="00297C73" w:rsidRDefault="00297C73" w:rsidP="003E0ADC">
      <w:pPr>
        <w:spacing w:line="276" w:lineRule="auto"/>
        <w:rPr>
          <w:rFonts w:ascii="Arial" w:hAnsi="Arial"/>
        </w:rPr>
      </w:pPr>
    </w:p>
    <w:p w14:paraId="4CC2BEA8" w14:textId="77777777" w:rsidR="00297C73" w:rsidRPr="005B4565" w:rsidRDefault="0026615E" w:rsidP="005B4565">
      <w:pPr>
        <w:numPr>
          <w:ilvl w:val="0"/>
          <w:numId w:val="5"/>
        </w:numPr>
        <w:spacing w:after="120" w:line="276" w:lineRule="auto"/>
        <w:ind w:left="425" w:hanging="425"/>
        <w:jc w:val="both"/>
        <w:rPr>
          <w:rFonts w:ascii="Arial" w:hAnsi="Arial"/>
        </w:rPr>
      </w:pPr>
      <w:r w:rsidRPr="005B4565">
        <w:rPr>
          <w:rFonts w:ascii="Arial" w:hAnsi="Arial"/>
        </w:rPr>
        <w:t>P</w:t>
      </w:r>
      <w:r w:rsidR="00297C73" w:rsidRPr="005B4565">
        <w:rPr>
          <w:rFonts w:ascii="Arial" w:hAnsi="Arial"/>
        </w:rPr>
        <w:t>řípad</w:t>
      </w:r>
      <w:r w:rsidRPr="005B4565">
        <w:rPr>
          <w:rFonts w:ascii="Arial" w:hAnsi="Arial"/>
        </w:rPr>
        <w:t>né</w:t>
      </w:r>
      <w:r w:rsidR="00297C73" w:rsidRPr="005B4565">
        <w:rPr>
          <w:rFonts w:ascii="Arial" w:hAnsi="Arial"/>
        </w:rPr>
        <w:t xml:space="preserve"> změny smlouvy musí být projednány oběma stranami a písemně doloženy číslovanými dodatky ke smlouvě.</w:t>
      </w:r>
    </w:p>
    <w:p w14:paraId="6D0F1627" w14:textId="77777777" w:rsidR="00297C73" w:rsidRDefault="00297C73" w:rsidP="00A01AB8">
      <w:pPr>
        <w:numPr>
          <w:ilvl w:val="0"/>
          <w:numId w:val="5"/>
        </w:numPr>
        <w:spacing w:after="120" w:line="276" w:lineRule="auto"/>
        <w:ind w:left="425" w:hanging="425"/>
        <w:jc w:val="both"/>
        <w:rPr>
          <w:rFonts w:ascii="Arial" w:hAnsi="Arial"/>
        </w:rPr>
      </w:pPr>
      <w:r>
        <w:rPr>
          <w:rFonts w:ascii="Arial" w:hAnsi="Arial"/>
        </w:rPr>
        <w:t>Smluvní strany se zavazují převést práva a nároky z této smlouvy plynoucí na své případné právní nástupce.</w:t>
      </w:r>
    </w:p>
    <w:p w14:paraId="671D5A18" w14:textId="77777777" w:rsidR="00297C73" w:rsidRDefault="00297C73" w:rsidP="00A01AB8">
      <w:pPr>
        <w:numPr>
          <w:ilvl w:val="0"/>
          <w:numId w:val="5"/>
        </w:numPr>
        <w:spacing w:after="120" w:line="276" w:lineRule="auto"/>
        <w:ind w:left="425" w:hanging="425"/>
        <w:jc w:val="both"/>
        <w:rPr>
          <w:rFonts w:ascii="Arial" w:hAnsi="Arial"/>
        </w:rPr>
      </w:pPr>
      <w:r>
        <w:rPr>
          <w:rFonts w:ascii="Arial" w:hAnsi="Arial"/>
        </w:rPr>
        <w:t>Tato smlouva vstupuje v platnost a účinnost dnem podpisu objednatele i zhotovitele. V případě podpisů v různých dnech je účinnost stanovena datem druhého účastníka.</w:t>
      </w:r>
    </w:p>
    <w:p w14:paraId="79102BCE" w14:textId="7DBBC7BC" w:rsidR="00CC3D53" w:rsidRPr="00A01AB8" w:rsidRDefault="00297C73" w:rsidP="003E0ADC">
      <w:pPr>
        <w:numPr>
          <w:ilvl w:val="0"/>
          <w:numId w:val="5"/>
        </w:numPr>
        <w:spacing w:after="120" w:line="276" w:lineRule="auto"/>
        <w:ind w:left="425" w:hanging="425"/>
        <w:jc w:val="both"/>
        <w:rPr>
          <w:rFonts w:ascii="Arial" w:hAnsi="Arial"/>
        </w:rPr>
      </w:pPr>
      <w:r w:rsidRPr="00120A63">
        <w:rPr>
          <w:rFonts w:ascii="Arial" w:hAnsi="Arial"/>
        </w:rPr>
        <w:t>Smlouva je vystavena ve dvou stejnopisech, z nichž po podepsání oběma smluvními stranami obdrží každá jeden stejnopis.</w:t>
      </w:r>
      <w:r w:rsidR="00120A63" w:rsidRPr="00120A63">
        <w:rPr>
          <w:rFonts w:ascii="Arial" w:hAnsi="Arial"/>
        </w:rPr>
        <w:t xml:space="preserve"> </w:t>
      </w:r>
      <w:r w:rsidR="00120A63" w:rsidRPr="00120A63">
        <w:rPr>
          <w:rFonts w:ascii="Arial" w:hAnsi="Arial" w:cs="Arial"/>
        </w:rPr>
        <w:t>Nedílnou součástí t</w:t>
      </w:r>
      <w:r w:rsidR="002E323D">
        <w:rPr>
          <w:rFonts w:ascii="Arial" w:hAnsi="Arial" w:cs="Arial"/>
        </w:rPr>
        <w:t>éto smlouvy jsou Příloha č. 1 (</w:t>
      </w:r>
      <w:r w:rsidR="00863D73">
        <w:rPr>
          <w:rFonts w:ascii="Arial" w:hAnsi="Arial" w:cs="Arial"/>
        </w:rPr>
        <w:t>Struktura řešení eSADA ZIS</w:t>
      </w:r>
      <w:r w:rsidR="00120A63" w:rsidRPr="00120A63">
        <w:rPr>
          <w:rFonts w:ascii="Arial" w:hAnsi="Arial" w:cs="Arial"/>
        </w:rPr>
        <w:t>).</w:t>
      </w:r>
    </w:p>
    <w:p w14:paraId="3AD87B84" w14:textId="77777777" w:rsidR="00511BA4" w:rsidRDefault="00511BA4" w:rsidP="003E0ADC">
      <w:pPr>
        <w:pStyle w:val="Zkladntext3"/>
        <w:spacing w:line="276" w:lineRule="auto"/>
        <w:rPr>
          <w:rFonts w:ascii="Arial" w:hAnsi="Arial"/>
        </w:rPr>
      </w:pPr>
    </w:p>
    <w:p w14:paraId="6A63D888" w14:textId="4C1F2BBC" w:rsidR="00297C73" w:rsidRDefault="00297C73" w:rsidP="003E0ADC">
      <w:pPr>
        <w:pStyle w:val="Zkladntext3"/>
        <w:spacing w:line="276" w:lineRule="auto"/>
        <w:rPr>
          <w:rFonts w:ascii="Arial" w:hAnsi="Arial"/>
        </w:rPr>
      </w:pPr>
      <w:r>
        <w:rPr>
          <w:rFonts w:ascii="Arial" w:hAnsi="Arial"/>
        </w:rPr>
        <w:t>V</w:t>
      </w:r>
      <w:r w:rsidR="00C35D5D">
        <w:rPr>
          <w:rFonts w:ascii="Arial" w:hAnsi="Arial"/>
        </w:rPr>
        <w:t> Bruntále</w:t>
      </w:r>
      <w:r w:rsidR="002E323D">
        <w:rPr>
          <w:rFonts w:ascii="Arial" w:hAnsi="Arial"/>
        </w:rPr>
        <w:t xml:space="preserve"> </w:t>
      </w:r>
      <w:r>
        <w:rPr>
          <w:rFonts w:ascii="Arial" w:hAnsi="Arial"/>
        </w:rPr>
        <w:t xml:space="preserve">dne: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V Trutnově dne: </w:t>
      </w:r>
    </w:p>
    <w:p w14:paraId="1376CC93" w14:textId="77777777" w:rsidR="00297C73" w:rsidRDefault="00297C73" w:rsidP="003E0ADC">
      <w:pPr>
        <w:pStyle w:val="Zkladntext3"/>
        <w:spacing w:line="276" w:lineRule="auto"/>
        <w:rPr>
          <w:rFonts w:ascii="Arial" w:hAnsi="Arial"/>
        </w:rPr>
      </w:pPr>
    </w:p>
    <w:p w14:paraId="1AB321E9" w14:textId="77777777" w:rsidR="00511BA4" w:rsidRDefault="00511BA4" w:rsidP="003E0ADC">
      <w:pPr>
        <w:pStyle w:val="Zkladntext3"/>
        <w:spacing w:line="276" w:lineRule="auto"/>
        <w:rPr>
          <w:rFonts w:ascii="Arial" w:hAnsi="Arial"/>
        </w:rPr>
      </w:pPr>
    </w:p>
    <w:tbl>
      <w:tblPr>
        <w:tblW w:w="0" w:type="auto"/>
        <w:jc w:val="center"/>
        <w:tblLook w:val="04A0" w:firstRow="1" w:lastRow="0" w:firstColumn="1" w:lastColumn="0" w:noHBand="0" w:noVBand="1"/>
      </w:tblPr>
      <w:tblGrid>
        <w:gridCol w:w="3472"/>
        <w:gridCol w:w="2857"/>
        <w:gridCol w:w="3165"/>
      </w:tblGrid>
      <w:tr w:rsidR="00A97C3F" w:rsidRPr="005C389D" w14:paraId="5630301F" w14:textId="77777777" w:rsidTr="00D93F3D">
        <w:trPr>
          <w:jc w:val="center"/>
        </w:trPr>
        <w:tc>
          <w:tcPr>
            <w:tcW w:w="3472" w:type="dxa"/>
            <w:shd w:val="clear" w:color="auto" w:fill="auto"/>
          </w:tcPr>
          <w:p w14:paraId="6112A8AD" w14:textId="77777777" w:rsidR="00D81354" w:rsidRPr="005C389D" w:rsidRDefault="00D81354" w:rsidP="005C389D">
            <w:pPr>
              <w:tabs>
                <w:tab w:val="left" w:pos="5670"/>
              </w:tabs>
              <w:spacing w:line="276" w:lineRule="auto"/>
              <w:jc w:val="center"/>
              <w:rPr>
                <w:rFonts w:ascii="Arial" w:hAnsi="Arial"/>
              </w:rPr>
            </w:pPr>
            <w:r w:rsidRPr="005C389D">
              <w:rPr>
                <w:rFonts w:ascii="Arial" w:hAnsi="Arial"/>
              </w:rPr>
              <w:t>.......................................</w:t>
            </w:r>
          </w:p>
        </w:tc>
        <w:tc>
          <w:tcPr>
            <w:tcW w:w="2857" w:type="dxa"/>
            <w:shd w:val="clear" w:color="auto" w:fill="auto"/>
          </w:tcPr>
          <w:p w14:paraId="23DDCC97" w14:textId="77777777" w:rsidR="00D81354" w:rsidRPr="005C389D" w:rsidRDefault="00D81354" w:rsidP="005C389D">
            <w:pPr>
              <w:tabs>
                <w:tab w:val="left" w:pos="5670"/>
              </w:tabs>
              <w:spacing w:line="276" w:lineRule="auto"/>
              <w:jc w:val="center"/>
              <w:rPr>
                <w:rFonts w:ascii="Arial" w:hAnsi="Arial"/>
              </w:rPr>
            </w:pPr>
          </w:p>
        </w:tc>
        <w:tc>
          <w:tcPr>
            <w:tcW w:w="3165" w:type="dxa"/>
            <w:shd w:val="clear" w:color="auto" w:fill="auto"/>
          </w:tcPr>
          <w:p w14:paraId="0EFE8B3C" w14:textId="77777777" w:rsidR="00D81354" w:rsidRPr="005C389D" w:rsidRDefault="00D81354" w:rsidP="005C389D">
            <w:pPr>
              <w:tabs>
                <w:tab w:val="left" w:pos="5670"/>
              </w:tabs>
              <w:spacing w:line="276" w:lineRule="auto"/>
              <w:jc w:val="center"/>
              <w:rPr>
                <w:rFonts w:ascii="Arial" w:hAnsi="Arial"/>
              </w:rPr>
            </w:pPr>
            <w:r w:rsidRPr="005C389D">
              <w:rPr>
                <w:rFonts w:ascii="Arial" w:hAnsi="Arial"/>
              </w:rPr>
              <w:t>.......................................</w:t>
            </w:r>
          </w:p>
        </w:tc>
      </w:tr>
      <w:tr w:rsidR="00A97C3F" w:rsidRPr="005C389D" w14:paraId="0F96331D" w14:textId="77777777" w:rsidTr="00D93F3D">
        <w:trPr>
          <w:jc w:val="center"/>
        </w:trPr>
        <w:tc>
          <w:tcPr>
            <w:tcW w:w="3472" w:type="dxa"/>
            <w:shd w:val="clear" w:color="auto" w:fill="auto"/>
          </w:tcPr>
          <w:p w14:paraId="11B2FF5D" w14:textId="77777777" w:rsidR="00D81354" w:rsidRPr="005C389D" w:rsidRDefault="00D81354" w:rsidP="005C389D">
            <w:pPr>
              <w:tabs>
                <w:tab w:val="left" w:pos="5670"/>
              </w:tabs>
              <w:spacing w:line="276" w:lineRule="auto"/>
              <w:jc w:val="center"/>
              <w:rPr>
                <w:rFonts w:ascii="Arial" w:hAnsi="Arial"/>
              </w:rPr>
            </w:pPr>
            <w:r w:rsidRPr="005C389D">
              <w:rPr>
                <w:rFonts w:ascii="Arial" w:hAnsi="Arial"/>
              </w:rPr>
              <w:t>za objednatele</w:t>
            </w:r>
          </w:p>
        </w:tc>
        <w:tc>
          <w:tcPr>
            <w:tcW w:w="2857" w:type="dxa"/>
            <w:shd w:val="clear" w:color="auto" w:fill="auto"/>
          </w:tcPr>
          <w:p w14:paraId="1AFB4E0E" w14:textId="77777777" w:rsidR="00D81354" w:rsidRPr="005C389D" w:rsidRDefault="00D81354" w:rsidP="005C389D">
            <w:pPr>
              <w:tabs>
                <w:tab w:val="left" w:pos="5670"/>
              </w:tabs>
              <w:spacing w:line="276" w:lineRule="auto"/>
              <w:jc w:val="center"/>
              <w:rPr>
                <w:rFonts w:ascii="Arial" w:hAnsi="Arial"/>
              </w:rPr>
            </w:pPr>
          </w:p>
        </w:tc>
        <w:tc>
          <w:tcPr>
            <w:tcW w:w="3165" w:type="dxa"/>
            <w:shd w:val="clear" w:color="auto" w:fill="auto"/>
          </w:tcPr>
          <w:p w14:paraId="35EE3C90" w14:textId="77777777" w:rsidR="00D81354" w:rsidRPr="005C389D" w:rsidRDefault="00D81354" w:rsidP="005C389D">
            <w:pPr>
              <w:tabs>
                <w:tab w:val="left" w:pos="5670"/>
              </w:tabs>
              <w:spacing w:line="276" w:lineRule="auto"/>
              <w:jc w:val="center"/>
              <w:rPr>
                <w:rFonts w:ascii="Arial" w:hAnsi="Arial"/>
              </w:rPr>
            </w:pPr>
            <w:r w:rsidRPr="005C389D">
              <w:rPr>
                <w:rFonts w:ascii="Arial" w:hAnsi="Arial"/>
              </w:rPr>
              <w:t>za zhotovitele</w:t>
            </w:r>
          </w:p>
        </w:tc>
      </w:tr>
    </w:tbl>
    <w:p w14:paraId="610DCB88" w14:textId="77777777" w:rsidR="009E18FE" w:rsidRDefault="009E18FE" w:rsidP="00511BA4">
      <w:pPr>
        <w:tabs>
          <w:tab w:val="left" w:pos="5670"/>
        </w:tabs>
        <w:spacing w:line="276" w:lineRule="auto"/>
        <w:rPr>
          <w:rFonts w:ascii="Arial" w:hAnsi="Arial"/>
        </w:rPr>
      </w:pPr>
    </w:p>
    <w:sectPr w:rsidR="009E18FE">
      <w:footerReference w:type="even" r:id="rId9"/>
      <w:footerReference w:type="default" r:id="rId10"/>
      <w:type w:val="continuous"/>
      <w:pgSz w:w="11906" w:h="16838" w:code="9"/>
      <w:pgMar w:top="1418" w:right="1134" w:bottom="1418" w:left="1418" w:header="708" w:footer="708"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5F9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03081" w14:textId="77777777" w:rsidR="0014094B" w:rsidRDefault="0014094B">
      <w:r>
        <w:separator/>
      </w:r>
    </w:p>
  </w:endnote>
  <w:endnote w:type="continuationSeparator" w:id="0">
    <w:p w14:paraId="12EC7DA0" w14:textId="77777777" w:rsidR="0014094B" w:rsidRDefault="0014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CD2" w14:textId="77777777" w:rsidR="006F49A8" w:rsidRDefault="006F49A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37C14FD" w14:textId="77777777" w:rsidR="006F49A8" w:rsidRDefault="006F49A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722366356"/>
      <w:docPartObj>
        <w:docPartGallery w:val="Page Numbers (Bottom of Page)"/>
        <w:docPartUnique/>
      </w:docPartObj>
    </w:sdtPr>
    <w:sdtEndPr/>
    <w:sdtContent>
      <w:sdt>
        <w:sdtPr>
          <w:rPr>
            <w:rFonts w:asciiTheme="minorHAnsi" w:hAnsiTheme="minorHAnsi"/>
          </w:rPr>
          <w:id w:val="860082579"/>
          <w:docPartObj>
            <w:docPartGallery w:val="Page Numbers (Top of Page)"/>
            <w:docPartUnique/>
          </w:docPartObj>
        </w:sdtPr>
        <w:sdtEndPr/>
        <w:sdtContent>
          <w:p w14:paraId="41D522BD" w14:textId="70740610" w:rsidR="002A40A4" w:rsidRPr="002A40A4" w:rsidRDefault="002A40A4" w:rsidP="002A40A4">
            <w:pPr>
              <w:pStyle w:val="Zpat"/>
              <w:rPr>
                <w:rFonts w:asciiTheme="minorHAnsi" w:hAnsiTheme="minorHAnsi"/>
              </w:rPr>
            </w:pPr>
            <w:r w:rsidRPr="002A40A4">
              <w:rPr>
                <w:rFonts w:asciiTheme="minorHAnsi" w:hAnsiTheme="minorHAnsi"/>
                <w:sz w:val="18"/>
              </w:rPr>
              <w:t>170037</w:t>
            </w:r>
            <w:r w:rsidRPr="002A40A4">
              <w:rPr>
                <w:rFonts w:asciiTheme="minorHAnsi" w:hAnsiTheme="minorHAnsi"/>
                <w:sz w:val="18"/>
              </w:rPr>
              <w:tab/>
            </w:r>
            <w:r w:rsidRPr="002A40A4">
              <w:rPr>
                <w:rFonts w:asciiTheme="minorHAnsi" w:hAnsiTheme="minorHAnsi"/>
                <w:sz w:val="18"/>
              </w:rPr>
              <w:tab/>
            </w:r>
            <w:r w:rsidRPr="002A40A4">
              <w:rPr>
                <w:rFonts w:asciiTheme="minorHAnsi" w:hAnsiTheme="minorHAnsi"/>
                <w:b/>
                <w:bCs/>
                <w:sz w:val="18"/>
                <w:szCs w:val="18"/>
              </w:rPr>
              <w:fldChar w:fldCharType="begin"/>
            </w:r>
            <w:r w:rsidRPr="002A40A4">
              <w:rPr>
                <w:rFonts w:asciiTheme="minorHAnsi" w:hAnsiTheme="minorHAnsi"/>
                <w:b/>
                <w:bCs/>
                <w:sz w:val="18"/>
                <w:szCs w:val="18"/>
              </w:rPr>
              <w:instrText>PAGE</w:instrText>
            </w:r>
            <w:r w:rsidRPr="002A40A4">
              <w:rPr>
                <w:rFonts w:asciiTheme="minorHAnsi" w:hAnsiTheme="minorHAnsi"/>
                <w:b/>
                <w:bCs/>
                <w:sz w:val="18"/>
                <w:szCs w:val="18"/>
              </w:rPr>
              <w:fldChar w:fldCharType="separate"/>
            </w:r>
            <w:r w:rsidR="009829FD">
              <w:rPr>
                <w:rFonts w:asciiTheme="minorHAnsi" w:hAnsiTheme="minorHAnsi"/>
                <w:b/>
                <w:bCs/>
                <w:noProof/>
                <w:sz w:val="18"/>
                <w:szCs w:val="18"/>
              </w:rPr>
              <w:t>2</w:t>
            </w:r>
            <w:r w:rsidRPr="002A40A4">
              <w:rPr>
                <w:rFonts w:asciiTheme="minorHAnsi" w:hAnsiTheme="minorHAnsi"/>
                <w:b/>
                <w:bCs/>
                <w:sz w:val="18"/>
                <w:szCs w:val="18"/>
              </w:rPr>
              <w:fldChar w:fldCharType="end"/>
            </w:r>
            <w:r w:rsidRPr="002A40A4">
              <w:rPr>
                <w:rFonts w:asciiTheme="minorHAnsi" w:hAnsiTheme="minorHAnsi"/>
                <w:sz w:val="18"/>
                <w:szCs w:val="18"/>
              </w:rPr>
              <w:t xml:space="preserve"> / </w:t>
            </w:r>
            <w:r w:rsidRPr="002A40A4">
              <w:rPr>
                <w:rFonts w:asciiTheme="minorHAnsi" w:hAnsiTheme="minorHAnsi"/>
                <w:bCs/>
                <w:sz w:val="18"/>
                <w:szCs w:val="18"/>
              </w:rPr>
              <w:fldChar w:fldCharType="begin"/>
            </w:r>
            <w:r w:rsidRPr="002A40A4">
              <w:rPr>
                <w:rFonts w:asciiTheme="minorHAnsi" w:hAnsiTheme="minorHAnsi"/>
                <w:bCs/>
                <w:sz w:val="18"/>
                <w:szCs w:val="18"/>
              </w:rPr>
              <w:instrText>NUMPAGES</w:instrText>
            </w:r>
            <w:r w:rsidRPr="002A40A4">
              <w:rPr>
                <w:rFonts w:asciiTheme="minorHAnsi" w:hAnsiTheme="minorHAnsi"/>
                <w:bCs/>
                <w:sz w:val="18"/>
                <w:szCs w:val="18"/>
              </w:rPr>
              <w:fldChar w:fldCharType="separate"/>
            </w:r>
            <w:r w:rsidR="009829FD">
              <w:rPr>
                <w:rFonts w:asciiTheme="minorHAnsi" w:hAnsiTheme="minorHAnsi"/>
                <w:bCs/>
                <w:noProof/>
                <w:sz w:val="18"/>
                <w:szCs w:val="18"/>
              </w:rPr>
              <w:t>7</w:t>
            </w:r>
            <w:r w:rsidRPr="002A40A4">
              <w:rPr>
                <w:rFonts w:asciiTheme="minorHAnsi" w:hAnsiTheme="minorHAnsi"/>
                <w:bCs/>
                <w:sz w:val="18"/>
                <w:szCs w:val="18"/>
              </w:rPr>
              <w:fldChar w:fldCharType="end"/>
            </w:r>
          </w:p>
        </w:sdtContent>
      </w:sdt>
    </w:sdtContent>
  </w:sdt>
  <w:p w14:paraId="4DF86182" w14:textId="64DD848D" w:rsidR="006F49A8" w:rsidRPr="00CA37C5" w:rsidRDefault="006F49A8" w:rsidP="00CA37C5">
    <w:pPr>
      <w:pStyle w:val="Zpat"/>
      <w:tabs>
        <w:tab w:val="clear" w:pos="9072"/>
      </w:tabs>
      <w:ind w:right="360"/>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44363" w14:textId="77777777" w:rsidR="0014094B" w:rsidRDefault="0014094B">
      <w:r>
        <w:separator/>
      </w:r>
    </w:p>
  </w:footnote>
  <w:footnote w:type="continuationSeparator" w:id="0">
    <w:p w14:paraId="45324844" w14:textId="77777777" w:rsidR="0014094B" w:rsidRDefault="00140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57440"/>
    <w:multiLevelType w:val="hybridMultilevel"/>
    <w:tmpl w:val="18B43282"/>
    <w:lvl w:ilvl="0" w:tplc="0405000F">
      <w:start w:val="1"/>
      <w:numFmt w:val="decimal"/>
      <w:lvlText w:val="%1."/>
      <w:lvlJc w:val="left"/>
      <w:pPr>
        <w:ind w:left="12" w:hanging="360"/>
      </w:pPr>
      <w:rPr>
        <w:rFonts w:cs="Times New Roman"/>
      </w:rPr>
    </w:lvl>
    <w:lvl w:ilvl="1" w:tplc="0405000F">
      <w:start w:val="1"/>
      <w:numFmt w:val="decimal"/>
      <w:lvlText w:val="%2."/>
      <w:lvlJc w:val="left"/>
      <w:pPr>
        <w:ind w:left="732" w:hanging="360"/>
      </w:pPr>
      <w:rPr>
        <w:rFonts w:cs="Times New Roman"/>
      </w:rPr>
    </w:lvl>
    <w:lvl w:ilvl="2" w:tplc="1EB2093C">
      <w:start w:val="1"/>
      <w:numFmt w:val="lowerLetter"/>
      <w:lvlText w:val="%3)"/>
      <w:lvlJc w:val="left"/>
      <w:pPr>
        <w:tabs>
          <w:tab w:val="num" w:pos="1632"/>
        </w:tabs>
        <w:ind w:left="1632" w:hanging="360"/>
      </w:pPr>
    </w:lvl>
    <w:lvl w:ilvl="3" w:tplc="0405000F">
      <w:start w:val="1"/>
      <w:numFmt w:val="decimal"/>
      <w:lvlText w:val="%4."/>
      <w:lvlJc w:val="left"/>
      <w:pPr>
        <w:ind w:left="2172" w:hanging="360"/>
      </w:pPr>
      <w:rPr>
        <w:rFonts w:cs="Times New Roman"/>
      </w:rPr>
    </w:lvl>
    <w:lvl w:ilvl="4" w:tplc="04050019">
      <w:start w:val="1"/>
      <w:numFmt w:val="lowerLetter"/>
      <w:lvlText w:val="%5."/>
      <w:lvlJc w:val="left"/>
      <w:pPr>
        <w:ind w:left="2892" w:hanging="360"/>
      </w:pPr>
      <w:rPr>
        <w:rFonts w:cs="Times New Roman"/>
      </w:rPr>
    </w:lvl>
    <w:lvl w:ilvl="5" w:tplc="0405001B">
      <w:start w:val="1"/>
      <w:numFmt w:val="lowerRoman"/>
      <w:lvlText w:val="%6."/>
      <w:lvlJc w:val="right"/>
      <w:pPr>
        <w:ind w:left="3612" w:hanging="180"/>
      </w:pPr>
      <w:rPr>
        <w:rFonts w:cs="Times New Roman"/>
      </w:rPr>
    </w:lvl>
    <w:lvl w:ilvl="6" w:tplc="0405000F">
      <w:start w:val="1"/>
      <w:numFmt w:val="decimal"/>
      <w:lvlText w:val="%7."/>
      <w:lvlJc w:val="left"/>
      <w:pPr>
        <w:ind w:left="4332" w:hanging="360"/>
      </w:pPr>
      <w:rPr>
        <w:rFonts w:cs="Times New Roman"/>
      </w:rPr>
    </w:lvl>
    <w:lvl w:ilvl="7" w:tplc="04050019">
      <w:start w:val="1"/>
      <w:numFmt w:val="lowerLetter"/>
      <w:lvlText w:val="%8."/>
      <w:lvlJc w:val="left"/>
      <w:pPr>
        <w:ind w:left="5052" w:hanging="360"/>
      </w:pPr>
      <w:rPr>
        <w:rFonts w:cs="Times New Roman"/>
      </w:rPr>
    </w:lvl>
    <w:lvl w:ilvl="8" w:tplc="0405001B">
      <w:start w:val="1"/>
      <w:numFmt w:val="lowerRoman"/>
      <w:lvlText w:val="%9."/>
      <w:lvlJc w:val="right"/>
      <w:pPr>
        <w:ind w:left="5772" w:hanging="180"/>
      </w:pPr>
      <w:rPr>
        <w:rFonts w:cs="Times New Roman"/>
      </w:rPr>
    </w:lvl>
  </w:abstractNum>
  <w:abstractNum w:abstractNumId="2">
    <w:nsid w:val="03796A92"/>
    <w:multiLevelType w:val="singleLevel"/>
    <w:tmpl w:val="04050017"/>
    <w:lvl w:ilvl="0">
      <w:start w:val="1"/>
      <w:numFmt w:val="lowerLetter"/>
      <w:lvlText w:val="%1)"/>
      <w:lvlJc w:val="left"/>
      <w:pPr>
        <w:tabs>
          <w:tab w:val="num" w:pos="360"/>
        </w:tabs>
        <w:ind w:left="360" w:hanging="360"/>
      </w:pPr>
    </w:lvl>
  </w:abstractNum>
  <w:abstractNum w:abstractNumId="3">
    <w:nsid w:val="03E63932"/>
    <w:multiLevelType w:val="hybridMultilevel"/>
    <w:tmpl w:val="126AEB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3E69AD"/>
    <w:multiLevelType w:val="hybridMultilevel"/>
    <w:tmpl w:val="EFF66A42"/>
    <w:lvl w:ilvl="0" w:tplc="57467814">
      <w:start w:val="76"/>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B60092D"/>
    <w:multiLevelType w:val="hybridMultilevel"/>
    <w:tmpl w:val="43B008C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0E214747"/>
    <w:multiLevelType w:val="singleLevel"/>
    <w:tmpl w:val="523A0932"/>
    <w:lvl w:ilvl="0">
      <w:start w:val="1"/>
      <w:numFmt w:val="decimal"/>
      <w:lvlText w:val="%1."/>
      <w:lvlJc w:val="left"/>
      <w:pPr>
        <w:tabs>
          <w:tab w:val="num" w:pos="720"/>
        </w:tabs>
        <w:ind w:left="720" w:hanging="720"/>
      </w:pPr>
      <w:rPr>
        <w:rFonts w:hint="default"/>
      </w:rPr>
    </w:lvl>
  </w:abstractNum>
  <w:abstractNum w:abstractNumId="7">
    <w:nsid w:val="0EA15A40"/>
    <w:multiLevelType w:val="hybridMultilevel"/>
    <w:tmpl w:val="F1B8B58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10EF532D"/>
    <w:multiLevelType w:val="hybridMultilevel"/>
    <w:tmpl w:val="59C2C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46834"/>
    <w:multiLevelType w:val="singleLevel"/>
    <w:tmpl w:val="E62CE372"/>
    <w:lvl w:ilvl="0">
      <w:start w:val="1"/>
      <w:numFmt w:val="decimal"/>
      <w:lvlText w:val="%1."/>
      <w:legacy w:legacy="1" w:legacySpace="0" w:legacyIndent="283"/>
      <w:lvlJc w:val="left"/>
      <w:pPr>
        <w:ind w:left="283" w:hanging="283"/>
      </w:pPr>
    </w:lvl>
  </w:abstractNum>
  <w:abstractNum w:abstractNumId="10">
    <w:nsid w:val="1CB0448A"/>
    <w:multiLevelType w:val="singleLevel"/>
    <w:tmpl w:val="0405000F"/>
    <w:lvl w:ilvl="0">
      <w:start w:val="1"/>
      <w:numFmt w:val="decimal"/>
      <w:lvlText w:val="%1."/>
      <w:lvlJc w:val="left"/>
      <w:pPr>
        <w:tabs>
          <w:tab w:val="num" w:pos="360"/>
        </w:tabs>
        <w:ind w:left="360" w:hanging="360"/>
      </w:pPr>
    </w:lvl>
  </w:abstractNum>
  <w:abstractNum w:abstractNumId="11">
    <w:nsid w:val="1CD2692C"/>
    <w:multiLevelType w:val="hybridMultilevel"/>
    <w:tmpl w:val="38707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8730FF"/>
    <w:multiLevelType w:val="singleLevel"/>
    <w:tmpl w:val="CE063A8A"/>
    <w:lvl w:ilvl="0">
      <w:start w:val="1"/>
      <w:numFmt w:val="bullet"/>
      <w:pStyle w:val="odrky"/>
      <w:lvlText w:val=""/>
      <w:lvlJc w:val="left"/>
      <w:pPr>
        <w:tabs>
          <w:tab w:val="num" w:pos="360"/>
        </w:tabs>
        <w:ind w:left="360" w:hanging="360"/>
      </w:pPr>
      <w:rPr>
        <w:rFonts w:ascii="Wingdings" w:hAnsi="Wingdings" w:hint="default"/>
      </w:rPr>
    </w:lvl>
  </w:abstractNum>
  <w:abstractNum w:abstractNumId="13">
    <w:nsid w:val="291B251D"/>
    <w:multiLevelType w:val="singleLevel"/>
    <w:tmpl w:val="A80C6EE4"/>
    <w:lvl w:ilvl="0">
      <w:start w:val="1"/>
      <w:numFmt w:val="decimal"/>
      <w:lvlText w:val="%1."/>
      <w:lvlJc w:val="left"/>
      <w:pPr>
        <w:tabs>
          <w:tab w:val="num" w:pos="360"/>
        </w:tabs>
        <w:ind w:left="360" w:hanging="360"/>
      </w:pPr>
      <w:rPr>
        <w:rFonts w:hint="default"/>
      </w:rPr>
    </w:lvl>
  </w:abstractNum>
  <w:abstractNum w:abstractNumId="14">
    <w:nsid w:val="2F284495"/>
    <w:multiLevelType w:val="hybridMultilevel"/>
    <w:tmpl w:val="A7F4B6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0ED3B3C"/>
    <w:multiLevelType w:val="singleLevel"/>
    <w:tmpl w:val="A80C6EE4"/>
    <w:lvl w:ilvl="0">
      <w:start w:val="1"/>
      <w:numFmt w:val="decimal"/>
      <w:lvlText w:val="%1."/>
      <w:lvlJc w:val="left"/>
      <w:pPr>
        <w:tabs>
          <w:tab w:val="num" w:pos="360"/>
        </w:tabs>
        <w:ind w:left="360" w:hanging="360"/>
      </w:pPr>
      <w:rPr>
        <w:rFonts w:hint="default"/>
      </w:rPr>
    </w:lvl>
  </w:abstractNum>
  <w:abstractNum w:abstractNumId="16">
    <w:nsid w:val="33AF08A1"/>
    <w:multiLevelType w:val="hybridMultilevel"/>
    <w:tmpl w:val="933A7AE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nsid w:val="365B7557"/>
    <w:multiLevelType w:val="hybridMultilevel"/>
    <w:tmpl w:val="F39EA622"/>
    <w:lvl w:ilvl="0" w:tplc="F59CEFB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8847147"/>
    <w:multiLevelType w:val="singleLevel"/>
    <w:tmpl w:val="E0EC3F82"/>
    <w:lvl w:ilvl="0">
      <w:start w:val="1"/>
      <w:numFmt w:val="decimal"/>
      <w:lvlText w:val="%1."/>
      <w:lvlJc w:val="left"/>
      <w:pPr>
        <w:tabs>
          <w:tab w:val="num" w:pos="720"/>
        </w:tabs>
        <w:ind w:left="720" w:hanging="720"/>
      </w:pPr>
      <w:rPr>
        <w:rFonts w:hint="default"/>
      </w:rPr>
    </w:lvl>
  </w:abstractNum>
  <w:abstractNum w:abstractNumId="19">
    <w:nsid w:val="38C17BBC"/>
    <w:multiLevelType w:val="hybridMultilevel"/>
    <w:tmpl w:val="6CD8178E"/>
    <w:lvl w:ilvl="0" w:tplc="F59CEFB8">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nsid w:val="41A350F2"/>
    <w:multiLevelType w:val="singleLevel"/>
    <w:tmpl w:val="A80C6EE4"/>
    <w:lvl w:ilvl="0">
      <w:start w:val="1"/>
      <w:numFmt w:val="decimal"/>
      <w:lvlText w:val="%1."/>
      <w:lvlJc w:val="left"/>
      <w:pPr>
        <w:tabs>
          <w:tab w:val="num" w:pos="360"/>
        </w:tabs>
        <w:ind w:left="360" w:hanging="360"/>
      </w:pPr>
      <w:rPr>
        <w:rFonts w:hint="default"/>
      </w:rPr>
    </w:lvl>
  </w:abstractNum>
  <w:abstractNum w:abstractNumId="21">
    <w:nsid w:val="439D271E"/>
    <w:multiLevelType w:val="hybridMultilevel"/>
    <w:tmpl w:val="EA8C97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5923AD2"/>
    <w:multiLevelType w:val="multilevel"/>
    <w:tmpl w:val="8370E100"/>
    <w:lvl w:ilvl="0">
      <w:start w:val="2"/>
      <w:numFmt w:val="decimal"/>
      <w:lvlText w:val="%1."/>
      <w:lvlJc w:val="left"/>
      <w:pPr>
        <w:ind w:left="360" w:hanging="360"/>
      </w:pPr>
      <w:rPr>
        <w:rFonts w:cs="Times New Roman"/>
        <w:i w:val="0"/>
      </w:rPr>
    </w:lvl>
    <w:lvl w:ilvl="1">
      <w:start w:val="1"/>
      <w:numFmt w:val="decimal"/>
      <w:isLgl/>
      <w:lvlText w:val="%1.%2"/>
      <w:lvlJc w:val="left"/>
      <w:pPr>
        <w:ind w:left="786"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23">
    <w:nsid w:val="45C546D7"/>
    <w:multiLevelType w:val="singleLevel"/>
    <w:tmpl w:val="5D084F2A"/>
    <w:lvl w:ilvl="0">
      <w:start w:val="1"/>
      <w:numFmt w:val="lowerLetter"/>
      <w:lvlText w:val="%1)"/>
      <w:lvlJc w:val="left"/>
      <w:pPr>
        <w:tabs>
          <w:tab w:val="num" w:pos="786"/>
        </w:tabs>
        <w:ind w:left="786" w:hanging="360"/>
      </w:pPr>
      <w:rPr>
        <w:rFonts w:ascii="Arial" w:hAnsi="Arial" w:hint="default"/>
        <w:sz w:val="24"/>
      </w:rPr>
    </w:lvl>
  </w:abstractNum>
  <w:abstractNum w:abstractNumId="24">
    <w:nsid w:val="47F96A48"/>
    <w:multiLevelType w:val="hybridMultilevel"/>
    <w:tmpl w:val="EC8C5EC2"/>
    <w:lvl w:ilvl="0" w:tplc="62385E82">
      <w:start w:val="1"/>
      <w:numFmt w:val="decimal"/>
      <w:lvlText w:val="%1."/>
      <w:lvlJc w:val="left"/>
      <w:pPr>
        <w:tabs>
          <w:tab w:val="num" w:pos="780"/>
        </w:tabs>
        <w:ind w:left="780" w:hanging="420"/>
      </w:pPr>
      <w:rPr>
        <w:rFonts w:hint="default"/>
      </w:rPr>
    </w:lvl>
    <w:lvl w:ilvl="1" w:tplc="CF8A6A66">
      <w:start w:val="1"/>
      <w:numFmt w:val="decimal"/>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9603BAF"/>
    <w:multiLevelType w:val="singleLevel"/>
    <w:tmpl w:val="B3E039A6"/>
    <w:lvl w:ilvl="0">
      <w:start w:val="1"/>
      <w:numFmt w:val="decimal"/>
      <w:lvlText w:val="%1."/>
      <w:legacy w:legacy="1" w:legacySpace="0" w:legacyIndent="283"/>
      <w:lvlJc w:val="left"/>
      <w:pPr>
        <w:ind w:left="283" w:hanging="283"/>
      </w:pPr>
    </w:lvl>
  </w:abstractNum>
  <w:abstractNum w:abstractNumId="26">
    <w:nsid w:val="5A897865"/>
    <w:multiLevelType w:val="multilevel"/>
    <w:tmpl w:val="075C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8469C1"/>
    <w:multiLevelType w:val="hybridMultilevel"/>
    <w:tmpl w:val="A0B602B6"/>
    <w:lvl w:ilvl="0" w:tplc="650C1D5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DBF745E"/>
    <w:multiLevelType w:val="singleLevel"/>
    <w:tmpl w:val="0BDA08FC"/>
    <w:lvl w:ilvl="0">
      <w:start w:val="1"/>
      <w:numFmt w:val="decimal"/>
      <w:lvlText w:val="%1."/>
      <w:lvlJc w:val="left"/>
      <w:pPr>
        <w:tabs>
          <w:tab w:val="num" w:pos="720"/>
        </w:tabs>
        <w:ind w:left="720" w:hanging="720"/>
      </w:pPr>
      <w:rPr>
        <w:rFonts w:hint="default"/>
      </w:rPr>
    </w:lvl>
  </w:abstractNum>
  <w:abstractNum w:abstractNumId="29">
    <w:nsid w:val="6EF33713"/>
    <w:multiLevelType w:val="hybridMultilevel"/>
    <w:tmpl w:val="CBF86B1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2AB570A"/>
    <w:multiLevelType w:val="singleLevel"/>
    <w:tmpl w:val="E042F130"/>
    <w:lvl w:ilvl="0">
      <w:start w:val="1"/>
      <w:numFmt w:val="decimal"/>
      <w:lvlText w:val="%1."/>
      <w:lvlJc w:val="left"/>
      <w:pPr>
        <w:tabs>
          <w:tab w:val="num" w:pos="720"/>
        </w:tabs>
        <w:ind w:left="720" w:hanging="720"/>
      </w:pPr>
      <w:rPr>
        <w:rFonts w:hint="default"/>
      </w:rPr>
    </w:lvl>
  </w:abstractNum>
  <w:abstractNum w:abstractNumId="31">
    <w:nsid w:val="7BB118CA"/>
    <w:multiLevelType w:val="singleLevel"/>
    <w:tmpl w:val="0F546B5A"/>
    <w:lvl w:ilvl="0">
      <w:start w:val="1"/>
      <w:numFmt w:val="bullet"/>
      <w:lvlText w:val=""/>
      <w:lvlJc w:val="left"/>
      <w:pPr>
        <w:tabs>
          <w:tab w:val="num" w:pos="360"/>
        </w:tabs>
        <w:ind w:left="360" w:hanging="360"/>
      </w:pPr>
      <w:rPr>
        <w:rFonts w:ascii="Symbol" w:hAnsi="Symbol" w:hint="default"/>
      </w:rPr>
    </w:lvl>
  </w:abstractNum>
  <w:abstractNum w:abstractNumId="32">
    <w:nsid w:val="7C0C3453"/>
    <w:multiLevelType w:val="hybridMultilevel"/>
    <w:tmpl w:val="091E25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2"/>
  </w:num>
  <w:num w:numId="2">
    <w:abstractNumId w:val="25"/>
  </w:num>
  <w:num w:numId="3">
    <w:abstractNumId w:val="25"/>
    <w:lvlOverride w:ilvl="0">
      <w:lvl w:ilvl="0">
        <w:start w:val="1"/>
        <w:numFmt w:val="decimal"/>
        <w:lvlText w:val="%1."/>
        <w:legacy w:legacy="1" w:legacySpace="0" w:legacyIndent="283"/>
        <w:lvlJc w:val="left"/>
        <w:pPr>
          <w:ind w:left="283" w:hanging="283"/>
        </w:pPr>
      </w:lvl>
    </w:lvlOverride>
  </w:num>
  <w:num w:numId="4">
    <w:abstractNumId w:val="9"/>
  </w:num>
  <w:num w:numId="5">
    <w:abstractNumId w:val="9"/>
    <w:lvlOverride w:ilvl="0">
      <w:lvl w:ilvl="0">
        <w:start w:val="1"/>
        <w:numFmt w:val="decimal"/>
        <w:lvlText w:val="%1."/>
        <w:legacy w:legacy="1" w:legacySpace="0" w:legacyIndent="283"/>
        <w:lvlJc w:val="left"/>
        <w:pPr>
          <w:ind w:left="283" w:hanging="283"/>
        </w:pPr>
      </w:lvl>
    </w:lvlOverride>
  </w:num>
  <w:num w:numId="6">
    <w:abstractNumId w:val="10"/>
  </w:num>
  <w:num w:numId="7">
    <w:abstractNumId w:val="6"/>
  </w:num>
  <w:num w:numId="8">
    <w:abstractNumId w:val="18"/>
  </w:num>
  <w:num w:numId="9">
    <w:abstractNumId w:val="30"/>
  </w:num>
  <w:num w:numId="10">
    <w:abstractNumId w:val="28"/>
  </w:num>
  <w:num w:numId="11">
    <w:abstractNumId w:val="23"/>
  </w:num>
  <w:num w:numId="12">
    <w:abstractNumId w:val="20"/>
  </w:num>
  <w:num w:numId="13">
    <w:abstractNumId w:val="15"/>
  </w:num>
  <w:num w:numId="14">
    <w:abstractNumId w:val="13"/>
  </w:num>
  <w:num w:numId="15">
    <w:abstractNumId w:val="31"/>
  </w:num>
  <w:num w:numId="16">
    <w:abstractNumId w:val="2"/>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21"/>
  </w:num>
  <w:num w:numId="19">
    <w:abstractNumId w:val="4"/>
  </w:num>
  <w:num w:numId="20">
    <w:abstractNumId w:val="16"/>
  </w:num>
  <w:num w:numId="21">
    <w:abstractNumId w:val="19"/>
  </w:num>
  <w:num w:numId="22">
    <w:abstractNumId w:val="14"/>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
  </w:num>
  <w:num w:numId="27">
    <w:abstractNumId w:val="5"/>
  </w:num>
  <w:num w:numId="28">
    <w:abstractNumId w:val="7"/>
  </w:num>
  <w:num w:numId="29">
    <w:abstractNumId w:val="29"/>
  </w:num>
  <w:num w:numId="30">
    <w:abstractNumId w:val="11"/>
  </w:num>
  <w:num w:numId="31">
    <w:abstractNumId w:val="27"/>
  </w:num>
  <w:num w:numId="32">
    <w:abstractNumId w:val="32"/>
  </w:num>
  <w:num w:numId="33">
    <w:abstractNumId w:val="24"/>
  </w:num>
  <w:num w:numId="34">
    <w:abstractNumId w:val="26"/>
  </w:num>
  <w:num w:numId="35">
    <w:abstractNumId w:val="8"/>
  </w:num>
  <w:num w:numId="3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nyta Petr">
    <w15:presenceInfo w15:providerId="AD" w15:userId="S-1-5-21-4143697874-103101706-238953311-1212"/>
  </w15:person>
  <w15:person w15:author="Dalibor Kuba">
    <w15:presenceInfo w15:providerId="Windows Live" w15:userId="474d8f0a0cd97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7D"/>
    <w:rsid w:val="0000370D"/>
    <w:rsid w:val="0004287B"/>
    <w:rsid w:val="0005243D"/>
    <w:rsid w:val="00054D90"/>
    <w:rsid w:val="0005693A"/>
    <w:rsid w:val="00061748"/>
    <w:rsid w:val="00072E11"/>
    <w:rsid w:val="000A45F9"/>
    <w:rsid w:val="000C2BD9"/>
    <w:rsid w:val="000E59AF"/>
    <w:rsid w:val="000F4E7D"/>
    <w:rsid w:val="000F7698"/>
    <w:rsid w:val="00114270"/>
    <w:rsid w:val="001146E1"/>
    <w:rsid w:val="00120A63"/>
    <w:rsid w:val="001248E9"/>
    <w:rsid w:val="0014094B"/>
    <w:rsid w:val="00150B7B"/>
    <w:rsid w:val="00175152"/>
    <w:rsid w:val="0017566D"/>
    <w:rsid w:val="001A008E"/>
    <w:rsid w:val="001D3FEC"/>
    <w:rsid w:val="001E4905"/>
    <w:rsid w:val="001F3BCF"/>
    <w:rsid w:val="0021350F"/>
    <w:rsid w:val="00237ADC"/>
    <w:rsid w:val="002440C6"/>
    <w:rsid w:val="0026391E"/>
    <w:rsid w:val="0026615E"/>
    <w:rsid w:val="00282ED8"/>
    <w:rsid w:val="00297C73"/>
    <w:rsid w:val="002A40A4"/>
    <w:rsid w:val="002A5C3A"/>
    <w:rsid w:val="002B0003"/>
    <w:rsid w:val="002B1B8F"/>
    <w:rsid w:val="002C1863"/>
    <w:rsid w:val="002C35D5"/>
    <w:rsid w:val="002D3104"/>
    <w:rsid w:val="002D73DB"/>
    <w:rsid w:val="002E323D"/>
    <w:rsid w:val="00304636"/>
    <w:rsid w:val="00316B6C"/>
    <w:rsid w:val="003423E7"/>
    <w:rsid w:val="0035336B"/>
    <w:rsid w:val="00355D15"/>
    <w:rsid w:val="003823A6"/>
    <w:rsid w:val="003922CF"/>
    <w:rsid w:val="003A03DD"/>
    <w:rsid w:val="003A7D31"/>
    <w:rsid w:val="003B4A9A"/>
    <w:rsid w:val="003E0ADC"/>
    <w:rsid w:val="00405B6B"/>
    <w:rsid w:val="0040617D"/>
    <w:rsid w:val="004233BF"/>
    <w:rsid w:val="00427BAC"/>
    <w:rsid w:val="00431543"/>
    <w:rsid w:val="004810A2"/>
    <w:rsid w:val="00494332"/>
    <w:rsid w:val="004D2542"/>
    <w:rsid w:val="004D4317"/>
    <w:rsid w:val="004E35C8"/>
    <w:rsid w:val="00502919"/>
    <w:rsid w:val="005031C5"/>
    <w:rsid w:val="0050401F"/>
    <w:rsid w:val="00511BA4"/>
    <w:rsid w:val="00516A3E"/>
    <w:rsid w:val="00530039"/>
    <w:rsid w:val="00583D83"/>
    <w:rsid w:val="005A6EE6"/>
    <w:rsid w:val="005B071E"/>
    <w:rsid w:val="005B4565"/>
    <w:rsid w:val="005C389D"/>
    <w:rsid w:val="005C54CC"/>
    <w:rsid w:val="0062042B"/>
    <w:rsid w:val="006227E5"/>
    <w:rsid w:val="0066013C"/>
    <w:rsid w:val="006716F1"/>
    <w:rsid w:val="00682278"/>
    <w:rsid w:val="00686287"/>
    <w:rsid w:val="00695F2D"/>
    <w:rsid w:val="006C0CA4"/>
    <w:rsid w:val="006C2714"/>
    <w:rsid w:val="006C5045"/>
    <w:rsid w:val="006D48E5"/>
    <w:rsid w:val="006F49A8"/>
    <w:rsid w:val="0070361A"/>
    <w:rsid w:val="00707AFF"/>
    <w:rsid w:val="00724121"/>
    <w:rsid w:val="00734EB5"/>
    <w:rsid w:val="007410E5"/>
    <w:rsid w:val="00765985"/>
    <w:rsid w:val="00775E30"/>
    <w:rsid w:val="007810E6"/>
    <w:rsid w:val="00782B11"/>
    <w:rsid w:val="00792DC7"/>
    <w:rsid w:val="007B7C0B"/>
    <w:rsid w:val="007D4DF0"/>
    <w:rsid w:val="007E0656"/>
    <w:rsid w:val="007F271E"/>
    <w:rsid w:val="0084216D"/>
    <w:rsid w:val="00852074"/>
    <w:rsid w:val="00854E46"/>
    <w:rsid w:val="008566AF"/>
    <w:rsid w:val="00863D73"/>
    <w:rsid w:val="0086512C"/>
    <w:rsid w:val="00883517"/>
    <w:rsid w:val="00885D0E"/>
    <w:rsid w:val="008A24E4"/>
    <w:rsid w:val="008C3122"/>
    <w:rsid w:val="008D6D73"/>
    <w:rsid w:val="0090482C"/>
    <w:rsid w:val="0092072D"/>
    <w:rsid w:val="0092417E"/>
    <w:rsid w:val="00942DF1"/>
    <w:rsid w:val="00946C1A"/>
    <w:rsid w:val="0096116F"/>
    <w:rsid w:val="00963B82"/>
    <w:rsid w:val="009829FD"/>
    <w:rsid w:val="00982CAC"/>
    <w:rsid w:val="009A0820"/>
    <w:rsid w:val="009C1BA5"/>
    <w:rsid w:val="009E021C"/>
    <w:rsid w:val="009E18FE"/>
    <w:rsid w:val="009E3CFA"/>
    <w:rsid w:val="00A00600"/>
    <w:rsid w:val="00A01AB8"/>
    <w:rsid w:val="00A03FD9"/>
    <w:rsid w:val="00A078B3"/>
    <w:rsid w:val="00A35B42"/>
    <w:rsid w:val="00A4344F"/>
    <w:rsid w:val="00A603B2"/>
    <w:rsid w:val="00A96311"/>
    <w:rsid w:val="00A97C3F"/>
    <w:rsid w:val="00AA0E42"/>
    <w:rsid w:val="00AC2DBC"/>
    <w:rsid w:val="00AF6066"/>
    <w:rsid w:val="00B1612F"/>
    <w:rsid w:val="00B216F8"/>
    <w:rsid w:val="00B27E8A"/>
    <w:rsid w:val="00B44F33"/>
    <w:rsid w:val="00B51782"/>
    <w:rsid w:val="00B564ED"/>
    <w:rsid w:val="00B64224"/>
    <w:rsid w:val="00B8166E"/>
    <w:rsid w:val="00BC568F"/>
    <w:rsid w:val="00BC7279"/>
    <w:rsid w:val="00BF594F"/>
    <w:rsid w:val="00C1170D"/>
    <w:rsid w:val="00C35D5D"/>
    <w:rsid w:val="00C47E0A"/>
    <w:rsid w:val="00C556F6"/>
    <w:rsid w:val="00C55CF5"/>
    <w:rsid w:val="00C71C84"/>
    <w:rsid w:val="00C9579B"/>
    <w:rsid w:val="00CA35C4"/>
    <w:rsid w:val="00CA37C5"/>
    <w:rsid w:val="00CA5452"/>
    <w:rsid w:val="00CA7F3D"/>
    <w:rsid w:val="00CC3D53"/>
    <w:rsid w:val="00CE1138"/>
    <w:rsid w:val="00CF4198"/>
    <w:rsid w:val="00D023FD"/>
    <w:rsid w:val="00D075FF"/>
    <w:rsid w:val="00D10393"/>
    <w:rsid w:val="00D325C0"/>
    <w:rsid w:val="00D60549"/>
    <w:rsid w:val="00D62B33"/>
    <w:rsid w:val="00D70B81"/>
    <w:rsid w:val="00D81257"/>
    <w:rsid w:val="00D81354"/>
    <w:rsid w:val="00D81A9A"/>
    <w:rsid w:val="00D93F3D"/>
    <w:rsid w:val="00DB64D4"/>
    <w:rsid w:val="00DC136B"/>
    <w:rsid w:val="00DC6712"/>
    <w:rsid w:val="00DC6B95"/>
    <w:rsid w:val="00DD27A3"/>
    <w:rsid w:val="00DE7031"/>
    <w:rsid w:val="00E0032F"/>
    <w:rsid w:val="00E055AF"/>
    <w:rsid w:val="00E07D10"/>
    <w:rsid w:val="00E12424"/>
    <w:rsid w:val="00E217C2"/>
    <w:rsid w:val="00E23802"/>
    <w:rsid w:val="00E3164D"/>
    <w:rsid w:val="00E44B8E"/>
    <w:rsid w:val="00E54A4F"/>
    <w:rsid w:val="00E97085"/>
    <w:rsid w:val="00EA021A"/>
    <w:rsid w:val="00EB44E2"/>
    <w:rsid w:val="00ED2766"/>
    <w:rsid w:val="00ED3F81"/>
    <w:rsid w:val="00EE322E"/>
    <w:rsid w:val="00F319BC"/>
    <w:rsid w:val="00F5072D"/>
    <w:rsid w:val="00F717D2"/>
    <w:rsid w:val="00F739BD"/>
    <w:rsid w:val="00F76555"/>
    <w:rsid w:val="00F777C7"/>
    <w:rsid w:val="00F862CF"/>
    <w:rsid w:val="00F934F4"/>
    <w:rsid w:val="00FC0C58"/>
    <w:rsid w:val="00FD3A1C"/>
    <w:rsid w:val="00FE0A61"/>
    <w:rsid w:val="00FE6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72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6C50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pPr>
      <w:keepNext/>
      <w:spacing w:before="360" w:after="120"/>
      <w:jc w:val="center"/>
      <w:outlineLvl w:val="1"/>
    </w:pPr>
    <w:rPr>
      <w:b/>
      <w:szCs w:val="20"/>
    </w:rPr>
  </w:style>
  <w:style w:type="paragraph" w:styleId="Nadpis4">
    <w:name w:val="heading 4"/>
    <w:basedOn w:val="Normln"/>
    <w:next w:val="Normln"/>
    <w:qFormat/>
    <w:pPr>
      <w:keepNext/>
      <w:tabs>
        <w:tab w:val="left" w:pos="2268"/>
      </w:tabs>
      <w:outlineLvl w:val="3"/>
    </w:pPr>
    <w:rPr>
      <w:szCs w:val="20"/>
    </w:rPr>
  </w:style>
  <w:style w:type="paragraph" w:styleId="Nadpis7">
    <w:name w:val="heading 7"/>
    <w:basedOn w:val="Normln"/>
    <w:next w:val="Normln"/>
    <w:qFormat/>
    <w:pPr>
      <w:keepNext/>
      <w:jc w:val="center"/>
      <w:outlineLvl w:val="6"/>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
    <w:name w:val="odrážky"/>
    <w:basedOn w:val="Normln"/>
    <w:pPr>
      <w:numPr>
        <w:numId w:val="1"/>
      </w:numPr>
    </w:pPr>
    <w:rPr>
      <w:sz w:val="20"/>
      <w:szCs w:val="20"/>
    </w:r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Nzev">
    <w:name w:val="Title"/>
    <w:basedOn w:val="Normln"/>
    <w:qFormat/>
    <w:pPr>
      <w:tabs>
        <w:tab w:val="left" w:pos="2127"/>
      </w:tabs>
      <w:spacing w:before="240"/>
      <w:jc w:val="center"/>
    </w:pPr>
    <w:rPr>
      <w:sz w:val="32"/>
      <w:szCs w:val="20"/>
    </w:rPr>
  </w:style>
  <w:style w:type="paragraph" w:styleId="Zkladntext">
    <w:name w:val="Body Text"/>
    <w:basedOn w:val="Normln"/>
    <w:pPr>
      <w:spacing w:before="240"/>
      <w:jc w:val="center"/>
    </w:pPr>
    <w:rPr>
      <w:b/>
      <w:sz w:val="32"/>
      <w:szCs w:val="20"/>
    </w:rPr>
  </w:style>
  <w:style w:type="paragraph" w:customStyle="1" w:styleId="NormCislo">
    <w:name w:val="NormáCislo"/>
    <w:basedOn w:val="Normln"/>
    <w:pPr>
      <w:tabs>
        <w:tab w:val="left" w:pos="360"/>
      </w:tabs>
      <w:spacing w:before="120"/>
      <w:ind w:left="360" w:hanging="360"/>
      <w:jc w:val="both"/>
    </w:pPr>
    <w:rPr>
      <w:szCs w:val="20"/>
    </w:rPr>
  </w:style>
  <w:style w:type="paragraph" w:customStyle="1" w:styleId="NormlOdr2">
    <w:name w:val="NormálOdr2"/>
    <w:basedOn w:val="Normln"/>
    <w:pPr>
      <w:tabs>
        <w:tab w:val="left" w:pos="2835"/>
        <w:tab w:val="left" w:pos="5103"/>
        <w:tab w:val="left" w:pos="6946"/>
      </w:tabs>
      <w:jc w:val="both"/>
    </w:pPr>
    <w:rPr>
      <w:szCs w:val="20"/>
    </w:rPr>
  </w:style>
  <w:style w:type="paragraph" w:styleId="Zkladntextodsazen2">
    <w:name w:val="Body Text Indent 2"/>
    <w:basedOn w:val="Normln"/>
    <w:pPr>
      <w:spacing w:before="120"/>
      <w:ind w:firstLine="709"/>
      <w:jc w:val="both"/>
    </w:pPr>
    <w:rPr>
      <w:szCs w:val="20"/>
    </w:rPr>
  </w:style>
  <w:style w:type="paragraph" w:styleId="Zhlav">
    <w:name w:val="header"/>
    <w:basedOn w:val="Normln"/>
    <w:pPr>
      <w:tabs>
        <w:tab w:val="center" w:pos="4536"/>
        <w:tab w:val="right" w:pos="9072"/>
      </w:tabs>
    </w:pPr>
    <w:rPr>
      <w:sz w:val="20"/>
      <w:szCs w:val="20"/>
    </w:rPr>
  </w:style>
  <w:style w:type="paragraph" w:customStyle="1" w:styleId="Nzevlnku">
    <w:name w:val="N‡zev ‹l‡nku"/>
    <w:basedOn w:val="Normln"/>
    <w:pPr>
      <w:spacing w:line="220" w:lineRule="exact"/>
      <w:jc w:val="center"/>
    </w:pPr>
    <w:rPr>
      <w:rFonts w:ascii="Book Antiqua" w:hAnsi="Book Antiqua"/>
      <w:b/>
      <w:color w:val="000000"/>
      <w:sz w:val="18"/>
      <w:szCs w:val="20"/>
      <w:lang w:val="en-US"/>
    </w:rPr>
  </w:style>
  <w:style w:type="paragraph" w:styleId="Zkladntext3">
    <w:name w:val="Body Text 3"/>
    <w:basedOn w:val="Normln"/>
    <w:rPr>
      <w:szCs w:val="20"/>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rPr>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sid w:val="00DC6B95"/>
    <w:rPr>
      <w:color w:val="0000FF"/>
      <w:u w:val="single"/>
    </w:rPr>
  </w:style>
  <w:style w:type="paragraph" w:customStyle="1" w:styleId="Odstavecseseznamem1">
    <w:name w:val="Odstavec se seznamem1"/>
    <w:basedOn w:val="Normln"/>
    <w:rsid w:val="0017566D"/>
    <w:pPr>
      <w:spacing w:after="200" w:line="276" w:lineRule="auto"/>
      <w:ind w:left="720" w:hanging="357"/>
      <w:contextualSpacing/>
      <w:jc w:val="both"/>
    </w:pPr>
    <w:rPr>
      <w:rFonts w:ascii="Calibri" w:hAnsi="Calibri"/>
      <w:sz w:val="22"/>
      <w:szCs w:val="22"/>
      <w:lang w:val="en-US" w:eastAsia="en-US"/>
    </w:rPr>
  </w:style>
  <w:style w:type="paragraph" w:styleId="Odstavecseseznamem">
    <w:name w:val="List Paragraph"/>
    <w:basedOn w:val="Normln"/>
    <w:uiPriority w:val="34"/>
    <w:qFormat/>
    <w:rsid w:val="0017566D"/>
    <w:pPr>
      <w:ind w:left="708"/>
    </w:pPr>
  </w:style>
  <w:style w:type="character" w:styleId="Siln">
    <w:name w:val="Strong"/>
    <w:qFormat/>
    <w:rsid w:val="0070361A"/>
    <w:rPr>
      <w:b/>
      <w:bCs/>
    </w:rPr>
  </w:style>
  <w:style w:type="table" w:styleId="Mkatabulky">
    <w:name w:val="Table Grid"/>
    <w:basedOn w:val="Normlntabulka"/>
    <w:rsid w:val="00D81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1">
    <w:name w:val="Titul 1"/>
    <w:basedOn w:val="Normln"/>
    <w:rsid w:val="00E055AF"/>
    <w:pPr>
      <w:adjustRightInd w:val="0"/>
      <w:spacing w:before="120"/>
      <w:jc w:val="center"/>
      <w:textAlignment w:val="baseline"/>
    </w:pPr>
    <w:rPr>
      <w:rFonts w:ascii="Arial" w:hAnsi="Arial" w:cs="Arial"/>
      <w:b/>
      <w:sz w:val="36"/>
      <w:szCs w:val="22"/>
    </w:rPr>
  </w:style>
  <w:style w:type="paragraph" w:styleId="Zkladntext2">
    <w:name w:val="Body Text 2"/>
    <w:basedOn w:val="Normln"/>
    <w:link w:val="Zkladntext2Char"/>
    <w:semiHidden/>
    <w:unhideWhenUsed/>
    <w:rsid w:val="00F934F4"/>
    <w:pPr>
      <w:spacing w:after="120" w:line="480" w:lineRule="auto"/>
    </w:pPr>
  </w:style>
  <w:style w:type="character" w:customStyle="1" w:styleId="Zkladntext2Char">
    <w:name w:val="Základní text 2 Char"/>
    <w:basedOn w:val="Standardnpsmoodstavce"/>
    <w:link w:val="Zkladntext2"/>
    <w:semiHidden/>
    <w:rsid w:val="00F934F4"/>
    <w:rPr>
      <w:sz w:val="24"/>
      <w:szCs w:val="24"/>
    </w:rPr>
  </w:style>
  <w:style w:type="character" w:customStyle="1" w:styleId="Nadpis1Char">
    <w:name w:val="Nadpis 1 Char"/>
    <w:basedOn w:val="Standardnpsmoodstavce"/>
    <w:link w:val="Nadpis1"/>
    <w:rsid w:val="006C5045"/>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iPriority w:val="99"/>
    <w:unhideWhenUsed/>
    <w:rsid w:val="006C5045"/>
    <w:pPr>
      <w:spacing w:before="100" w:beforeAutospacing="1" w:after="100" w:afterAutospacing="1"/>
    </w:pPr>
    <w:rPr>
      <w:rFonts w:eastAsia="Calibri"/>
    </w:rPr>
  </w:style>
  <w:style w:type="character" w:styleId="Odkaznakoment">
    <w:name w:val="annotation reference"/>
    <w:basedOn w:val="Standardnpsmoodstavce"/>
    <w:semiHidden/>
    <w:unhideWhenUsed/>
    <w:rsid w:val="0084216D"/>
    <w:rPr>
      <w:sz w:val="16"/>
      <w:szCs w:val="16"/>
    </w:rPr>
  </w:style>
  <w:style w:type="paragraph" w:styleId="Textkomente">
    <w:name w:val="annotation text"/>
    <w:basedOn w:val="Normln"/>
    <w:link w:val="TextkomenteChar"/>
    <w:semiHidden/>
    <w:unhideWhenUsed/>
    <w:rsid w:val="0084216D"/>
    <w:rPr>
      <w:sz w:val="20"/>
      <w:szCs w:val="20"/>
    </w:rPr>
  </w:style>
  <w:style w:type="character" w:customStyle="1" w:styleId="TextkomenteChar">
    <w:name w:val="Text komentáře Char"/>
    <w:basedOn w:val="Standardnpsmoodstavce"/>
    <w:link w:val="Textkomente"/>
    <w:semiHidden/>
    <w:rsid w:val="0084216D"/>
  </w:style>
  <w:style w:type="paragraph" w:styleId="Pedmtkomente">
    <w:name w:val="annotation subject"/>
    <w:basedOn w:val="Textkomente"/>
    <w:next w:val="Textkomente"/>
    <w:link w:val="PedmtkomenteChar"/>
    <w:semiHidden/>
    <w:unhideWhenUsed/>
    <w:rsid w:val="0084216D"/>
    <w:rPr>
      <w:b/>
      <w:bCs/>
    </w:rPr>
  </w:style>
  <w:style w:type="character" w:customStyle="1" w:styleId="PedmtkomenteChar">
    <w:name w:val="Předmět komentáře Char"/>
    <w:basedOn w:val="TextkomenteChar"/>
    <w:link w:val="Pedmtkomente"/>
    <w:semiHidden/>
    <w:rsid w:val="0084216D"/>
    <w:rPr>
      <w:b/>
      <w:bCs/>
    </w:rPr>
  </w:style>
  <w:style w:type="character" w:customStyle="1" w:styleId="ZpatChar">
    <w:name w:val="Zápatí Char"/>
    <w:basedOn w:val="Standardnpsmoodstavce"/>
    <w:link w:val="Zpat"/>
    <w:uiPriority w:val="99"/>
    <w:rsid w:val="00CA3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6C50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pPr>
      <w:keepNext/>
      <w:spacing w:before="360" w:after="120"/>
      <w:jc w:val="center"/>
      <w:outlineLvl w:val="1"/>
    </w:pPr>
    <w:rPr>
      <w:b/>
      <w:szCs w:val="20"/>
    </w:rPr>
  </w:style>
  <w:style w:type="paragraph" w:styleId="Nadpis4">
    <w:name w:val="heading 4"/>
    <w:basedOn w:val="Normln"/>
    <w:next w:val="Normln"/>
    <w:qFormat/>
    <w:pPr>
      <w:keepNext/>
      <w:tabs>
        <w:tab w:val="left" w:pos="2268"/>
      </w:tabs>
      <w:outlineLvl w:val="3"/>
    </w:pPr>
    <w:rPr>
      <w:szCs w:val="20"/>
    </w:rPr>
  </w:style>
  <w:style w:type="paragraph" w:styleId="Nadpis7">
    <w:name w:val="heading 7"/>
    <w:basedOn w:val="Normln"/>
    <w:next w:val="Normln"/>
    <w:qFormat/>
    <w:pPr>
      <w:keepNext/>
      <w:jc w:val="center"/>
      <w:outlineLvl w:val="6"/>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
    <w:name w:val="odrážky"/>
    <w:basedOn w:val="Normln"/>
    <w:pPr>
      <w:numPr>
        <w:numId w:val="1"/>
      </w:numPr>
    </w:pPr>
    <w:rPr>
      <w:sz w:val="20"/>
      <w:szCs w:val="20"/>
    </w:r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Nzev">
    <w:name w:val="Title"/>
    <w:basedOn w:val="Normln"/>
    <w:qFormat/>
    <w:pPr>
      <w:tabs>
        <w:tab w:val="left" w:pos="2127"/>
      </w:tabs>
      <w:spacing w:before="240"/>
      <w:jc w:val="center"/>
    </w:pPr>
    <w:rPr>
      <w:sz w:val="32"/>
      <w:szCs w:val="20"/>
    </w:rPr>
  </w:style>
  <w:style w:type="paragraph" w:styleId="Zkladntext">
    <w:name w:val="Body Text"/>
    <w:basedOn w:val="Normln"/>
    <w:pPr>
      <w:spacing w:before="240"/>
      <w:jc w:val="center"/>
    </w:pPr>
    <w:rPr>
      <w:b/>
      <w:sz w:val="32"/>
      <w:szCs w:val="20"/>
    </w:rPr>
  </w:style>
  <w:style w:type="paragraph" w:customStyle="1" w:styleId="NormCislo">
    <w:name w:val="NormáCislo"/>
    <w:basedOn w:val="Normln"/>
    <w:pPr>
      <w:tabs>
        <w:tab w:val="left" w:pos="360"/>
      </w:tabs>
      <w:spacing w:before="120"/>
      <w:ind w:left="360" w:hanging="360"/>
      <w:jc w:val="both"/>
    </w:pPr>
    <w:rPr>
      <w:szCs w:val="20"/>
    </w:rPr>
  </w:style>
  <w:style w:type="paragraph" w:customStyle="1" w:styleId="NormlOdr2">
    <w:name w:val="NormálOdr2"/>
    <w:basedOn w:val="Normln"/>
    <w:pPr>
      <w:tabs>
        <w:tab w:val="left" w:pos="2835"/>
        <w:tab w:val="left" w:pos="5103"/>
        <w:tab w:val="left" w:pos="6946"/>
      </w:tabs>
      <w:jc w:val="both"/>
    </w:pPr>
    <w:rPr>
      <w:szCs w:val="20"/>
    </w:rPr>
  </w:style>
  <w:style w:type="paragraph" w:styleId="Zkladntextodsazen2">
    <w:name w:val="Body Text Indent 2"/>
    <w:basedOn w:val="Normln"/>
    <w:pPr>
      <w:spacing w:before="120"/>
      <w:ind w:firstLine="709"/>
      <w:jc w:val="both"/>
    </w:pPr>
    <w:rPr>
      <w:szCs w:val="20"/>
    </w:rPr>
  </w:style>
  <w:style w:type="paragraph" w:styleId="Zhlav">
    <w:name w:val="header"/>
    <w:basedOn w:val="Normln"/>
    <w:pPr>
      <w:tabs>
        <w:tab w:val="center" w:pos="4536"/>
        <w:tab w:val="right" w:pos="9072"/>
      </w:tabs>
    </w:pPr>
    <w:rPr>
      <w:sz w:val="20"/>
      <w:szCs w:val="20"/>
    </w:rPr>
  </w:style>
  <w:style w:type="paragraph" w:customStyle="1" w:styleId="Nzevlnku">
    <w:name w:val="N‡zev ‹l‡nku"/>
    <w:basedOn w:val="Normln"/>
    <w:pPr>
      <w:spacing w:line="220" w:lineRule="exact"/>
      <w:jc w:val="center"/>
    </w:pPr>
    <w:rPr>
      <w:rFonts w:ascii="Book Antiqua" w:hAnsi="Book Antiqua"/>
      <w:b/>
      <w:color w:val="000000"/>
      <w:sz w:val="18"/>
      <w:szCs w:val="20"/>
      <w:lang w:val="en-US"/>
    </w:rPr>
  </w:style>
  <w:style w:type="paragraph" w:styleId="Zkladntext3">
    <w:name w:val="Body Text 3"/>
    <w:basedOn w:val="Normln"/>
    <w:rPr>
      <w:szCs w:val="20"/>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rPr>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sid w:val="00DC6B95"/>
    <w:rPr>
      <w:color w:val="0000FF"/>
      <w:u w:val="single"/>
    </w:rPr>
  </w:style>
  <w:style w:type="paragraph" w:customStyle="1" w:styleId="Odstavecseseznamem1">
    <w:name w:val="Odstavec se seznamem1"/>
    <w:basedOn w:val="Normln"/>
    <w:rsid w:val="0017566D"/>
    <w:pPr>
      <w:spacing w:after="200" w:line="276" w:lineRule="auto"/>
      <w:ind w:left="720" w:hanging="357"/>
      <w:contextualSpacing/>
      <w:jc w:val="both"/>
    </w:pPr>
    <w:rPr>
      <w:rFonts w:ascii="Calibri" w:hAnsi="Calibri"/>
      <w:sz w:val="22"/>
      <w:szCs w:val="22"/>
      <w:lang w:val="en-US" w:eastAsia="en-US"/>
    </w:rPr>
  </w:style>
  <w:style w:type="paragraph" w:styleId="Odstavecseseznamem">
    <w:name w:val="List Paragraph"/>
    <w:basedOn w:val="Normln"/>
    <w:uiPriority w:val="34"/>
    <w:qFormat/>
    <w:rsid w:val="0017566D"/>
    <w:pPr>
      <w:ind w:left="708"/>
    </w:pPr>
  </w:style>
  <w:style w:type="character" w:styleId="Siln">
    <w:name w:val="Strong"/>
    <w:qFormat/>
    <w:rsid w:val="0070361A"/>
    <w:rPr>
      <w:b/>
      <w:bCs/>
    </w:rPr>
  </w:style>
  <w:style w:type="table" w:styleId="Mkatabulky">
    <w:name w:val="Table Grid"/>
    <w:basedOn w:val="Normlntabulka"/>
    <w:rsid w:val="00D81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1">
    <w:name w:val="Titul 1"/>
    <w:basedOn w:val="Normln"/>
    <w:rsid w:val="00E055AF"/>
    <w:pPr>
      <w:adjustRightInd w:val="0"/>
      <w:spacing w:before="120"/>
      <w:jc w:val="center"/>
      <w:textAlignment w:val="baseline"/>
    </w:pPr>
    <w:rPr>
      <w:rFonts w:ascii="Arial" w:hAnsi="Arial" w:cs="Arial"/>
      <w:b/>
      <w:sz w:val="36"/>
      <w:szCs w:val="22"/>
    </w:rPr>
  </w:style>
  <w:style w:type="paragraph" w:styleId="Zkladntext2">
    <w:name w:val="Body Text 2"/>
    <w:basedOn w:val="Normln"/>
    <w:link w:val="Zkladntext2Char"/>
    <w:semiHidden/>
    <w:unhideWhenUsed/>
    <w:rsid w:val="00F934F4"/>
    <w:pPr>
      <w:spacing w:after="120" w:line="480" w:lineRule="auto"/>
    </w:pPr>
  </w:style>
  <w:style w:type="character" w:customStyle="1" w:styleId="Zkladntext2Char">
    <w:name w:val="Základní text 2 Char"/>
    <w:basedOn w:val="Standardnpsmoodstavce"/>
    <w:link w:val="Zkladntext2"/>
    <w:semiHidden/>
    <w:rsid w:val="00F934F4"/>
    <w:rPr>
      <w:sz w:val="24"/>
      <w:szCs w:val="24"/>
    </w:rPr>
  </w:style>
  <w:style w:type="character" w:customStyle="1" w:styleId="Nadpis1Char">
    <w:name w:val="Nadpis 1 Char"/>
    <w:basedOn w:val="Standardnpsmoodstavce"/>
    <w:link w:val="Nadpis1"/>
    <w:rsid w:val="006C5045"/>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iPriority w:val="99"/>
    <w:unhideWhenUsed/>
    <w:rsid w:val="006C5045"/>
    <w:pPr>
      <w:spacing w:before="100" w:beforeAutospacing="1" w:after="100" w:afterAutospacing="1"/>
    </w:pPr>
    <w:rPr>
      <w:rFonts w:eastAsia="Calibri"/>
    </w:rPr>
  </w:style>
  <w:style w:type="character" w:styleId="Odkaznakoment">
    <w:name w:val="annotation reference"/>
    <w:basedOn w:val="Standardnpsmoodstavce"/>
    <w:semiHidden/>
    <w:unhideWhenUsed/>
    <w:rsid w:val="0084216D"/>
    <w:rPr>
      <w:sz w:val="16"/>
      <w:szCs w:val="16"/>
    </w:rPr>
  </w:style>
  <w:style w:type="paragraph" w:styleId="Textkomente">
    <w:name w:val="annotation text"/>
    <w:basedOn w:val="Normln"/>
    <w:link w:val="TextkomenteChar"/>
    <w:semiHidden/>
    <w:unhideWhenUsed/>
    <w:rsid w:val="0084216D"/>
    <w:rPr>
      <w:sz w:val="20"/>
      <w:szCs w:val="20"/>
    </w:rPr>
  </w:style>
  <w:style w:type="character" w:customStyle="1" w:styleId="TextkomenteChar">
    <w:name w:val="Text komentáře Char"/>
    <w:basedOn w:val="Standardnpsmoodstavce"/>
    <w:link w:val="Textkomente"/>
    <w:semiHidden/>
    <w:rsid w:val="0084216D"/>
  </w:style>
  <w:style w:type="paragraph" w:styleId="Pedmtkomente">
    <w:name w:val="annotation subject"/>
    <w:basedOn w:val="Textkomente"/>
    <w:next w:val="Textkomente"/>
    <w:link w:val="PedmtkomenteChar"/>
    <w:semiHidden/>
    <w:unhideWhenUsed/>
    <w:rsid w:val="0084216D"/>
    <w:rPr>
      <w:b/>
      <w:bCs/>
    </w:rPr>
  </w:style>
  <w:style w:type="character" w:customStyle="1" w:styleId="PedmtkomenteChar">
    <w:name w:val="Předmět komentáře Char"/>
    <w:basedOn w:val="TextkomenteChar"/>
    <w:link w:val="Pedmtkomente"/>
    <w:semiHidden/>
    <w:rsid w:val="0084216D"/>
    <w:rPr>
      <w:b/>
      <w:bCs/>
    </w:rPr>
  </w:style>
  <w:style w:type="character" w:customStyle="1" w:styleId="ZpatChar">
    <w:name w:val="Zápatí Char"/>
    <w:basedOn w:val="Standardnpsmoodstavce"/>
    <w:link w:val="Zpat"/>
    <w:uiPriority w:val="99"/>
    <w:rsid w:val="00CA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419366">
      <w:bodyDiv w:val="1"/>
      <w:marLeft w:val="0"/>
      <w:marRight w:val="0"/>
      <w:marTop w:val="0"/>
      <w:marBottom w:val="0"/>
      <w:divBdr>
        <w:top w:val="none" w:sz="0" w:space="0" w:color="auto"/>
        <w:left w:val="none" w:sz="0" w:space="0" w:color="auto"/>
        <w:bottom w:val="none" w:sz="0" w:space="0" w:color="auto"/>
        <w:right w:val="none" w:sz="0" w:space="0" w:color="auto"/>
      </w:divBdr>
    </w:div>
    <w:div w:id="1967849834">
      <w:bodyDiv w:val="1"/>
      <w:marLeft w:val="0"/>
      <w:marRight w:val="0"/>
      <w:marTop w:val="0"/>
      <w:marBottom w:val="0"/>
      <w:divBdr>
        <w:top w:val="none" w:sz="0" w:space="0" w:color="auto"/>
        <w:left w:val="none" w:sz="0" w:space="0" w:color="auto"/>
        <w:bottom w:val="none" w:sz="0" w:space="0" w:color="auto"/>
        <w:right w:val="none" w:sz="0" w:space="0" w:color="auto"/>
      </w:divBdr>
      <w:divsChild>
        <w:div w:id="746726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18DD-D433-4592-93BA-7A77FCE3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12114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EG-Expert</Company>
  <LinksUpToDate>false</LinksUpToDate>
  <CharactersWithSpaces>14132</CharactersWithSpaces>
  <SharedDoc>false</SharedDoc>
  <HLinks>
    <vt:vector size="36" baseType="variant">
      <vt:variant>
        <vt:i4>3080212</vt:i4>
      </vt:variant>
      <vt:variant>
        <vt:i4>15</vt:i4>
      </vt:variant>
      <vt:variant>
        <vt:i4>0</vt:i4>
      </vt:variant>
      <vt:variant>
        <vt:i4>5</vt:i4>
      </vt:variant>
      <vt:variant>
        <vt:lpwstr>mailto:martina.pagacova@rate-steti.cz</vt:lpwstr>
      </vt:variant>
      <vt:variant>
        <vt:lpwstr/>
      </vt:variant>
      <vt:variant>
        <vt:i4>6357062</vt:i4>
      </vt:variant>
      <vt:variant>
        <vt:i4>12</vt:i4>
      </vt:variant>
      <vt:variant>
        <vt:i4>0</vt:i4>
      </vt:variant>
      <vt:variant>
        <vt:i4>5</vt:i4>
      </vt:variant>
      <vt:variant>
        <vt:lpwstr>mailto:vera.plskova@rate-steti.cz</vt:lpwstr>
      </vt:variant>
      <vt:variant>
        <vt:lpwstr/>
      </vt:variant>
      <vt:variant>
        <vt:i4>2162691</vt:i4>
      </vt:variant>
      <vt:variant>
        <vt:i4>9</vt:i4>
      </vt:variant>
      <vt:variant>
        <vt:i4>0</vt:i4>
      </vt:variant>
      <vt:variant>
        <vt:i4>5</vt:i4>
      </vt:variant>
      <vt:variant>
        <vt:lpwstr>mailto:michal.stajnc@rate-steti.cz</vt:lpwstr>
      </vt:variant>
      <vt:variant>
        <vt:lpwstr/>
      </vt:variant>
      <vt:variant>
        <vt:i4>3801170</vt:i4>
      </vt:variant>
      <vt:variant>
        <vt:i4>6</vt:i4>
      </vt:variant>
      <vt:variant>
        <vt:i4>0</vt:i4>
      </vt:variant>
      <vt:variant>
        <vt:i4>5</vt:i4>
      </vt:variant>
      <vt:variant>
        <vt:lpwstr>mailto:marek.ondracka@egexpert.cz</vt:lpwstr>
      </vt:variant>
      <vt:variant>
        <vt:lpwstr/>
      </vt:variant>
      <vt:variant>
        <vt:i4>2555997</vt:i4>
      </vt:variant>
      <vt:variant>
        <vt:i4>3</vt:i4>
      </vt:variant>
      <vt:variant>
        <vt:i4>0</vt:i4>
      </vt:variant>
      <vt:variant>
        <vt:i4>5</vt:i4>
      </vt:variant>
      <vt:variant>
        <vt:lpwstr>mailto:stanislav.kurik@egexpert.cz</vt:lpwstr>
      </vt:variant>
      <vt:variant>
        <vt:lpwstr/>
      </vt:variant>
      <vt:variant>
        <vt:i4>2162691</vt:i4>
      </vt:variant>
      <vt:variant>
        <vt:i4>0</vt:i4>
      </vt:variant>
      <vt:variant>
        <vt:i4>0</vt:i4>
      </vt:variant>
      <vt:variant>
        <vt:i4>5</vt:i4>
      </vt:variant>
      <vt:variant>
        <vt:lpwstr>mailto:michal.stajnc@rate-steti.cz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Stanislav Koukol</dc:creator>
  <cp:lastModifiedBy>Ivana Borovičková</cp:lastModifiedBy>
  <cp:revision>4</cp:revision>
  <cp:lastPrinted>2017-06-06T10:44:00Z</cp:lastPrinted>
  <dcterms:created xsi:type="dcterms:W3CDTF">2017-10-09T12:14:00Z</dcterms:created>
  <dcterms:modified xsi:type="dcterms:W3CDTF">2017-10-09T12:15:00Z</dcterms:modified>
</cp:coreProperties>
</file>