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  <w:t xml:space="preserve">   kupní smlouva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val="cs-CZ" w:eastAsia="cs-CZ"/>
        </w:rPr>
        <w:t xml:space="preserve">uzavřená podle ust. § 2079 a násl. občanského zákoníku mezi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0B65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Prodávající: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J. M. Trade International spol. s r.o.</w:t>
      </w:r>
    </w:p>
    <w:p w:rsidR="00483627" w:rsidRPr="000B65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Sídlo: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Hlavní 1400</w:t>
      </w:r>
      <w:r w:rsidR="005C620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/</w:t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80, 141 00 Praha</w:t>
      </w:r>
      <w:r w:rsidR="00025E3B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4</w:t>
      </w:r>
    </w:p>
    <w:p w:rsidR="00483627" w:rsidRPr="000B6534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Zapsaný: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 OR u Měs</w:t>
      </w:r>
      <w:r w:rsidR="005C620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ts</w:t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kého soudu v Praze oddíl C vložka 26733</w:t>
      </w:r>
    </w:p>
    <w:p w:rsidR="006A4D8B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Zastoupený: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483627" w:rsidRPr="000B65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IČ</w:t>
      </w:r>
      <w:r w:rsidR="00DD5FE5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: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60465808</w:t>
      </w:r>
    </w:p>
    <w:p w:rsidR="00483627" w:rsidRPr="000B65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DIČ: 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CZ60465808</w:t>
      </w:r>
    </w:p>
    <w:p w:rsidR="00F96A85" w:rsidRPr="000B6534" w:rsidRDefault="00F96A85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b</w:t>
      </w:r>
      <w:r w:rsidR="00483627"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ankovní spojení: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</w:p>
    <w:p w:rsidR="00483627" w:rsidRPr="000B6534" w:rsidRDefault="00F96A85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číslo účtu:</w:t>
      </w:r>
      <w:r w:rsidR="00483627"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483627" w:rsidRPr="000B65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Tel./Fax.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483627" w:rsidRPr="000B65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ID datové schránky: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j9zqp4d</w:t>
      </w:r>
    </w:p>
    <w:p w:rsidR="00633A77" w:rsidRPr="000B6534" w:rsidRDefault="00633A77" w:rsidP="00633A7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oprávněn jednat</w:t>
      </w:r>
      <w:r w:rsidRPr="000B653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0B653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633A77" w:rsidRPr="000B6534" w:rsidRDefault="00633A77" w:rsidP="00633A77">
      <w:pPr>
        <w:rPr>
          <w:rFonts w:ascii="Times New Roman" w:eastAsia="Times New Roman" w:hAnsi="Times New Roman" w:cs="Times New Roman"/>
          <w:szCs w:val="20"/>
          <w:lang w:val="cs-CZ" w:eastAsia="cs-CZ"/>
        </w:rPr>
      </w:pP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ve věcech technických:</w:t>
      </w:r>
      <w:r w:rsidRPr="000B65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(dále jen prodávající)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Armádní Servisní, příspěvková organizace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Podbabská 1589/1, 160 00 Praha 6 - Dejvice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zapsaná: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v OR u Městského soudu v Praze pod sp. zn. PR1342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jejímž jménem jedná: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dugmkm6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 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483627" w:rsidRPr="00483627" w:rsidRDefault="00EE32C9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oprávněn jednat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EE32C9" w:rsidRPr="00EE32C9" w:rsidRDefault="00483627" w:rsidP="006A4D8B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ve věcech technických:</w:t>
      </w:r>
      <w:r w:rsidR="00422CD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bookmarkStart w:id="0" w:name="_GoBack"/>
      <w:bookmarkEnd w:id="0"/>
    </w:p>
    <w:p w:rsidR="00EE32C9" w:rsidRPr="00EE32C9" w:rsidRDefault="00EE32C9" w:rsidP="00EE32C9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16"/>
          <w:szCs w:val="16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(dále jen kupující)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PŘEDMĚT SMLOUVY</w:t>
      </w:r>
    </w:p>
    <w:p w:rsidR="00483627" w:rsidRPr="00483627" w:rsidRDefault="00483627" w:rsidP="004836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83627" w:rsidRPr="00483627" w:rsidRDefault="00483627" w:rsidP="00483627">
      <w:pPr>
        <w:ind w:left="-284"/>
        <w:jc w:val="both"/>
        <w:rPr>
          <w:rFonts w:ascii="Arial" w:eastAsia="Times New Roman" w:hAnsi="Arial" w:cs="Arial"/>
          <w:lang w:val="cs-CZ" w:eastAsia="cs-CZ"/>
        </w:rPr>
      </w:pPr>
    </w:p>
    <w:p w:rsidR="00483627" w:rsidRPr="00483627" w:rsidRDefault="00483627" w:rsidP="00EE32C9">
      <w:pPr>
        <w:suppressAutoHyphens/>
        <w:spacing w:line="10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1. Předmětem této kupní smlouvy je dodávka </w:t>
      </w:r>
      <w:r w:rsidR="00BD5B2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bílé techniky na rok 2017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„zboží“)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kupujícímu.  Zboží je </w:t>
      </w:r>
      <w:r w:rsidR="00BD5B2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přesně specifikováno v nedílné p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říloze č. 1 této smlouvy.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</w:t>
      </w:r>
    </w:p>
    <w:p w:rsidR="00483627" w:rsidRPr="00483627" w:rsidRDefault="00483627" w:rsidP="00483627">
      <w:pPr>
        <w:suppressAutoHyphens/>
        <w:spacing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EE32C9" w:rsidRDefault="00483627" w:rsidP="00EE32C9">
      <w:pPr>
        <w:suppressAutoHyphens/>
        <w:spacing w:line="10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2. Prodávající se touto smlouvou zavazuje dodat za podmínek v ní sjednaných kupujícímu 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zboží (včetně naložení, 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dopravy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složení na místo určení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dle specifikace provozních jednotlivých ubytoven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), specifikované v této smlouvě a převést na něj vlastnické právo k tomuto zboží.</w:t>
      </w:r>
    </w:p>
    <w:p w:rsidR="00483627" w:rsidRPr="00483627" w:rsidRDefault="00483627" w:rsidP="00483627">
      <w:pPr>
        <w:suppressAutoHyphens/>
        <w:spacing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EE32C9">
      <w:pPr>
        <w:suppressAutoHyphens/>
        <w:spacing w:line="10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3. Kupující se zavazuje zboží převzít a zaplatit za něj sjednanou kupní cenu (dle 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ceněného položkového rozpočtu – 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říloha č. 1 této smlouvy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způsobem a v termínu stanoveném touto smlouvou.</w:t>
      </w:r>
    </w:p>
    <w:p w:rsidR="00483627" w:rsidRPr="00483627" w:rsidRDefault="00483627" w:rsidP="00483627">
      <w:pPr>
        <w:jc w:val="center"/>
        <w:rPr>
          <w:rFonts w:ascii="Arial" w:eastAsia="Times New Roman" w:hAnsi="Arial" w:cs="Arial"/>
          <w:b/>
          <w:bCs/>
          <w:lang w:val="cs-CZ" w:eastAsia="cs-CZ"/>
        </w:rPr>
      </w:pPr>
    </w:p>
    <w:p w:rsidR="00AA26CE" w:rsidRDefault="00AA26CE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MÍSTO PLNĚNÍ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Ubytovací zařízení kupujícího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„VUZ“)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dle specifikace uvedené v 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říloze č. 1 této smlouvy.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KUPNÍ CENA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Kupní cena za</w:t>
      </w:r>
      <w:r w:rsidR="00E46D3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celý předmět plnění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bez DPH je cenou konečnou, nejvýše přípustnou, ve které jsou zahrnuty veškeré náklady dle článku I této smlouvy a činí:</w:t>
      </w:r>
      <w:r w:rsidR="002D63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2 295 000,00</w:t>
      </w:r>
      <w:r w:rsidR="00E773F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Kč</w:t>
      </w:r>
    </w:p>
    <w:p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</w:p>
    <w:p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slovy: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2D63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„</w:t>
      </w:r>
      <w:r w:rsidR="002D63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dvamilionydvěstědevadesátpěttisíc korun českých</w:t>
      </w:r>
      <w:r w:rsidRPr="002D633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DPH bude účtováno v sazbě platné ke dni uskutečnění zdanitelného plnění.</w:t>
      </w:r>
    </w:p>
    <w:p w:rsidR="00B55CBA" w:rsidRDefault="00B55CBA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387A8D" w:rsidRPr="00483627" w:rsidRDefault="00387A8D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Cenový rozklad za jednotlivé VUZ je uveden v příloze č. 1 této smlouvy.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IV.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OBCHODNÍ A PLATEBNÍ PODMÍNKY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1.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Kupující neposkytuje zálohy. Úhrada zboží se uskuteční na základě vystavené faktury za objednané a dodané zboží.</w:t>
      </w:r>
    </w:p>
    <w:p w:rsidR="00387A8D" w:rsidRPr="00CB0D3C" w:rsidRDefault="00387A8D" w:rsidP="00387A8D">
      <w:pPr>
        <w:pStyle w:val="Zkladntext"/>
        <w:numPr>
          <w:ilvl w:val="0"/>
          <w:numId w:val="11"/>
        </w:numPr>
        <w:spacing w:line="276" w:lineRule="auto"/>
        <w:ind w:left="426" w:hanging="426"/>
      </w:pPr>
      <w:r w:rsidRPr="00CB0D3C">
        <w:rPr>
          <w:lang w:val="cs-CZ"/>
        </w:rPr>
        <w:t>P</w:t>
      </w:r>
      <w:r>
        <w:t>odkladem pro fakturaci budou dodací listy odsouhlasené</w:t>
      </w:r>
      <w:r w:rsidRPr="00D71DBD">
        <w:t xml:space="preserve"> </w:t>
      </w:r>
      <w:r>
        <w:t xml:space="preserve">oběma </w:t>
      </w:r>
      <w:r w:rsidRPr="00CB0D3C">
        <w:rPr>
          <w:lang w:val="cs-CZ"/>
        </w:rPr>
        <w:t xml:space="preserve">smluvními </w:t>
      </w:r>
      <w:r>
        <w:t>stranami</w:t>
      </w:r>
      <w:r w:rsidRPr="00CB0D3C">
        <w:rPr>
          <w:lang w:val="cs-CZ"/>
        </w:rPr>
        <w:t xml:space="preserve">. Fakturace bude provedena </w:t>
      </w:r>
      <w:r w:rsidR="00680B45">
        <w:rPr>
          <w:lang w:val="cs-CZ"/>
        </w:rPr>
        <w:t>za každý objekt zvlášť</w:t>
      </w:r>
      <w:r>
        <w:rPr>
          <w:lang w:val="cs-CZ"/>
        </w:rPr>
        <w:t xml:space="preserve"> (tj. za jednotlivá místa plnění samostatně).</w:t>
      </w:r>
      <w:r w:rsidRPr="00CB0D3C">
        <w:rPr>
          <w:lang w:val="cs-CZ"/>
        </w:rPr>
        <w:t xml:space="preserve"> 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Doba splatnosti faktur (daňových dokladů) je 30 kalendářních dnů ode dne doručení faktury kupující</w:t>
      </w:r>
      <w:r w:rsidR="00E773F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mu. Při nesplnění podmínky 30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denní lhůt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y splatnosti po jejím doručení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kupujícímu, je kupující oprávněn takovouto fakturu vrátit zpět prodávajícímu jako neoprávněnou. 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Veškeré faktury musí obsahovat náležitosti daňového dokladu dle § 26 a násl. zákona </w:t>
      </w:r>
      <w:r w:rsidR="00E641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235/2004 Sb., v platném znění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dle § 435 občanského zákoníku a musí být vystaveny v souladu s ust. § 11 odst. 1 zák. č. 563/1991 Sb. o účetnictví, v platném znění. 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Na fakturách je prodávající povinen uvést číslo smlouvy a stručné označení předmětu. Přílohou faktury bude pode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psaný dodací list.  V případě,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že faktura nebude mít odpovídající náležitosti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 kupující oprávněn zaslat tyto doklady zpět prodávajícímu k doplnění. Lhůta splatno</w:t>
      </w:r>
      <w:r w:rsidR="00E773F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sti doplněné faktury běží nově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ode</w:t>
      </w:r>
      <w:r w:rsidR="00E773F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dne jejího doručení kupujícímu.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Platby budou probíhat výhradně v Kč a rovněž veškeré cenové údaje budou v této měně.</w:t>
      </w:r>
    </w:p>
    <w:p w:rsidR="00483627" w:rsidRPr="00483627" w:rsidRDefault="00387A8D" w:rsidP="00EE32C9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Fakturační </w:t>
      </w:r>
      <w:r w:rsidR="001B4D6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 zasílací 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adresa:</w:t>
      </w:r>
    </w:p>
    <w:p w:rsidR="00483627" w:rsidRPr="00EE32C9" w:rsidRDefault="001B4D68" w:rsidP="00483627">
      <w:pPr>
        <w:spacing w:after="120"/>
        <w:ind w:left="35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83627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Armádní Servisní, příspěvková organizace, Podbabská 1589/1, 160 00 Praha 6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2A61C3" w:rsidRDefault="002A61C3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</w:p>
    <w:p w:rsidR="00483627" w:rsidRP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 xml:space="preserve">V. </w:t>
      </w:r>
    </w:p>
    <w:p w:rsidR="00483627" w:rsidRPr="00483627" w:rsidRDefault="00483627" w:rsidP="001436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lastRenderedPageBreak/>
        <w:t>DOBA PLNĚNÍ</w:t>
      </w:r>
    </w:p>
    <w:p w:rsidR="00483627" w:rsidRPr="00483627" w:rsidRDefault="00483627" w:rsidP="00483627">
      <w:pPr>
        <w:jc w:val="both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483627" w:rsidRPr="00483627" w:rsidRDefault="00483627" w:rsidP="00483627">
      <w:pPr>
        <w:jc w:val="both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483627" w:rsidRPr="00483627" w:rsidRDefault="00EE32C9" w:rsidP="00EE32C9">
      <w:pPr>
        <w:numPr>
          <w:ilvl w:val="0"/>
          <w:numId w:val="2"/>
        </w:numPr>
        <w:tabs>
          <w:tab w:val="right" w:pos="9072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Doba plnění: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>dle čl. X. odst. 2 této smlouvy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0417BF" w:rsidRDefault="00483627" w:rsidP="00EE32C9">
      <w:pPr>
        <w:numPr>
          <w:ilvl w:val="0"/>
          <w:numId w:val="2"/>
        </w:numPr>
        <w:tabs>
          <w:tab w:val="right" w:pos="9072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0417BF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Ukončení plnění této smlouvy:</w:t>
      </w:r>
      <w:r w:rsidR="00EE32C9" w:rsidRPr="000417BF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417BF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</w:t>
      </w:r>
      <w:r w:rsidRPr="00B01333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cs-CZ" w:eastAsia="ar-SA"/>
        </w:rPr>
        <w:t xml:space="preserve"> </w:t>
      </w:r>
      <w:r w:rsidR="005E1579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8</w:t>
      </w:r>
      <w:r w:rsidR="00B01333" w:rsidRPr="002E6163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0</w:t>
      </w:r>
      <w:r w:rsidR="003172D4" w:rsidRPr="002E6163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3172D4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dní</w:t>
      </w:r>
      <w:r w:rsidR="00880945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od uveřejnění </w:t>
      </w:r>
      <w:r w:rsidR="00BE1753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smlouvy </w:t>
      </w:r>
      <w:r w:rsidR="00880945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v Registru smluv</w:t>
      </w:r>
    </w:p>
    <w:p w:rsidR="00483627" w:rsidRPr="000417BF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VI.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Cs/>
          <w:sz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lang w:val="cs-CZ" w:eastAsia="cs-CZ"/>
        </w:rPr>
        <w:t>SMLUVNÍ POKUTY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7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Dojde-li k prodlení s úhradou faktury, je kupující povinen zaplatit prodávajícímu</w:t>
      </w:r>
      <w:r w:rsidR="000417BF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smluvní pokutu ve výši 0,05 %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z fakturované částky za každý den prodlení po termínu splatnosti až do doby zaplacení dlužné částky. </w:t>
      </w:r>
    </w:p>
    <w:p w:rsidR="00483627" w:rsidRPr="00483627" w:rsidRDefault="00483627" w:rsidP="00483627">
      <w:pPr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7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Nesplní-li prodávající svůj závazek řádně a včas dodat předmět plnění, v termínech uvedených v této smlouvě, je prodávající povinen zaplatit kupujícímu smluvní pokutu ve výši </w:t>
      </w:r>
      <w:r w:rsidR="005E1579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5 000 Kč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za každý i započatý den prodlení.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483627">
      <w:pPr>
        <w:spacing w:after="12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3.   Uhrazením smluvní pokuty není dotčeno právo požadovat náhradu škody v plné výši.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VII.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ZVLÁŠTNÍ UJEDNÁNÍ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Prodávající se zavazuje, že zboží dodá a složí na odběrní místo, dle pokynů </w:t>
      </w:r>
      <w:r w:rsidR="00387A8D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provozních jednotlivých ubytoven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Dodání zboží nastává převzetím zboží ze strany odpovědného pracovníka kupujícího a jeho podpisem dodacího listu. Tímto okamžikem nabývá kupující</w:t>
      </w:r>
      <w:r w:rsidR="00ED4E9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mu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851600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vlastnické právo </w:t>
      </w:r>
      <w:r w:rsidR="00851600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ke zboží</w:t>
      </w:r>
      <w:r w:rsidR="00851600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5F728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Prodávající bere na vědomí, že tato smlouva včetně její změny a dodatků bude uveřejněna v souladu s § 219 zákona č. 134/2016 Sb., o zadávání veřejných zakázek v platném znění.</w:t>
      </w:r>
    </w:p>
    <w:p w:rsidR="005F7287" w:rsidRDefault="005F7287" w:rsidP="005F7287">
      <w:pPr>
        <w:pStyle w:val="Odstavecseseznamem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Pr="00EE32C9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EE32C9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VIII. </w:t>
      </w:r>
    </w:p>
    <w:p w:rsidR="00483627" w:rsidRPr="00EE32C9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EE32C9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O</w:t>
      </w:r>
      <w:r w:rsidR="00851600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DPOVĚDNOST ZA VADY, ZÁRUKA</w:t>
      </w:r>
      <w:r w:rsidRPr="00EE32C9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 </w:t>
      </w:r>
    </w:p>
    <w:p w:rsidR="00483627" w:rsidRPr="00483627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Default="00483627" w:rsidP="005F7287">
      <w:pPr>
        <w:numPr>
          <w:ilvl w:val="0"/>
          <w:numId w:val="4"/>
        </w:numPr>
        <w:suppressAutoHyphens/>
        <w:spacing w:after="240"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Prodávající odpovídá za kvalitu dodávky, zejména za to, že zboží bude v souladu s technickými normami a vlastnostmi kupujícím specifikovanými.</w:t>
      </w:r>
    </w:p>
    <w:p w:rsidR="005F7287" w:rsidRPr="00CB701F" w:rsidRDefault="002E6163" w:rsidP="005F7287">
      <w:pPr>
        <w:pStyle w:val="Zkladntext21"/>
        <w:numPr>
          <w:ilvl w:val="0"/>
          <w:numId w:val="4"/>
        </w:numPr>
        <w:ind w:left="426" w:hanging="426"/>
        <w:jc w:val="both"/>
        <w:rPr>
          <w:szCs w:val="24"/>
        </w:rPr>
      </w:pPr>
      <w:r w:rsidRPr="00483CAD">
        <w:t xml:space="preserve">Záruční lhůta na </w:t>
      </w:r>
      <w:r w:rsidR="00035B3A">
        <w:t>dodané zboží</w:t>
      </w:r>
      <w:r w:rsidRPr="00483CAD">
        <w:t xml:space="preserve"> se sjednává </w:t>
      </w:r>
      <w:r>
        <w:t>36 měsíců.</w:t>
      </w:r>
    </w:p>
    <w:p w:rsidR="00483627" w:rsidRPr="00483627" w:rsidRDefault="00483627" w:rsidP="00483627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má právo se řádně seznámit při každé jednotlivé dodávce se stavem dodávaného zboží před jeho převzetím.</w:t>
      </w:r>
    </w:p>
    <w:p w:rsidR="00483627" w:rsidRPr="00483627" w:rsidRDefault="00483627" w:rsidP="00483627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Kupující si vyhrazuje právo uplatnit do </w:t>
      </w:r>
      <w:r w:rsidR="000E6B71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1</w:t>
      </w:r>
      <w:r w:rsidR="001B4D68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5</w:t>
      </w:r>
      <w:r w:rsidR="000E6B71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pracovních dnů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ode dne dodání zboží případnou reklamaci jeho kvality. Reklamaci uplatní kupující u prodávajícího písemně.</w:t>
      </w:r>
    </w:p>
    <w:p w:rsidR="00483627" w:rsidRPr="00483627" w:rsidRDefault="00483627" w:rsidP="00483627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Případnou vadu jakosti prodávající odstraní bez zbytečného odkladu po podání písemného podnětu kupujícího.</w:t>
      </w:r>
    </w:p>
    <w:p w:rsidR="00483627" w:rsidRPr="00483627" w:rsidRDefault="00483627" w:rsidP="00483627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lastRenderedPageBreak/>
        <w:t>V případě potvrzení reklamovaných nedostatků sjedná prodávající na vlastní náklady nápravu a hradí veškeré platby spojené s reklamací.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IX. </w:t>
      </w:r>
    </w:p>
    <w:p w:rsidR="00483627" w:rsidRPr="00483627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ODSTOUPENÍ OD SMLOUVY</w:t>
      </w:r>
    </w:p>
    <w:p w:rsidR="00483627" w:rsidRPr="00483627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483627" w:rsidRPr="00EE32C9" w:rsidRDefault="00483627" w:rsidP="00EE32C9">
      <w:pPr>
        <w:pStyle w:val="Odstavecseseznamem"/>
        <w:numPr>
          <w:ilvl w:val="1"/>
          <w:numId w:val="4"/>
        </w:numPr>
        <w:tabs>
          <w:tab w:val="clear" w:pos="1080"/>
          <w:tab w:val="num" w:pos="426"/>
        </w:tabs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EE32C9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je oprávněn od této smlouvy jednostranně písemně odstoupit pro podstatné porušení této smlouvy, přičemž za podstatné porušení této smlouvy se zejména považuje, jestliže prodávající nedodá řádně a včas předmět této smlouvy a  pokud nezjednal nápravu, přestože byl kupujícím na neplnění této smlouvy písemně upozorněn.</w:t>
      </w:r>
    </w:p>
    <w:p w:rsidR="00EE32C9" w:rsidRDefault="00EE32C9" w:rsidP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Default="00483627" w:rsidP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X. </w:t>
      </w:r>
    </w:p>
    <w:p w:rsidR="00483627" w:rsidRPr="00483627" w:rsidRDefault="00483627" w:rsidP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ZÁVĚREČNÁ USTANOVENÍ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Smlouva nabývá platnosti dnem podpisu oběma smluvními stranami  a účinnosti dnem uveřejnění v 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483627" w:rsidRDefault="00483627" w:rsidP="00483627">
      <w:pPr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Prodávající bere na vědomí, že jakékoliv cenové navýšení může být realizováno pouze v souladu s § 222 zákona č. 134/2016 Sb., o zadávání veřejných zakázek v platném znění.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Tato smlouva se pořizuje ve třech vyhotoveních, každé s platností originálu. Prodávající obdrží jedno vyhotovení a kupující obdrží dvě vyhotovení.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Smluvní strany smlouvu přečetly, s jejím obsahem souhlasí, což stvrzují svými podpisy.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Tato smlouva se  řídí  zákonem  č.  89/2012 Sb., občanský zákoník, v platném znění.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5F7287" w:rsidRDefault="005F728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5F7287" w:rsidRDefault="005F728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5F7287" w:rsidRDefault="005F728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0B0117" w:rsidRDefault="000B011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0B0117" w:rsidRDefault="000B011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0B0117" w:rsidRDefault="000B011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0B0117" w:rsidRDefault="000B011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5F7287" w:rsidRDefault="005F728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E76FE1" w:rsidRDefault="00E76FE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5F7287" w:rsidRDefault="005F728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5F7287" w:rsidRDefault="005F728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  <w:t>Přílohy:</w:t>
      </w:r>
    </w:p>
    <w:p w:rsidR="00483627" w:rsidRDefault="005C6209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lastRenderedPageBreak/>
        <w:t xml:space="preserve">Příloha č. 1: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EE32C9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Položkový rozpočet</w:t>
      </w:r>
      <w:r w:rsidR="00B01333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>1 list</w:t>
      </w:r>
    </w:p>
    <w:p w:rsidR="00E76FE1" w:rsidRDefault="00E76FE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76FE1" w:rsidRDefault="00E76FE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76FE1" w:rsidRDefault="00E76FE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76FE1" w:rsidRDefault="00E76FE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76FE1" w:rsidRDefault="00E76FE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76FE1" w:rsidRPr="00483627" w:rsidRDefault="00E76FE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Default="00EE32C9" w:rsidP="00EE32C9">
      <w:pPr>
        <w:shd w:val="clear" w:color="auto" w:fill="FFFFFF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5F7287" w:rsidRDefault="005F7287" w:rsidP="00EE32C9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732537" w:rsidP="00EE32C9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V 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Praze dne: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3A612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</w:t>
      </w:r>
      <w:r w:rsidR="00D368E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 </w:t>
      </w:r>
      <w:r w:rsidR="00D368E4" w:rsidRPr="00D368E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Táboře </w:t>
      </w:r>
      <w:r w:rsidR="00D368E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dne: </w:t>
      </w:r>
    </w:p>
    <w:p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E76FE1" w:rsidRDefault="00E76FE1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E76FE1" w:rsidRDefault="00E76FE1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EE32C9" w:rsidRPr="00483627" w:rsidRDefault="00EE32C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shd w:val="clear" w:color="auto" w:fill="FFFFFF"/>
        <w:ind w:hanging="284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______________________________________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_____________________________</w:t>
      </w:r>
    </w:p>
    <w:p w:rsidR="00483627" w:rsidRPr="00D368E4" w:rsidRDefault="005F7287" w:rsidP="00D368E4">
      <w:pPr>
        <w:ind w:hanging="284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, příspěvková organizace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D5490A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J. M. Trade International spol. s r.o.</w:t>
      </w: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sectPr w:rsidR="00483627" w:rsidRPr="00D368E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C2" w:rsidRDefault="007750C2">
      <w:r>
        <w:separator/>
      </w:r>
    </w:p>
  </w:endnote>
  <w:endnote w:type="continuationSeparator" w:id="0">
    <w:p w:rsidR="007750C2" w:rsidRDefault="0077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7750C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6A4D8B">
      <w:rPr>
        <w:noProof/>
      </w:rPr>
      <w:t>1</w:t>
    </w:r>
    <w:r>
      <w:fldChar w:fldCharType="end"/>
    </w:r>
  </w:p>
  <w:p w:rsidR="00D81AC2" w:rsidRPr="00E51669" w:rsidRDefault="007750C2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C2" w:rsidRDefault="007750C2">
      <w:r>
        <w:separator/>
      </w:r>
    </w:p>
  </w:footnote>
  <w:footnote w:type="continuationSeparator" w:id="0">
    <w:p w:rsidR="007750C2" w:rsidRDefault="0077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C9" w:rsidRPr="00D71DBD" w:rsidRDefault="0007474B" w:rsidP="00EE32C9">
    <w:pPr>
      <w:spacing w:line="276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84FDE">
      <w:t xml:space="preserve">                      </w:t>
    </w:r>
    <w:r w:rsidR="001121AB">
      <w:t>S</w:t>
    </w:r>
    <w:r>
      <w:t>mlouva č. U-</w:t>
    </w:r>
    <w:r w:rsidR="00084FDE">
      <w:t>417-00/17</w:t>
    </w:r>
  </w:p>
  <w:p w:rsidR="00E9251C" w:rsidRPr="00FE087E" w:rsidRDefault="007750C2" w:rsidP="00EE32C9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6B3649"/>
    <w:multiLevelType w:val="hybridMultilevel"/>
    <w:tmpl w:val="C0D8A508"/>
    <w:lvl w:ilvl="0" w:tplc="FD6E27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E65D5"/>
    <w:multiLevelType w:val="hybridMultilevel"/>
    <w:tmpl w:val="F43669FE"/>
    <w:lvl w:ilvl="0" w:tplc="E110C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D6FAE"/>
    <w:multiLevelType w:val="hybridMultilevel"/>
    <w:tmpl w:val="DFE01CEA"/>
    <w:lvl w:ilvl="0" w:tplc="89A4F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3A31AB"/>
    <w:multiLevelType w:val="hybridMultilevel"/>
    <w:tmpl w:val="B14051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3483"/>
    <w:rsid w:val="00025E3B"/>
    <w:rsid w:val="00026030"/>
    <w:rsid w:val="00035B3A"/>
    <w:rsid w:val="000417BF"/>
    <w:rsid w:val="00064C5A"/>
    <w:rsid w:val="0007474B"/>
    <w:rsid w:val="00084FDE"/>
    <w:rsid w:val="000B0117"/>
    <w:rsid w:val="000B385F"/>
    <w:rsid w:val="000B6534"/>
    <w:rsid w:val="000C11CA"/>
    <w:rsid w:val="000E6B71"/>
    <w:rsid w:val="001021BF"/>
    <w:rsid w:val="001121AB"/>
    <w:rsid w:val="0014362A"/>
    <w:rsid w:val="00167536"/>
    <w:rsid w:val="001838D9"/>
    <w:rsid w:val="0019100D"/>
    <w:rsid w:val="001B4D68"/>
    <w:rsid w:val="00221552"/>
    <w:rsid w:val="002275B5"/>
    <w:rsid w:val="002A568C"/>
    <w:rsid w:val="002A61C3"/>
    <w:rsid w:val="002D6334"/>
    <w:rsid w:val="002E6163"/>
    <w:rsid w:val="003172D4"/>
    <w:rsid w:val="00387A8D"/>
    <w:rsid w:val="003A612E"/>
    <w:rsid w:val="00422CD5"/>
    <w:rsid w:val="00483627"/>
    <w:rsid w:val="005251DC"/>
    <w:rsid w:val="005C6209"/>
    <w:rsid w:val="005E1579"/>
    <w:rsid w:val="005F2D6C"/>
    <w:rsid w:val="005F7287"/>
    <w:rsid w:val="0063331E"/>
    <w:rsid w:val="00633A77"/>
    <w:rsid w:val="00680B45"/>
    <w:rsid w:val="006A4D8B"/>
    <w:rsid w:val="00732537"/>
    <w:rsid w:val="007750C2"/>
    <w:rsid w:val="00781E6C"/>
    <w:rsid w:val="00785A17"/>
    <w:rsid w:val="007A34C8"/>
    <w:rsid w:val="007A77C9"/>
    <w:rsid w:val="007F3825"/>
    <w:rsid w:val="00807906"/>
    <w:rsid w:val="0081105C"/>
    <w:rsid w:val="0082342D"/>
    <w:rsid w:val="00834B24"/>
    <w:rsid w:val="00851600"/>
    <w:rsid w:val="00880945"/>
    <w:rsid w:val="008A295C"/>
    <w:rsid w:val="008B64CA"/>
    <w:rsid w:val="008F5AE0"/>
    <w:rsid w:val="00995BE3"/>
    <w:rsid w:val="009E06D7"/>
    <w:rsid w:val="00AA26CE"/>
    <w:rsid w:val="00AE7802"/>
    <w:rsid w:val="00B01333"/>
    <w:rsid w:val="00B54E92"/>
    <w:rsid w:val="00B55CBA"/>
    <w:rsid w:val="00BD5B2B"/>
    <w:rsid w:val="00BE1753"/>
    <w:rsid w:val="00C54D67"/>
    <w:rsid w:val="00C91A69"/>
    <w:rsid w:val="00CB3E59"/>
    <w:rsid w:val="00CC0524"/>
    <w:rsid w:val="00CE73CF"/>
    <w:rsid w:val="00D368E4"/>
    <w:rsid w:val="00D44FB5"/>
    <w:rsid w:val="00D5490A"/>
    <w:rsid w:val="00D6082D"/>
    <w:rsid w:val="00DD5FE5"/>
    <w:rsid w:val="00DF3508"/>
    <w:rsid w:val="00DF4B45"/>
    <w:rsid w:val="00E452EA"/>
    <w:rsid w:val="00E46D3E"/>
    <w:rsid w:val="00E53C79"/>
    <w:rsid w:val="00E64109"/>
    <w:rsid w:val="00E64185"/>
    <w:rsid w:val="00E74DCC"/>
    <w:rsid w:val="00E76FE1"/>
    <w:rsid w:val="00E773F4"/>
    <w:rsid w:val="00ED4E9E"/>
    <w:rsid w:val="00EE32C9"/>
    <w:rsid w:val="00EF520C"/>
    <w:rsid w:val="00F96A85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4B4F2D-21F5-462B-A134-08A4078A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val="cs-CZ"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3627"/>
    <w:pPr>
      <w:ind w:left="720"/>
      <w:contextualSpacing/>
    </w:pPr>
  </w:style>
  <w:style w:type="character" w:styleId="Hypertextovodkaz">
    <w:name w:val="Hyperlink"/>
    <w:rsid w:val="00EE32C9"/>
    <w:rPr>
      <w:color w:val="0000FF"/>
      <w:u w:val="single"/>
    </w:rPr>
  </w:style>
  <w:style w:type="paragraph" w:styleId="Zkladntext">
    <w:name w:val="Body Text"/>
    <w:basedOn w:val="Normln"/>
    <w:link w:val="ZkladntextChar"/>
    <w:rsid w:val="00387A8D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87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1B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TICHA Marketa</cp:lastModifiedBy>
  <cp:revision>55</cp:revision>
  <cp:lastPrinted>2017-01-30T10:03:00Z</cp:lastPrinted>
  <dcterms:created xsi:type="dcterms:W3CDTF">2016-12-16T12:54:00Z</dcterms:created>
  <dcterms:modified xsi:type="dcterms:W3CDTF">2017-10-10T05:29:00Z</dcterms:modified>
</cp:coreProperties>
</file>