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DD" w:rsidRDefault="00E172DD" w:rsidP="00B271D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369032/2017/508100/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E172DD" w:rsidRDefault="00E172DD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E172DD" w:rsidRDefault="00E172DD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E172DD" w:rsidRDefault="00E172DD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1001951769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Boldiš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 Ján, MUDr.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r w:rsidR="00810764">
        <w:rPr>
          <w:rFonts w:ascii="Arial" w:hAnsi="Arial" w:cs="Arial"/>
          <w:color w:val="000000"/>
          <w:sz w:val="22"/>
          <w:szCs w:val="22"/>
        </w:rPr>
        <w:t>1951</w:t>
      </w:r>
      <w:r w:rsidRPr="00E172DD">
        <w:rPr>
          <w:rFonts w:ascii="Arial" w:hAnsi="Arial" w:cs="Arial"/>
          <w:color w:val="000000"/>
          <w:sz w:val="22"/>
          <w:szCs w:val="22"/>
          <w:highlight w:val="black"/>
        </w:rPr>
        <w:t>r.č. 510924/178, trvale bytem Černá cesta 3074,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Teplice, </w:t>
      </w:r>
      <w:r w:rsidRPr="00E172DD">
        <w:rPr>
          <w:rFonts w:ascii="Arial" w:hAnsi="Arial" w:cs="Arial"/>
          <w:color w:val="000000"/>
          <w:sz w:val="22"/>
          <w:szCs w:val="22"/>
          <w:highlight w:val="black"/>
        </w:rPr>
        <w:t>PSČ 415 01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1001951769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Teplice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Košťany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Košťany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163/8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E172DD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172DD" w:rsidRDefault="00E172D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Košťany</w:t>
            </w:r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163/8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180 400,00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18 040,00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162 360,00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180 400,00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18 040,00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162 360,00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2) Část kupní ceny ve výši 18 040,00 Kč (slovy: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osmnácttisícčtyřicet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162 360,00 Kč (slovy: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jednostošedesátdvatisícetřistašedesát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9.10.2018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9.10.2019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9.10.2020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9.10.2021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9.10.2022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9.10.2023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9.10.2024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9.10.2025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9.10.2026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20 468,00 Kč</w:t>
      </w:r>
    </w:p>
    <w:p w:rsidR="00810764" w:rsidRPr="00B535EA" w:rsidRDefault="00810764" w:rsidP="0081076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8.10.2027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16 236,00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4 237,00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20 473,00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 xml:space="preserve"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</w:t>
      </w:r>
      <w:r w:rsidR="00531950" w:rsidRPr="00B535EA">
        <w:rPr>
          <w:rFonts w:ascii="Arial" w:eastAsiaTheme="minorEastAsia" w:hAnsi="Arial" w:cs="Arial"/>
          <w:sz w:val="22"/>
          <w:szCs w:val="22"/>
        </w:rPr>
        <w:lastRenderedPageBreak/>
        <w:t>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C451DE" w:rsidRDefault="00C451DE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A51BEE">
        <w:rPr>
          <w:rFonts w:ascii="Arial" w:hAnsi="Arial" w:cs="Arial"/>
          <w:sz w:val="22"/>
          <w:szCs w:val="22"/>
        </w:rPr>
        <w:t>pozemku za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 w:rsidP="00E172D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 nájemní smlouvou č. 75N15/69, kterou s PF ČR, nyní Státním pozemkovým úřadem uzavřel </w:t>
      </w:r>
      <w:proofErr w:type="spellStart"/>
      <w:r w:rsidRPr="00A51BEE">
        <w:rPr>
          <w:rFonts w:ascii="Arial" w:hAnsi="Arial" w:cs="Arial"/>
          <w:sz w:val="22"/>
          <w:szCs w:val="22"/>
        </w:rPr>
        <w:t>Boldiš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Ján, MUDr., jakožto nájemce. S obsahem nájemní smlouvy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 w:rsidP="00E172DD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</w:t>
      </w:r>
      <w:r w:rsidRPr="00A51BEE">
        <w:rPr>
          <w:rFonts w:ascii="Arial" w:hAnsi="Arial" w:cs="Arial"/>
          <w:sz w:val="22"/>
          <w:szCs w:val="22"/>
        </w:rPr>
        <w:lastRenderedPageBreak/>
        <w:t>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A51BEE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51BEE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dle </w:t>
      </w:r>
      <w:r w:rsidR="00656DC8" w:rsidRPr="00A51BEE">
        <w:rPr>
          <w:rFonts w:ascii="Arial" w:hAnsi="Arial" w:cs="Arial"/>
          <w:sz w:val="22"/>
          <w:szCs w:val="22"/>
        </w:rPr>
        <w:t>zákona č. 340/2015</w:t>
      </w:r>
      <w:r w:rsidRPr="00A51BEE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51BEE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A51BEE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A51BEE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172DD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E172DD" w:rsidRDefault="00E172D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="00810764">
        <w:rPr>
          <w:rFonts w:ascii="Arial" w:hAnsi="Arial" w:cs="Arial"/>
          <w:sz w:val="22"/>
          <w:szCs w:val="22"/>
        </w:rPr>
        <w:t>9.10</w:t>
      </w:r>
      <w:r w:rsidRPr="00A51BEE">
        <w:rPr>
          <w:rFonts w:ascii="Arial" w:hAnsi="Arial" w:cs="Arial"/>
          <w:sz w:val="22"/>
          <w:szCs w:val="22"/>
        </w:rPr>
        <w:t>.2017</w:t>
      </w:r>
      <w:proofErr w:type="gramEnd"/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Pr="00A51BEE">
        <w:rPr>
          <w:rFonts w:ascii="Arial" w:hAnsi="Arial" w:cs="Arial"/>
          <w:sz w:val="22"/>
          <w:szCs w:val="22"/>
        </w:rPr>
        <w:t>Boldiš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Ján, MUDr.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zástupce ředitele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Ústecký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Pavel Pojer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1077569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Pavel Pojer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E172DD" w:rsidRDefault="00E172DD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810764" w:rsidRDefault="00810764" w:rsidP="00CD362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9.10.2017</w:t>
      </w:r>
      <w:proofErr w:type="gramEnd"/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E172DD" w:rsidP="002C2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</w:t>
      </w:r>
      <w:r w:rsidR="00E172DD">
        <w:rPr>
          <w:rFonts w:ascii="Arial" w:hAnsi="Arial" w:cs="Arial"/>
          <w:sz w:val="22"/>
          <w:szCs w:val="22"/>
        </w:rPr>
        <w:t xml:space="preserve"> Teplicích   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</w:r>
      <w:r w:rsidR="00E172DD">
        <w:rPr>
          <w:rFonts w:ascii="Arial" w:hAnsi="Arial" w:cs="Arial"/>
          <w:sz w:val="22"/>
          <w:szCs w:val="22"/>
        </w:rPr>
        <w:t xml:space="preserve">               </w:t>
      </w:r>
      <w:r w:rsidRPr="00A51BEE">
        <w:rPr>
          <w:rFonts w:ascii="Arial" w:hAnsi="Arial" w:cs="Arial"/>
          <w:sz w:val="22"/>
          <w:szCs w:val="22"/>
        </w:rPr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dne </w:t>
      </w:r>
      <w:r w:rsidR="00810764">
        <w:rPr>
          <w:rFonts w:ascii="Arial" w:hAnsi="Arial" w:cs="Arial"/>
          <w:sz w:val="22"/>
          <w:szCs w:val="22"/>
        </w:rPr>
        <w:t>9.10</w:t>
      </w:r>
      <w:bookmarkStart w:id="0" w:name="_GoBack"/>
      <w:bookmarkEnd w:id="0"/>
      <w:r w:rsidR="00E172DD">
        <w:rPr>
          <w:rFonts w:ascii="Arial" w:hAnsi="Arial" w:cs="Arial"/>
          <w:sz w:val="22"/>
          <w:szCs w:val="22"/>
        </w:rPr>
        <w:t>.2017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 w:rsidSect="00E172DD">
      <w:headerReference w:type="default" r:id="rId6"/>
      <w:type w:val="continuous"/>
      <w:pgSz w:w="11907" w:h="16840"/>
      <w:pgMar w:top="1418" w:right="1304" w:bottom="1418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DD" w:rsidRDefault="00E172DD">
      <w:r>
        <w:separator/>
      </w:r>
    </w:p>
  </w:endnote>
  <w:endnote w:type="continuationSeparator" w:id="0">
    <w:p w:rsidR="00E172DD" w:rsidRDefault="00E1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DD" w:rsidRDefault="00E172DD">
      <w:r>
        <w:separator/>
      </w:r>
    </w:p>
  </w:footnote>
  <w:footnote w:type="continuationSeparator" w:id="0">
    <w:p w:rsidR="00E172DD" w:rsidRDefault="00E1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31950"/>
    <w:rsid w:val="00541D73"/>
    <w:rsid w:val="005601DC"/>
    <w:rsid w:val="00570209"/>
    <w:rsid w:val="00577915"/>
    <w:rsid w:val="005A6E94"/>
    <w:rsid w:val="005B70BB"/>
    <w:rsid w:val="005F50E5"/>
    <w:rsid w:val="00625710"/>
    <w:rsid w:val="00653CD0"/>
    <w:rsid w:val="00656DC8"/>
    <w:rsid w:val="006D10CE"/>
    <w:rsid w:val="00720574"/>
    <w:rsid w:val="00795DE4"/>
    <w:rsid w:val="007E3A0A"/>
    <w:rsid w:val="007F21F1"/>
    <w:rsid w:val="00810764"/>
    <w:rsid w:val="00823775"/>
    <w:rsid w:val="00827E96"/>
    <w:rsid w:val="00881E28"/>
    <w:rsid w:val="00901036"/>
    <w:rsid w:val="009A1307"/>
    <w:rsid w:val="00A11D07"/>
    <w:rsid w:val="00A31C3B"/>
    <w:rsid w:val="00A51BEE"/>
    <w:rsid w:val="00A723F9"/>
    <w:rsid w:val="00A765F5"/>
    <w:rsid w:val="00AB6339"/>
    <w:rsid w:val="00B271DE"/>
    <w:rsid w:val="00B378C9"/>
    <w:rsid w:val="00B46FDC"/>
    <w:rsid w:val="00B535EA"/>
    <w:rsid w:val="00B56780"/>
    <w:rsid w:val="00B93398"/>
    <w:rsid w:val="00B94CE1"/>
    <w:rsid w:val="00BD2820"/>
    <w:rsid w:val="00C451DE"/>
    <w:rsid w:val="00C70A46"/>
    <w:rsid w:val="00C9419D"/>
    <w:rsid w:val="00CD362E"/>
    <w:rsid w:val="00D01C6E"/>
    <w:rsid w:val="00D63A44"/>
    <w:rsid w:val="00DB1C52"/>
    <w:rsid w:val="00DF56A2"/>
    <w:rsid w:val="00E172DD"/>
    <w:rsid w:val="00E45019"/>
    <w:rsid w:val="00E943DE"/>
    <w:rsid w:val="00ED2A7D"/>
    <w:rsid w:val="00F07257"/>
    <w:rsid w:val="00FB7496"/>
    <w:rsid w:val="00FC7C5E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D458"/>
  <w14:defaultImageDpi w14:val="0"/>
  <w15:docId w15:val="{79B10099-8235-4AED-95BE-E6A36641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E172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1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1979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2017-09-13T06:41:00Z</cp:lastPrinted>
  <dcterms:created xsi:type="dcterms:W3CDTF">2017-09-13T06:39:00Z</dcterms:created>
  <dcterms:modified xsi:type="dcterms:W3CDTF">2017-10-09T14:10:00Z</dcterms:modified>
</cp:coreProperties>
</file>