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29A4FB18" w:rsidR="00F306FA" w:rsidRDefault="00C47FBD" w:rsidP="006B75C5">
      <w:pPr>
        <w:spacing w:after="0" w:line="240" w:lineRule="auto"/>
        <w:jc w:val="center"/>
        <w:rPr>
          <w:rFonts w:ascii="Arial Narrow" w:eastAsia="Arial Narrow" w:hAnsi="Arial Narrow" w:cs="Arial Narrow"/>
        </w:rPr>
      </w:pPr>
      <w:r>
        <w:rPr>
          <w:rFonts w:ascii="Arial Narrow" w:eastAsia="Arial Narrow" w:hAnsi="Arial Narrow" w:cs="Arial Narrow"/>
          <w:b/>
          <w:sz w:val="40"/>
          <w:szCs w:val="40"/>
          <w:u w:val="single"/>
        </w:rPr>
        <w:t>PŘÍKAZNÍ SMLOUVA</w:t>
      </w:r>
    </w:p>
    <w:p w14:paraId="0EF88239" w14:textId="77777777" w:rsidR="00BE6619" w:rsidRDefault="00BE6619" w:rsidP="00BE6619">
      <w:pPr>
        <w:spacing w:after="0" w:line="240" w:lineRule="auto"/>
        <w:jc w:val="center"/>
        <w:rPr>
          <w:rFonts w:ascii="Arial Narrow" w:eastAsia="Arial Narrow" w:hAnsi="Arial Narrow" w:cs="Arial Narrow"/>
          <w:sz w:val="20"/>
          <w:szCs w:val="20"/>
        </w:rPr>
      </w:pPr>
    </w:p>
    <w:p w14:paraId="00000002" w14:textId="07A6397F" w:rsidR="00F306FA" w:rsidRPr="00BE6619" w:rsidRDefault="00BE6619" w:rsidP="00BE6619">
      <w:pPr>
        <w:spacing w:after="0" w:line="240" w:lineRule="auto"/>
        <w:jc w:val="center"/>
        <w:rPr>
          <w:rFonts w:ascii="Arial Narrow" w:eastAsia="Arial Narrow" w:hAnsi="Arial Narrow" w:cs="Arial Narrow"/>
          <w:sz w:val="20"/>
          <w:szCs w:val="20"/>
        </w:rPr>
      </w:pPr>
      <w:r w:rsidRPr="00BE6619">
        <w:rPr>
          <w:rFonts w:ascii="Arial Narrow" w:eastAsia="Arial Narrow" w:hAnsi="Arial Narrow" w:cs="Arial Narrow"/>
          <w:sz w:val="20"/>
          <w:szCs w:val="20"/>
        </w:rPr>
        <w:t>Ev.č. příkazce 1386/2026/SS</w:t>
      </w:r>
    </w:p>
    <w:p w14:paraId="06E7E7C6" w14:textId="77777777" w:rsidR="00BE6619" w:rsidRDefault="00BE6619">
      <w:pPr>
        <w:spacing w:after="0" w:line="240" w:lineRule="auto"/>
        <w:rPr>
          <w:rFonts w:ascii="Arial Narrow" w:eastAsia="Arial Narrow" w:hAnsi="Arial Narrow" w:cs="Arial Narrow"/>
          <w:sz w:val="28"/>
          <w:szCs w:val="28"/>
        </w:rPr>
      </w:pPr>
    </w:p>
    <w:p w14:paraId="00000003" w14:textId="77777777" w:rsidR="00F306FA" w:rsidRDefault="004B2936">
      <w:pPr>
        <w:spacing w:after="0" w:line="240" w:lineRule="auto"/>
        <w:rPr>
          <w:rFonts w:ascii="Arial Narrow" w:eastAsia="Arial Narrow" w:hAnsi="Arial Narrow" w:cs="Arial Narrow"/>
          <w:sz w:val="28"/>
          <w:szCs w:val="28"/>
        </w:rPr>
      </w:pPr>
      <w:r>
        <w:rPr>
          <w:rFonts w:ascii="Arial Narrow" w:eastAsia="Arial Narrow" w:hAnsi="Arial Narrow" w:cs="Arial Narrow"/>
          <w:sz w:val="28"/>
          <w:szCs w:val="28"/>
        </w:rPr>
        <w:t>PŘÍKAZCE:</w:t>
      </w:r>
    </w:p>
    <w:p w14:paraId="00000004" w14:textId="46CDF251" w:rsidR="00F306FA" w:rsidRDefault="000C734D">
      <w:pPr>
        <w:spacing w:after="0" w:line="240" w:lineRule="auto"/>
        <w:rPr>
          <w:rFonts w:ascii="Arial Narrow" w:eastAsia="Arial Narrow" w:hAnsi="Arial Narrow" w:cs="Arial Narrow"/>
          <w:b/>
        </w:rPr>
      </w:pPr>
      <w:r>
        <w:rPr>
          <w:rFonts w:ascii="Arial Narrow" w:eastAsia="Arial Narrow" w:hAnsi="Arial Narrow" w:cs="Arial Narrow"/>
          <w:b/>
        </w:rPr>
        <w:t>Město Mělník</w:t>
      </w:r>
    </w:p>
    <w:p w14:paraId="00000005" w14:textId="487FA18B" w:rsidR="00F306FA" w:rsidRDefault="004B2936">
      <w:pPr>
        <w:spacing w:after="0" w:line="240" w:lineRule="auto"/>
        <w:rPr>
          <w:rFonts w:ascii="Arial Narrow" w:eastAsia="Arial Narrow" w:hAnsi="Arial Narrow" w:cs="Arial Narrow"/>
        </w:rPr>
      </w:pPr>
      <w:r>
        <w:rPr>
          <w:rFonts w:ascii="Arial Narrow" w:eastAsia="Arial Narrow" w:hAnsi="Arial Narrow" w:cs="Arial Narrow"/>
        </w:rPr>
        <w:t xml:space="preserve">se sídlem: </w:t>
      </w:r>
      <w:r w:rsidR="000C734D">
        <w:rPr>
          <w:rFonts w:ascii="Arial Narrow" w:eastAsia="Arial Narrow" w:hAnsi="Arial Narrow" w:cs="Arial Narrow"/>
        </w:rPr>
        <w:t>náměstí Míru 1, 276 01, Mělník</w:t>
      </w:r>
    </w:p>
    <w:p w14:paraId="00000006" w14:textId="727DF97B" w:rsidR="00F306FA" w:rsidRDefault="004B2936">
      <w:pPr>
        <w:spacing w:after="0" w:line="240" w:lineRule="auto"/>
        <w:rPr>
          <w:rFonts w:ascii="Arial Narrow" w:eastAsia="Arial Narrow" w:hAnsi="Arial Narrow" w:cs="Arial Narrow"/>
        </w:rPr>
      </w:pPr>
      <w:r>
        <w:rPr>
          <w:rFonts w:ascii="Arial Narrow" w:eastAsia="Arial Narrow" w:hAnsi="Arial Narrow" w:cs="Arial Narrow"/>
        </w:rPr>
        <w:t xml:space="preserve">zastoupený: </w:t>
      </w:r>
      <w:r w:rsidR="000C734D">
        <w:rPr>
          <w:rFonts w:ascii="Arial Narrow" w:eastAsia="Arial Narrow" w:hAnsi="Arial Narrow" w:cs="Arial Narrow"/>
        </w:rPr>
        <w:t>In</w:t>
      </w:r>
      <w:r w:rsidR="00C47FBD">
        <w:rPr>
          <w:rFonts w:ascii="Arial Narrow" w:eastAsia="Arial Narrow" w:hAnsi="Arial Narrow" w:cs="Arial Narrow"/>
        </w:rPr>
        <w:t>g</w:t>
      </w:r>
      <w:r w:rsidR="000C734D">
        <w:rPr>
          <w:rFonts w:ascii="Arial Narrow" w:eastAsia="Arial Narrow" w:hAnsi="Arial Narrow" w:cs="Arial Narrow"/>
        </w:rPr>
        <w:t>. Tomáš Martinec PhD.</w:t>
      </w:r>
      <w:r>
        <w:rPr>
          <w:rFonts w:ascii="Arial Narrow" w:eastAsia="Arial Narrow" w:hAnsi="Arial Narrow" w:cs="Arial Narrow"/>
        </w:rPr>
        <w:t xml:space="preserve"> – </w:t>
      </w:r>
      <w:r w:rsidR="000C734D">
        <w:rPr>
          <w:rFonts w:ascii="Arial Narrow" w:eastAsia="Arial Narrow" w:hAnsi="Arial Narrow" w:cs="Arial Narrow"/>
        </w:rPr>
        <w:t>starosta města</w:t>
      </w:r>
    </w:p>
    <w:p w14:paraId="00000007" w14:textId="11DCBA7D" w:rsidR="00F306FA" w:rsidRDefault="004B2936">
      <w:pPr>
        <w:spacing w:after="0" w:line="240" w:lineRule="auto"/>
        <w:rPr>
          <w:rFonts w:ascii="Arial Narrow" w:eastAsia="Arial Narrow" w:hAnsi="Arial Narrow" w:cs="Arial Narrow"/>
        </w:rPr>
      </w:pPr>
      <w:r>
        <w:rPr>
          <w:rFonts w:ascii="Arial Narrow" w:eastAsia="Arial Narrow" w:hAnsi="Arial Narrow" w:cs="Arial Narrow"/>
        </w:rPr>
        <w:t xml:space="preserve">IČ: </w:t>
      </w:r>
      <w:r w:rsidR="000C734D">
        <w:rPr>
          <w:rFonts w:ascii="Arial Narrow" w:eastAsia="Arial Narrow" w:hAnsi="Arial Narrow" w:cs="Arial Narrow"/>
        </w:rPr>
        <w:t>00237051</w:t>
      </w:r>
    </w:p>
    <w:p w14:paraId="00000008" w14:textId="77777777" w:rsidR="00F306FA" w:rsidRDefault="00F306FA">
      <w:pPr>
        <w:spacing w:after="0" w:line="240" w:lineRule="auto"/>
        <w:rPr>
          <w:rFonts w:ascii="Arial Narrow" w:eastAsia="Arial Narrow" w:hAnsi="Arial Narrow" w:cs="Arial Narrow"/>
        </w:rPr>
      </w:pPr>
    </w:p>
    <w:p w14:paraId="00000009" w14:textId="77777777" w:rsidR="00F306FA" w:rsidRDefault="004B2936">
      <w:pPr>
        <w:spacing w:after="0" w:line="240" w:lineRule="auto"/>
        <w:rPr>
          <w:rFonts w:ascii="Arial Narrow" w:eastAsia="Arial Narrow" w:hAnsi="Arial Narrow" w:cs="Arial Narrow"/>
          <w:sz w:val="28"/>
          <w:szCs w:val="28"/>
        </w:rPr>
      </w:pPr>
      <w:r>
        <w:rPr>
          <w:rFonts w:ascii="Arial Narrow" w:eastAsia="Arial Narrow" w:hAnsi="Arial Narrow" w:cs="Arial Narrow"/>
          <w:sz w:val="28"/>
          <w:szCs w:val="28"/>
        </w:rPr>
        <w:t>a</w:t>
      </w:r>
    </w:p>
    <w:p w14:paraId="0000000A" w14:textId="77777777" w:rsidR="00F306FA" w:rsidRDefault="00F306FA">
      <w:pPr>
        <w:spacing w:after="0" w:line="240" w:lineRule="auto"/>
        <w:rPr>
          <w:rFonts w:ascii="Arial Narrow" w:eastAsia="Arial Narrow" w:hAnsi="Arial Narrow" w:cs="Arial Narrow"/>
          <w:sz w:val="28"/>
          <w:szCs w:val="28"/>
        </w:rPr>
      </w:pPr>
    </w:p>
    <w:p w14:paraId="0000000B" w14:textId="77777777" w:rsidR="00F306FA" w:rsidRDefault="004B2936">
      <w:pPr>
        <w:spacing w:after="0" w:line="240" w:lineRule="auto"/>
        <w:rPr>
          <w:rFonts w:ascii="Arial Narrow" w:eastAsia="Arial Narrow" w:hAnsi="Arial Narrow" w:cs="Arial Narrow"/>
        </w:rPr>
      </w:pPr>
      <w:r>
        <w:rPr>
          <w:rFonts w:ascii="Arial Narrow" w:eastAsia="Arial Narrow" w:hAnsi="Arial Narrow" w:cs="Arial Narrow"/>
          <w:sz w:val="28"/>
          <w:szCs w:val="28"/>
        </w:rPr>
        <w:t>PŘÍKAZNÍK:</w:t>
      </w:r>
    </w:p>
    <w:p w14:paraId="0000000C" w14:textId="77777777" w:rsidR="00F306FA" w:rsidRDefault="004B2936">
      <w:pPr>
        <w:spacing w:after="0" w:line="240" w:lineRule="auto"/>
        <w:rPr>
          <w:rFonts w:ascii="Arial Narrow" w:eastAsia="Arial Narrow" w:hAnsi="Arial Narrow" w:cs="Arial Narrow"/>
          <w:b/>
        </w:rPr>
      </w:pPr>
      <w:bookmarkStart w:id="0" w:name="_heading=h.gjdgxs" w:colFirst="0" w:colLast="0"/>
      <w:bookmarkEnd w:id="0"/>
      <w:r>
        <w:rPr>
          <w:rFonts w:ascii="Arial Narrow" w:eastAsia="Arial Narrow" w:hAnsi="Arial Narrow" w:cs="Arial Narrow"/>
          <w:b/>
        </w:rPr>
        <w:t xml:space="preserve">WITENDR s. r. o. </w:t>
      </w:r>
    </w:p>
    <w:p w14:paraId="0000000D" w14:textId="77777777" w:rsidR="00F306FA" w:rsidRDefault="004B2936">
      <w:pPr>
        <w:spacing w:after="0" w:line="240" w:lineRule="auto"/>
        <w:rPr>
          <w:rFonts w:ascii="Arial Narrow" w:eastAsia="Arial Narrow" w:hAnsi="Arial Narrow" w:cs="Arial Narrow"/>
        </w:rPr>
      </w:pPr>
      <w:r>
        <w:rPr>
          <w:rFonts w:ascii="Arial Narrow" w:eastAsia="Arial Narrow" w:hAnsi="Arial Narrow" w:cs="Arial Narrow"/>
        </w:rPr>
        <w:t>se sídlem: Braunerova 563/7, 180 00, Praha 8 - Libeň</w:t>
      </w:r>
    </w:p>
    <w:p w14:paraId="0000000E" w14:textId="35D50FBB" w:rsidR="00F306FA" w:rsidRDefault="004B2936">
      <w:pPr>
        <w:spacing w:after="0" w:line="240" w:lineRule="auto"/>
        <w:rPr>
          <w:rFonts w:ascii="Arial Narrow" w:eastAsia="Arial Narrow" w:hAnsi="Arial Narrow" w:cs="Arial Narrow"/>
        </w:rPr>
      </w:pPr>
      <w:r>
        <w:rPr>
          <w:rFonts w:ascii="Arial Narrow" w:eastAsia="Arial Narrow" w:hAnsi="Arial Narrow" w:cs="Arial Narrow"/>
        </w:rPr>
        <w:t>zastoupený:</w:t>
      </w:r>
      <w:r w:rsidR="00960AEA">
        <w:rPr>
          <w:rFonts w:ascii="Arial Narrow" w:eastAsia="Arial Narrow" w:hAnsi="Arial Narrow" w:cs="Arial Narrow"/>
        </w:rPr>
        <w:t>xxx</w:t>
      </w:r>
      <w:r>
        <w:rPr>
          <w:rFonts w:ascii="Arial Narrow" w:eastAsia="Arial Narrow" w:hAnsi="Arial Narrow" w:cs="Arial Narrow"/>
        </w:rPr>
        <w:t>– jednatel společnosti</w:t>
      </w:r>
    </w:p>
    <w:p w14:paraId="0000000F" w14:textId="77777777" w:rsidR="00F306FA" w:rsidRDefault="004B2936">
      <w:pPr>
        <w:spacing w:after="0" w:line="240" w:lineRule="auto"/>
        <w:rPr>
          <w:rFonts w:ascii="Arial Narrow" w:eastAsia="Arial Narrow" w:hAnsi="Arial Narrow" w:cs="Arial Narrow"/>
        </w:rPr>
      </w:pPr>
      <w:r>
        <w:rPr>
          <w:rFonts w:ascii="Arial Narrow" w:eastAsia="Arial Narrow" w:hAnsi="Arial Narrow" w:cs="Arial Narrow"/>
        </w:rPr>
        <w:t>IČ: 07187041    DIČ: CZ07187041</w:t>
      </w:r>
    </w:p>
    <w:p w14:paraId="00000010" w14:textId="77777777" w:rsidR="00F306FA" w:rsidRDefault="004B2936">
      <w:pPr>
        <w:spacing w:after="0" w:line="240" w:lineRule="auto"/>
        <w:rPr>
          <w:rFonts w:ascii="Arial Narrow" w:eastAsia="Arial Narrow" w:hAnsi="Arial Narrow" w:cs="Arial Narrow"/>
        </w:rPr>
      </w:pPr>
      <w:r>
        <w:rPr>
          <w:rFonts w:ascii="Arial Narrow" w:eastAsia="Arial Narrow" w:hAnsi="Arial Narrow" w:cs="Arial Narrow"/>
        </w:rPr>
        <w:t>zapsaná u Městského soudu v Praze, oddíl C, vložka 296185</w:t>
      </w:r>
    </w:p>
    <w:p w14:paraId="00000011" w14:textId="77777777" w:rsidR="00F306FA" w:rsidRDefault="00F306FA">
      <w:pPr>
        <w:spacing w:after="0" w:line="240" w:lineRule="auto"/>
        <w:rPr>
          <w:rFonts w:ascii="Arial Narrow" w:eastAsia="Arial Narrow" w:hAnsi="Arial Narrow" w:cs="Arial Narrow"/>
        </w:rPr>
      </w:pPr>
    </w:p>
    <w:p w14:paraId="00000012" w14:textId="77777777" w:rsidR="00F306FA" w:rsidRDefault="004B2936">
      <w:pPr>
        <w:spacing w:after="0" w:line="240" w:lineRule="auto"/>
        <w:jc w:val="center"/>
        <w:rPr>
          <w:rFonts w:ascii="Arial Narrow" w:eastAsia="Arial Narrow" w:hAnsi="Arial Narrow" w:cs="Arial Narrow"/>
        </w:rPr>
      </w:pPr>
      <w:r>
        <w:rPr>
          <w:rFonts w:ascii="Arial Narrow" w:eastAsia="Arial Narrow" w:hAnsi="Arial Narrow" w:cs="Arial Narrow"/>
        </w:rPr>
        <w:t xml:space="preserve">uzavřeli v souladu s ust. § 2430 a násl. zákona č. 89/2012 Sb., občanský zákoník, </w:t>
      </w:r>
      <w:r>
        <w:rPr>
          <w:rFonts w:ascii="Arial Narrow" w:eastAsia="Arial Narrow" w:hAnsi="Arial Narrow" w:cs="Arial Narrow"/>
        </w:rPr>
        <w:br/>
        <w:t>ve znění pozdějších předpisů, tuto</w:t>
      </w:r>
    </w:p>
    <w:p w14:paraId="00000013" w14:textId="77777777" w:rsidR="00F306FA" w:rsidRDefault="00F306FA">
      <w:pPr>
        <w:spacing w:after="0" w:line="240" w:lineRule="auto"/>
        <w:jc w:val="center"/>
        <w:rPr>
          <w:rFonts w:ascii="Arial Narrow" w:eastAsia="Arial Narrow" w:hAnsi="Arial Narrow" w:cs="Arial Narrow"/>
        </w:rPr>
      </w:pPr>
    </w:p>
    <w:p w14:paraId="00000014" w14:textId="77777777" w:rsidR="00F306FA" w:rsidRDefault="004B2936">
      <w:pPr>
        <w:spacing w:after="0" w:line="240" w:lineRule="auto"/>
        <w:jc w:val="center"/>
        <w:rPr>
          <w:rFonts w:ascii="Arial Narrow" w:eastAsia="Arial Narrow" w:hAnsi="Arial Narrow" w:cs="Arial Narrow"/>
          <w:b/>
          <w:sz w:val="36"/>
          <w:szCs w:val="36"/>
        </w:rPr>
      </w:pPr>
      <w:r>
        <w:rPr>
          <w:rFonts w:ascii="Arial Narrow" w:eastAsia="Arial Narrow" w:hAnsi="Arial Narrow" w:cs="Arial Narrow"/>
          <w:b/>
          <w:sz w:val="36"/>
          <w:szCs w:val="36"/>
        </w:rPr>
        <w:t>Smlouvu o zabezpečení přípravy žádostí o dotaci na akci</w:t>
      </w:r>
    </w:p>
    <w:p w14:paraId="00000015" w14:textId="6ADD9FCD" w:rsidR="00F306FA" w:rsidRDefault="004B2936">
      <w:pPr>
        <w:spacing w:after="0" w:line="240" w:lineRule="auto"/>
        <w:jc w:val="center"/>
        <w:rPr>
          <w:rFonts w:ascii="Arial Narrow" w:eastAsia="Arial Narrow" w:hAnsi="Arial Narrow" w:cs="Arial Narrow"/>
          <w:sz w:val="36"/>
          <w:szCs w:val="36"/>
        </w:rPr>
      </w:pPr>
      <w:r>
        <w:rPr>
          <w:rFonts w:ascii="Arial Narrow" w:eastAsia="Arial Narrow" w:hAnsi="Arial Narrow" w:cs="Arial Narrow"/>
          <w:b/>
          <w:sz w:val="36"/>
          <w:szCs w:val="36"/>
        </w:rPr>
        <w:t xml:space="preserve">„Výstavba </w:t>
      </w:r>
      <w:r w:rsidR="000C734D">
        <w:rPr>
          <w:rFonts w:ascii="Arial Narrow" w:eastAsia="Arial Narrow" w:hAnsi="Arial Narrow" w:cs="Arial Narrow"/>
          <w:b/>
          <w:sz w:val="36"/>
          <w:szCs w:val="36"/>
        </w:rPr>
        <w:t>Základní školy Mělník</w:t>
      </w:r>
      <w:r>
        <w:rPr>
          <w:rFonts w:ascii="Arial Narrow" w:eastAsia="Arial Narrow" w:hAnsi="Arial Narrow" w:cs="Arial Narrow"/>
          <w:sz w:val="36"/>
          <w:szCs w:val="36"/>
        </w:rPr>
        <w:t>“</w:t>
      </w:r>
    </w:p>
    <w:p w14:paraId="00000016" w14:textId="77777777" w:rsidR="00F306FA" w:rsidRDefault="00F306FA">
      <w:pPr>
        <w:spacing w:after="0" w:line="240" w:lineRule="auto"/>
        <w:rPr>
          <w:rFonts w:ascii="Arial Narrow" w:eastAsia="Arial Narrow" w:hAnsi="Arial Narrow" w:cs="Arial Narrow"/>
        </w:rPr>
      </w:pPr>
    </w:p>
    <w:p w14:paraId="00000017" w14:textId="77777777" w:rsidR="00F306FA" w:rsidRDefault="00F306FA">
      <w:pPr>
        <w:spacing w:after="0" w:line="240" w:lineRule="auto"/>
        <w:rPr>
          <w:rFonts w:ascii="Arial Narrow" w:eastAsia="Arial Narrow" w:hAnsi="Arial Narrow" w:cs="Arial Narrow"/>
        </w:rPr>
      </w:pPr>
    </w:p>
    <w:p w14:paraId="00000018" w14:textId="77777777" w:rsidR="00F306FA" w:rsidRDefault="004B2936">
      <w:pPr>
        <w:numPr>
          <w:ilvl w:val="0"/>
          <w:numId w:val="1"/>
        </w:numPr>
        <w:spacing w:after="0" w:line="240" w:lineRule="auto"/>
        <w:jc w:val="center"/>
        <w:rPr>
          <w:rFonts w:ascii="Arial Narrow" w:eastAsia="Arial Narrow" w:hAnsi="Arial Narrow" w:cs="Arial Narrow"/>
          <w:b/>
        </w:rPr>
      </w:pPr>
      <w:r>
        <w:rPr>
          <w:rFonts w:ascii="Arial Narrow" w:eastAsia="Arial Narrow" w:hAnsi="Arial Narrow" w:cs="Arial Narrow"/>
          <w:b/>
        </w:rPr>
        <w:t>Předmět smlouvy</w:t>
      </w:r>
    </w:p>
    <w:p w14:paraId="00000019" w14:textId="77777777" w:rsidR="00F306FA" w:rsidRDefault="00F306FA">
      <w:pPr>
        <w:spacing w:after="0" w:line="240" w:lineRule="auto"/>
        <w:jc w:val="center"/>
        <w:rPr>
          <w:rFonts w:ascii="Arial Narrow" w:eastAsia="Arial Narrow" w:hAnsi="Arial Narrow" w:cs="Arial Narrow"/>
          <w:b/>
        </w:rPr>
      </w:pPr>
    </w:p>
    <w:p w14:paraId="0000001A" w14:textId="14F84D47" w:rsidR="00F306FA" w:rsidRDefault="004B2936">
      <w:pPr>
        <w:numPr>
          <w:ilvl w:val="0"/>
          <w:numId w:val="13"/>
        </w:numPr>
        <w:spacing w:after="0" w:line="240" w:lineRule="auto"/>
        <w:jc w:val="both"/>
        <w:rPr>
          <w:rFonts w:ascii="Arial Narrow" w:eastAsia="Arial Narrow" w:hAnsi="Arial Narrow" w:cs="Arial Narrow"/>
        </w:rPr>
      </w:pPr>
      <w:r>
        <w:rPr>
          <w:rFonts w:ascii="Arial Narrow" w:eastAsia="Arial Narrow" w:hAnsi="Arial Narrow" w:cs="Arial Narrow"/>
        </w:rPr>
        <w:t>Předmětem této Smlouvy je závazek příkazníka připravit dle pokynů příkazce žádost, či žádosti o dotaci na projekt „</w:t>
      </w:r>
      <w:r w:rsidR="000C734D" w:rsidRPr="000C734D">
        <w:rPr>
          <w:rFonts w:ascii="Arial Narrow" w:eastAsia="Arial Narrow" w:hAnsi="Arial Narrow" w:cs="Arial Narrow"/>
          <w:b/>
          <w:bCs/>
        </w:rPr>
        <w:t>VÝSTAVBA ZÁKLADNÍ ŠKOLY MĚLNÍK</w:t>
      </w:r>
      <w:r>
        <w:rPr>
          <w:rFonts w:ascii="Arial Narrow" w:eastAsia="Arial Narrow" w:hAnsi="Arial Narrow" w:cs="Arial Narrow"/>
        </w:rPr>
        <w:t>“ (dále jen „</w:t>
      </w:r>
      <w:r>
        <w:rPr>
          <w:rFonts w:ascii="Arial Narrow" w:eastAsia="Arial Narrow" w:hAnsi="Arial Narrow" w:cs="Arial Narrow"/>
          <w:b/>
        </w:rPr>
        <w:t>Projekt</w:t>
      </w:r>
      <w:r>
        <w:rPr>
          <w:rFonts w:ascii="Arial Narrow" w:eastAsia="Arial Narrow" w:hAnsi="Arial Narrow" w:cs="Arial Narrow"/>
          <w:i/>
        </w:rPr>
        <w:t>“</w:t>
      </w:r>
      <w:r>
        <w:rPr>
          <w:rFonts w:ascii="Arial Narrow" w:eastAsia="Arial Narrow" w:hAnsi="Arial Narrow" w:cs="Arial Narrow"/>
        </w:rPr>
        <w:t xml:space="preserve">) a provést další s Projektem související činnosti sjednané v této smlouvě, a závazek příkazce uhradit příkazníkovi sjednanou odměnu, to vše za podmínek sjednaných v této smlouvě. </w:t>
      </w:r>
    </w:p>
    <w:p w14:paraId="0000001B" w14:textId="77777777" w:rsidR="00F306FA" w:rsidRDefault="00F306FA">
      <w:pPr>
        <w:spacing w:after="0" w:line="240" w:lineRule="auto"/>
        <w:ind w:left="720"/>
        <w:rPr>
          <w:rFonts w:ascii="Arial Narrow" w:eastAsia="Arial Narrow" w:hAnsi="Arial Narrow" w:cs="Arial Narrow"/>
        </w:rPr>
      </w:pPr>
    </w:p>
    <w:p w14:paraId="0000001C" w14:textId="77777777" w:rsidR="00F306FA" w:rsidRDefault="004B2936">
      <w:pPr>
        <w:numPr>
          <w:ilvl w:val="0"/>
          <w:numId w:val="13"/>
        </w:numPr>
        <w:spacing w:after="0" w:line="240" w:lineRule="auto"/>
        <w:rPr>
          <w:rFonts w:ascii="Arial Narrow" w:eastAsia="Arial Narrow" w:hAnsi="Arial Narrow" w:cs="Arial Narrow"/>
        </w:rPr>
      </w:pPr>
      <w:r>
        <w:rPr>
          <w:rFonts w:ascii="Arial Narrow" w:eastAsia="Arial Narrow" w:hAnsi="Arial Narrow" w:cs="Arial Narrow"/>
        </w:rPr>
        <w:t>V rámci přípravy a realizace Projektu se příkazník zavazuje zajistit následující činnosti:</w:t>
      </w:r>
    </w:p>
    <w:p w14:paraId="0000001D" w14:textId="77777777" w:rsidR="00F306FA" w:rsidRDefault="004B2936">
      <w:pPr>
        <w:numPr>
          <w:ilvl w:val="0"/>
          <w:numId w:val="14"/>
        </w:numPr>
        <w:spacing w:after="0" w:line="240" w:lineRule="auto"/>
        <w:jc w:val="both"/>
        <w:rPr>
          <w:rFonts w:ascii="Arial Narrow" w:eastAsia="Arial Narrow" w:hAnsi="Arial Narrow" w:cs="Arial Narrow"/>
        </w:rPr>
      </w:pPr>
      <w:r>
        <w:rPr>
          <w:rFonts w:ascii="Arial Narrow" w:eastAsia="Arial Narrow" w:hAnsi="Arial Narrow" w:cs="Arial Narrow"/>
          <w:u w:val="single"/>
        </w:rPr>
        <w:t>Dotační poradenství</w:t>
      </w:r>
      <w:r>
        <w:rPr>
          <w:rFonts w:ascii="Arial Narrow" w:eastAsia="Arial Narrow" w:hAnsi="Arial Narrow" w:cs="Arial Narrow"/>
        </w:rPr>
        <w:t xml:space="preserve"> v rozsahu:</w:t>
      </w:r>
    </w:p>
    <w:p w14:paraId="0000001E" w14:textId="7F1DEEFD" w:rsidR="00F306FA" w:rsidRDefault="004B2936">
      <w:pPr>
        <w:numPr>
          <w:ilvl w:val="0"/>
          <w:numId w:val="16"/>
        </w:numPr>
        <w:spacing w:after="0" w:line="240" w:lineRule="auto"/>
        <w:ind w:left="1843" w:hanging="425"/>
        <w:jc w:val="both"/>
        <w:rPr>
          <w:rFonts w:ascii="Arial Narrow" w:eastAsia="Arial Narrow" w:hAnsi="Arial Narrow" w:cs="Arial Narrow"/>
        </w:rPr>
      </w:pPr>
      <w:r>
        <w:rPr>
          <w:rFonts w:ascii="Arial Narrow" w:eastAsia="Arial Narrow" w:hAnsi="Arial Narrow" w:cs="Arial Narrow"/>
        </w:rPr>
        <w:t>zpracování žádosti o dotaci a kompletaci podkladů potřebných pro podání žádosti o dotaci na Projekt do programu vypisovaného Ministerstvem školství, mládeže a tělovýchovy</w:t>
      </w:r>
      <w:r w:rsidR="008954E5">
        <w:rPr>
          <w:rFonts w:ascii="Arial Narrow" w:eastAsia="Arial Narrow" w:hAnsi="Arial Narrow" w:cs="Arial Narrow"/>
        </w:rPr>
        <w:t xml:space="preserve">, </w:t>
      </w:r>
      <w:r>
        <w:rPr>
          <w:rFonts w:ascii="Arial Narrow" w:eastAsia="Arial Narrow" w:hAnsi="Arial Narrow" w:cs="Arial Narrow"/>
        </w:rPr>
        <w:t>dále Ministerstvem životního prostředí</w:t>
      </w:r>
      <w:r w:rsidR="008954E5">
        <w:rPr>
          <w:rFonts w:ascii="Arial Narrow" w:eastAsia="Arial Narrow" w:hAnsi="Arial Narrow" w:cs="Arial Narrow"/>
        </w:rPr>
        <w:t xml:space="preserve"> a dále Krajským úřadem Středočeského kraje</w:t>
      </w:r>
      <w:r>
        <w:rPr>
          <w:rFonts w:ascii="Arial Narrow" w:eastAsia="Arial Narrow" w:hAnsi="Arial Narrow" w:cs="Arial Narrow"/>
        </w:rPr>
        <w:t>; po vzájemné dohodě smluvních stran (nevyžaduje písemnou formu) může být na místo MŠMT</w:t>
      </w:r>
      <w:r w:rsidR="008954E5">
        <w:rPr>
          <w:rFonts w:ascii="Arial Narrow" w:eastAsia="Arial Narrow" w:hAnsi="Arial Narrow" w:cs="Arial Narrow"/>
        </w:rPr>
        <w:t xml:space="preserve">, krajského úřadu a </w:t>
      </w:r>
      <w:r>
        <w:rPr>
          <w:rFonts w:ascii="Arial Narrow" w:eastAsia="Arial Narrow" w:hAnsi="Arial Narrow" w:cs="Arial Narrow"/>
        </w:rPr>
        <w:t xml:space="preserve">MŽP žádost o dotaci podána do programu vypisovaného jiným poskytovatelem dotace, event. může být na podporu Projektu podáno více žádostí o dotaci do několika dotačních programů; </w:t>
      </w:r>
    </w:p>
    <w:p w14:paraId="0000001F" w14:textId="77777777" w:rsidR="00F306FA" w:rsidRDefault="004B2936">
      <w:pPr>
        <w:spacing w:after="0" w:line="240" w:lineRule="auto"/>
        <w:ind w:left="1843"/>
        <w:jc w:val="both"/>
        <w:rPr>
          <w:rFonts w:ascii="Arial Narrow" w:eastAsia="Arial Narrow" w:hAnsi="Arial Narrow" w:cs="Arial Narrow"/>
        </w:rPr>
      </w:pPr>
      <w:r>
        <w:rPr>
          <w:rFonts w:ascii="Arial Narrow" w:eastAsia="Arial Narrow" w:hAnsi="Arial Narrow" w:cs="Arial Narrow"/>
        </w:rPr>
        <w:t>(Pro vyloučení pochybností se uvádí, že součástí plnění není příprava dokumentů typu projektů a analýz [např. projektová dokumentace, projekt proveditelnosti, cost-benefit analýza či jiné ekonomické nebo finanční podklady vyžadované poskytovatelem dotace], není-li v tomto článku uvedeno, že příkazník má zpracovat i takový konkrétní dokument).</w:t>
      </w:r>
    </w:p>
    <w:p w14:paraId="00000020" w14:textId="77777777" w:rsidR="00F306FA" w:rsidRDefault="004B2936">
      <w:pPr>
        <w:numPr>
          <w:ilvl w:val="0"/>
          <w:numId w:val="16"/>
        </w:numPr>
        <w:spacing w:after="0" w:line="240" w:lineRule="auto"/>
        <w:ind w:left="1843" w:hanging="425"/>
        <w:jc w:val="both"/>
        <w:rPr>
          <w:rFonts w:ascii="Arial Narrow" w:eastAsia="Arial Narrow" w:hAnsi="Arial Narrow" w:cs="Arial Narrow"/>
        </w:rPr>
      </w:pPr>
      <w:r>
        <w:rPr>
          <w:rFonts w:ascii="Arial Narrow" w:eastAsia="Arial Narrow" w:hAnsi="Arial Narrow" w:cs="Arial Narrow"/>
        </w:rPr>
        <w:t>podání žádosti o dotaci, event. bude-li mezi smluvními stranami následně dohodnuto, že žádost o dotaci podá sám příkazce, pak příkazník zajistí předání připravené žádosti o dotaci vč. veškerých příloh příkazci;</w:t>
      </w:r>
    </w:p>
    <w:p w14:paraId="00000021" w14:textId="77777777" w:rsidR="00F306FA" w:rsidRDefault="004B2936">
      <w:pPr>
        <w:numPr>
          <w:ilvl w:val="0"/>
          <w:numId w:val="16"/>
        </w:numPr>
        <w:spacing w:after="0" w:line="240" w:lineRule="auto"/>
        <w:ind w:left="1843" w:hanging="425"/>
        <w:jc w:val="both"/>
        <w:rPr>
          <w:rFonts w:ascii="Arial Narrow" w:eastAsia="Arial Narrow" w:hAnsi="Arial Narrow" w:cs="Arial Narrow"/>
        </w:rPr>
      </w:pPr>
      <w:r>
        <w:rPr>
          <w:rFonts w:ascii="Arial Narrow" w:eastAsia="Arial Narrow" w:hAnsi="Arial Narrow" w:cs="Arial Narrow"/>
        </w:rPr>
        <w:lastRenderedPageBreak/>
        <w:t>sledování procesu schvalování žádosti o dotaci;</w:t>
      </w:r>
    </w:p>
    <w:p w14:paraId="00000022" w14:textId="77777777" w:rsidR="00F306FA" w:rsidRDefault="00F306FA">
      <w:pPr>
        <w:spacing w:after="0" w:line="240" w:lineRule="auto"/>
        <w:jc w:val="both"/>
        <w:rPr>
          <w:rFonts w:ascii="Arial Narrow" w:eastAsia="Arial Narrow" w:hAnsi="Arial Narrow" w:cs="Arial Narrow"/>
        </w:rPr>
      </w:pPr>
    </w:p>
    <w:p w14:paraId="00000025" w14:textId="77777777" w:rsidR="00F306FA" w:rsidRDefault="004B2936">
      <w:pPr>
        <w:numPr>
          <w:ilvl w:val="0"/>
          <w:numId w:val="14"/>
        </w:numPr>
        <w:spacing w:after="0" w:line="240" w:lineRule="auto"/>
        <w:jc w:val="both"/>
        <w:rPr>
          <w:rFonts w:ascii="Arial Narrow" w:eastAsia="Arial Narrow" w:hAnsi="Arial Narrow" w:cs="Arial Narrow"/>
        </w:rPr>
      </w:pPr>
      <w:r>
        <w:rPr>
          <w:rFonts w:ascii="Arial Narrow" w:eastAsia="Arial Narrow" w:hAnsi="Arial Narrow" w:cs="Arial Narrow"/>
          <w:u w:val="single"/>
        </w:rPr>
        <w:t>Služby související s přípravou Projektu</w:t>
      </w:r>
      <w:r>
        <w:rPr>
          <w:rFonts w:ascii="Arial Narrow" w:eastAsia="Arial Narrow" w:hAnsi="Arial Narrow" w:cs="Arial Narrow"/>
        </w:rPr>
        <w:t xml:space="preserve"> v rozsahu: </w:t>
      </w:r>
    </w:p>
    <w:p w14:paraId="00000026" w14:textId="77777777" w:rsidR="00F306FA" w:rsidRDefault="004B2936">
      <w:pPr>
        <w:numPr>
          <w:ilvl w:val="0"/>
          <w:numId w:val="16"/>
        </w:numPr>
        <w:spacing w:after="0" w:line="240" w:lineRule="auto"/>
        <w:ind w:left="1843" w:hanging="425"/>
        <w:jc w:val="both"/>
        <w:rPr>
          <w:rFonts w:ascii="Arial Narrow" w:eastAsia="Arial Narrow" w:hAnsi="Arial Narrow" w:cs="Arial Narrow"/>
        </w:rPr>
      </w:pPr>
      <w:r>
        <w:rPr>
          <w:rFonts w:ascii="Arial Narrow" w:eastAsia="Arial Narrow" w:hAnsi="Arial Narrow" w:cs="Arial Narrow"/>
        </w:rPr>
        <w:t xml:space="preserve">koordinace společných jednání s generálním projektantem Projektu (pro vyloučení pochybností smluvní strany uvádějí, že příkazník nepřebírá závazek zajistit projektovou dokumentaci na Projekt ani odpovědnost za jakost projekčních prací); </w:t>
      </w:r>
    </w:p>
    <w:p w14:paraId="0B4AEF17" w14:textId="4ECA55E3" w:rsidR="00C47FBD" w:rsidRDefault="00C47FBD">
      <w:pPr>
        <w:numPr>
          <w:ilvl w:val="0"/>
          <w:numId w:val="16"/>
        </w:numPr>
        <w:spacing w:after="0" w:line="240" w:lineRule="auto"/>
        <w:ind w:left="1843" w:hanging="425"/>
        <w:jc w:val="both"/>
        <w:rPr>
          <w:rFonts w:ascii="Arial Narrow" w:eastAsia="Arial Narrow" w:hAnsi="Arial Narrow" w:cs="Arial Narrow"/>
        </w:rPr>
      </w:pPr>
      <w:r>
        <w:rPr>
          <w:rFonts w:ascii="Arial Narrow" w:eastAsia="Arial Narrow" w:hAnsi="Arial Narrow" w:cs="Arial Narrow"/>
        </w:rPr>
        <w:t>vypracování</w:t>
      </w:r>
      <w:r w:rsidR="008954E5">
        <w:rPr>
          <w:rFonts w:ascii="Arial Narrow" w:eastAsia="Arial Narrow" w:hAnsi="Arial Narrow" w:cs="Arial Narrow"/>
        </w:rPr>
        <w:t xml:space="preserve"> aktualizace</w:t>
      </w:r>
      <w:r>
        <w:rPr>
          <w:rFonts w:ascii="Arial Narrow" w:eastAsia="Arial Narrow" w:hAnsi="Arial Narrow" w:cs="Arial Narrow"/>
        </w:rPr>
        <w:t xml:space="preserve"> demografické studie – progn</w:t>
      </w:r>
      <w:r w:rsidR="006B75C5">
        <w:rPr>
          <w:rFonts w:ascii="Arial Narrow" w:eastAsia="Arial Narrow" w:hAnsi="Arial Narrow" w:cs="Arial Narrow"/>
        </w:rPr>
        <w:t>ó</w:t>
      </w:r>
      <w:r>
        <w:rPr>
          <w:rFonts w:ascii="Arial Narrow" w:eastAsia="Arial Narrow" w:hAnsi="Arial Narrow" w:cs="Arial Narrow"/>
        </w:rPr>
        <w:t>zy</w:t>
      </w:r>
      <w:r w:rsidR="00392BD5">
        <w:rPr>
          <w:rFonts w:ascii="Arial Narrow" w:eastAsia="Arial Narrow" w:hAnsi="Arial Narrow" w:cs="Arial Narrow"/>
        </w:rPr>
        <w:t xml:space="preserve"> </w:t>
      </w:r>
    </w:p>
    <w:p w14:paraId="30D401C4" w14:textId="135776B0" w:rsidR="00C47FBD" w:rsidRDefault="00C47FBD">
      <w:pPr>
        <w:numPr>
          <w:ilvl w:val="0"/>
          <w:numId w:val="16"/>
        </w:numPr>
        <w:spacing w:after="0" w:line="240" w:lineRule="auto"/>
        <w:ind w:left="1843" w:hanging="425"/>
        <w:jc w:val="both"/>
        <w:rPr>
          <w:rFonts w:ascii="Arial Narrow" w:eastAsia="Arial Narrow" w:hAnsi="Arial Narrow" w:cs="Arial Narrow"/>
        </w:rPr>
      </w:pPr>
      <w:r>
        <w:rPr>
          <w:rFonts w:ascii="Arial Narrow" w:eastAsia="Arial Narrow" w:hAnsi="Arial Narrow" w:cs="Arial Narrow"/>
        </w:rPr>
        <w:t xml:space="preserve">přípravu a administraci zadávacího řízení na </w:t>
      </w:r>
      <w:r w:rsidR="00392BD5">
        <w:rPr>
          <w:rFonts w:ascii="Arial Narrow" w:eastAsia="Arial Narrow" w:hAnsi="Arial Narrow" w:cs="Arial Narrow"/>
        </w:rPr>
        <w:t xml:space="preserve">projektanta a </w:t>
      </w:r>
      <w:r>
        <w:rPr>
          <w:rFonts w:ascii="Arial Narrow" w:eastAsia="Arial Narrow" w:hAnsi="Arial Narrow" w:cs="Arial Narrow"/>
        </w:rPr>
        <w:t>dodavatele</w:t>
      </w:r>
      <w:r w:rsidR="00392BD5">
        <w:rPr>
          <w:rFonts w:ascii="Arial Narrow" w:eastAsia="Arial Narrow" w:hAnsi="Arial Narrow" w:cs="Arial Narrow"/>
        </w:rPr>
        <w:t>/zhotovitele</w:t>
      </w:r>
      <w:r>
        <w:rPr>
          <w:rFonts w:ascii="Arial Narrow" w:eastAsia="Arial Narrow" w:hAnsi="Arial Narrow" w:cs="Arial Narrow"/>
        </w:rPr>
        <w:t xml:space="preserve"> Projektu, a to v rozsahu</w:t>
      </w:r>
    </w:p>
    <w:p w14:paraId="00000028" w14:textId="4427111E" w:rsidR="00F306FA" w:rsidRPr="00C47FBD" w:rsidRDefault="004B2936" w:rsidP="00C47FBD">
      <w:pPr>
        <w:pStyle w:val="Odstavecseseznamem"/>
        <w:numPr>
          <w:ilvl w:val="0"/>
          <w:numId w:val="21"/>
        </w:numPr>
        <w:spacing w:after="0" w:line="240" w:lineRule="auto"/>
        <w:jc w:val="both"/>
        <w:rPr>
          <w:rFonts w:ascii="Arial Narrow" w:eastAsia="Arial Narrow" w:hAnsi="Arial Narrow" w:cs="Arial Narrow"/>
        </w:rPr>
      </w:pPr>
      <w:r w:rsidRPr="00C47FBD">
        <w:rPr>
          <w:rFonts w:ascii="Arial Narrow" w:eastAsia="Arial Narrow" w:hAnsi="Arial Narrow" w:cs="Arial Narrow"/>
        </w:rPr>
        <w:t>určení druhu zadávacího řízení podle údajů předložených příkazcem;</w:t>
      </w:r>
    </w:p>
    <w:p w14:paraId="00000029" w14:textId="5CD02FD8" w:rsidR="00F306FA" w:rsidRPr="00C47FBD" w:rsidRDefault="004B2936" w:rsidP="00C47FBD">
      <w:pPr>
        <w:pStyle w:val="Odstavecseseznamem"/>
        <w:numPr>
          <w:ilvl w:val="0"/>
          <w:numId w:val="21"/>
        </w:numPr>
        <w:spacing w:after="0" w:line="240" w:lineRule="auto"/>
        <w:jc w:val="both"/>
        <w:rPr>
          <w:rFonts w:ascii="Arial Narrow" w:eastAsia="Arial Narrow" w:hAnsi="Arial Narrow" w:cs="Arial Narrow"/>
        </w:rPr>
      </w:pPr>
      <w:r w:rsidRPr="00C47FBD">
        <w:rPr>
          <w:rFonts w:ascii="Arial Narrow" w:eastAsia="Arial Narrow" w:hAnsi="Arial Narrow" w:cs="Arial Narrow"/>
        </w:rPr>
        <w:t>příprava písemné dokumentace vyžadované právními předpisy pro zvolený typ zadávacího řízení (zejména výzvy k podávání nabídek, závazného vzoru smlouvy pro dodavatele Projektu (v ceně jsou maximálně 3 úpravy vzorové smlouvy o dílo) [s výjimkou částí vyplývajících z podkladů dodávaných příkazcem – výkazy výměr atp.], písemná zpráva o výsledku zadávacího řízení);</w:t>
      </w:r>
    </w:p>
    <w:p w14:paraId="0000002A" w14:textId="0969DBE0" w:rsidR="00F306FA" w:rsidRPr="00C47FBD" w:rsidRDefault="004B2936" w:rsidP="00C47FBD">
      <w:pPr>
        <w:pStyle w:val="Odstavecseseznamem"/>
        <w:numPr>
          <w:ilvl w:val="0"/>
          <w:numId w:val="21"/>
        </w:numPr>
        <w:spacing w:after="0" w:line="240" w:lineRule="auto"/>
        <w:jc w:val="both"/>
        <w:rPr>
          <w:rFonts w:ascii="Arial Narrow" w:eastAsia="Arial Narrow" w:hAnsi="Arial Narrow" w:cs="Arial Narrow"/>
        </w:rPr>
      </w:pPr>
      <w:r w:rsidRPr="00C47FBD">
        <w:rPr>
          <w:rFonts w:ascii="Arial Narrow" w:eastAsia="Arial Narrow" w:hAnsi="Arial Narrow" w:cs="Arial Narrow"/>
        </w:rPr>
        <w:t>příprava dokumentů k plnění uveřejňovacích povinností v rozsahu vyplývajících z právních předpisů;</w:t>
      </w:r>
    </w:p>
    <w:p w14:paraId="0000002B" w14:textId="1B7A414F" w:rsidR="00F306FA" w:rsidRPr="00C47FBD" w:rsidRDefault="004B2936" w:rsidP="00C47FBD">
      <w:pPr>
        <w:pStyle w:val="Odstavecseseznamem"/>
        <w:numPr>
          <w:ilvl w:val="0"/>
          <w:numId w:val="21"/>
        </w:numPr>
        <w:spacing w:after="0" w:line="240" w:lineRule="auto"/>
        <w:jc w:val="both"/>
        <w:rPr>
          <w:rFonts w:ascii="Arial Narrow" w:eastAsia="Arial Narrow" w:hAnsi="Arial Narrow" w:cs="Arial Narrow"/>
        </w:rPr>
      </w:pPr>
      <w:r w:rsidRPr="00C47FBD">
        <w:rPr>
          <w:rFonts w:ascii="Arial Narrow" w:eastAsia="Arial Narrow" w:hAnsi="Arial Narrow" w:cs="Arial Narrow"/>
        </w:rPr>
        <w:t>komunikace s potenciálními dodavateli v rámci zadávacího řízení v rozsahu vyplývajícím z právních předpisů, zejména zpracování vysvětlení zadávací dokumentace (příkazce je však povinen v rozsahu odborných dotazů [např. na obsah projektové dokumentace] zajistit součinnost osob, které odborné podklady zpracovávali, a i jinak sám poskytnout příkazníkovi nezbytnou součinnost);</w:t>
      </w:r>
    </w:p>
    <w:p w14:paraId="0000002C" w14:textId="77777777" w:rsidR="00F306FA" w:rsidRDefault="00F306FA">
      <w:pPr>
        <w:spacing w:after="0" w:line="240" w:lineRule="auto"/>
        <w:jc w:val="both"/>
        <w:rPr>
          <w:rFonts w:ascii="Arial Narrow" w:eastAsia="Arial Narrow" w:hAnsi="Arial Narrow" w:cs="Arial Narrow"/>
        </w:rPr>
      </w:pPr>
    </w:p>
    <w:p w14:paraId="0000002D" w14:textId="77777777" w:rsidR="00F306FA" w:rsidRDefault="004B2936">
      <w:pPr>
        <w:numPr>
          <w:ilvl w:val="0"/>
          <w:numId w:val="14"/>
        </w:numPr>
        <w:spacing w:after="0" w:line="240" w:lineRule="auto"/>
        <w:jc w:val="both"/>
        <w:rPr>
          <w:rFonts w:ascii="Arial Narrow" w:eastAsia="Arial Narrow" w:hAnsi="Arial Narrow" w:cs="Arial Narrow"/>
        </w:rPr>
      </w:pPr>
      <w:r>
        <w:rPr>
          <w:rFonts w:ascii="Arial Narrow" w:eastAsia="Arial Narrow" w:hAnsi="Arial Narrow" w:cs="Arial Narrow"/>
          <w:u w:val="single"/>
        </w:rPr>
        <w:t>Výkon funkce technického dozoru investora</w:t>
      </w:r>
      <w:r>
        <w:rPr>
          <w:rFonts w:ascii="Arial Narrow" w:eastAsia="Arial Narrow" w:hAnsi="Arial Narrow" w:cs="Arial Narrow"/>
        </w:rPr>
        <w:t xml:space="preserve"> (příkazce) na Projektu, v rozsahu:</w:t>
      </w:r>
    </w:p>
    <w:p w14:paraId="0000002E" w14:textId="77777777" w:rsidR="00F306FA" w:rsidRDefault="004B2936">
      <w:pPr>
        <w:numPr>
          <w:ilvl w:val="0"/>
          <w:numId w:val="16"/>
        </w:numPr>
        <w:spacing w:after="0" w:line="240" w:lineRule="auto"/>
        <w:jc w:val="both"/>
        <w:rPr>
          <w:rFonts w:ascii="Arial Narrow" w:eastAsia="Arial Narrow" w:hAnsi="Arial Narrow" w:cs="Arial Narrow"/>
        </w:rPr>
      </w:pPr>
      <w:r>
        <w:rPr>
          <w:rFonts w:ascii="Arial Narrow" w:eastAsia="Arial Narrow" w:hAnsi="Arial Narrow" w:cs="Arial Narrow"/>
        </w:rPr>
        <w:t>kontrola plnění Projektu ze strany dodavatele Projektu,</w:t>
      </w:r>
    </w:p>
    <w:p w14:paraId="2AA7AB69" w14:textId="358AD023" w:rsidR="00C47FBD" w:rsidRDefault="00C47FBD">
      <w:pPr>
        <w:numPr>
          <w:ilvl w:val="0"/>
          <w:numId w:val="16"/>
        </w:numPr>
        <w:spacing w:after="0" w:line="240" w:lineRule="auto"/>
        <w:jc w:val="both"/>
        <w:rPr>
          <w:rFonts w:ascii="Arial Narrow" w:eastAsia="Arial Narrow" w:hAnsi="Arial Narrow" w:cs="Arial Narrow"/>
        </w:rPr>
      </w:pPr>
      <w:r>
        <w:rPr>
          <w:rFonts w:ascii="Arial Narrow" w:eastAsia="Arial Narrow" w:hAnsi="Arial Narrow" w:cs="Arial Narrow"/>
        </w:rPr>
        <w:t>účast na kontrolních dnech</w:t>
      </w:r>
    </w:p>
    <w:p w14:paraId="5445731B" w14:textId="6C889553" w:rsidR="00C47FBD" w:rsidRDefault="00C47FBD">
      <w:pPr>
        <w:numPr>
          <w:ilvl w:val="0"/>
          <w:numId w:val="16"/>
        </w:numPr>
        <w:spacing w:after="0" w:line="240" w:lineRule="auto"/>
        <w:jc w:val="both"/>
        <w:rPr>
          <w:rFonts w:ascii="Arial Narrow" w:eastAsia="Arial Narrow" w:hAnsi="Arial Narrow" w:cs="Arial Narrow"/>
        </w:rPr>
      </w:pPr>
      <w:r>
        <w:rPr>
          <w:rFonts w:ascii="Arial Narrow" w:eastAsia="Arial Narrow" w:hAnsi="Arial Narrow" w:cs="Arial Narrow"/>
        </w:rPr>
        <w:t>vypracování zápisů z kontrolních dnů</w:t>
      </w:r>
    </w:p>
    <w:p w14:paraId="00000031" w14:textId="77777777" w:rsidR="00F306FA" w:rsidRDefault="00F306FA">
      <w:pPr>
        <w:pBdr>
          <w:top w:val="nil"/>
          <w:left w:val="nil"/>
          <w:bottom w:val="nil"/>
          <w:right w:val="nil"/>
          <w:between w:val="nil"/>
        </w:pBdr>
        <w:tabs>
          <w:tab w:val="left" w:pos="0"/>
          <w:tab w:val="left" w:pos="284"/>
        </w:tabs>
        <w:spacing w:after="0" w:line="240" w:lineRule="auto"/>
        <w:ind w:left="862" w:hanging="720"/>
        <w:jc w:val="both"/>
        <w:rPr>
          <w:rFonts w:ascii="Arial Narrow" w:eastAsia="Arial Narrow" w:hAnsi="Arial Narrow" w:cs="Arial Narrow"/>
          <w:color w:val="000000"/>
        </w:rPr>
      </w:pPr>
    </w:p>
    <w:p w14:paraId="00000032" w14:textId="77777777" w:rsidR="00F306FA" w:rsidRDefault="004B2936">
      <w:pPr>
        <w:numPr>
          <w:ilvl w:val="0"/>
          <w:numId w:val="14"/>
        </w:numPr>
        <w:pBdr>
          <w:top w:val="nil"/>
          <w:left w:val="nil"/>
          <w:bottom w:val="nil"/>
          <w:right w:val="nil"/>
          <w:between w:val="nil"/>
        </w:pBdr>
        <w:tabs>
          <w:tab w:val="left" w:pos="0"/>
          <w:tab w:val="left" w:pos="284"/>
        </w:tabs>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u w:val="single"/>
        </w:rPr>
        <w:t>kompletní administrace všech získaných dotací</w:t>
      </w:r>
      <w:r>
        <w:rPr>
          <w:rFonts w:ascii="Arial Narrow" w:eastAsia="Arial Narrow" w:hAnsi="Arial Narrow" w:cs="Arial Narrow"/>
          <w:color w:val="000000"/>
        </w:rPr>
        <w:t xml:space="preserve"> </w:t>
      </w:r>
    </w:p>
    <w:p w14:paraId="00000033" w14:textId="77777777" w:rsidR="00F306FA" w:rsidRDefault="004B2936">
      <w:pPr>
        <w:numPr>
          <w:ilvl w:val="0"/>
          <w:numId w:val="18"/>
        </w:numPr>
        <w:pBdr>
          <w:top w:val="nil"/>
          <w:left w:val="nil"/>
          <w:bottom w:val="nil"/>
          <w:right w:val="nil"/>
          <w:between w:val="nil"/>
        </w:pBdr>
        <w:tabs>
          <w:tab w:val="left" w:pos="0"/>
          <w:tab w:val="left" w:pos="284"/>
        </w:tabs>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zpracování žádostí o platbu, zpráv o realizaci, řešení případných výtek a nedostatků identifikovaných kdykoli po dobu realizace projektu, kontroly plnění podmínek atp.,</w:t>
      </w:r>
    </w:p>
    <w:p w14:paraId="00000034" w14:textId="77777777" w:rsidR="00F306FA" w:rsidRDefault="004B2936">
      <w:pPr>
        <w:numPr>
          <w:ilvl w:val="0"/>
          <w:numId w:val="18"/>
        </w:numPr>
        <w:pBdr>
          <w:top w:val="nil"/>
          <w:left w:val="nil"/>
          <w:bottom w:val="nil"/>
          <w:right w:val="nil"/>
          <w:between w:val="nil"/>
        </w:pBdr>
        <w:tabs>
          <w:tab w:val="left" w:pos="0"/>
          <w:tab w:val="left" w:pos="284"/>
        </w:tabs>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 xml:space="preserve">kompletní zajištění všech potřebných výběrových řízení v rozsahu a za podmínek vyžadovaných platnými právními předpisy a podmínkami dotačních titulů, a to včetně VŘ na dodavatele stavby, </w:t>
      </w:r>
    </w:p>
    <w:p w14:paraId="00000035" w14:textId="77777777" w:rsidR="00F306FA" w:rsidRDefault="004B2936">
      <w:pPr>
        <w:numPr>
          <w:ilvl w:val="0"/>
          <w:numId w:val="18"/>
        </w:numPr>
        <w:pBdr>
          <w:top w:val="nil"/>
          <w:left w:val="nil"/>
          <w:bottom w:val="nil"/>
          <w:right w:val="nil"/>
          <w:between w:val="nil"/>
        </w:pBdr>
        <w:tabs>
          <w:tab w:val="left" w:pos="0"/>
          <w:tab w:val="left" w:pos="284"/>
        </w:tabs>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závěrečná kontrola položkového rozpočtu na stavbu</w:t>
      </w:r>
    </w:p>
    <w:p w14:paraId="00000036" w14:textId="77777777" w:rsidR="00F306FA" w:rsidRDefault="004B2936">
      <w:pPr>
        <w:numPr>
          <w:ilvl w:val="0"/>
          <w:numId w:val="18"/>
        </w:numPr>
        <w:pBdr>
          <w:top w:val="nil"/>
          <w:left w:val="nil"/>
          <w:bottom w:val="nil"/>
          <w:right w:val="nil"/>
          <w:between w:val="nil"/>
        </w:pBdr>
        <w:tabs>
          <w:tab w:val="left" w:pos="0"/>
          <w:tab w:val="left" w:pos="284"/>
        </w:tabs>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 xml:space="preserve">příprava a koordinace společných jednání s generálním projektantem stavby, </w:t>
      </w:r>
    </w:p>
    <w:p w14:paraId="00000037" w14:textId="6D07CC5B" w:rsidR="00F306FA" w:rsidRDefault="004B2936">
      <w:pPr>
        <w:numPr>
          <w:ilvl w:val="0"/>
          <w:numId w:val="18"/>
        </w:numPr>
        <w:pBdr>
          <w:top w:val="nil"/>
          <w:left w:val="nil"/>
          <w:bottom w:val="nil"/>
          <w:right w:val="nil"/>
          <w:between w:val="nil"/>
        </w:pBdr>
        <w:tabs>
          <w:tab w:val="left" w:pos="0"/>
          <w:tab w:val="left" w:pos="284"/>
        </w:tabs>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zajištění technického dozoru investora po dobu realizace stavby</w:t>
      </w:r>
      <w:sdt>
        <w:sdtPr>
          <w:tag w:val="goog_rdk_1"/>
          <w:id w:val="1864856987"/>
        </w:sdtPr>
        <w:sdtEndPr/>
        <w:sdtContent>
          <w:r>
            <w:rPr>
              <w:rFonts w:ascii="Arial Narrow" w:eastAsia="Arial Narrow" w:hAnsi="Arial Narrow" w:cs="Arial Narrow"/>
              <w:color w:val="000000"/>
            </w:rPr>
            <w:t>, která je předmětem Projektu</w:t>
          </w:r>
        </w:sdtContent>
      </w:sdt>
      <w:r>
        <w:rPr>
          <w:rFonts w:ascii="Arial Narrow" w:eastAsia="Arial Narrow" w:hAnsi="Arial Narrow" w:cs="Arial Narrow"/>
          <w:color w:val="000000"/>
        </w:rPr>
        <w:t xml:space="preserve">, </w:t>
      </w:r>
    </w:p>
    <w:p w14:paraId="00000038" w14:textId="77777777" w:rsidR="00F306FA" w:rsidRDefault="004B2936">
      <w:pPr>
        <w:numPr>
          <w:ilvl w:val="0"/>
          <w:numId w:val="18"/>
        </w:numPr>
        <w:pBdr>
          <w:top w:val="nil"/>
          <w:left w:val="nil"/>
          <w:bottom w:val="nil"/>
          <w:right w:val="nil"/>
          <w:between w:val="nil"/>
        </w:pBdr>
        <w:tabs>
          <w:tab w:val="left" w:pos="0"/>
          <w:tab w:val="left" w:pos="284"/>
        </w:tabs>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 xml:space="preserve">poradenství Příkazci ve všech aspektech souvisejících s výše uvedeným. </w:t>
      </w:r>
    </w:p>
    <w:p w14:paraId="00000039" w14:textId="77777777" w:rsidR="00F306FA" w:rsidRDefault="00F306FA">
      <w:pPr>
        <w:spacing w:after="0" w:line="240" w:lineRule="auto"/>
        <w:rPr>
          <w:rFonts w:ascii="Arial Narrow" w:eastAsia="Arial Narrow" w:hAnsi="Arial Narrow" w:cs="Arial Narrow"/>
        </w:rPr>
      </w:pPr>
    </w:p>
    <w:p w14:paraId="0000003B" w14:textId="77777777" w:rsidR="00F306FA" w:rsidRDefault="004B2936">
      <w:pPr>
        <w:numPr>
          <w:ilvl w:val="0"/>
          <w:numId w:val="1"/>
        </w:numPr>
        <w:spacing w:after="0" w:line="240" w:lineRule="auto"/>
        <w:jc w:val="center"/>
        <w:rPr>
          <w:rFonts w:ascii="Arial Narrow" w:eastAsia="Arial Narrow" w:hAnsi="Arial Narrow" w:cs="Arial Narrow"/>
          <w:b/>
        </w:rPr>
      </w:pPr>
      <w:r>
        <w:rPr>
          <w:rFonts w:ascii="Arial Narrow" w:eastAsia="Arial Narrow" w:hAnsi="Arial Narrow" w:cs="Arial Narrow"/>
          <w:b/>
        </w:rPr>
        <w:t>Doba a místo plnění předmětu smlouvy</w:t>
      </w:r>
    </w:p>
    <w:p w14:paraId="0000003C" w14:textId="77777777" w:rsidR="00F306FA" w:rsidRDefault="00F306FA">
      <w:pPr>
        <w:spacing w:after="0" w:line="240" w:lineRule="auto"/>
        <w:jc w:val="center"/>
        <w:rPr>
          <w:rFonts w:ascii="Arial Narrow" w:eastAsia="Arial Narrow" w:hAnsi="Arial Narrow" w:cs="Arial Narrow"/>
          <w:b/>
        </w:rPr>
      </w:pPr>
    </w:p>
    <w:p w14:paraId="0000003E" w14:textId="4D6DB600" w:rsidR="00F306FA" w:rsidRPr="000C734D" w:rsidRDefault="004B2936" w:rsidP="000C734D">
      <w:pPr>
        <w:numPr>
          <w:ilvl w:val="0"/>
          <w:numId w:val="15"/>
        </w:numPr>
        <w:spacing w:after="0" w:line="240" w:lineRule="auto"/>
        <w:jc w:val="both"/>
        <w:rPr>
          <w:rFonts w:ascii="Arial Narrow" w:eastAsia="Arial Narrow" w:hAnsi="Arial Narrow" w:cs="Arial Narrow"/>
        </w:rPr>
      </w:pPr>
      <w:r w:rsidRPr="000C734D">
        <w:rPr>
          <w:rFonts w:ascii="Arial Narrow" w:eastAsia="Arial Narrow" w:hAnsi="Arial Narrow" w:cs="Arial Narrow"/>
        </w:rPr>
        <w:t xml:space="preserve">Místem plnění předmětu smlouvy je Středočeský kraj a zejména pak </w:t>
      </w:r>
      <w:r w:rsidR="000C734D">
        <w:rPr>
          <w:rFonts w:ascii="Arial Narrow" w:eastAsia="Arial Narrow" w:hAnsi="Arial Narrow" w:cs="Arial Narrow"/>
        </w:rPr>
        <w:t>město Mělník.</w:t>
      </w:r>
    </w:p>
    <w:p w14:paraId="0000003F" w14:textId="77777777" w:rsidR="00F306FA" w:rsidRDefault="004B2936">
      <w:pPr>
        <w:numPr>
          <w:ilvl w:val="0"/>
          <w:numId w:val="15"/>
        </w:numPr>
        <w:spacing w:after="0" w:line="240" w:lineRule="auto"/>
        <w:jc w:val="both"/>
        <w:rPr>
          <w:rFonts w:ascii="Arial Narrow" w:eastAsia="Arial Narrow" w:hAnsi="Arial Narrow" w:cs="Arial Narrow"/>
        </w:rPr>
      </w:pPr>
      <w:r>
        <w:rPr>
          <w:rFonts w:ascii="Arial Narrow" w:eastAsia="Arial Narrow" w:hAnsi="Arial Narrow" w:cs="Arial Narrow"/>
        </w:rPr>
        <w:t xml:space="preserve">Příkazník se v případě potřeby nebo na vyzvání příkazce bude zúčastňovat i jednání či jiných pracovních povinností v rozsahu předmětu této smlouvy mimo místa plnění předmětu smlouvy dle čl. II. odst. 1 této smlouvy. </w:t>
      </w:r>
    </w:p>
    <w:p w14:paraId="00000040" w14:textId="77777777" w:rsidR="00F306FA" w:rsidRDefault="00F306FA">
      <w:pPr>
        <w:spacing w:after="0" w:line="240" w:lineRule="auto"/>
        <w:ind w:left="720"/>
        <w:jc w:val="both"/>
        <w:rPr>
          <w:rFonts w:ascii="Arial Narrow" w:eastAsia="Arial Narrow" w:hAnsi="Arial Narrow" w:cs="Arial Narrow"/>
        </w:rPr>
      </w:pPr>
    </w:p>
    <w:p w14:paraId="00000041" w14:textId="77777777" w:rsidR="00F306FA" w:rsidRDefault="004B2936">
      <w:pPr>
        <w:numPr>
          <w:ilvl w:val="0"/>
          <w:numId w:val="15"/>
        </w:numPr>
        <w:spacing w:after="0" w:line="240" w:lineRule="auto"/>
        <w:jc w:val="both"/>
        <w:rPr>
          <w:rFonts w:ascii="Arial Narrow" w:eastAsia="Arial Narrow" w:hAnsi="Arial Narrow" w:cs="Arial Narrow"/>
        </w:rPr>
      </w:pPr>
      <w:r>
        <w:rPr>
          <w:rFonts w:ascii="Arial Narrow" w:eastAsia="Arial Narrow" w:hAnsi="Arial Narrow" w:cs="Arial Narrow"/>
        </w:rPr>
        <w:t xml:space="preserve">Činnosti sjednané v této smlouvě bude příkazník provádět v termínech operativně dohodnutých s příkazcem tak, aby byla zajištěna plynulá realizace Projektu. Příkazce je ale povinen iniciovat zahájení výkonu jednotlivých činností s dostatečným časovým předstihem tak, aby odpovídající činnosti bylo </w:t>
      </w:r>
      <w:r>
        <w:rPr>
          <w:rFonts w:ascii="Arial Narrow" w:eastAsia="Arial Narrow" w:hAnsi="Arial Narrow" w:cs="Arial Narrow"/>
        </w:rPr>
        <w:lastRenderedPageBreak/>
        <w:t>možné před stanoveným nebo požadovaným termínem provést (zejména dle závazných termínů vyplývajících z výzev poskytovatelů dotací).</w:t>
      </w:r>
    </w:p>
    <w:p w14:paraId="00000042" w14:textId="77777777" w:rsidR="00F306FA" w:rsidRDefault="00F306FA">
      <w:pPr>
        <w:spacing w:after="0" w:line="240" w:lineRule="auto"/>
        <w:ind w:left="720"/>
        <w:jc w:val="both"/>
        <w:rPr>
          <w:rFonts w:ascii="Arial Narrow" w:eastAsia="Arial Narrow" w:hAnsi="Arial Narrow" w:cs="Arial Narrow"/>
        </w:rPr>
      </w:pPr>
    </w:p>
    <w:p w14:paraId="00000043" w14:textId="77777777" w:rsidR="00F306FA" w:rsidRDefault="004B2936">
      <w:pPr>
        <w:numPr>
          <w:ilvl w:val="0"/>
          <w:numId w:val="15"/>
        </w:numPr>
        <w:spacing w:after="0" w:line="240" w:lineRule="auto"/>
        <w:jc w:val="both"/>
        <w:rPr>
          <w:rFonts w:ascii="Arial Narrow" w:eastAsia="Arial Narrow" w:hAnsi="Arial Narrow" w:cs="Arial Narrow"/>
        </w:rPr>
      </w:pPr>
      <w:r>
        <w:rPr>
          <w:rFonts w:ascii="Arial Narrow" w:eastAsia="Arial Narrow" w:hAnsi="Arial Narrow" w:cs="Arial Narrow"/>
        </w:rPr>
        <w:t>V případě, že prodlení s plněním na straně příkazníka bude zaviněno z důvodů na straně příkazce (např. v případě prodlení s předáním podkladů, informací či rozhodnutí o postupu), není příkazník vázán dohodnutým časem plnění a dohodnutý čas plnění se automaticky prodlužuje o dobu, po kterou byl příkazce v prodlení s plněním svých povinností; to neplatí, dohodnou-li se smluvní strany v konkrétním případě jinak.</w:t>
      </w:r>
    </w:p>
    <w:p w14:paraId="00000044" w14:textId="77777777" w:rsidR="00F306FA" w:rsidRDefault="00F306FA">
      <w:pPr>
        <w:spacing w:after="0" w:line="240" w:lineRule="auto"/>
        <w:rPr>
          <w:rFonts w:ascii="Arial Narrow" w:eastAsia="Arial Narrow" w:hAnsi="Arial Narrow" w:cs="Arial Narrow"/>
        </w:rPr>
      </w:pPr>
    </w:p>
    <w:p w14:paraId="00000045" w14:textId="77777777" w:rsidR="00F306FA" w:rsidRDefault="004B2936">
      <w:pPr>
        <w:numPr>
          <w:ilvl w:val="0"/>
          <w:numId w:val="1"/>
        </w:numPr>
        <w:spacing w:after="0" w:line="240" w:lineRule="auto"/>
        <w:jc w:val="center"/>
        <w:rPr>
          <w:rFonts w:ascii="Arial Narrow" w:eastAsia="Arial Narrow" w:hAnsi="Arial Narrow" w:cs="Arial Narrow"/>
          <w:b/>
        </w:rPr>
      </w:pPr>
      <w:r>
        <w:rPr>
          <w:rFonts w:ascii="Arial Narrow" w:eastAsia="Arial Narrow" w:hAnsi="Arial Narrow" w:cs="Arial Narrow"/>
          <w:b/>
        </w:rPr>
        <w:t>Odměna a platební podmínky</w:t>
      </w:r>
    </w:p>
    <w:p w14:paraId="00000046" w14:textId="77777777" w:rsidR="00F306FA" w:rsidRDefault="00F306FA">
      <w:pPr>
        <w:spacing w:after="0" w:line="240" w:lineRule="auto"/>
        <w:ind w:left="720"/>
        <w:rPr>
          <w:rFonts w:ascii="Arial Narrow" w:eastAsia="Arial Narrow" w:hAnsi="Arial Narrow" w:cs="Arial Narrow"/>
          <w:b/>
        </w:rPr>
      </w:pPr>
    </w:p>
    <w:p w14:paraId="00000047" w14:textId="77777777" w:rsidR="00F306FA" w:rsidRDefault="004B2936">
      <w:pPr>
        <w:numPr>
          <w:ilvl w:val="0"/>
          <w:numId w:val="2"/>
        </w:numPr>
        <w:spacing w:after="0" w:line="240" w:lineRule="auto"/>
        <w:jc w:val="both"/>
        <w:rPr>
          <w:rFonts w:ascii="Arial Narrow" w:eastAsia="Arial Narrow" w:hAnsi="Arial Narrow" w:cs="Arial Narrow"/>
        </w:rPr>
      </w:pPr>
      <w:r>
        <w:rPr>
          <w:rFonts w:ascii="Arial Narrow" w:eastAsia="Arial Narrow" w:hAnsi="Arial Narrow" w:cs="Arial Narrow"/>
        </w:rPr>
        <w:t>Smluvní strany se dohodly, že v souvislosti s plněním činnosti dotačního poradenství dle článku I. odst. 2 písm. a) této smlouvy (tzn. v souvislosti s přípravou, podáním a administrací žádosti o dotaci) vzniká příkazníkovi právo na odměnu v několika fázích následovně:</w:t>
      </w:r>
    </w:p>
    <w:sdt>
      <w:sdtPr>
        <w:tag w:val="goog_rdk_5"/>
        <w:id w:val="1661656546"/>
      </w:sdtPr>
      <w:sdtEndPr/>
      <w:sdtContent>
        <w:p w14:paraId="00000048" w14:textId="77777777" w:rsidR="00F306FA" w:rsidRDefault="00C2209B">
          <w:pPr>
            <w:spacing w:after="0" w:line="240" w:lineRule="auto"/>
            <w:ind w:left="720"/>
            <w:jc w:val="both"/>
            <w:rPr>
              <w:rFonts w:ascii="Arial Narrow" w:eastAsia="Arial Narrow" w:hAnsi="Arial Narrow" w:cs="Arial Narrow"/>
            </w:rPr>
          </w:pPr>
          <w:sdt>
            <w:sdtPr>
              <w:tag w:val="goog_rdk_4"/>
              <w:id w:val="-453646271"/>
            </w:sdtPr>
            <w:sdtEndPr/>
            <w:sdtContent/>
          </w:sdt>
        </w:p>
      </w:sdtContent>
    </w:sdt>
    <w:p w14:paraId="00000049" w14:textId="5A2C0E20" w:rsidR="00F306FA" w:rsidRDefault="004B2936">
      <w:pPr>
        <w:numPr>
          <w:ilvl w:val="0"/>
          <w:numId w:val="4"/>
        </w:numPr>
        <w:spacing w:after="0" w:line="240" w:lineRule="auto"/>
        <w:jc w:val="both"/>
        <w:rPr>
          <w:rFonts w:ascii="Arial Narrow" w:eastAsia="Arial Narrow" w:hAnsi="Arial Narrow" w:cs="Arial Narrow"/>
        </w:rPr>
      </w:pPr>
      <w:r>
        <w:rPr>
          <w:rFonts w:ascii="Arial Narrow" w:eastAsia="Arial Narrow" w:hAnsi="Arial Narrow" w:cs="Arial Narrow"/>
        </w:rPr>
        <w:t>na</w:t>
      </w:r>
      <w:r>
        <w:rPr>
          <w:rFonts w:ascii="Arial Narrow" w:eastAsia="Arial Narrow" w:hAnsi="Arial Narrow" w:cs="Arial Narrow"/>
          <w:b/>
        </w:rPr>
        <w:t xml:space="preserve"> část odměny ve výši </w:t>
      </w:r>
      <w:r w:rsidR="00F8126E">
        <w:rPr>
          <w:rFonts w:ascii="Arial Narrow" w:eastAsia="Arial Narrow" w:hAnsi="Arial Narrow" w:cs="Arial Narrow"/>
          <w:b/>
        </w:rPr>
        <w:t>35</w:t>
      </w:r>
      <w:r w:rsidR="001F2882">
        <w:rPr>
          <w:rFonts w:ascii="Arial Narrow" w:eastAsia="Arial Narrow" w:hAnsi="Arial Narrow" w:cs="Arial Narrow"/>
          <w:b/>
        </w:rPr>
        <w:t xml:space="preserve"> </w:t>
      </w:r>
      <w:r>
        <w:rPr>
          <w:rFonts w:ascii="Arial Narrow" w:eastAsia="Arial Narrow" w:hAnsi="Arial Narrow" w:cs="Arial Narrow"/>
          <w:b/>
        </w:rPr>
        <w:t xml:space="preserve">000 Kč, </w:t>
      </w:r>
      <w:r>
        <w:rPr>
          <w:rFonts w:ascii="Arial Narrow" w:eastAsia="Arial Narrow" w:hAnsi="Arial Narrow" w:cs="Arial Narrow"/>
        </w:rPr>
        <w:t xml:space="preserve">a to okamžikem </w:t>
      </w:r>
    </w:p>
    <w:p w14:paraId="0000004A" w14:textId="77777777" w:rsidR="00F306FA" w:rsidRDefault="004B2936">
      <w:pPr>
        <w:numPr>
          <w:ilvl w:val="0"/>
          <w:numId w:val="11"/>
        </w:numPr>
        <w:spacing w:after="0" w:line="240" w:lineRule="auto"/>
        <w:jc w:val="both"/>
        <w:rPr>
          <w:rFonts w:ascii="Arial Narrow" w:eastAsia="Arial Narrow" w:hAnsi="Arial Narrow" w:cs="Arial Narrow"/>
        </w:rPr>
      </w:pPr>
      <w:r>
        <w:rPr>
          <w:rFonts w:ascii="Arial Narrow" w:eastAsia="Arial Narrow" w:hAnsi="Arial Narrow" w:cs="Arial Narrow"/>
        </w:rPr>
        <w:t>podání každé žádosti o dotaci, je-li žádost podávána příkazníkem, nebo</w:t>
      </w:r>
    </w:p>
    <w:p w14:paraId="0000004B" w14:textId="77777777" w:rsidR="00F306FA" w:rsidRDefault="004B2936">
      <w:pPr>
        <w:numPr>
          <w:ilvl w:val="0"/>
          <w:numId w:val="11"/>
        </w:numPr>
        <w:spacing w:after="0" w:line="240" w:lineRule="auto"/>
        <w:jc w:val="both"/>
        <w:rPr>
          <w:rFonts w:ascii="Arial Narrow" w:eastAsia="Arial Narrow" w:hAnsi="Arial Narrow" w:cs="Arial Narrow"/>
        </w:rPr>
      </w:pPr>
      <w:r>
        <w:rPr>
          <w:rFonts w:ascii="Arial Narrow" w:eastAsia="Arial Narrow" w:hAnsi="Arial Narrow" w:cs="Arial Narrow"/>
        </w:rPr>
        <w:t>předáním kompletní zpracované žádosti vč. příloh příkazci, má-li být žádost po dohodě smluvních stran podávána samotným příkazcem; přičemž</w:t>
      </w:r>
    </w:p>
    <w:p w14:paraId="0000004C" w14:textId="24ED95B7" w:rsidR="00F306FA" w:rsidRPr="002E22F7" w:rsidRDefault="004B2936">
      <w:pPr>
        <w:spacing w:after="0" w:line="240" w:lineRule="auto"/>
        <w:ind w:left="1211"/>
        <w:jc w:val="both"/>
        <w:rPr>
          <w:rFonts w:ascii="Arial Narrow" w:eastAsia="Arial Narrow" w:hAnsi="Arial Narrow" w:cs="Arial Narrow"/>
        </w:rPr>
      </w:pPr>
      <w:r w:rsidRPr="002E22F7">
        <w:rPr>
          <w:rFonts w:ascii="Arial Narrow" w:eastAsia="Arial Narrow" w:hAnsi="Arial Narrow" w:cs="Arial Narrow"/>
        </w:rPr>
        <w:t>bude-li žádostí o dotaci podáno více, pak má příkazník nárok na takovou odměnu za každou podanou žádost o dotaci</w:t>
      </w:r>
      <w:sdt>
        <w:sdtPr>
          <w:rPr>
            <w:rFonts w:ascii="Arial Narrow" w:hAnsi="Arial Narrow"/>
          </w:rPr>
          <w:tag w:val="goog_rdk_8"/>
          <w:id w:val="1232819413"/>
          <w:showingPlcHdr/>
        </w:sdtPr>
        <w:sdtEndPr/>
        <w:sdtContent>
          <w:r w:rsidR="002E22F7" w:rsidRPr="002E22F7">
            <w:rPr>
              <w:rFonts w:ascii="Arial Narrow" w:hAnsi="Arial Narrow"/>
            </w:rPr>
            <w:t xml:space="preserve">     </w:t>
          </w:r>
        </w:sdtContent>
      </w:sdt>
      <w:sdt>
        <w:sdtPr>
          <w:rPr>
            <w:rFonts w:ascii="Arial Narrow" w:hAnsi="Arial Narrow"/>
          </w:rPr>
          <w:tag w:val="goog_rdk_9"/>
          <w:id w:val="-1250891864"/>
        </w:sdtPr>
        <w:sdtEndPr/>
        <w:sdtContent>
          <w:r w:rsidRPr="002E22F7">
            <w:rPr>
              <w:rFonts w:ascii="Arial Narrow" w:eastAsia="Arial Narrow" w:hAnsi="Arial Narrow" w:cs="Arial Narrow"/>
            </w:rPr>
            <w:t>.</w:t>
          </w:r>
        </w:sdtContent>
      </w:sdt>
    </w:p>
    <w:sdt>
      <w:sdtPr>
        <w:rPr>
          <w:rFonts w:ascii="Arial Narrow" w:hAnsi="Arial Narrow"/>
        </w:rPr>
        <w:tag w:val="goog_rdk_12"/>
        <w:id w:val="-646043904"/>
      </w:sdtPr>
      <w:sdtEndPr/>
      <w:sdtContent>
        <w:p w14:paraId="0000004D" w14:textId="77777777" w:rsidR="00F306FA" w:rsidRPr="002E22F7" w:rsidRDefault="00C2209B">
          <w:pPr>
            <w:spacing w:after="0" w:line="240" w:lineRule="auto"/>
            <w:ind w:left="1211"/>
            <w:jc w:val="both"/>
            <w:rPr>
              <w:rFonts w:ascii="Arial Narrow" w:eastAsia="Arial Narrow" w:hAnsi="Arial Narrow" w:cs="Arial Narrow"/>
            </w:rPr>
          </w:pPr>
          <w:sdt>
            <w:sdtPr>
              <w:rPr>
                <w:rFonts w:ascii="Arial Narrow" w:hAnsi="Arial Narrow"/>
              </w:rPr>
              <w:tag w:val="goog_rdk_11"/>
              <w:id w:val="1948730807"/>
            </w:sdtPr>
            <w:sdtEndPr/>
            <w:sdtContent/>
          </w:sdt>
        </w:p>
      </w:sdtContent>
    </w:sdt>
    <w:p w14:paraId="0000004E" w14:textId="786ED704" w:rsidR="00F306FA" w:rsidRPr="002E22F7" w:rsidRDefault="004B2936">
      <w:pPr>
        <w:numPr>
          <w:ilvl w:val="0"/>
          <w:numId w:val="4"/>
        </w:numPr>
        <w:pBdr>
          <w:top w:val="nil"/>
          <w:left w:val="nil"/>
          <w:bottom w:val="nil"/>
          <w:right w:val="nil"/>
          <w:between w:val="nil"/>
        </w:pBdr>
        <w:spacing w:after="0" w:line="240" w:lineRule="auto"/>
        <w:jc w:val="both"/>
        <w:rPr>
          <w:rFonts w:ascii="Arial Narrow" w:eastAsia="Arial Narrow" w:hAnsi="Arial Narrow" w:cs="Arial Narrow"/>
          <w:color w:val="000000"/>
        </w:rPr>
      </w:pPr>
      <w:r w:rsidRPr="002E22F7">
        <w:rPr>
          <w:rFonts w:ascii="Arial Narrow" w:eastAsia="Arial Narrow" w:hAnsi="Arial Narrow" w:cs="Arial Narrow"/>
          <w:color w:val="000000"/>
        </w:rPr>
        <w:t xml:space="preserve">na </w:t>
      </w:r>
      <w:r w:rsidRPr="002E22F7">
        <w:rPr>
          <w:rFonts w:ascii="Arial Narrow" w:eastAsia="Arial Narrow" w:hAnsi="Arial Narrow" w:cs="Arial Narrow"/>
          <w:b/>
          <w:color w:val="000000"/>
        </w:rPr>
        <w:t xml:space="preserve">část odměny ve výši </w:t>
      </w:r>
      <w:r w:rsidR="002E22F7" w:rsidRPr="002E22F7">
        <w:rPr>
          <w:rFonts w:ascii="Arial Narrow" w:eastAsia="Arial Narrow" w:hAnsi="Arial Narrow" w:cs="Arial Narrow"/>
          <w:b/>
          <w:color w:val="000000"/>
        </w:rPr>
        <w:t>1,4</w:t>
      </w:r>
      <w:r w:rsidR="00F8126E">
        <w:rPr>
          <w:rFonts w:ascii="Arial Narrow" w:eastAsia="Arial Narrow" w:hAnsi="Arial Narrow" w:cs="Arial Narrow"/>
          <w:b/>
          <w:color w:val="000000"/>
        </w:rPr>
        <w:t>9</w:t>
      </w:r>
      <w:r w:rsidR="002E22F7" w:rsidRPr="002E22F7">
        <w:rPr>
          <w:rFonts w:ascii="Arial Narrow" w:eastAsia="Arial Narrow" w:hAnsi="Arial Narrow" w:cs="Arial Narrow"/>
          <w:b/>
          <w:color w:val="000000"/>
        </w:rPr>
        <w:t xml:space="preserve"> </w:t>
      </w:r>
      <w:r w:rsidRPr="002E22F7">
        <w:rPr>
          <w:rFonts w:ascii="Arial Narrow" w:eastAsia="Arial Narrow" w:hAnsi="Arial Narrow" w:cs="Arial Narrow"/>
          <w:b/>
          <w:color w:val="000000"/>
        </w:rPr>
        <w:t xml:space="preserve">% z částky přiznané dotace bez </w:t>
      </w:r>
      <w:sdt>
        <w:sdtPr>
          <w:rPr>
            <w:rFonts w:ascii="Arial Narrow" w:hAnsi="Arial Narrow"/>
          </w:rPr>
          <w:tag w:val="goog_rdk_16"/>
          <w:id w:val="-1342005493"/>
        </w:sdtPr>
        <w:sdtEndPr/>
        <w:sdtContent>
          <w:r w:rsidRPr="002E22F7">
            <w:rPr>
              <w:rFonts w:ascii="Arial Narrow" w:eastAsia="Arial Narrow" w:hAnsi="Arial Narrow" w:cs="Arial Narrow"/>
              <w:b/>
              <w:color w:val="000000"/>
            </w:rPr>
            <w:t>DPH</w:t>
          </w:r>
        </w:sdtContent>
      </w:sdt>
      <w:r w:rsidRPr="002E22F7">
        <w:rPr>
          <w:rFonts w:ascii="Arial Narrow" w:eastAsia="Arial Narrow" w:hAnsi="Arial Narrow" w:cs="Arial Narrow"/>
          <w:color w:val="000000"/>
        </w:rPr>
        <w:t xml:space="preserve"> </w:t>
      </w:r>
      <w:sdt>
        <w:sdtPr>
          <w:rPr>
            <w:rFonts w:ascii="Arial Narrow" w:hAnsi="Arial Narrow"/>
          </w:rPr>
          <w:tag w:val="goog_rdk_17"/>
          <w:id w:val="-725687326"/>
        </w:sdtPr>
        <w:sdtEndPr/>
        <w:sdtContent>
          <w:r w:rsidRPr="002E22F7">
            <w:rPr>
              <w:rFonts w:ascii="Arial Narrow" w:eastAsia="Arial Narrow" w:hAnsi="Arial Narrow" w:cs="Arial Narrow"/>
              <w:color w:val="000000"/>
            </w:rPr>
            <w:t>(dále jen „procentuální odměna“).</w:t>
          </w:r>
        </w:sdtContent>
      </w:sdt>
    </w:p>
    <w:p w14:paraId="0000004F" w14:textId="01291944" w:rsidR="00F306FA" w:rsidRPr="002E22F7" w:rsidRDefault="002E22F7">
      <w:pPr>
        <w:spacing w:after="0" w:line="240" w:lineRule="auto"/>
        <w:ind w:left="709" w:firstLine="502"/>
        <w:jc w:val="both"/>
        <w:rPr>
          <w:rFonts w:ascii="Arial Narrow" w:eastAsia="Arial Narrow" w:hAnsi="Arial Narrow" w:cs="Arial Narrow"/>
        </w:rPr>
      </w:pPr>
      <w:r w:rsidRPr="002E22F7">
        <w:rPr>
          <w:rFonts w:ascii="Arial Narrow" w:eastAsia="Arial Narrow" w:hAnsi="Arial Narrow" w:cs="Arial Narrow"/>
        </w:rPr>
        <w:t xml:space="preserve">Procentuální odměna je splatná </w:t>
      </w:r>
      <w:sdt>
        <w:sdtPr>
          <w:rPr>
            <w:rFonts w:ascii="Arial Narrow" w:hAnsi="Arial Narrow"/>
          </w:rPr>
          <w:tag w:val="goog_rdk_22"/>
          <w:id w:val="1357320896"/>
        </w:sdtPr>
        <w:sdtEndPr/>
        <w:sdtContent>
          <w:r w:rsidRPr="002E22F7">
            <w:rPr>
              <w:rFonts w:ascii="Arial Narrow" w:eastAsia="Arial Narrow" w:hAnsi="Arial Narrow" w:cs="Arial Narrow"/>
            </w:rPr>
            <w:t xml:space="preserve">postupně </w:t>
          </w:r>
        </w:sdtContent>
      </w:sdt>
      <w:r w:rsidRPr="002E22F7">
        <w:rPr>
          <w:rFonts w:ascii="Arial Narrow" w:eastAsia="Arial Narrow" w:hAnsi="Arial Narrow" w:cs="Arial Narrow"/>
        </w:rPr>
        <w:t xml:space="preserve">ve </w:t>
      </w:r>
      <w:r w:rsidRPr="002E22F7">
        <w:rPr>
          <w:rFonts w:ascii="Arial Narrow" w:hAnsi="Arial Narrow"/>
        </w:rPr>
        <w:t>3</w:t>
      </w:r>
      <w:r w:rsidRPr="002E22F7">
        <w:rPr>
          <w:rFonts w:ascii="Arial Narrow" w:eastAsia="Arial Narrow" w:hAnsi="Arial Narrow" w:cs="Arial Narrow"/>
        </w:rPr>
        <w:t xml:space="preserve"> fázích následovně:</w:t>
      </w:r>
    </w:p>
    <w:p w14:paraId="00000050" w14:textId="3E0A7FBF" w:rsidR="00F306FA" w:rsidRPr="002E22F7" w:rsidRDefault="004B2936">
      <w:pPr>
        <w:pBdr>
          <w:top w:val="nil"/>
          <w:left w:val="nil"/>
          <w:bottom w:val="nil"/>
          <w:right w:val="nil"/>
          <w:between w:val="nil"/>
        </w:pBdr>
        <w:tabs>
          <w:tab w:val="left" w:pos="0"/>
          <w:tab w:val="left" w:pos="284"/>
        </w:tabs>
        <w:spacing w:after="0" w:line="240" w:lineRule="auto"/>
        <w:ind w:left="862" w:hanging="154"/>
        <w:jc w:val="both"/>
        <w:rPr>
          <w:rFonts w:ascii="Arial Narrow" w:hAnsi="Arial Narrow"/>
        </w:rPr>
      </w:pPr>
      <w:r w:rsidRPr="002E22F7">
        <w:rPr>
          <w:rFonts w:ascii="Arial Narrow" w:eastAsia="Arial Narrow" w:hAnsi="Arial Narrow" w:cs="Arial Narrow"/>
          <w:color w:val="000000"/>
        </w:rPr>
        <w:t xml:space="preserve">  </w:t>
      </w:r>
      <w:sdt>
        <w:sdtPr>
          <w:rPr>
            <w:rFonts w:ascii="Arial Narrow" w:hAnsi="Arial Narrow"/>
          </w:rPr>
          <w:tag w:val="goog_rdk_25"/>
          <w:id w:val="536395695"/>
          <w:showingPlcHdr/>
        </w:sdtPr>
        <w:sdtEndPr/>
        <w:sdtContent>
          <w:r w:rsidR="002E22F7" w:rsidRPr="002E22F7">
            <w:rPr>
              <w:rFonts w:ascii="Arial Narrow" w:hAnsi="Arial Narrow"/>
            </w:rPr>
            <w:t xml:space="preserve">     </w:t>
          </w:r>
        </w:sdtContent>
      </w:sdt>
      <w:sdt>
        <w:sdtPr>
          <w:rPr>
            <w:rFonts w:ascii="Arial Narrow" w:hAnsi="Arial Narrow"/>
          </w:rPr>
          <w:tag w:val="goog_rdk_26"/>
          <w:id w:val="102546375"/>
        </w:sdtPr>
        <w:sdtEndPr/>
        <w:sdtContent>
          <w:r w:rsidRPr="002E22F7">
            <w:rPr>
              <w:rFonts w:ascii="Arial Narrow" w:eastAsia="Arial Narrow" w:hAnsi="Arial Narrow" w:cs="Arial Narrow"/>
              <w:color w:val="000000"/>
            </w:rPr>
            <w:t>- </w:t>
          </w:r>
          <w:r w:rsidR="00F8126E">
            <w:rPr>
              <w:rFonts w:ascii="Arial Narrow" w:eastAsia="Arial Narrow" w:hAnsi="Arial Narrow" w:cs="Arial Narrow"/>
              <w:color w:val="000000"/>
            </w:rPr>
            <w:t>3</w:t>
          </w:r>
          <w:r w:rsidRPr="002E22F7">
            <w:rPr>
              <w:rFonts w:ascii="Arial Narrow" w:eastAsia="Arial Narrow" w:hAnsi="Arial Narrow" w:cs="Arial Narrow"/>
              <w:color w:val="000000"/>
            </w:rPr>
            <w:t>0</w:t>
          </w:r>
        </w:sdtContent>
      </w:sdt>
      <w:r w:rsidRPr="002E22F7">
        <w:rPr>
          <w:rFonts w:ascii="Arial Narrow" w:eastAsia="Arial Narrow" w:hAnsi="Arial Narrow" w:cs="Arial Narrow"/>
          <w:color w:val="000000"/>
        </w:rPr>
        <w:t xml:space="preserve"> % z</w:t>
      </w:r>
      <w:r w:rsidR="002E22F7" w:rsidRPr="002E22F7">
        <w:rPr>
          <w:rFonts w:ascii="Arial Narrow" w:hAnsi="Arial Narrow"/>
        </w:rPr>
        <w:t xml:space="preserve"> procentuální odměny </w:t>
      </w:r>
      <w:r w:rsidRPr="002E22F7">
        <w:rPr>
          <w:rFonts w:ascii="Arial Narrow" w:eastAsia="Arial Narrow" w:hAnsi="Arial Narrow" w:cs="Arial Narrow"/>
          <w:color w:val="000000"/>
        </w:rPr>
        <w:t>do 10-ti dnů od vydání registračního listu akce, nebo schválení dotace komisí, výborem, či jiným obdobným orgánem, nebo 1. vydání Rozhodnutí o přidělení dotace apod</w:t>
      </w:r>
      <w:r w:rsidR="002E22F7" w:rsidRPr="002E22F7">
        <w:rPr>
          <w:rFonts w:ascii="Arial Narrow" w:hAnsi="Arial Narrow"/>
        </w:rPr>
        <w:t>.</w:t>
      </w:r>
    </w:p>
    <w:p w14:paraId="00000051" w14:textId="5DF8E75D" w:rsidR="00F306FA" w:rsidRPr="002E22F7" w:rsidRDefault="002E22F7" w:rsidP="002E22F7">
      <w:pPr>
        <w:pBdr>
          <w:top w:val="nil"/>
          <w:left w:val="nil"/>
          <w:bottom w:val="nil"/>
          <w:right w:val="nil"/>
          <w:between w:val="nil"/>
        </w:pBdr>
        <w:tabs>
          <w:tab w:val="left" w:pos="0"/>
          <w:tab w:val="left" w:pos="284"/>
        </w:tabs>
        <w:spacing w:after="0" w:line="240" w:lineRule="auto"/>
        <w:ind w:left="862" w:hanging="154"/>
        <w:jc w:val="both"/>
        <w:rPr>
          <w:rFonts w:ascii="Arial Narrow" w:hAnsi="Arial Narrow"/>
        </w:rPr>
      </w:pPr>
      <w:r w:rsidRPr="002E22F7">
        <w:rPr>
          <w:rFonts w:ascii="Arial Narrow" w:hAnsi="Arial Narrow"/>
        </w:rPr>
        <w:tab/>
        <w:t xml:space="preserve">    - </w:t>
      </w:r>
      <w:r w:rsidR="00F8126E">
        <w:rPr>
          <w:rFonts w:ascii="Arial Narrow" w:hAnsi="Arial Narrow"/>
        </w:rPr>
        <w:t>5</w:t>
      </w:r>
      <w:r w:rsidRPr="002E22F7">
        <w:rPr>
          <w:rFonts w:ascii="Arial Narrow" w:hAnsi="Arial Narrow"/>
        </w:rPr>
        <w:t>0 % z procentuální odměny do 10-ti dnů od uvolnění (vyplacení) jakékoliv výše jakékoliv dotace na účet příkazce,</w:t>
      </w:r>
    </w:p>
    <w:p w14:paraId="3474EBF3" w14:textId="03BE3A55" w:rsidR="002E22F7" w:rsidRPr="002E22F7" w:rsidRDefault="002E22F7" w:rsidP="002E22F7">
      <w:pPr>
        <w:pBdr>
          <w:top w:val="nil"/>
          <w:left w:val="nil"/>
          <w:bottom w:val="nil"/>
          <w:right w:val="nil"/>
          <w:between w:val="nil"/>
        </w:pBdr>
        <w:tabs>
          <w:tab w:val="left" w:pos="0"/>
          <w:tab w:val="left" w:pos="284"/>
        </w:tabs>
        <w:spacing w:after="0" w:line="240" w:lineRule="auto"/>
        <w:ind w:left="862" w:hanging="154"/>
        <w:jc w:val="both"/>
        <w:rPr>
          <w:rFonts w:ascii="Arial Narrow" w:eastAsia="Arial Narrow" w:hAnsi="Arial Narrow" w:cs="Arial Narrow"/>
          <w:color w:val="000000"/>
        </w:rPr>
      </w:pPr>
      <w:r w:rsidRPr="002E22F7">
        <w:rPr>
          <w:rFonts w:ascii="Arial Narrow" w:hAnsi="Arial Narrow"/>
        </w:rPr>
        <w:tab/>
      </w:r>
      <w:r>
        <w:rPr>
          <w:rFonts w:ascii="Arial Narrow" w:hAnsi="Arial Narrow"/>
        </w:rPr>
        <w:t xml:space="preserve">    </w:t>
      </w:r>
      <w:r w:rsidRPr="002E22F7">
        <w:rPr>
          <w:rFonts w:ascii="Arial Narrow" w:hAnsi="Arial Narrow"/>
        </w:rPr>
        <w:t>- 20% z procentuální odměny do 10-ti dnů od závěrečného vyhodnocení akce</w:t>
      </w:r>
    </w:p>
    <w:p w14:paraId="00000053" w14:textId="77777777" w:rsidR="00F306FA" w:rsidRDefault="00F306FA">
      <w:pPr>
        <w:spacing w:after="0" w:line="240" w:lineRule="auto"/>
        <w:ind w:left="1211"/>
        <w:jc w:val="both"/>
        <w:rPr>
          <w:rFonts w:ascii="Arial Narrow" w:eastAsia="Arial Narrow" w:hAnsi="Arial Narrow" w:cs="Arial Narrow"/>
        </w:rPr>
      </w:pPr>
    </w:p>
    <w:sdt>
      <w:sdtPr>
        <w:tag w:val="goog_rdk_45"/>
        <w:id w:val="-267782560"/>
      </w:sdtPr>
      <w:sdtEndPr/>
      <w:sdtContent>
        <w:p w14:paraId="00000054" w14:textId="20FDD805" w:rsidR="00F306FA" w:rsidRPr="002E22F7" w:rsidRDefault="004B2936" w:rsidP="002E22F7">
          <w:pPr>
            <w:spacing w:after="0" w:line="240" w:lineRule="auto"/>
            <w:ind w:left="851"/>
            <w:jc w:val="both"/>
          </w:pPr>
          <w:r>
            <w:rPr>
              <w:rFonts w:ascii="Arial Narrow" w:eastAsia="Arial Narrow" w:hAnsi="Arial Narrow" w:cs="Arial Narrow"/>
            </w:rPr>
            <w:t xml:space="preserve">Pro vyloučení pochybností smluvní strany uvádějí, že pokud příkazníkovi vznikne právo požadovat </w:t>
          </w:r>
          <w:sdt>
            <w:sdtPr>
              <w:tag w:val="goog_rdk_43"/>
              <w:id w:val="-1320260185"/>
            </w:sdtPr>
            <w:sdtEndPr/>
            <w:sdtContent>
              <w:r>
                <w:rPr>
                  <w:rFonts w:ascii="Arial Narrow" w:eastAsia="Arial Narrow" w:hAnsi="Arial Narrow" w:cs="Arial Narrow"/>
                </w:rPr>
                <w:t xml:space="preserve">procentuální </w:t>
              </w:r>
            </w:sdtContent>
          </w:sdt>
          <w:r>
            <w:rPr>
              <w:rFonts w:ascii="Arial Narrow" w:eastAsia="Arial Narrow" w:hAnsi="Arial Narrow" w:cs="Arial Narrow"/>
            </w:rPr>
            <w:t xml:space="preserve">odměnu podle písm. b). tohoto odstavce, tj. žádost o dotaci bude ze strany poskytovatele akceptována, a až následně příkazce vezme podanou žádost o dotaci zpět, přislíbenou dotaci odmítne nebo její čerpání jakýmkoli způsobem zmaří (např. nepředložením poskytovatelem požadovaných dokumentů v předepsané lhůtě, neuzavřením smlouvy o poskytnutí dotace, nerealizací Projektu atp.), nemá taková skutečnost na právo příkazníka na </w:t>
          </w:r>
          <w:sdt>
            <w:sdtPr>
              <w:tag w:val="goog_rdk_44"/>
              <w:id w:val="-384872878"/>
            </w:sdtPr>
            <w:sdtEndPr/>
            <w:sdtContent>
              <w:r>
                <w:rPr>
                  <w:rFonts w:ascii="Arial Narrow" w:eastAsia="Arial Narrow" w:hAnsi="Arial Narrow" w:cs="Arial Narrow"/>
                </w:rPr>
                <w:t xml:space="preserve">procentuální </w:t>
              </w:r>
            </w:sdtContent>
          </w:sdt>
          <w:r>
            <w:rPr>
              <w:rFonts w:ascii="Arial Narrow" w:eastAsia="Arial Narrow" w:hAnsi="Arial Narrow" w:cs="Arial Narrow"/>
            </w:rPr>
            <w:t>odměnu žádný vli</w:t>
          </w:r>
          <w:r w:rsidR="00C47FBD">
            <w:rPr>
              <w:rFonts w:ascii="Arial Narrow" w:eastAsia="Arial Narrow" w:hAnsi="Arial Narrow" w:cs="Arial Narrow"/>
            </w:rPr>
            <w:t>v a celá částka procentuální odměny se stává splatnou okamžikem, kdy nastane taková skutečnost</w:t>
          </w:r>
          <w:r>
            <w:rPr>
              <w:rFonts w:ascii="Arial Narrow" w:eastAsia="Arial Narrow" w:hAnsi="Arial Narrow" w:cs="Arial Narrow"/>
            </w:rPr>
            <w:t>.</w:t>
          </w:r>
        </w:p>
      </w:sdtContent>
    </w:sdt>
    <w:p w14:paraId="00000055" w14:textId="77777777" w:rsidR="00F306FA" w:rsidRDefault="00F306FA">
      <w:pPr>
        <w:spacing w:after="0" w:line="240" w:lineRule="auto"/>
        <w:ind w:left="851"/>
        <w:jc w:val="both"/>
        <w:rPr>
          <w:rFonts w:ascii="Arial Narrow" w:eastAsia="Arial Narrow" w:hAnsi="Arial Narrow" w:cs="Arial Narrow"/>
        </w:rPr>
      </w:pPr>
    </w:p>
    <w:p w14:paraId="00000056" w14:textId="77777777" w:rsidR="00F306FA" w:rsidRDefault="004B2936">
      <w:pPr>
        <w:spacing w:after="0" w:line="240" w:lineRule="auto"/>
        <w:ind w:left="851"/>
        <w:jc w:val="both"/>
        <w:rPr>
          <w:rFonts w:ascii="Arial Narrow" w:eastAsia="Arial Narrow" w:hAnsi="Arial Narrow" w:cs="Arial Narrow"/>
        </w:rPr>
      </w:pPr>
      <w:r>
        <w:rPr>
          <w:rFonts w:ascii="Arial Narrow" w:eastAsia="Arial Narrow" w:hAnsi="Arial Narrow" w:cs="Arial Narrow"/>
        </w:rPr>
        <w:t>Dojde-li v průběhu administrace dotace, realizace Projektu či při následných kontrolách ke snížení / krácení původně přiznané / poskytnuté dotace z důvodu nesplnění podmínek stanovených poskytovatelem dotace či z jiných důvodů stojících na straně příkazce, není takovým snížením / krácením dotace dotčeno právo příkazníka na odměnu podle písm. b) dle výše původně přiznané dotace.</w:t>
      </w:r>
    </w:p>
    <w:p w14:paraId="6C4B73FA" w14:textId="11F6DA87" w:rsidR="006E425C" w:rsidRDefault="006E425C">
      <w:pPr>
        <w:spacing w:after="0" w:line="240" w:lineRule="auto"/>
        <w:ind w:left="851"/>
        <w:jc w:val="both"/>
        <w:rPr>
          <w:rFonts w:ascii="Arial Narrow" w:eastAsia="Arial Narrow" w:hAnsi="Arial Narrow" w:cs="Arial Narrow"/>
        </w:rPr>
      </w:pPr>
    </w:p>
    <w:p w14:paraId="5C75BA39" w14:textId="30D0C69C" w:rsidR="006E425C" w:rsidRPr="006E425C" w:rsidRDefault="006E425C" w:rsidP="006E425C">
      <w:pPr>
        <w:pStyle w:val="Odstavecseseznamem"/>
        <w:numPr>
          <w:ilvl w:val="0"/>
          <w:numId w:val="4"/>
        </w:numPr>
        <w:spacing w:after="0" w:line="240" w:lineRule="auto"/>
        <w:jc w:val="both"/>
        <w:rPr>
          <w:rFonts w:ascii="Arial Narrow" w:eastAsia="Arial Narrow" w:hAnsi="Arial Narrow" w:cs="Arial Narrow"/>
        </w:rPr>
      </w:pPr>
      <w:r>
        <w:rPr>
          <w:rFonts w:ascii="Arial Narrow" w:eastAsia="Arial Narrow" w:hAnsi="Arial Narrow" w:cs="Arial Narrow"/>
        </w:rPr>
        <w:t xml:space="preserve">Na </w:t>
      </w:r>
      <w:r w:rsidRPr="006E425C">
        <w:rPr>
          <w:rFonts w:ascii="Arial Narrow" w:eastAsia="Arial Narrow" w:hAnsi="Arial Narrow" w:cs="Arial Narrow"/>
          <w:b/>
          <w:bCs/>
        </w:rPr>
        <w:t xml:space="preserve">část odměny ve výši </w:t>
      </w:r>
      <w:r w:rsidR="00F8126E">
        <w:rPr>
          <w:rFonts w:ascii="Arial Narrow" w:eastAsia="Arial Narrow" w:hAnsi="Arial Narrow" w:cs="Arial Narrow"/>
          <w:b/>
          <w:bCs/>
        </w:rPr>
        <w:t>70</w:t>
      </w:r>
      <w:r w:rsidRPr="006E425C">
        <w:rPr>
          <w:rFonts w:ascii="Arial Narrow" w:eastAsia="Arial Narrow" w:hAnsi="Arial Narrow" w:cs="Arial Narrow"/>
          <w:b/>
          <w:bCs/>
        </w:rPr>
        <w:t> 000,- Kč,</w:t>
      </w:r>
      <w:r>
        <w:rPr>
          <w:rFonts w:ascii="Arial Narrow" w:eastAsia="Arial Narrow" w:hAnsi="Arial Narrow" w:cs="Arial Narrow"/>
        </w:rPr>
        <w:t xml:space="preserve"> a to okamžikem předání </w:t>
      </w:r>
      <w:r w:rsidR="00E64F00">
        <w:rPr>
          <w:rFonts w:ascii="Arial Narrow" w:eastAsia="Arial Narrow" w:hAnsi="Arial Narrow" w:cs="Arial Narrow"/>
        </w:rPr>
        <w:t>aktualizace</w:t>
      </w:r>
      <w:r>
        <w:rPr>
          <w:rFonts w:ascii="Arial Narrow" w:eastAsia="Arial Narrow" w:hAnsi="Arial Narrow" w:cs="Arial Narrow"/>
        </w:rPr>
        <w:t xml:space="preserve"> demografické studie </w:t>
      </w:r>
      <w:r w:rsidR="00E64F00">
        <w:rPr>
          <w:rFonts w:ascii="Arial Narrow" w:eastAsia="Arial Narrow" w:hAnsi="Arial Narrow" w:cs="Arial Narrow"/>
        </w:rPr>
        <w:t>–</w:t>
      </w:r>
      <w:r>
        <w:rPr>
          <w:rFonts w:ascii="Arial Narrow" w:eastAsia="Arial Narrow" w:hAnsi="Arial Narrow" w:cs="Arial Narrow"/>
        </w:rPr>
        <w:t xml:space="preserve"> prognózy</w:t>
      </w:r>
      <w:r w:rsidR="00E64F00">
        <w:rPr>
          <w:rFonts w:ascii="Arial Narrow" w:eastAsia="Arial Narrow" w:hAnsi="Arial Narrow" w:cs="Arial Narrow"/>
        </w:rPr>
        <w:t xml:space="preserve"> z roku 2025 za účelem plánovaných kapacit na základních školách</w:t>
      </w:r>
      <w:r w:rsidR="001F2882">
        <w:rPr>
          <w:rFonts w:ascii="Arial Narrow" w:eastAsia="Arial Narrow" w:hAnsi="Arial Narrow" w:cs="Arial Narrow"/>
        </w:rPr>
        <w:t>,</w:t>
      </w:r>
      <w:r w:rsidR="00E64F00">
        <w:rPr>
          <w:rFonts w:ascii="Arial Narrow" w:eastAsia="Arial Narrow" w:hAnsi="Arial Narrow" w:cs="Arial Narrow"/>
        </w:rPr>
        <w:t xml:space="preserve"> a to do roku 2050 v rozsahu Mělník, jako 1. spádové území a spádové obce, jako druhé území s ohledem na budoucí výstavbu</w:t>
      </w:r>
    </w:p>
    <w:p w14:paraId="00000057" w14:textId="77777777" w:rsidR="00F306FA" w:rsidRDefault="00F306FA">
      <w:pPr>
        <w:spacing w:after="0" w:line="240" w:lineRule="auto"/>
        <w:jc w:val="both"/>
        <w:rPr>
          <w:rFonts w:ascii="Arial Narrow" w:eastAsia="Arial Narrow" w:hAnsi="Arial Narrow" w:cs="Arial Narrow"/>
        </w:rPr>
      </w:pPr>
    </w:p>
    <w:p w14:paraId="00000058" w14:textId="77777777" w:rsidR="00F306FA" w:rsidRDefault="004B2936">
      <w:pPr>
        <w:numPr>
          <w:ilvl w:val="0"/>
          <w:numId w:val="2"/>
        </w:numPr>
        <w:spacing w:after="0" w:line="240" w:lineRule="auto"/>
        <w:jc w:val="both"/>
        <w:rPr>
          <w:rFonts w:ascii="Arial Narrow" w:eastAsia="Arial Narrow" w:hAnsi="Arial Narrow" w:cs="Arial Narrow"/>
        </w:rPr>
      </w:pPr>
      <w:r>
        <w:rPr>
          <w:rFonts w:ascii="Arial Narrow" w:eastAsia="Arial Narrow" w:hAnsi="Arial Narrow" w:cs="Arial Narrow"/>
        </w:rPr>
        <w:t xml:space="preserve">Smluvní strany shodně berou na vědomí, že žádost příkazce o dotaci nemusí být vybrána k poskytnutí dotační podpory, případně může být zamítnuta v prvním kole výběru příjemců, ale příkazce může být zařazen na tzv. čekací listinu náhradníků s tím, že rozhodnutí o poskytnutí dotace může být vydáno dodatečně (např. z důvodu zvýšení alokace finančních prostředků dotačního programu, odmítnutí dotace </w:t>
      </w:r>
      <w:r>
        <w:rPr>
          <w:rFonts w:ascii="Arial Narrow" w:eastAsia="Arial Narrow" w:hAnsi="Arial Narrow" w:cs="Arial Narrow"/>
        </w:rPr>
        <w:lastRenderedPageBreak/>
        <w:t>žadatelem, který se při hodnocení umístil před příkazcem atp.), přičemž pro takovou situaci se smluvní strany dohodly, že nárok příkazníka na odměnu podle odst. 1 písm. b) tohoto článku není dotčen ani v případě, že žádost o dotaci bude poskytovatelem dotace schválena až dodatečně, t</w:t>
      </w:r>
      <w:r w:rsidRPr="002E22F7">
        <w:rPr>
          <w:rFonts w:ascii="Arial Narrow" w:eastAsia="Arial Narrow" w:hAnsi="Arial Narrow" w:cs="Arial Narrow"/>
        </w:rPr>
        <w:t>o platí i po případném ukončení této smlouvy, ale nejdéle po dobu dvou ( 2 ) roků od ukončení této smlouvy , nedojde-li k ukončení právního vztahu touto smlouvou založeného odstoupením od smlouvy ze strany Příkazce v souladu s článkem VII. odst. 3. písm. a) .</w:t>
      </w:r>
    </w:p>
    <w:p w14:paraId="00000059" w14:textId="77777777" w:rsidR="00F306FA" w:rsidRDefault="00F306FA">
      <w:pPr>
        <w:spacing w:after="0" w:line="240" w:lineRule="auto"/>
        <w:ind w:left="720"/>
        <w:jc w:val="both"/>
        <w:rPr>
          <w:rFonts w:ascii="Arial Narrow" w:eastAsia="Arial Narrow" w:hAnsi="Arial Narrow" w:cs="Arial Narrow"/>
        </w:rPr>
      </w:pPr>
    </w:p>
    <w:p w14:paraId="0000005A" w14:textId="77777777" w:rsidR="00F306FA" w:rsidRDefault="004B2936">
      <w:pPr>
        <w:numPr>
          <w:ilvl w:val="0"/>
          <w:numId w:val="2"/>
        </w:numPr>
        <w:spacing w:after="0" w:line="240" w:lineRule="auto"/>
        <w:jc w:val="both"/>
        <w:rPr>
          <w:rFonts w:ascii="Arial Narrow" w:eastAsia="Arial Narrow" w:hAnsi="Arial Narrow" w:cs="Arial Narrow"/>
        </w:rPr>
      </w:pPr>
      <w:r>
        <w:rPr>
          <w:rFonts w:ascii="Arial Narrow" w:eastAsia="Arial Narrow" w:hAnsi="Arial Narrow" w:cs="Arial Narrow"/>
        </w:rPr>
        <w:t>Smluvní strany se dohodly, že v souvislosti s plněním dle článku I. odst. 2 písm. b) této smlouvy (tzn. v souvislosti s poskytováním služeb souvisejících s přípravou Projektu) vzniká příkazníkovi právo na odměnu následovně:</w:t>
      </w:r>
    </w:p>
    <w:p w14:paraId="0000005B" w14:textId="77777777" w:rsidR="00F306FA" w:rsidRDefault="00F306FA">
      <w:pPr>
        <w:pBdr>
          <w:top w:val="nil"/>
          <w:left w:val="nil"/>
          <w:bottom w:val="nil"/>
          <w:right w:val="nil"/>
          <w:between w:val="nil"/>
        </w:pBdr>
        <w:ind w:left="720"/>
        <w:rPr>
          <w:rFonts w:ascii="Arial Narrow" w:eastAsia="Arial Narrow" w:hAnsi="Arial Narrow" w:cs="Arial Narrow"/>
          <w:color w:val="000000"/>
        </w:rPr>
      </w:pPr>
    </w:p>
    <w:p w14:paraId="0000005C" w14:textId="0CE21113" w:rsidR="00F306FA" w:rsidRDefault="004B2936">
      <w:pPr>
        <w:numPr>
          <w:ilvl w:val="0"/>
          <w:numId w:val="5"/>
        </w:numPr>
        <w:spacing w:after="0" w:line="240" w:lineRule="auto"/>
        <w:jc w:val="both"/>
        <w:rPr>
          <w:rFonts w:ascii="Arial Narrow" w:eastAsia="Arial Narrow" w:hAnsi="Arial Narrow" w:cs="Arial Narrow"/>
        </w:rPr>
      </w:pPr>
      <w:r w:rsidRPr="006E425C">
        <w:rPr>
          <w:rFonts w:ascii="Arial Narrow" w:eastAsia="Arial Narrow" w:hAnsi="Arial Narrow" w:cs="Arial Narrow"/>
          <w:b/>
          <w:bCs/>
        </w:rPr>
        <w:t xml:space="preserve">na </w:t>
      </w:r>
      <w:r>
        <w:rPr>
          <w:rFonts w:ascii="Arial Narrow" w:eastAsia="Arial Narrow" w:hAnsi="Arial Narrow" w:cs="Arial Narrow"/>
          <w:b/>
        </w:rPr>
        <w:t>odměnu ve výši 45</w:t>
      </w:r>
      <w:r w:rsidR="001F2882">
        <w:rPr>
          <w:rFonts w:ascii="Arial Narrow" w:eastAsia="Arial Narrow" w:hAnsi="Arial Narrow" w:cs="Arial Narrow"/>
          <w:b/>
        </w:rPr>
        <w:t xml:space="preserve"> </w:t>
      </w:r>
      <w:r>
        <w:rPr>
          <w:rFonts w:ascii="Arial Narrow" w:eastAsia="Arial Narrow" w:hAnsi="Arial Narrow" w:cs="Arial Narrow"/>
          <w:b/>
        </w:rPr>
        <w:t>000 Kč</w:t>
      </w:r>
      <w:r>
        <w:rPr>
          <w:rFonts w:ascii="Arial Narrow" w:eastAsia="Arial Narrow" w:hAnsi="Arial Narrow" w:cs="Arial Narrow"/>
        </w:rPr>
        <w:t xml:space="preserve"> </w:t>
      </w:r>
      <w:r w:rsidR="002E22F7">
        <w:rPr>
          <w:rFonts w:ascii="Arial Narrow" w:eastAsia="Arial Narrow" w:hAnsi="Arial Narrow" w:cs="Arial Narrow"/>
        </w:rPr>
        <w:t>v okamžiku</w:t>
      </w:r>
      <w:r>
        <w:rPr>
          <w:rFonts w:ascii="Arial Narrow" w:eastAsia="Arial Narrow" w:hAnsi="Arial Narrow" w:cs="Arial Narrow"/>
        </w:rPr>
        <w:t xml:space="preserve"> ukončení zadávacího řízení na </w:t>
      </w:r>
      <w:r w:rsidR="00F8126E">
        <w:rPr>
          <w:rFonts w:ascii="Arial Narrow" w:eastAsia="Arial Narrow" w:hAnsi="Arial Narrow" w:cs="Arial Narrow"/>
        </w:rPr>
        <w:t>projektanta</w:t>
      </w:r>
      <w:r>
        <w:rPr>
          <w:rFonts w:ascii="Arial Narrow" w:eastAsia="Arial Narrow" w:hAnsi="Arial Narrow" w:cs="Arial Narrow"/>
        </w:rPr>
        <w:t xml:space="preserve"> Projektu, přičemž za ukončení zadávacího řízení se považuje i jeho zrušení</w:t>
      </w:r>
      <w:sdt>
        <w:sdtPr>
          <w:tag w:val="goog_rdk_48"/>
          <w:id w:val="189809932"/>
          <w:showingPlcHdr/>
        </w:sdtPr>
        <w:sdtEndPr/>
        <w:sdtContent>
          <w:r w:rsidR="001F2882">
            <w:t xml:space="preserve">     </w:t>
          </w:r>
        </w:sdtContent>
      </w:sdt>
      <w:sdt>
        <w:sdtPr>
          <w:tag w:val="goog_rdk_49"/>
          <w:id w:val="853842013"/>
        </w:sdtPr>
        <w:sdtEndPr/>
        <w:sdtContent>
          <w:r>
            <w:rPr>
              <w:rFonts w:ascii="Arial Narrow" w:eastAsia="Arial Narrow" w:hAnsi="Arial Narrow" w:cs="Arial Narrow"/>
            </w:rPr>
            <w:t>;</w:t>
          </w:r>
        </w:sdtContent>
      </w:sdt>
    </w:p>
    <w:p w14:paraId="2C33E39E" w14:textId="6F7EE7F6" w:rsidR="00F8126E" w:rsidRPr="00F8126E" w:rsidRDefault="00F8126E" w:rsidP="00F8126E">
      <w:pPr>
        <w:numPr>
          <w:ilvl w:val="0"/>
          <w:numId w:val="5"/>
        </w:numPr>
        <w:spacing w:after="0" w:line="240" w:lineRule="auto"/>
        <w:jc w:val="both"/>
        <w:rPr>
          <w:rFonts w:ascii="Arial Narrow" w:eastAsia="Arial Narrow" w:hAnsi="Arial Narrow" w:cs="Arial Narrow"/>
        </w:rPr>
      </w:pPr>
      <w:r w:rsidRPr="006E425C">
        <w:rPr>
          <w:rFonts w:ascii="Arial Narrow" w:eastAsia="Arial Narrow" w:hAnsi="Arial Narrow" w:cs="Arial Narrow"/>
          <w:b/>
          <w:bCs/>
        </w:rPr>
        <w:t xml:space="preserve">na </w:t>
      </w:r>
      <w:r>
        <w:rPr>
          <w:rFonts w:ascii="Arial Narrow" w:eastAsia="Arial Narrow" w:hAnsi="Arial Narrow" w:cs="Arial Narrow"/>
          <w:b/>
        </w:rPr>
        <w:t>odměnu ve výši 45</w:t>
      </w:r>
      <w:r w:rsidR="001F2882">
        <w:rPr>
          <w:rFonts w:ascii="Arial Narrow" w:eastAsia="Arial Narrow" w:hAnsi="Arial Narrow" w:cs="Arial Narrow"/>
          <w:b/>
        </w:rPr>
        <w:t xml:space="preserve"> </w:t>
      </w:r>
      <w:r>
        <w:rPr>
          <w:rFonts w:ascii="Arial Narrow" w:eastAsia="Arial Narrow" w:hAnsi="Arial Narrow" w:cs="Arial Narrow"/>
          <w:b/>
        </w:rPr>
        <w:t>000 Kč</w:t>
      </w:r>
      <w:r>
        <w:rPr>
          <w:rFonts w:ascii="Arial Narrow" w:eastAsia="Arial Narrow" w:hAnsi="Arial Narrow" w:cs="Arial Narrow"/>
        </w:rPr>
        <w:t xml:space="preserve"> v okamžiku ukončení zadávacího řízení na dodavatele Projektu, přičemž za ukončení zadávacího řízení se považuje i jeho zrušení</w:t>
      </w:r>
      <w:sdt>
        <w:sdtPr>
          <w:tag w:val="goog_rdk_48"/>
          <w:id w:val="-933205455"/>
          <w:showingPlcHdr/>
        </w:sdtPr>
        <w:sdtEndPr/>
        <w:sdtContent>
          <w:r w:rsidR="001F2882">
            <w:t xml:space="preserve">     </w:t>
          </w:r>
        </w:sdtContent>
      </w:sdt>
      <w:sdt>
        <w:sdtPr>
          <w:tag w:val="goog_rdk_49"/>
          <w:id w:val="775988544"/>
        </w:sdtPr>
        <w:sdtEndPr/>
        <w:sdtContent>
          <w:r>
            <w:rPr>
              <w:rFonts w:ascii="Arial Narrow" w:eastAsia="Arial Narrow" w:hAnsi="Arial Narrow" w:cs="Arial Narrow"/>
            </w:rPr>
            <w:t>;</w:t>
          </w:r>
        </w:sdtContent>
      </w:sdt>
    </w:p>
    <w:p w14:paraId="0000005D" w14:textId="0C9DF4E3" w:rsidR="00F306FA" w:rsidRDefault="006E425C" w:rsidP="00F8126E">
      <w:pPr>
        <w:numPr>
          <w:ilvl w:val="0"/>
          <w:numId w:val="5"/>
        </w:numPr>
        <w:pBdr>
          <w:top w:val="nil"/>
          <w:left w:val="nil"/>
          <w:bottom w:val="nil"/>
          <w:right w:val="nil"/>
          <w:between w:val="nil"/>
        </w:pBdr>
        <w:tabs>
          <w:tab w:val="left" w:pos="0"/>
          <w:tab w:val="left" w:pos="284"/>
        </w:tabs>
        <w:spacing w:after="0" w:line="240" w:lineRule="auto"/>
        <w:jc w:val="both"/>
        <w:rPr>
          <w:rFonts w:ascii="Arial Narrow" w:eastAsia="Arial Narrow" w:hAnsi="Arial Narrow" w:cs="Arial Narrow"/>
          <w:color w:val="000000"/>
        </w:rPr>
      </w:pPr>
      <w:r>
        <w:rPr>
          <w:rFonts w:ascii="Arial Narrow" w:eastAsia="Arial Narrow" w:hAnsi="Arial Narrow" w:cs="Arial Narrow"/>
          <w:b/>
          <w:color w:val="000000"/>
        </w:rPr>
        <w:t>na</w:t>
      </w:r>
      <w:r>
        <w:rPr>
          <w:rFonts w:ascii="Arial Narrow" w:eastAsia="Arial Narrow" w:hAnsi="Arial Narrow" w:cs="Arial Narrow"/>
          <w:color w:val="000000"/>
        </w:rPr>
        <w:t xml:space="preserve"> </w:t>
      </w:r>
      <w:r>
        <w:rPr>
          <w:rFonts w:ascii="Arial Narrow" w:eastAsia="Arial Narrow" w:hAnsi="Arial Narrow" w:cs="Arial Narrow"/>
          <w:b/>
          <w:color w:val="000000"/>
        </w:rPr>
        <w:t>odměn</w:t>
      </w:r>
      <w:sdt>
        <w:sdtPr>
          <w:tag w:val="goog_rdk_50"/>
          <w:id w:val="-1746174254"/>
        </w:sdtPr>
        <w:sdtEndPr/>
        <w:sdtContent>
          <w:r>
            <w:rPr>
              <w:rFonts w:ascii="Arial Narrow" w:eastAsia="Arial Narrow" w:hAnsi="Arial Narrow" w:cs="Arial Narrow"/>
              <w:b/>
              <w:color w:val="000000"/>
            </w:rPr>
            <w:t>u</w:t>
          </w:r>
        </w:sdtContent>
      </w:sdt>
      <w:r w:rsidR="002E22F7">
        <w:t xml:space="preserve"> </w:t>
      </w:r>
      <w:r>
        <w:rPr>
          <w:rFonts w:ascii="Arial Narrow" w:eastAsia="Arial Narrow" w:hAnsi="Arial Narrow" w:cs="Arial Narrow"/>
          <w:b/>
          <w:color w:val="000000"/>
        </w:rPr>
        <w:t xml:space="preserve">ve výši </w:t>
      </w:r>
      <w:r w:rsidR="002E22F7">
        <w:rPr>
          <w:rFonts w:ascii="Arial Narrow" w:eastAsia="Arial Narrow" w:hAnsi="Arial Narrow" w:cs="Arial Narrow"/>
          <w:b/>
          <w:color w:val="000000"/>
        </w:rPr>
        <w:t>35</w:t>
      </w:r>
      <w:r w:rsidR="001F2882">
        <w:rPr>
          <w:rFonts w:ascii="Arial Narrow" w:eastAsia="Arial Narrow" w:hAnsi="Arial Narrow" w:cs="Arial Narrow"/>
          <w:b/>
          <w:color w:val="000000"/>
        </w:rPr>
        <w:t xml:space="preserve"> 0</w:t>
      </w:r>
      <w:r>
        <w:rPr>
          <w:rFonts w:ascii="Arial Narrow" w:eastAsia="Arial Narrow" w:hAnsi="Arial Narrow" w:cs="Arial Narrow"/>
          <w:b/>
          <w:color w:val="000000"/>
        </w:rPr>
        <w:t>0</w:t>
      </w:r>
      <w:r w:rsidR="001F2882">
        <w:rPr>
          <w:rFonts w:ascii="Arial Narrow" w:eastAsia="Arial Narrow" w:hAnsi="Arial Narrow" w:cs="Arial Narrow"/>
          <w:b/>
          <w:color w:val="000000"/>
        </w:rPr>
        <w:t>0</w:t>
      </w:r>
      <w:sdt>
        <w:sdtPr>
          <w:tag w:val="goog_rdk_54"/>
          <w:id w:val="-666180250"/>
        </w:sdtPr>
        <w:sdtEndPr/>
        <w:sdtContent>
          <w:r>
            <w:rPr>
              <w:rFonts w:ascii="Arial Narrow" w:eastAsia="Arial Narrow" w:hAnsi="Arial Narrow" w:cs="Arial Narrow"/>
              <w:b/>
              <w:color w:val="000000"/>
            </w:rPr>
            <w:t xml:space="preserve"> </w:t>
          </w:r>
        </w:sdtContent>
      </w:sdt>
      <w:r>
        <w:rPr>
          <w:rFonts w:ascii="Arial Narrow" w:eastAsia="Arial Narrow" w:hAnsi="Arial Narrow" w:cs="Arial Narrow"/>
          <w:b/>
          <w:color w:val="000000"/>
        </w:rPr>
        <w:t>Kč</w:t>
      </w:r>
      <w:r>
        <w:rPr>
          <w:rFonts w:ascii="Arial Narrow" w:eastAsia="Arial Narrow" w:hAnsi="Arial Narrow" w:cs="Arial Narrow"/>
          <w:color w:val="000000"/>
        </w:rPr>
        <w:t xml:space="preserve"> za každé další výběrové řízení v režimu zákona</w:t>
      </w:r>
      <w:r w:rsidR="001F2882">
        <w:rPr>
          <w:rFonts w:ascii="Arial Narrow" w:eastAsia="Arial Narrow" w:hAnsi="Arial Narrow" w:cs="Arial Narrow"/>
          <w:color w:val="000000"/>
        </w:rPr>
        <w:t>,</w:t>
      </w:r>
      <w:r>
        <w:rPr>
          <w:rFonts w:ascii="Arial Narrow" w:eastAsia="Arial Narrow" w:hAnsi="Arial Narrow" w:cs="Arial Narrow"/>
          <w:color w:val="000000"/>
        </w:rPr>
        <w:t xml:space="preserve"> tj. v době uzavření smlouvy nad </w:t>
      </w:r>
      <w:r w:rsidR="000C734D">
        <w:rPr>
          <w:rFonts w:ascii="Arial Narrow" w:eastAsia="Arial Narrow" w:hAnsi="Arial Narrow" w:cs="Arial Narrow"/>
          <w:color w:val="000000"/>
        </w:rPr>
        <w:t>9</w:t>
      </w:r>
      <w:r>
        <w:rPr>
          <w:rFonts w:ascii="Arial Narrow" w:eastAsia="Arial Narrow" w:hAnsi="Arial Narrow" w:cs="Arial Narrow"/>
          <w:color w:val="000000"/>
        </w:rPr>
        <w:t xml:space="preserve"> mil. bez DPH u stavebních prací a nad </w:t>
      </w:r>
      <w:r w:rsidR="000C734D">
        <w:rPr>
          <w:rFonts w:ascii="Arial Narrow" w:eastAsia="Arial Narrow" w:hAnsi="Arial Narrow" w:cs="Arial Narrow"/>
          <w:color w:val="000000"/>
        </w:rPr>
        <w:t>3</w:t>
      </w:r>
      <w:r>
        <w:rPr>
          <w:rFonts w:ascii="Arial Narrow" w:eastAsia="Arial Narrow" w:hAnsi="Arial Narrow" w:cs="Arial Narrow"/>
          <w:color w:val="000000"/>
        </w:rPr>
        <w:t xml:space="preserve"> mil. bez DPH u služeb a dodávek</w:t>
      </w:r>
      <w:sdt>
        <w:sdtPr>
          <w:tag w:val="goog_rdk_55"/>
          <w:id w:val="-556394805"/>
        </w:sdtPr>
        <w:sdtEndPr/>
        <w:sdtContent>
          <w:r>
            <w:rPr>
              <w:rFonts w:ascii="Arial Narrow" w:eastAsia="Arial Narrow" w:hAnsi="Arial Narrow" w:cs="Arial Narrow"/>
              <w:color w:val="000000"/>
            </w:rPr>
            <w:t>;</w:t>
          </w:r>
        </w:sdtContent>
      </w:sdt>
      <w:sdt>
        <w:sdtPr>
          <w:tag w:val="goog_rdk_56"/>
          <w:id w:val="-1137023336"/>
          <w:showingPlcHdr/>
        </w:sdtPr>
        <w:sdtEndPr/>
        <w:sdtContent>
          <w:r w:rsidR="002E22F7">
            <w:t xml:space="preserve">     </w:t>
          </w:r>
        </w:sdtContent>
      </w:sdt>
    </w:p>
    <w:p w14:paraId="0000005E" w14:textId="7FD2BED7" w:rsidR="00F306FA" w:rsidRDefault="004B2936" w:rsidP="00F8126E">
      <w:pPr>
        <w:numPr>
          <w:ilvl w:val="0"/>
          <w:numId w:val="5"/>
        </w:numPr>
        <w:pBdr>
          <w:top w:val="nil"/>
          <w:left w:val="nil"/>
          <w:bottom w:val="nil"/>
          <w:right w:val="nil"/>
          <w:between w:val="nil"/>
        </w:pBdr>
        <w:tabs>
          <w:tab w:val="left" w:pos="0"/>
          <w:tab w:val="left" w:pos="284"/>
        </w:tabs>
        <w:spacing w:after="0" w:line="240" w:lineRule="auto"/>
        <w:jc w:val="both"/>
        <w:rPr>
          <w:rFonts w:ascii="Arial Narrow" w:eastAsia="Arial Narrow" w:hAnsi="Arial Narrow" w:cs="Arial Narrow"/>
          <w:color w:val="000000"/>
        </w:rPr>
      </w:pPr>
      <w:r>
        <w:rPr>
          <w:rFonts w:ascii="Arial Narrow" w:eastAsia="Arial Narrow" w:hAnsi="Arial Narrow" w:cs="Arial Narrow"/>
          <w:b/>
          <w:color w:val="000000"/>
        </w:rPr>
        <w:t>na odměn</w:t>
      </w:r>
      <w:sdt>
        <w:sdtPr>
          <w:tag w:val="goog_rdk_57"/>
          <w:id w:val="547886804"/>
        </w:sdtPr>
        <w:sdtEndPr/>
        <w:sdtContent>
          <w:r>
            <w:rPr>
              <w:rFonts w:ascii="Arial Narrow" w:eastAsia="Arial Narrow" w:hAnsi="Arial Narrow" w:cs="Arial Narrow"/>
              <w:b/>
              <w:color w:val="000000"/>
            </w:rPr>
            <w:t>u</w:t>
          </w:r>
        </w:sdtContent>
      </w:sdt>
      <w:r w:rsidR="002E22F7">
        <w:t xml:space="preserve"> </w:t>
      </w:r>
      <w:r>
        <w:rPr>
          <w:rFonts w:ascii="Arial Narrow" w:eastAsia="Arial Narrow" w:hAnsi="Arial Narrow" w:cs="Arial Narrow"/>
          <w:b/>
          <w:color w:val="000000"/>
        </w:rPr>
        <w:t>ve výši 25</w:t>
      </w:r>
      <w:r w:rsidR="001F2882">
        <w:rPr>
          <w:rFonts w:ascii="Arial Narrow" w:eastAsia="Arial Narrow" w:hAnsi="Arial Narrow" w:cs="Arial Narrow"/>
          <w:b/>
          <w:color w:val="000000"/>
        </w:rPr>
        <w:t xml:space="preserve"> </w:t>
      </w:r>
      <w:r>
        <w:rPr>
          <w:rFonts w:ascii="Arial Narrow" w:eastAsia="Arial Narrow" w:hAnsi="Arial Narrow" w:cs="Arial Narrow"/>
          <w:b/>
          <w:color w:val="000000"/>
        </w:rPr>
        <w:t>000</w:t>
      </w:r>
      <w:r w:rsidR="001F2882">
        <w:rPr>
          <w:rFonts w:ascii="Arial Narrow" w:eastAsia="Arial Narrow" w:hAnsi="Arial Narrow" w:cs="Arial Narrow"/>
          <w:b/>
          <w:color w:val="000000"/>
        </w:rPr>
        <w:t xml:space="preserve"> </w:t>
      </w:r>
      <w:r>
        <w:rPr>
          <w:rFonts w:ascii="Arial Narrow" w:eastAsia="Arial Narrow" w:hAnsi="Arial Narrow" w:cs="Arial Narrow"/>
          <w:b/>
          <w:color w:val="000000"/>
        </w:rPr>
        <w:t>Kč</w:t>
      </w:r>
      <w:r>
        <w:rPr>
          <w:rFonts w:ascii="Arial Narrow" w:eastAsia="Arial Narrow" w:hAnsi="Arial Narrow" w:cs="Arial Narrow"/>
          <w:color w:val="000000"/>
        </w:rPr>
        <w:t xml:space="preserve"> bez DPH za každé výběrové řízení mimo režim zákona</w:t>
      </w:r>
      <w:sdt>
        <w:sdtPr>
          <w:tag w:val="goog_rdk_59"/>
          <w:id w:val="-895121197"/>
        </w:sdtPr>
        <w:sdtEndPr/>
        <w:sdtContent>
          <w:r>
            <w:rPr>
              <w:rFonts w:ascii="Arial Narrow" w:eastAsia="Arial Narrow" w:hAnsi="Arial Narrow" w:cs="Arial Narrow"/>
              <w:color w:val="000000"/>
            </w:rPr>
            <w:t xml:space="preserve"> a</w:t>
          </w:r>
        </w:sdtContent>
      </w:sdt>
    </w:p>
    <w:p w14:paraId="00000060" w14:textId="1CE629B1" w:rsidR="00F306FA" w:rsidRDefault="00C2209B" w:rsidP="00CD7673">
      <w:pPr>
        <w:numPr>
          <w:ilvl w:val="0"/>
          <w:numId w:val="5"/>
        </w:numPr>
        <w:pBdr>
          <w:top w:val="nil"/>
          <w:left w:val="nil"/>
          <w:bottom w:val="nil"/>
          <w:right w:val="nil"/>
          <w:between w:val="nil"/>
        </w:pBdr>
        <w:tabs>
          <w:tab w:val="left" w:pos="0"/>
          <w:tab w:val="left" w:pos="284"/>
        </w:tabs>
        <w:spacing w:after="0" w:line="240" w:lineRule="auto"/>
        <w:jc w:val="both"/>
        <w:rPr>
          <w:rFonts w:ascii="Arial Narrow" w:eastAsia="Arial Narrow" w:hAnsi="Arial Narrow" w:cs="Arial Narrow"/>
          <w:color w:val="000000"/>
        </w:rPr>
      </w:pPr>
      <w:sdt>
        <w:sdtPr>
          <w:tag w:val="goog_rdk_61"/>
          <w:id w:val="1987514494"/>
        </w:sdtPr>
        <w:sdtEndPr/>
        <w:sdtContent>
          <w:r w:rsidR="004B2936">
            <w:rPr>
              <w:rFonts w:ascii="Arial Narrow" w:eastAsia="Arial Narrow" w:hAnsi="Arial Narrow" w:cs="Arial Narrow"/>
              <w:b/>
              <w:color w:val="000000"/>
            </w:rPr>
            <w:t>na odměnu ve</w:t>
          </w:r>
        </w:sdtContent>
      </w:sdt>
      <w:r w:rsidR="004B2936">
        <w:rPr>
          <w:rFonts w:ascii="Arial Narrow" w:eastAsia="Arial Narrow" w:hAnsi="Arial Narrow" w:cs="Arial Narrow"/>
          <w:b/>
          <w:color w:val="000000"/>
        </w:rPr>
        <w:t xml:space="preserve"> výši </w:t>
      </w:r>
      <w:r w:rsidR="00F8126E">
        <w:rPr>
          <w:rFonts w:ascii="Arial Narrow" w:eastAsia="Arial Narrow" w:hAnsi="Arial Narrow" w:cs="Arial Narrow"/>
          <w:b/>
          <w:color w:val="000000"/>
        </w:rPr>
        <w:t>9</w:t>
      </w:r>
      <w:r w:rsidR="004B2936">
        <w:rPr>
          <w:rFonts w:ascii="Arial Narrow" w:eastAsia="Arial Narrow" w:hAnsi="Arial Narrow" w:cs="Arial Narrow"/>
          <w:b/>
          <w:color w:val="000000"/>
        </w:rPr>
        <w:t>0</w:t>
      </w:r>
      <w:r w:rsidR="001F2882">
        <w:rPr>
          <w:rFonts w:ascii="Arial Narrow" w:eastAsia="Arial Narrow" w:hAnsi="Arial Narrow" w:cs="Arial Narrow"/>
          <w:b/>
          <w:color w:val="000000"/>
        </w:rPr>
        <w:t xml:space="preserve"> </w:t>
      </w:r>
      <w:r w:rsidR="004B2936">
        <w:rPr>
          <w:rFonts w:ascii="Arial Narrow" w:eastAsia="Arial Narrow" w:hAnsi="Arial Narrow" w:cs="Arial Narrow"/>
          <w:b/>
          <w:color w:val="000000"/>
        </w:rPr>
        <w:t>000 Kč</w:t>
      </w:r>
      <w:r w:rsidR="004B2936">
        <w:rPr>
          <w:rFonts w:ascii="Arial Narrow" w:eastAsia="Arial Narrow" w:hAnsi="Arial Narrow" w:cs="Arial Narrow"/>
          <w:color w:val="000000"/>
        </w:rPr>
        <w:t xml:space="preserve"> za každý kalendářní měsíc výkonu funkce technického dozoru investora na Projektu, a to od okamžiku předání staveniště Projektu až do kolaudace stavebního díla, které je součástí Projektu. Odměna obsahuje vedení sta</w:t>
      </w:r>
      <w:r w:rsidR="006E425C">
        <w:rPr>
          <w:rFonts w:ascii="Arial Narrow" w:eastAsia="Arial Narrow" w:hAnsi="Arial Narrow" w:cs="Arial Narrow"/>
          <w:color w:val="000000"/>
        </w:rPr>
        <w:t>vby.</w:t>
      </w:r>
    </w:p>
    <w:p w14:paraId="6DA73E33" w14:textId="77777777" w:rsidR="00CD7673" w:rsidRPr="00CD7673" w:rsidRDefault="00CD7673" w:rsidP="00CD7673">
      <w:pPr>
        <w:pBdr>
          <w:top w:val="nil"/>
          <w:left w:val="nil"/>
          <w:bottom w:val="nil"/>
          <w:right w:val="nil"/>
          <w:between w:val="nil"/>
        </w:pBdr>
        <w:tabs>
          <w:tab w:val="left" w:pos="0"/>
          <w:tab w:val="left" w:pos="284"/>
        </w:tabs>
        <w:spacing w:after="0" w:line="240" w:lineRule="auto"/>
        <w:ind w:left="1440"/>
        <w:jc w:val="both"/>
        <w:rPr>
          <w:rFonts w:ascii="Arial Narrow" w:eastAsia="Arial Narrow" w:hAnsi="Arial Narrow" w:cs="Arial Narrow"/>
          <w:color w:val="000000"/>
        </w:rPr>
      </w:pPr>
    </w:p>
    <w:p w14:paraId="00000061" w14:textId="77777777" w:rsidR="00F306FA" w:rsidRDefault="004B2936">
      <w:pPr>
        <w:numPr>
          <w:ilvl w:val="0"/>
          <w:numId w:val="2"/>
        </w:numPr>
        <w:spacing w:after="0" w:line="240" w:lineRule="auto"/>
        <w:jc w:val="both"/>
        <w:rPr>
          <w:rFonts w:ascii="Arial Narrow" w:eastAsia="Arial Narrow" w:hAnsi="Arial Narrow" w:cs="Arial Narrow"/>
        </w:rPr>
      </w:pPr>
      <w:r>
        <w:rPr>
          <w:rFonts w:ascii="Arial Narrow" w:eastAsia="Arial Narrow" w:hAnsi="Arial Narrow" w:cs="Arial Narrow"/>
        </w:rPr>
        <w:t>Odměny příkazníka sjednávané v tomto čl. III. této smlouvy jsou uvedeny bez DPH. Příkazník je plátcem DPH. K částkám odměn tedy příkazník připočte odpovídající částku DPH ve výši dle platných právních předpisů.</w:t>
      </w:r>
    </w:p>
    <w:p w14:paraId="00000062" w14:textId="77777777" w:rsidR="00F306FA" w:rsidRDefault="00F306FA">
      <w:pPr>
        <w:spacing w:after="0" w:line="240" w:lineRule="auto"/>
        <w:ind w:left="720"/>
        <w:jc w:val="both"/>
        <w:rPr>
          <w:rFonts w:ascii="Arial Narrow" w:eastAsia="Arial Narrow" w:hAnsi="Arial Narrow" w:cs="Arial Narrow"/>
        </w:rPr>
      </w:pPr>
    </w:p>
    <w:p w14:paraId="00000063" w14:textId="4BBDD055" w:rsidR="00F306FA" w:rsidRDefault="004B2936">
      <w:pPr>
        <w:numPr>
          <w:ilvl w:val="0"/>
          <w:numId w:val="2"/>
        </w:numPr>
        <w:tabs>
          <w:tab w:val="left" w:pos="3828"/>
        </w:tabs>
        <w:spacing w:after="0" w:line="240" w:lineRule="auto"/>
        <w:jc w:val="both"/>
        <w:rPr>
          <w:rFonts w:ascii="Arial Narrow" w:eastAsia="Arial Narrow" w:hAnsi="Arial Narrow" w:cs="Arial Narrow"/>
        </w:rPr>
      </w:pPr>
      <w:r>
        <w:rPr>
          <w:rFonts w:ascii="Arial Narrow" w:eastAsia="Arial Narrow" w:hAnsi="Arial Narrow" w:cs="Arial Narrow"/>
        </w:rPr>
        <w:t>Odměna příkazníka za provedení jednotlivých činností bude fakturována průběžně dle postupu prací na Projektu, v návaznosti na vznik práva příkazníka na odměnu dle čl. III. odst. 1. a 5. této smlouvy. Podkladem pro úhradu odměny jednotlivých dílčích plnění dle této smlouvy budou daňové doklady (faktury) vystavené příkazníkem se splatností čtrnáct (14) dní. Příkazník bude příkazci doručovat faktury emailem, a to na e</w:t>
      </w:r>
      <w:sdt>
        <w:sdtPr>
          <w:tag w:val="goog_rdk_62"/>
          <w:id w:val="-12842600"/>
        </w:sdtPr>
        <w:sdtEndPr/>
        <w:sdtContent>
          <w:r>
            <w:rPr>
              <w:rFonts w:ascii="Arial Narrow" w:eastAsia="Arial Narrow" w:hAnsi="Arial Narrow" w:cs="Arial Narrow"/>
            </w:rPr>
            <w:t>-</w:t>
          </w:r>
        </w:sdtContent>
      </w:sdt>
      <w:r>
        <w:rPr>
          <w:rFonts w:ascii="Arial Narrow" w:eastAsia="Arial Narrow" w:hAnsi="Arial Narrow" w:cs="Arial Narrow"/>
        </w:rPr>
        <w:t xml:space="preserve">mailovou adresu příkazce </w:t>
      </w:r>
      <w:hyperlink r:id="rId9" w:history="1">
        <w:r w:rsidR="00F8126E" w:rsidRPr="00F8126E">
          <w:rPr>
            <w:rStyle w:val="Hypertextovodkaz"/>
            <w:rFonts w:ascii="Arial Narrow" w:eastAsia="Arial Narrow" w:hAnsi="Arial Narrow" w:cs="Arial Narrow"/>
            <w:color w:val="auto"/>
            <w:u w:val="none"/>
          </w:rPr>
          <w:t>mu@melnik.cz</w:t>
        </w:r>
      </w:hyperlink>
      <w:r w:rsidR="00F8126E" w:rsidRPr="00F8126E">
        <w:t xml:space="preserve"> </w:t>
      </w:r>
      <w:r w:rsidR="00F8126E">
        <w:t>a epodatelna@melnik.cz</w:t>
      </w:r>
      <w:r>
        <w:rPr>
          <w:rFonts w:ascii="Arial Narrow" w:eastAsia="Arial Narrow" w:hAnsi="Arial Narrow" w:cs="Arial Narrow"/>
        </w:rPr>
        <w:t>. Odesláním vystavené faktury na tento kontaktní e</w:t>
      </w:r>
      <w:sdt>
        <w:sdtPr>
          <w:tag w:val="goog_rdk_63"/>
          <w:id w:val="1751621426"/>
        </w:sdtPr>
        <w:sdtEndPr/>
        <w:sdtContent>
          <w:r>
            <w:rPr>
              <w:rFonts w:ascii="Arial Narrow" w:eastAsia="Arial Narrow" w:hAnsi="Arial Narrow" w:cs="Arial Narrow"/>
            </w:rPr>
            <w:t>-</w:t>
          </w:r>
        </w:sdtContent>
      </w:sdt>
      <w:r>
        <w:rPr>
          <w:rFonts w:ascii="Arial Narrow" w:eastAsia="Arial Narrow" w:hAnsi="Arial Narrow" w:cs="Arial Narrow"/>
        </w:rPr>
        <w:t xml:space="preserve">mail příkazce se má faktura za doručenou a počíná plynout sjednaná doba splatnosti. Za den úhrady vyúčtované odměny se považuje den připsání odpovídající částky na bankovní účet příkazníka uvedený na faktuře. </w:t>
      </w:r>
    </w:p>
    <w:p w14:paraId="00000064" w14:textId="77777777" w:rsidR="00F306FA" w:rsidRDefault="00F306FA">
      <w:pPr>
        <w:tabs>
          <w:tab w:val="left" w:pos="3828"/>
        </w:tabs>
        <w:spacing w:after="0" w:line="240" w:lineRule="auto"/>
        <w:ind w:left="720"/>
        <w:jc w:val="both"/>
        <w:rPr>
          <w:rFonts w:ascii="Arial Narrow" w:eastAsia="Arial Narrow" w:hAnsi="Arial Narrow" w:cs="Arial Narrow"/>
        </w:rPr>
      </w:pPr>
    </w:p>
    <w:p w14:paraId="00000065" w14:textId="77777777" w:rsidR="00F306FA" w:rsidRDefault="004B2936">
      <w:pPr>
        <w:numPr>
          <w:ilvl w:val="0"/>
          <w:numId w:val="2"/>
        </w:numPr>
        <w:spacing w:after="0" w:line="240" w:lineRule="auto"/>
        <w:jc w:val="both"/>
        <w:rPr>
          <w:rFonts w:ascii="Arial Narrow" w:eastAsia="Arial Narrow" w:hAnsi="Arial Narrow" w:cs="Arial Narrow"/>
        </w:rPr>
      </w:pPr>
      <w:r>
        <w:rPr>
          <w:rFonts w:ascii="Arial Narrow" w:eastAsia="Arial Narrow" w:hAnsi="Arial Narrow" w:cs="Arial Narrow"/>
        </w:rPr>
        <w:t>V případě, že příkazník zjistí, že pro provedení příkazu příkazce (tedy pro činnosti a služby dle této smlouvy) bude nutné vynaložit mimořádné náklady, se kterými smluvní strany při uzavírání smlouvy nepočítaly či nemohly počítat, vyžádá si příkazník pro jejich vynaložení předchozí souhlas příkazce; příkazník nutnost vynaložení takových mimořádných nákladů řádně doloží a vyčíslí; příkazce tyto vynaložené mimořádné náklady pak uhradí bez odkladu po jejich vyúčtování. Příkazník je rovněž oprávněn požadovat úhradu vícenákladů vzniklých v důsledku dodatečných změn pokynů či požadavků příkazce.</w:t>
      </w:r>
    </w:p>
    <w:p w14:paraId="00000066" w14:textId="77777777" w:rsidR="00F306FA" w:rsidRDefault="00F306FA">
      <w:pPr>
        <w:spacing w:after="0" w:line="240" w:lineRule="auto"/>
        <w:ind w:left="720"/>
        <w:jc w:val="both"/>
        <w:rPr>
          <w:rFonts w:ascii="Arial Narrow" w:eastAsia="Arial Narrow" w:hAnsi="Arial Narrow" w:cs="Arial Narrow"/>
        </w:rPr>
      </w:pPr>
    </w:p>
    <w:p w14:paraId="00000067" w14:textId="77777777" w:rsidR="00F306FA" w:rsidRDefault="004B2936">
      <w:pPr>
        <w:numPr>
          <w:ilvl w:val="0"/>
          <w:numId w:val="2"/>
        </w:numPr>
        <w:spacing w:after="0" w:line="240" w:lineRule="auto"/>
        <w:jc w:val="both"/>
        <w:rPr>
          <w:rFonts w:ascii="Arial Narrow" w:eastAsia="Arial Narrow" w:hAnsi="Arial Narrow" w:cs="Arial Narrow"/>
        </w:rPr>
      </w:pPr>
      <w:r>
        <w:rPr>
          <w:rFonts w:ascii="Arial Narrow" w:eastAsia="Arial Narrow" w:hAnsi="Arial Narrow" w:cs="Arial Narrow"/>
        </w:rPr>
        <w:t>Nebude-li v jednotlivých případech výslovně uvedeno jinak, pak v odměně nejsou zahrnuty náklady na právní, daňové, finanční nebo účetní poradenství či poskytování takových či obdobných odborných služeb (s výjimkou zpracování smlouvy uzavírané s dodavatelem Projektu a dokumentů pro administraci zadávacího řízení) ani zastupování příkazce v event. navazujících správních či soudních řízeních (řízení před ÚOHS, správními soudy atp.) či právních sporech nebo při jednáních s vybraným dodavatelem Projektu. Příkazník však k žádosti příkazce nabídne či zprostředkuje kontakt na odborníka z oboru, v němž příkazce vyžaduje asistenci.</w:t>
      </w:r>
    </w:p>
    <w:p w14:paraId="00000068" w14:textId="77777777" w:rsidR="00F306FA" w:rsidRDefault="00F306FA">
      <w:pPr>
        <w:spacing w:after="0" w:line="240" w:lineRule="auto"/>
        <w:ind w:left="720"/>
        <w:jc w:val="both"/>
        <w:rPr>
          <w:rFonts w:ascii="Arial Narrow" w:eastAsia="Arial Narrow" w:hAnsi="Arial Narrow" w:cs="Arial Narrow"/>
        </w:rPr>
      </w:pPr>
    </w:p>
    <w:p w14:paraId="00000069" w14:textId="0AA3E673" w:rsidR="00F306FA" w:rsidRDefault="004B2936">
      <w:pPr>
        <w:numPr>
          <w:ilvl w:val="0"/>
          <w:numId w:val="2"/>
        </w:numPr>
        <w:spacing w:after="0" w:line="240" w:lineRule="auto"/>
        <w:jc w:val="both"/>
        <w:rPr>
          <w:rFonts w:ascii="Arial Narrow" w:eastAsia="Arial Narrow" w:hAnsi="Arial Narrow" w:cs="Arial Narrow"/>
        </w:rPr>
      </w:pPr>
      <w:r>
        <w:rPr>
          <w:rFonts w:ascii="Arial Narrow" w:eastAsia="Arial Narrow" w:hAnsi="Arial Narrow" w:cs="Arial Narrow"/>
        </w:rPr>
        <w:lastRenderedPageBreak/>
        <w:t>Bude-li příkazce po příkazníkovi požadovat provedení dodatečných činností nad rámec činností sjednaných v čl. I. odst. 2 této smlouvy nebo v dodatku k této smlouvě, nahradí příkazce příkazníkovi s tím spojené účelně vynaložené náklady a uhradí příkazníkovi také další odpovídající odměnu za provedení těchto dodatečných činností. Nebude-li pro konkrétní činnost dohodnuto mezi smluvními stranami jinak, je příkazník oprávněn příkazci účtovat odměnu ve výši 2</w:t>
      </w:r>
      <w:r w:rsidR="001F2882">
        <w:rPr>
          <w:rFonts w:ascii="Arial Narrow" w:eastAsia="Arial Narrow" w:hAnsi="Arial Narrow" w:cs="Arial Narrow"/>
        </w:rPr>
        <w:t> </w:t>
      </w:r>
      <w:r>
        <w:rPr>
          <w:rFonts w:ascii="Arial Narrow" w:eastAsia="Arial Narrow" w:hAnsi="Arial Narrow" w:cs="Arial Narrow"/>
        </w:rPr>
        <w:t>500</w:t>
      </w:r>
      <w:r w:rsidR="001F2882">
        <w:rPr>
          <w:rFonts w:ascii="Arial Narrow" w:eastAsia="Arial Narrow" w:hAnsi="Arial Narrow" w:cs="Arial Narrow"/>
        </w:rPr>
        <w:t xml:space="preserve"> </w:t>
      </w:r>
      <w:r>
        <w:rPr>
          <w:rFonts w:ascii="Arial Narrow" w:eastAsia="Arial Narrow" w:hAnsi="Arial Narrow" w:cs="Arial Narrow"/>
        </w:rPr>
        <w:t>Kč bez DPH / hodinu práce (poskytování služeb) určeného pracovníka příkazníka. Toto ujednání o odměně dle hodinové sazby se uplatní mj. i na poskytování případných služeb (součinnosti) příkazníka příkazci souvisejících s přípravou případných dodatků ke smlouvě s dodavatelem Projektu (např. v případě sjednávání změn v Projektu a jejich klasifikaci dle § 222 ZZVZ) a při souvisejících činnostech vč. zveřejňování dodatků ke smlouvě s dodavatelem Projektu a dalších dokumentů na portálu zadavatele, dále při kontrole Projektu po jeho dokončení ze strany příslušných správních orgánů či poskytovatel dotace (</w:t>
      </w:r>
      <w:r>
        <w:rPr>
          <w:rFonts w:ascii="Arial Narrow" w:eastAsia="Arial Narrow" w:hAnsi="Arial Narrow" w:cs="Arial Narrow"/>
          <w:i/>
        </w:rPr>
        <w:t>ex post</w:t>
      </w:r>
      <w:r>
        <w:rPr>
          <w:rFonts w:ascii="Arial Narrow" w:eastAsia="Arial Narrow" w:hAnsi="Arial Narrow" w:cs="Arial Narrow"/>
        </w:rPr>
        <w:t xml:space="preserve"> dodržení podmínek dotační podpory atp.) a dalších činnostech, které nejsou výslovně uvedeny v čl. I. odst. 2 této smlouvy. </w:t>
      </w:r>
    </w:p>
    <w:p w14:paraId="0000006A" w14:textId="77777777" w:rsidR="00F306FA" w:rsidRDefault="00F306FA">
      <w:pPr>
        <w:spacing w:after="0" w:line="240" w:lineRule="auto"/>
        <w:ind w:left="720"/>
        <w:jc w:val="both"/>
        <w:rPr>
          <w:rFonts w:ascii="Arial Narrow" w:eastAsia="Arial Narrow" w:hAnsi="Arial Narrow" w:cs="Arial Narrow"/>
        </w:rPr>
      </w:pPr>
    </w:p>
    <w:p w14:paraId="0000006B" w14:textId="79A67D0A" w:rsidR="00F306FA" w:rsidRDefault="004B2936">
      <w:pPr>
        <w:numPr>
          <w:ilvl w:val="0"/>
          <w:numId w:val="2"/>
        </w:numPr>
        <w:spacing w:after="0" w:line="240" w:lineRule="auto"/>
        <w:jc w:val="both"/>
        <w:rPr>
          <w:rFonts w:ascii="Arial Narrow" w:eastAsia="Arial Narrow" w:hAnsi="Arial Narrow" w:cs="Arial Narrow"/>
          <w:b/>
        </w:rPr>
      </w:pPr>
      <w:r>
        <w:rPr>
          <w:rFonts w:ascii="Arial Narrow" w:eastAsia="Arial Narrow" w:hAnsi="Arial Narrow" w:cs="Arial Narrow"/>
        </w:rPr>
        <w:t>V případě prodlení příkazce s hrazením odměn příkazníka nebo jiných oprávněně vyúčtovaných částek dle řádně vystavených daňových dokladů (faktur) je příkazce povinen uhradit příkazníkovi úrok z prodlení ve výši 0,1</w:t>
      </w:r>
      <w:r w:rsidR="001F2882">
        <w:rPr>
          <w:rFonts w:ascii="Arial Narrow" w:eastAsia="Arial Narrow" w:hAnsi="Arial Narrow" w:cs="Arial Narrow"/>
        </w:rPr>
        <w:t xml:space="preserve"> </w:t>
      </w:r>
      <w:r>
        <w:rPr>
          <w:rFonts w:ascii="Arial Narrow" w:eastAsia="Arial Narrow" w:hAnsi="Arial Narrow" w:cs="Arial Narrow"/>
        </w:rPr>
        <w:t>% z fakturované částky za každý den prodlení. V případě prodlení příkazce a úhradou jakékoliv částky dle této smlouvy, je příkazník oprávněn pozastavit poskytování služeb podle této smlouvy. O dobu prodlení příkazce s úhradou příslušné částky se pak automaticky prodlužují termíny pro provedení dalšího plnění příkazníkem stanovené touto smlouvou.</w:t>
      </w:r>
    </w:p>
    <w:p w14:paraId="0000006C" w14:textId="77777777" w:rsidR="00F306FA" w:rsidRDefault="00F306FA">
      <w:pPr>
        <w:spacing w:after="0" w:line="240" w:lineRule="auto"/>
        <w:ind w:left="720"/>
        <w:jc w:val="both"/>
        <w:rPr>
          <w:rFonts w:ascii="Arial Narrow" w:eastAsia="Arial Narrow" w:hAnsi="Arial Narrow" w:cs="Arial Narrow"/>
          <w:b/>
        </w:rPr>
      </w:pPr>
    </w:p>
    <w:p w14:paraId="0000006E" w14:textId="77777777" w:rsidR="00F306FA" w:rsidRDefault="004B2936">
      <w:pPr>
        <w:numPr>
          <w:ilvl w:val="0"/>
          <w:numId w:val="1"/>
        </w:numPr>
        <w:spacing w:after="0" w:line="240" w:lineRule="auto"/>
        <w:jc w:val="center"/>
        <w:rPr>
          <w:rFonts w:ascii="Arial Narrow" w:eastAsia="Arial Narrow" w:hAnsi="Arial Narrow" w:cs="Arial Narrow"/>
          <w:b/>
        </w:rPr>
      </w:pPr>
      <w:r>
        <w:rPr>
          <w:rFonts w:ascii="Arial Narrow" w:eastAsia="Arial Narrow" w:hAnsi="Arial Narrow" w:cs="Arial Narrow"/>
          <w:b/>
        </w:rPr>
        <w:t>Závazky příkazce podmiňující plnění příkazníka</w:t>
      </w:r>
    </w:p>
    <w:p w14:paraId="0000006F" w14:textId="77777777" w:rsidR="00F306FA" w:rsidRDefault="00F306FA">
      <w:pPr>
        <w:spacing w:after="0" w:line="240" w:lineRule="auto"/>
        <w:ind w:left="720"/>
        <w:rPr>
          <w:rFonts w:ascii="Arial Narrow" w:eastAsia="Arial Narrow" w:hAnsi="Arial Narrow" w:cs="Arial Narrow"/>
          <w:b/>
        </w:rPr>
      </w:pPr>
    </w:p>
    <w:p w14:paraId="00000070" w14:textId="77777777" w:rsidR="00F306FA" w:rsidRDefault="004B2936">
      <w:pPr>
        <w:numPr>
          <w:ilvl w:val="0"/>
          <w:numId w:val="7"/>
        </w:numPr>
        <w:spacing w:after="0" w:line="240" w:lineRule="auto"/>
        <w:jc w:val="both"/>
        <w:rPr>
          <w:rFonts w:ascii="Arial Narrow" w:eastAsia="Arial Narrow" w:hAnsi="Arial Narrow" w:cs="Arial Narrow"/>
        </w:rPr>
      </w:pPr>
      <w:r>
        <w:rPr>
          <w:rFonts w:ascii="Arial Narrow" w:eastAsia="Arial Narrow" w:hAnsi="Arial Narrow" w:cs="Arial Narrow"/>
        </w:rPr>
        <w:t>Příkazce předá příkazníkovi veškeré potřebné podklady, které jsou nutné k výkonu činností sjednaných v této smlouvě, zejména k přípravě žádosti o dotaci. Příkazce předá příkazníkovi veškeré dokumenty a sdělení týkající se předmětu této smlouvy, které v průběhu trvání smluvního vztahu obdrží, a bude jej informovat o veškerých rozhodných skutečnostech. Příkazce bude příkazníka informovat mj. o obdržení jakéhokoli dokumentu či sdělení od poskytovatele dotace, podpisu smluv či vydání rozhodnutí v souvislosti s Projektem, změnách Projektu majících dopad na sjednaný harmonogram, rozpočet či jiné finanční aspekty, jakož i o dalších skutečnostech majících podstatný vliv na plnění předmětu této smlouvy. Včasné předložení podkladů, poskytnutí součinnosti a nezbytných informací jsou povinnosti příkazce, na nichž závisí další plnění předmětu smlouvy a včasné plnění povinností příkazníka. V rámci součinnosti s příkazníkem se od příkazce očekává mj.</w:t>
      </w:r>
    </w:p>
    <w:p w14:paraId="00000071" w14:textId="77777777" w:rsidR="00F306FA" w:rsidRDefault="004B2936">
      <w:pPr>
        <w:numPr>
          <w:ilvl w:val="0"/>
          <w:numId w:val="12"/>
        </w:numPr>
        <w:spacing w:after="0" w:line="240" w:lineRule="auto"/>
        <w:jc w:val="both"/>
        <w:rPr>
          <w:rFonts w:ascii="Arial Narrow" w:eastAsia="Arial Narrow" w:hAnsi="Arial Narrow" w:cs="Arial Narrow"/>
        </w:rPr>
      </w:pPr>
      <w:r>
        <w:rPr>
          <w:rFonts w:ascii="Arial Narrow" w:eastAsia="Arial Narrow" w:hAnsi="Arial Narrow" w:cs="Arial Narrow"/>
        </w:rPr>
        <w:t>včasné projednávání a reagování na příkazníkem zpracované dokumenty a jiné výstupy;</w:t>
      </w:r>
    </w:p>
    <w:p w14:paraId="00000072" w14:textId="77777777" w:rsidR="00F306FA" w:rsidRDefault="004B2936">
      <w:pPr>
        <w:numPr>
          <w:ilvl w:val="0"/>
          <w:numId w:val="12"/>
        </w:numPr>
        <w:spacing w:after="0" w:line="240" w:lineRule="auto"/>
        <w:jc w:val="both"/>
        <w:rPr>
          <w:rFonts w:ascii="Arial Narrow" w:eastAsia="Arial Narrow" w:hAnsi="Arial Narrow" w:cs="Arial Narrow"/>
        </w:rPr>
      </w:pPr>
      <w:r>
        <w:rPr>
          <w:rFonts w:ascii="Arial Narrow" w:eastAsia="Arial Narrow" w:hAnsi="Arial Narrow" w:cs="Arial Narrow"/>
        </w:rPr>
        <w:t>zapojení příkazníka do dílčích interních jednání o Projektu a jednání se třetími osobami, jež se budou týkat Projektu;</w:t>
      </w:r>
    </w:p>
    <w:p w14:paraId="00000073" w14:textId="77777777" w:rsidR="00F306FA" w:rsidRDefault="004B2936">
      <w:pPr>
        <w:numPr>
          <w:ilvl w:val="0"/>
          <w:numId w:val="12"/>
        </w:numPr>
        <w:spacing w:after="0" w:line="240" w:lineRule="auto"/>
        <w:jc w:val="both"/>
        <w:rPr>
          <w:rFonts w:ascii="Arial Narrow" w:eastAsia="Arial Narrow" w:hAnsi="Arial Narrow" w:cs="Arial Narrow"/>
        </w:rPr>
      </w:pPr>
      <w:r>
        <w:rPr>
          <w:rFonts w:ascii="Arial Narrow" w:eastAsia="Arial Narrow" w:hAnsi="Arial Narrow" w:cs="Arial Narrow"/>
        </w:rPr>
        <w:t>umožnění přímého přístupu do elektronických aplikací nezbytných pro řádný výkon činností dle této Smlouvy (např. profil zadavatele veřejné zakázky, aplikace poskytovatele dotace atp.); a</w:t>
      </w:r>
    </w:p>
    <w:p w14:paraId="00000074" w14:textId="77777777" w:rsidR="00F306FA" w:rsidRDefault="004B2936">
      <w:pPr>
        <w:numPr>
          <w:ilvl w:val="0"/>
          <w:numId w:val="12"/>
        </w:numPr>
        <w:spacing w:after="0" w:line="240" w:lineRule="auto"/>
        <w:jc w:val="both"/>
        <w:rPr>
          <w:rFonts w:ascii="Arial Narrow" w:eastAsia="Arial Narrow" w:hAnsi="Arial Narrow" w:cs="Arial Narrow"/>
        </w:rPr>
      </w:pPr>
      <w:r>
        <w:rPr>
          <w:rFonts w:ascii="Arial Narrow" w:eastAsia="Arial Narrow" w:hAnsi="Arial Narrow" w:cs="Arial Narrow"/>
        </w:rPr>
        <w:t>včasné dodání řádných příloh a podkladů k dokumentům zpracovávaným příkazníkem (zejména podklady a přílohy k žádosti o dotaci, smlouvy pro dodavatele Projektu atp.)</w:t>
      </w:r>
    </w:p>
    <w:p w14:paraId="00000075" w14:textId="77777777" w:rsidR="00F306FA" w:rsidRDefault="00F306FA">
      <w:pPr>
        <w:spacing w:after="0" w:line="240" w:lineRule="auto"/>
        <w:jc w:val="both"/>
        <w:rPr>
          <w:rFonts w:ascii="Arial Narrow" w:eastAsia="Arial Narrow" w:hAnsi="Arial Narrow" w:cs="Arial Narrow"/>
        </w:rPr>
      </w:pPr>
    </w:p>
    <w:p w14:paraId="00000076" w14:textId="77777777" w:rsidR="00F306FA" w:rsidRDefault="004B2936">
      <w:pPr>
        <w:spacing w:after="0" w:line="240" w:lineRule="auto"/>
        <w:ind w:left="708"/>
        <w:jc w:val="both"/>
        <w:rPr>
          <w:rFonts w:ascii="Arial Narrow" w:eastAsia="Arial Narrow" w:hAnsi="Arial Narrow" w:cs="Arial Narrow"/>
        </w:rPr>
      </w:pPr>
      <w:r>
        <w:rPr>
          <w:rFonts w:ascii="Arial Narrow" w:eastAsia="Arial Narrow" w:hAnsi="Arial Narrow" w:cs="Arial Narrow"/>
        </w:rPr>
        <w:t>Neposkytne-li příkazce příkazníkovi k jeho výzvě potřebné podklady pro plnění závazků příkazníka převzatých v této smlouvě, je příkazník oprávněn si nezbytné podklady opatřit; příkazce uhradí příkazníkovi účelně vynaložené náklady na pořízení takových podkladů. Nebude-li příkazník postupovat způsobem uvedeným v předchozí větě, je příkazník oprávněn provádění činností podle této smlouvy přerušit až do chvíle poskytnutí nezbytné součinnosti příkazcem; o takové skutečnosti bude příkazník příkazce bez zbytečného odkladu informovat. O dobu přerušení provádění činností příkazníkem se prodlužují termíny stanovené touto smlouvou. Příkazník neodpovídá za následky zpoždění s prováděním činností z důvodu na straně příkazce, a to ani v případě, že příkazník přerušil provádění činností dle tohoto ustanovení.</w:t>
      </w:r>
    </w:p>
    <w:p w14:paraId="00000077" w14:textId="77777777" w:rsidR="00F306FA" w:rsidRDefault="00F306FA">
      <w:pPr>
        <w:spacing w:after="0" w:line="240" w:lineRule="auto"/>
        <w:ind w:left="720"/>
        <w:jc w:val="both"/>
        <w:rPr>
          <w:rFonts w:ascii="Arial Narrow" w:eastAsia="Arial Narrow" w:hAnsi="Arial Narrow" w:cs="Arial Narrow"/>
        </w:rPr>
      </w:pPr>
    </w:p>
    <w:p w14:paraId="00000078" w14:textId="77777777" w:rsidR="00F306FA" w:rsidRDefault="004B2936">
      <w:pPr>
        <w:numPr>
          <w:ilvl w:val="0"/>
          <w:numId w:val="7"/>
        </w:numPr>
        <w:spacing w:after="0" w:line="240" w:lineRule="auto"/>
        <w:jc w:val="both"/>
        <w:rPr>
          <w:rFonts w:ascii="Arial Narrow" w:eastAsia="Arial Narrow" w:hAnsi="Arial Narrow" w:cs="Arial Narrow"/>
        </w:rPr>
      </w:pPr>
      <w:r>
        <w:rPr>
          <w:rFonts w:ascii="Arial Narrow" w:eastAsia="Arial Narrow" w:hAnsi="Arial Narrow" w:cs="Arial Narrow"/>
        </w:rPr>
        <w:lastRenderedPageBreak/>
        <w:t>Příkazník je oprávněn spoléhat na správnost příkazcem předaných podkladů a sdělených informací, není-li nesprávnost takových podkladů či informací evidentní. Příkazník neodpovídá za škodu, která použitím takových podkladů či informací příkazci vznikne.</w:t>
      </w:r>
    </w:p>
    <w:p w14:paraId="00000079" w14:textId="77777777" w:rsidR="00F306FA" w:rsidRDefault="00F306FA">
      <w:pPr>
        <w:spacing w:after="0" w:line="240" w:lineRule="auto"/>
        <w:jc w:val="both"/>
        <w:rPr>
          <w:rFonts w:ascii="Arial Narrow" w:eastAsia="Arial Narrow" w:hAnsi="Arial Narrow" w:cs="Arial Narrow"/>
        </w:rPr>
      </w:pPr>
    </w:p>
    <w:p w14:paraId="0000007A" w14:textId="77777777" w:rsidR="00F306FA" w:rsidRDefault="004B2936">
      <w:pPr>
        <w:numPr>
          <w:ilvl w:val="0"/>
          <w:numId w:val="7"/>
        </w:numPr>
        <w:pBdr>
          <w:top w:val="nil"/>
          <w:left w:val="nil"/>
          <w:bottom w:val="nil"/>
          <w:right w:val="nil"/>
          <w:between w:val="nil"/>
        </w:pBdr>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V souvislosti se zajištěním přípravy a administrace zadávacího řízení dle čl. I. odst. 2 písm. b) této smlouvy je příkazce povinen předat včas příkazníkovi úplné, zcela pravdivé a přehledné informace a podklady, jež jsou nezbytně nutné k věcnému plnění tohoto závazku příkazníka. Jedná se zejména o specifikaci předmětu veřejné zakázky, projektovou dokumentaci zpracovanou podle vyhlášky č. 169/2016 Sb., kterou se stanoví rozsah dokumentace veřejné zakázky na stavební práce a soupisu stavebních prací, dodávek a služeb s výkazem výměr, soupis stavebních prací, dodávek a služeb a výkaz výměr zpracovaný podle vyhlášky č. 169/2016 Sb. (příp. jiným právním předpisem, který tuto vyhlášku nahradí). Za správnost a úplnost takto předaných informací a podkladů odpovídá v plném rozsahu příkazce, který bere na vědomí, že na správnost těchto informací a podkladů příkazník spoléhá. Příkazce také bere na vědomí a výslovně tímto potvrzuje, že byl příkazníkem informován a poučen o skutečnosti, že veškeré podklady, které předá, a mají být součástí zadávacího řízení, musí být v souladu se zákonem o zadávání veřejných zakázek (dále jen „ZZVZ“), prosty veškerých obchodních označení a firem, konkrétních názvů a pojmenování, nesmí být příznačné pro určitého dodavatele a musí být dostatečně určité tak, aby bylo možné na jejich základě podat nabídku do zadávacího řízení. Příkazník neodpovídá za škodu způsobenou příkazci při plnění této smlouvy, pokud příkazce nerespektoval pokyny a doporučení příkazníka, nebo pokud škoda byla způsobena použitím neúplných, nepřesných nebo nesprávných podkladů poskytnutých příkazcem v souvislosti s administrací zadávacích řízení. Ve vztahu k zadávacímu řízení je příkazce povinen poskytnout příkazníkovi úplnou potřebnou součinnost a včas provádět příslušné úkony zadavatele v souladu se ZZVZ.</w:t>
      </w:r>
    </w:p>
    <w:p w14:paraId="0000007B" w14:textId="77777777" w:rsidR="00F306FA" w:rsidRDefault="00F306FA">
      <w:pPr>
        <w:pBdr>
          <w:top w:val="nil"/>
          <w:left w:val="nil"/>
          <w:bottom w:val="nil"/>
          <w:right w:val="nil"/>
          <w:between w:val="nil"/>
        </w:pBdr>
        <w:spacing w:after="0" w:line="240" w:lineRule="auto"/>
        <w:ind w:left="720"/>
        <w:jc w:val="both"/>
        <w:rPr>
          <w:rFonts w:ascii="Arial Narrow" w:eastAsia="Arial Narrow" w:hAnsi="Arial Narrow" w:cs="Arial Narrow"/>
          <w:color w:val="000000"/>
        </w:rPr>
      </w:pPr>
    </w:p>
    <w:p w14:paraId="0000007C" w14:textId="77777777" w:rsidR="00F306FA" w:rsidRDefault="004B2936">
      <w:pPr>
        <w:pBdr>
          <w:top w:val="nil"/>
          <w:left w:val="nil"/>
          <w:bottom w:val="nil"/>
          <w:right w:val="nil"/>
          <w:between w:val="nil"/>
        </w:pBdr>
        <w:spacing w:after="0" w:line="240" w:lineRule="auto"/>
        <w:ind w:left="720"/>
        <w:jc w:val="both"/>
        <w:rPr>
          <w:rFonts w:ascii="Arial Narrow" w:eastAsia="Arial Narrow" w:hAnsi="Arial Narrow" w:cs="Arial Narrow"/>
          <w:color w:val="000000"/>
        </w:rPr>
      </w:pPr>
      <w:r>
        <w:rPr>
          <w:rFonts w:ascii="Arial Narrow" w:eastAsia="Arial Narrow" w:hAnsi="Arial Narrow" w:cs="Arial Narrow"/>
          <w:color w:val="000000"/>
        </w:rPr>
        <w:t xml:space="preserve">Příkazce je povinen příkazníka písemně informovat o všech dalších veřejných zakázkách, které příkazce zadal, zadává či hodlá zadat a které by mohly mít věcnou, místní a časovou souvislost s Projektem. </w:t>
      </w:r>
    </w:p>
    <w:p w14:paraId="0000007D" w14:textId="77777777" w:rsidR="00F306FA" w:rsidRDefault="00F306FA">
      <w:pPr>
        <w:pBdr>
          <w:top w:val="nil"/>
          <w:left w:val="nil"/>
          <w:bottom w:val="nil"/>
          <w:right w:val="nil"/>
          <w:between w:val="nil"/>
        </w:pBdr>
        <w:spacing w:after="0" w:line="240" w:lineRule="auto"/>
        <w:ind w:left="720"/>
        <w:jc w:val="both"/>
        <w:rPr>
          <w:rFonts w:ascii="Arial Narrow" w:eastAsia="Arial Narrow" w:hAnsi="Arial Narrow" w:cs="Arial Narrow"/>
          <w:color w:val="000000"/>
        </w:rPr>
      </w:pPr>
    </w:p>
    <w:p w14:paraId="0000007E" w14:textId="77777777" w:rsidR="00F306FA" w:rsidRDefault="004B2936">
      <w:pPr>
        <w:numPr>
          <w:ilvl w:val="0"/>
          <w:numId w:val="7"/>
        </w:numPr>
        <w:spacing w:after="0" w:line="240" w:lineRule="auto"/>
        <w:jc w:val="both"/>
        <w:rPr>
          <w:rFonts w:ascii="Arial Narrow" w:eastAsia="Arial Narrow" w:hAnsi="Arial Narrow" w:cs="Arial Narrow"/>
        </w:rPr>
      </w:pPr>
      <w:r>
        <w:rPr>
          <w:rFonts w:ascii="Arial Narrow" w:eastAsia="Arial Narrow" w:hAnsi="Arial Narrow" w:cs="Arial Narrow"/>
        </w:rPr>
        <w:t xml:space="preserve">Příkazce touto smlouvou zmocňuje příkazníka k jednání jeho jménem a na jeho účet, a to k veškerým jednáním nezbytným pro provádění činností v rozsahu dle čl. I. odst. 2 této smlouvy a k plnění povinností příkazníka sjednaným v této smlouvě. Bude-li pro výkon určité činnosti příkazníka nezbytné, aby se příkazník prokázal vystavenou plnou mocí, zavazuje se příkazce k výzvě příkazníka takovou plnou moc vystavit. </w:t>
      </w:r>
    </w:p>
    <w:p w14:paraId="00000080" w14:textId="77777777" w:rsidR="00F306FA" w:rsidRDefault="00F306FA">
      <w:pPr>
        <w:spacing w:after="0" w:line="240" w:lineRule="auto"/>
        <w:rPr>
          <w:rFonts w:ascii="Arial Narrow" w:eastAsia="Arial Narrow" w:hAnsi="Arial Narrow" w:cs="Arial Narrow"/>
        </w:rPr>
      </w:pPr>
    </w:p>
    <w:p w14:paraId="00000081" w14:textId="77777777" w:rsidR="00F306FA" w:rsidRDefault="004B2936">
      <w:pPr>
        <w:numPr>
          <w:ilvl w:val="0"/>
          <w:numId w:val="1"/>
        </w:numPr>
        <w:spacing w:after="0" w:line="240" w:lineRule="auto"/>
        <w:jc w:val="center"/>
        <w:rPr>
          <w:rFonts w:ascii="Arial Narrow" w:eastAsia="Arial Narrow" w:hAnsi="Arial Narrow" w:cs="Arial Narrow"/>
          <w:b/>
        </w:rPr>
      </w:pPr>
      <w:r>
        <w:rPr>
          <w:rFonts w:ascii="Arial Narrow" w:eastAsia="Arial Narrow" w:hAnsi="Arial Narrow" w:cs="Arial Narrow"/>
          <w:b/>
        </w:rPr>
        <w:t>Odpovědnost za škodu a sankce za porušení povinností smluvních stran</w:t>
      </w:r>
    </w:p>
    <w:p w14:paraId="00000082" w14:textId="77777777" w:rsidR="00F306FA" w:rsidRDefault="00F306FA">
      <w:pPr>
        <w:spacing w:after="0" w:line="240" w:lineRule="auto"/>
        <w:rPr>
          <w:rFonts w:ascii="Arial Narrow" w:eastAsia="Arial Narrow" w:hAnsi="Arial Narrow" w:cs="Arial Narrow"/>
          <w:b/>
        </w:rPr>
      </w:pPr>
    </w:p>
    <w:p w14:paraId="00000083" w14:textId="17E27AEE" w:rsidR="00F306FA" w:rsidRPr="001F2882" w:rsidRDefault="004B2936">
      <w:pPr>
        <w:numPr>
          <w:ilvl w:val="0"/>
          <w:numId w:val="9"/>
        </w:numPr>
        <w:spacing w:after="0" w:line="240" w:lineRule="auto"/>
        <w:jc w:val="both"/>
        <w:rPr>
          <w:rFonts w:ascii="Arial Narrow" w:eastAsia="Arial Narrow" w:hAnsi="Arial Narrow" w:cs="Arial Narrow"/>
          <w:bCs/>
        </w:rPr>
      </w:pPr>
      <w:r w:rsidRPr="001F2882">
        <w:rPr>
          <w:rFonts w:ascii="Arial Narrow" w:eastAsia="Arial Narrow" w:hAnsi="Arial Narrow" w:cs="Arial Narrow"/>
          <w:bCs/>
        </w:rPr>
        <w:t>Příkazník není odpovědný za případné nevyhovění žádosti o dotaci ze strany poskytovatele dotace (příkazník neodpovídá za výsledek), jakož ani za odebrání nebo krácení poskytnuté dotace, pokud důvodem pro takový postup nebude porušení povinnosti na straně příkazníka. Tímto není dotčeno právo příkazce na náhradu škody podle článku V. odst. 2 a 3 této smlouvy.</w:t>
      </w:r>
    </w:p>
    <w:p w14:paraId="00000084" w14:textId="77777777" w:rsidR="00F306FA" w:rsidRPr="001F2882" w:rsidRDefault="00F306FA">
      <w:pPr>
        <w:spacing w:after="0" w:line="240" w:lineRule="auto"/>
        <w:ind w:left="720"/>
        <w:jc w:val="both"/>
        <w:rPr>
          <w:rFonts w:ascii="Arial Narrow" w:eastAsia="Arial Narrow" w:hAnsi="Arial Narrow" w:cs="Arial Narrow"/>
          <w:bCs/>
        </w:rPr>
      </w:pPr>
    </w:p>
    <w:p w14:paraId="00000085" w14:textId="252C5396" w:rsidR="00F306FA" w:rsidRPr="001F2882" w:rsidRDefault="004B2936">
      <w:pPr>
        <w:numPr>
          <w:ilvl w:val="0"/>
          <w:numId w:val="9"/>
        </w:numPr>
        <w:spacing w:after="0" w:line="240" w:lineRule="auto"/>
        <w:jc w:val="both"/>
        <w:rPr>
          <w:rFonts w:ascii="Arial Narrow" w:eastAsia="Arial Narrow" w:hAnsi="Arial Narrow" w:cs="Arial Narrow"/>
          <w:bCs/>
        </w:rPr>
      </w:pPr>
      <w:r w:rsidRPr="001F2882">
        <w:rPr>
          <w:rFonts w:ascii="Arial Narrow" w:eastAsia="Arial Narrow" w:hAnsi="Arial Narrow" w:cs="Arial Narrow"/>
          <w:bCs/>
        </w:rPr>
        <w:t xml:space="preserve">Dopustí-li se příkazník porušení povinnosti vyplývající mu z této smlouvy, popř. poruší povinnost v souvislosti s touto smlouvou vyplývající z obecně závazných právních předpisů, a příkazci v důsledku tohoto porušení povinností příkazníka vznikne škoda, je příkazník povinen nahradit příkazci škodu takto vzniklou, a to až do výše odpovídající limitu pojistného plnění dle pojistné smlouvy podle článku V. odst. 3 této smlouvy, nejméně však do výše celkové odměny příkazníka dle článku III. této smlouvy, která byla příkazníkovi skutečně uhrazena nebo se stala splatnou. </w:t>
      </w:r>
    </w:p>
    <w:p w14:paraId="00000086" w14:textId="77777777" w:rsidR="00F306FA" w:rsidRPr="001F2882" w:rsidRDefault="00F306FA">
      <w:pPr>
        <w:spacing w:after="0" w:line="240" w:lineRule="auto"/>
        <w:ind w:left="720"/>
        <w:jc w:val="both"/>
        <w:rPr>
          <w:rFonts w:ascii="Arial Narrow" w:eastAsia="Arial Narrow" w:hAnsi="Arial Narrow" w:cs="Arial Narrow"/>
          <w:bCs/>
        </w:rPr>
      </w:pPr>
    </w:p>
    <w:p w14:paraId="00000087" w14:textId="342EF2AD" w:rsidR="00F306FA" w:rsidRPr="001F2882" w:rsidRDefault="004B2936">
      <w:pPr>
        <w:numPr>
          <w:ilvl w:val="0"/>
          <w:numId w:val="9"/>
        </w:numPr>
        <w:spacing w:after="0" w:line="240" w:lineRule="auto"/>
        <w:jc w:val="both"/>
        <w:rPr>
          <w:rFonts w:ascii="Arial Narrow" w:eastAsia="Arial Narrow" w:hAnsi="Arial Narrow" w:cs="Arial Narrow"/>
          <w:bCs/>
        </w:rPr>
      </w:pPr>
      <w:r w:rsidRPr="001F2882">
        <w:rPr>
          <w:rFonts w:ascii="Arial Narrow" w:eastAsia="Arial Narrow" w:hAnsi="Arial Narrow" w:cs="Arial Narrow"/>
          <w:bCs/>
        </w:rPr>
        <w:t xml:space="preserve">Nebude-li příkazci poskytnuta dotace na Projekt v plné výši z důvodu vady nebo procesního pochybení v průběhu plnění dotačních podmínek, které způsobí příkazník zaviněným porušením svých povinností, je příkazník povinen nahradit příkazci škodu odpovídající rozdílu mezi výší dotace, kterou mohl příkazce obdržet, a výší dotace, která byla příkazci skutečně poskytnuta, to však maximálně do limitu odpovídajícího limitu pojistného plnění dle pojistné smlouvy podle článku V. odst. 3 této smlouvy, nejméně však do výše celkové odměny příkazníka dle článku III. této smlouvy, která byla příkazníkovi skutečně uhrazena nebo se stala splatnou. Příkazník uvádí, že je pojištěn pro případ odpovědnosti za škodu </w:t>
      </w:r>
      <w:r w:rsidRPr="001F2882">
        <w:rPr>
          <w:rFonts w:ascii="Arial Narrow" w:eastAsia="Arial Narrow" w:hAnsi="Arial Narrow" w:cs="Arial Narrow"/>
          <w:bCs/>
        </w:rPr>
        <w:lastRenderedPageBreak/>
        <w:t>způsobenou výkonem určitých činností v souvislosti se zadávacím řízením, které jsou předmětem plnění příkazníka dle této smlouvy, a to v rozsahu vyplývajícím z pojistné smlouvy, která tvoří přílohu č. 1 této smlouvy.</w:t>
      </w:r>
    </w:p>
    <w:p w14:paraId="00000088" w14:textId="77777777" w:rsidR="00F306FA" w:rsidRPr="001F2882" w:rsidRDefault="00F306FA">
      <w:pPr>
        <w:spacing w:after="0" w:line="240" w:lineRule="auto"/>
        <w:ind w:left="720"/>
        <w:jc w:val="both"/>
        <w:rPr>
          <w:rFonts w:ascii="Arial Narrow" w:eastAsia="Arial Narrow" w:hAnsi="Arial Narrow" w:cs="Arial Narrow"/>
          <w:bCs/>
        </w:rPr>
      </w:pPr>
    </w:p>
    <w:p w14:paraId="00000089" w14:textId="65AEE992" w:rsidR="00F306FA" w:rsidRPr="001F2882" w:rsidRDefault="004B2936">
      <w:pPr>
        <w:numPr>
          <w:ilvl w:val="0"/>
          <w:numId w:val="9"/>
        </w:numPr>
        <w:spacing w:after="0" w:line="240" w:lineRule="auto"/>
        <w:jc w:val="both"/>
        <w:rPr>
          <w:rFonts w:ascii="Arial Narrow" w:eastAsia="Arial Narrow" w:hAnsi="Arial Narrow" w:cs="Arial Narrow"/>
          <w:bCs/>
        </w:rPr>
      </w:pPr>
      <w:r w:rsidRPr="001F2882">
        <w:rPr>
          <w:rFonts w:ascii="Arial Narrow" w:eastAsia="Arial Narrow" w:hAnsi="Arial Narrow" w:cs="Arial Narrow"/>
          <w:bCs/>
        </w:rPr>
        <w:t>Smluvní strany se dohodly, s přihlédnutím ke všem okolnostem této smlouvy, že maximální výše náhrady škody, kterou je příkazce po příkazníkovi oprávněn požadovat, odpovídá limitu pojistného plnění dle pojistné smlouvy podle článku V. odst. 3 této smlouvy, nejméně však celkové výši odměny uhrazené nebo splatné podle této smlouvy příkazcem příkazníkovi. Toto omezení se neuplatní v případě škody způsobené úmyslně, z hrubé nedbalosti, porušením povinnosti mlčenlivosti, porušením právních předpisů v oblasti zadávání veřejných zakázek nebo porušením podmínek dotace.</w:t>
      </w:r>
    </w:p>
    <w:p w14:paraId="0000008A" w14:textId="77777777" w:rsidR="00F306FA" w:rsidRDefault="00F306FA">
      <w:pPr>
        <w:spacing w:after="0" w:line="240" w:lineRule="auto"/>
        <w:ind w:left="720"/>
        <w:jc w:val="both"/>
        <w:rPr>
          <w:rFonts w:ascii="Arial Narrow" w:eastAsia="Arial Narrow" w:hAnsi="Arial Narrow" w:cs="Arial Narrow"/>
          <w:b/>
        </w:rPr>
      </w:pPr>
    </w:p>
    <w:p w14:paraId="0000008B" w14:textId="77777777" w:rsidR="00F306FA" w:rsidRDefault="004B2936">
      <w:pPr>
        <w:numPr>
          <w:ilvl w:val="0"/>
          <w:numId w:val="9"/>
        </w:numPr>
        <w:spacing w:after="0" w:line="240" w:lineRule="auto"/>
        <w:jc w:val="both"/>
        <w:rPr>
          <w:rFonts w:ascii="Arial Narrow" w:eastAsia="Arial Narrow" w:hAnsi="Arial Narrow" w:cs="Arial Narrow"/>
        </w:rPr>
      </w:pPr>
      <w:r>
        <w:rPr>
          <w:rFonts w:ascii="Arial Narrow" w:eastAsia="Arial Narrow" w:hAnsi="Arial Narrow" w:cs="Arial Narrow"/>
        </w:rPr>
        <w:t>Příkazník neodpovídá za jakoukoli nepřímou či následnou škodu nebo ušlý zisk; za nepřímé škody se považují zejména ztráty výnosů, zisků, očekávaných výnosů, ztráty příležitostí či ztráty spojené s poškozením dobré pověsti. Příkazník neodpovídá za jakoukoliv ztrátu dokumentů, dat či údajů, které je povinen příkazce zálohovat.</w:t>
      </w:r>
    </w:p>
    <w:p w14:paraId="0000008C" w14:textId="77777777" w:rsidR="00F306FA" w:rsidRDefault="00F306FA">
      <w:pPr>
        <w:spacing w:after="0" w:line="240" w:lineRule="auto"/>
        <w:ind w:left="720"/>
        <w:jc w:val="both"/>
        <w:rPr>
          <w:rFonts w:ascii="Arial Narrow" w:eastAsia="Arial Narrow" w:hAnsi="Arial Narrow" w:cs="Arial Narrow"/>
        </w:rPr>
      </w:pPr>
    </w:p>
    <w:p w14:paraId="0000008D" w14:textId="77777777" w:rsidR="00F306FA" w:rsidRDefault="004B2936">
      <w:pPr>
        <w:numPr>
          <w:ilvl w:val="0"/>
          <w:numId w:val="9"/>
        </w:numPr>
        <w:spacing w:after="0" w:line="240" w:lineRule="auto"/>
        <w:jc w:val="both"/>
        <w:rPr>
          <w:rFonts w:ascii="Arial Narrow" w:eastAsia="Arial Narrow" w:hAnsi="Arial Narrow" w:cs="Arial Narrow"/>
        </w:rPr>
      </w:pPr>
      <w:r>
        <w:rPr>
          <w:rFonts w:ascii="Arial Narrow" w:eastAsia="Arial Narrow" w:hAnsi="Arial Narrow" w:cs="Arial Narrow"/>
        </w:rPr>
        <w:t>Příkazník neodpovídá za škodu způsobenou příkazci při plnění této smlouvy, pokud příkazce nerespektoval pokyny a doporučení příkazníka nebo povinnosti mu vyplývající z právních předpisů, nebo pokud škoda byla způsobena použitím neúplných, nepřesných nebo nepravdivých podkladů poskytnutých příkazcem, případně pokud příkazník na nevhodnost poskytnutých podkladů příkazce upozornil, ale ten na nich trval. Zjistí-li příkazník, že pokyny příkazce jsou nevhodné či neúčelné, je příkazník povinen na nevhodnost či neúčelnost pokynů příkazce upozornit. Bude-li příkazce i přes upozornění na svých pokynech trvat, je příkazník oprávněn požadovat písemné potvrzení. Příkazník neprovede pokyn příkazce, který je rozporný s touto smlouvou či právními předpisy.</w:t>
      </w:r>
    </w:p>
    <w:p w14:paraId="0000008E" w14:textId="77777777" w:rsidR="00F306FA" w:rsidRDefault="00F306FA">
      <w:pPr>
        <w:spacing w:after="0" w:line="240" w:lineRule="auto"/>
        <w:ind w:left="720"/>
        <w:jc w:val="both"/>
        <w:rPr>
          <w:rFonts w:ascii="Arial Narrow" w:eastAsia="Arial Narrow" w:hAnsi="Arial Narrow" w:cs="Arial Narrow"/>
          <w:b/>
        </w:rPr>
      </w:pPr>
    </w:p>
    <w:p w14:paraId="0000008F" w14:textId="77777777" w:rsidR="00F306FA" w:rsidRPr="006B75C5" w:rsidRDefault="004B2936">
      <w:pPr>
        <w:numPr>
          <w:ilvl w:val="0"/>
          <w:numId w:val="9"/>
        </w:numPr>
        <w:spacing w:after="0" w:line="240" w:lineRule="auto"/>
        <w:jc w:val="both"/>
        <w:rPr>
          <w:rFonts w:ascii="Arial Narrow" w:eastAsia="Arial Narrow" w:hAnsi="Arial Narrow" w:cs="Arial Narrow"/>
          <w:b/>
        </w:rPr>
      </w:pPr>
      <w:r>
        <w:rPr>
          <w:rFonts w:ascii="Arial Narrow" w:eastAsia="Arial Narrow" w:hAnsi="Arial Narrow" w:cs="Arial Narrow"/>
        </w:rPr>
        <w:t>Žádná smluvní strana neodpovídá za porušení svých povinností nebo prodlení s jejich plněním, pokud k takovému porušení nebo prodlení došlo z důvodu vyšší moci, a pokud dotčená smluvní strana učinila vše, co po ní bylo možné v dané situaci spravedlivě požadovat, a o vzniku okolnosti vyšší moci informovala druhou smluvní stranu.</w:t>
      </w:r>
    </w:p>
    <w:p w14:paraId="00000091" w14:textId="77777777" w:rsidR="00F306FA" w:rsidRDefault="004B2936">
      <w:pPr>
        <w:numPr>
          <w:ilvl w:val="0"/>
          <w:numId w:val="1"/>
        </w:numPr>
        <w:spacing w:after="0" w:line="240" w:lineRule="auto"/>
        <w:jc w:val="center"/>
        <w:rPr>
          <w:rFonts w:ascii="Arial Narrow" w:eastAsia="Arial Narrow" w:hAnsi="Arial Narrow" w:cs="Arial Narrow"/>
          <w:b/>
        </w:rPr>
      </w:pPr>
      <w:r>
        <w:rPr>
          <w:rFonts w:ascii="Arial Narrow" w:eastAsia="Arial Narrow" w:hAnsi="Arial Narrow" w:cs="Arial Narrow"/>
          <w:b/>
        </w:rPr>
        <w:t>Ostatní ujednání</w:t>
      </w:r>
    </w:p>
    <w:p w14:paraId="00000092" w14:textId="77777777" w:rsidR="00F306FA" w:rsidRDefault="00F306FA">
      <w:pPr>
        <w:spacing w:after="0" w:line="240" w:lineRule="auto"/>
        <w:ind w:left="720"/>
        <w:rPr>
          <w:rFonts w:ascii="Arial Narrow" w:eastAsia="Arial Narrow" w:hAnsi="Arial Narrow" w:cs="Arial Narrow"/>
        </w:rPr>
      </w:pPr>
    </w:p>
    <w:p w14:paraId="00000093" w14:textId="77777777" w:rsidR="00F306FA" w:rsidRDefault="004B2936">
      <w:pPr>
        <w:numPr>
          <w:ilvl w:val="0"/>
          <w:numId w:val="6"/>
        </w:numPr>
        <w:spacing w:after="0" w:line="240" w:lineRule="auto"/>
        <w:jc w:val="both"/>
        <w:rPr>
          <w:rFonts w:ascii="Arial Narrow" w:eastAsia="Arial Narrow" w:hAnsi="Arial Narrow" w:cs="Arial Narrow"/>
        </w:rPr>
      </w:pPr>
      <w:r>
        <w:rPr>
          <w:rFonts w:ascii="Arial Narrow" w:eastAsia="Arial Narrow" w:hAnsi="Arial Narrow" w:cs="Arial Narrow"/>
          <w:b/>
        </w:rPr>
        <w:t>Předání hmotných výsledků činnosti.</w:t>
      </w:r>
      <w:r>
        <w:rPr>
          <w:rFonts w:ascii="Arial Narrow" w:eastAsia="Arial Narrow" w:hAnsi="Arial Narrow" w:cs="Arial Narrow"/>
        </w:rPr>
        <w:t xml:space="preserve"> Hmotné výsledky činnosti (zejména žádost o dotaci, zadávací dokumentace, závazného vzoru smlouvy pro dodavatele Projektu) budou příkazci poskytnuty nejprve ve formě návrhu. Příkazce je oprávněn uplatnit své připomínky k zaslanému návrhu do pěti (5) pracovních dní od doručení návrhu, neurčí-li příkazník lhůtu delší. Příkazník je oprávněn lhůtu k vyjádření připomínek zkrátit, je-li to nezbytné pro dodržení závazných termínů (zejména závazných termínů ve výzvě poskytovatele dotace). Příkazník s přihlédnutím k připomínkám příkazce návrh dopracuje a předá příkazníkovi finální verzi dokumentu. Dokument bude příkazci předán jeho doručením ve verzi odpovídající potřebě dalšího využití dokumentu (zpravidla tedy v elektronické verzi ve formátu .pdf na příkazcem sdělenou e-mailovou adresu). Nesdělí-li příkazce ve stanovené lhůtě své připomínky k návrhu zaslaného dokumentu, má se za to, že příkazce s návrhem souhlasí a ten se tak pokládá za finální verzi předávaného dokumentu. </w:t>
      </w:r>
    </w:p>
    <w:p w14:paraId="00000094" w14:textId="77777777" w:rsidR="00F306FA" w:rsidRDefault="00F306FA">
      <w:pPr>
        <w:spacing w:after="0" w:line="240" w:lineRule="auto"/>
        <w:ind w:left="720"/>
        <w:jc w:val="both"/>
        <w:rPr>
          <w:rFonts w:ascii="Arial Narrow" w:eastAsia="Arial Narrow" w:hAnsi="Arial Narrow" w:cs="Arial Narrow"/>
        </w:rPr>
      </w:pPr>
    </w:p>
    <w:p w14:paraId="00000095" w14:textId="024366DA" w:rsidR="00F306FA" w:rsidRDefault="004B2936">
      <w:pPr>
        <w:numPr>
          <w:ilvl w:val="0"/>
          <w:numId w:val="6"/>
        </w:numPr>
        <w:spacing w:after="0" w:line="240" w:lineRule="auto"/>
        <w:jc w:val="both"/>
        <w:rPr>
          <w:rFonts w:ascii="Arial Narrow" w:eastAsia="Arial Narrow" w:hAnsi="Arial Narrow" w:cs="Arial Narrow"/>
        </w:rPr>
      </w:pPr>
      <w:r>
        <w:rPr>
          <w:rFonts w:ascii="Arial Narrow" w:eastAsia="Arial Narrow" w:hAnsi="Arial Narrow" w:cs="Arial Narrow"/>
          <w:b/>
        </w:rPr>
        <w:t>Duševní vlastnictví.</w:t>
      </w:r>
      <w:r>
        <w:rPr>
          <w:rFonts w:ascii="Arial Narrow" w:eastAsia="Arial Narrow" w:hAnsi="Arial Narrow" w:cs="Arial Narrow"/>
        </w:rPr>
        <w:t xml:space="preserve"> Dokumenty vytvořené příkazníkem v souvislosti s plněním předmětu této smlouvy jsou duševním vlastnictvím příkazníka, přičemž příkazce je oprávněn tyto dokumenty užít k účelům vyplývajícím z této smlouvy, včetně jejich archivace, úprav a poskytnutí osobám podílejícím se na Projektu, poskytovateli dotace, kontrolním nebo auditním orgánům či jejich zpřístupnění v rozsahu vyplývajícím z právních předpisů. Příkazce však není oprávněn tyto dokumenty poskytovat třetím osobám za účelem odlišným, než je plnění této smlouvy, zejména k předání takových dokumentů třetím osobám k využití jako vzorů či referenčních dokumentů.</w:t>
      </w:r>
    </w:p>
    <w:p w14:paraId="00000096" w14:textId="77777777" w:rsidR="00F306FA" w:rsidRDefault="00F306FA">
      <w:pPr>
        <w:spacing w:after="0" w:line="240" w:lineRule="auto"/>
        <w:ind w:left="720"/>
        <w:jc w:val="both"/>
        <w:rPr>
          <w:rFonts w:ascii="Arial Narrow" w:eastAsia="Arial Narrow" w:hAnsi="Arial Narrow" w:cs="Arial Narrow"/>
        </w:rPr>
      </w:pPr>
    </w:p>
    <w:p w14:paraId="00000097" w14:textId="77777777" w:rsidR="00F306FA" w:rsidRDefault="004B2936">
      <w:pPr>
        <w:numPr>
          <w:ilvl w:val="0"/>
          <w:numId w:val="6"/>
        </w:numPr>
        <w:spacing w:after="0" w:line="240" w:lineRule="auto"/>
        <w:jc w:val="both"/>
        <w:rPr>
          <w:rFonts w:ascii="Arial Narrow" w:eastAsia="Arial Narrow" w:hAnsi="Arial Narrow" w:cs="Arial Narrow"/>
        </w:rPr>
      </w:pPr>
      <w:r>
        <w:rPr>
          <w:rFonts w:ascii="Arial Narrow" w:eastAsia="Arial Narrow" w:hAnsi="Arial Narrow" w:cs="Arial Narrow"/>
          <w:b/>
        </w:rPr>
        <w:t>Účast třetích osob na Projektu.</w:t>
      </w:r>
      <w:r>
        <w:rPr>
          <w:rFonts w:ascii="Arial Narrow" w:eastAsia="Arial Narrow" w:hAnsi="Arial Narrow" w:cs="Arial Narrow"/>
        </w:rPr>
        <w:t xml:space="preserve"> Není povinností příkazníka kontrolovat plnění třetích stran, které se na Projektu podílejí nezávisle na příkazníkovi, tj. plnění je jim zadáváno přímo příkazcem (např. projektové dokumentace, posudky atp.) a příkazník je oprávněn se spoléhat na řádnost jejich plnění a správnost.</w:t>
      </w:r>
    </w:p>
    <w:p w14:paraId="00000098" w14:textId="77777777" w:rsidR="00F306FA" w:rsidRDefault="00F306FA">
      <w:pPr>
        <w:spacing w:after="0" w:line="240" w:lineRule="auto"/>
        <w:ind w:left="720"/>
        <w:jc w:val="both"/>
        <w:rPr>
          <w:rFonts w:ascii="Arial Narrow" w:eastAsia="Arial Narrow" w:hAnsi="Arial Narrow" w:cs="Arial Narrow"/>
        </w:rPr>
      </w:pPr>
    </w:p>
    <w:p w14:paraId="00000099" w14:textId="57F7695E" w:rsidR="00F306FA" w:rsidRDefault="004B2936">
      <w:pPr>
        <w:numPr>
          <w:ilvl w:val="0"/>
          <w:numId w:val="6"/>
        </w:numPr>
        <w:spacing w:after="0" w:line="240" w:lineRule="auto"/>
        <w:jc w:val="both"/>
        <w:rPr>
          <w:rFonts w:ascii="Arial Narrow" w:eastAsia="Arial Narrow" w:hAnsi="Arial Narrow" w:cs="Arial Narrow"/>
        </w:rPr>
      </w:pPr>
      <w:r>
        <w:rPr>
          <w:rFonts w:ascii="Arial Narrow" w:eastAsia="Arial Narrow" w:hAnsi="Arial Narrow" w:cs="Arial Narrow"/>
          <w:b/>
        </w:rPr>
        <w:t>Mlčenlivost.</w:t>
      </w:r>
      <w:r>
        <w:rPr>
          <w:rFonts w:ascii="Arial Narrow" w:eastAsia="Arial Narrow" w:hAnsi="Arial Narrow" w:cs="Arial Narrow"/>
        </w:rPr>
        <w:t xml:space="preserve"> Příkazník se zavazuje zachovávat mlčenlivost o všech skutečnostech, o nichž se dozvěděl od příkazce či od třetích osob v souvislosti s plněním této smlouvy a které mají z povahy věci důvěrný charakter či tvoří součást obchodního tajemství příkazce; za porušení mlčenlivosti se však nepovažuje sdělení takových informací za účelem výkonu činností sjednaných v této smlouvě. Povinnost mlčenlivosti nebrání uveřejnění nebo poskytnutí informací či dokumentů v rozsahu vyplývajícím z právních předpisů, zejména zákona o registru smluv a zákona o svobodném přístupu k informacím, z podmínek dotace, požadavku poskytovatele dotace nebo kontrolního či auditního orgánu, ani jejich projednání v orgánech příkazce.</w:t>
      </w:r>
    </w:p>
    <w:p w14:paraId="0000009A" w14:textId="77777777" w:rsidR="00F306FA" w:rsidRDefault="00F306FA">
      <w:pPr>
        <w:spacing w:after="0" w:line="240" w:lineRule="auto"/>
        <w:ind w:left="720"/>
        <w:jc w:val="both"/>
        <w:rPr>
          <w:rFonts w:ascii="Arial Narrow" w:eastAsia="Arial Narrow" w:hAnsi="Arial Narrow" w:cs="Arial Narrow"/>
        </w:rPr>
      </w:pPr>
    </w:p>
    <w:p w14:paraId="0000009B" w14:textId="77777777" w:rsidR="00F306FA" w:rsidRDefault="004B2936">
      <w:pPr>
        <w:numPr>
          <w:ilvl w:val="0"/>
          <w:numId w:val="6"/>
        </w:numPr>
        <w:spacing w:after="0" w:line="240" w:lineRule="auto"/>
        <w:jc w:val="both"/>
        <w:rPr>
          <w:rFonts w:ascii="Arial Narrow" w:eastAsia="Arial Narrow" w:hAnsi="Arial Narrow" w:cs="Arial Narrow"/>
        </w:rPr>
      </w:pPr>
      <w:r>
        <w:rPr>
          <w:rFonts w:ascii="Arial Narrow" w:eastAsia="Arial Narrow" w:hAnsi="Arial Narrow" w:cs="Arial Narrow"/>
          <w:b/>
        </w:rPr>
        <w:t>Poskytnuté podklady.</w:t>
      </w:r>
      <w:r>
        <w:rPr>
          <w:rFonts w:ascii="Arial Narrow" w:eastAsia="Arial Narrow" w:hAnsi="Arial Narrow" w:cs="Arial Narrow"/>
        </w:rPr>
        <w:t xml:space="preserve"> Příkazník není oprávněn poskytnout podklady, které mu byly příkazcem předány či které získal pro plnění předmětu této smlouvy, k jiným účelům než splnění svých povinností dle této smlouvy ve prospěch příkazce. Po dokončení záležitosti, která je předmětem této smlouvy, vrátí příkazník příkazci podklady, které mu byly příkazcem za účelem provedení předmětné záležitosti poskytnuty. </w:t>
      </w:r>
    </w:p>
    <w:p w14:paraId="0000009C" w14:textId="77777777" w:rsidR="00F306FA" w:rsidRDefault="00F306FA">
      <w:pPr>
        <w:spacing w:after="0" w:line="240" w:lineRule="auto"/>
        <w:ind w:left="720"/>
        <w:jc w:val="both"/>
        <w:rPr>
          <w:rFonts w:ascii="Arial Narrow" w:eastAsia="Arial Narrow" w:hAnsi="Arial Narrow" w:cs="Arial Narrow"/>
        </w:rPr>
      </w:pPr>
    </w:p>
    <w:p w14:paraId="0000009D" w14:textId="77777777" w:rsidR="00F306FA" w:rsidRDefault="004B2936">
      <w:pPr>
        <w:numPr>
          <w:ilvl w:val="0"/>
          <w:numId w:val="6"/>
        </w:numPr>
        <w:spacing w:after="0" w:line="240" w:lineRule="auto"/>
        <w:jc w:val="both"/>
        <w:rPr>
          <w:rFonts w:ascii="Arial Narrow" w:eastAsia="Arial Narrow" w:hAnsi="Arial Narrow" w:cs="Arial Narrow"/>
        </w:rPr>
      </w:pPr>
      <w:r>
        <w:rPr>
          <w:rFonts w:ascii="Arial Narrow" w:eastAsia="Arial Narrow" w:hAnsi="Arial Narrow" w:cs="Arial Narrow"/>
          <w:b/>
        </w:rPr>
        <w:t>Plnění prostřednictvím třetích osob.</w:t>
      </w:r>
      <w:r>
        <w:rPr>
          <w:rFonts w:ascii="Arial Narrow" w:eastAsia="Arial Narrow" w:hAnsi="Arial Narrow" w:cs="Arial Narrow"/>
        </w:rPr>
        <w:t xml:space="preserve"> Příkazník je oprávněn využít k plnění svých závazků z této smlouvy i jiných osob; v takovém případě odpovídá příkazci za řádné vyřízení záležitosti tak, jako by jednal sám, za podmínek uvedených v článku V. této smlouvy. K výkonu takové činnosti třetí osobou je příkazník oprávněn udělit takové třetí osobě plnou moc k uskutečnění právních úkonů jménem příkazníka, a to na základě zmocnění příkazníka příkazcem podle článku IV. odst. 4 této smlouvy. V případě, že bude provedením některé dílčí činnosti pověřena třetí osoba, příkazník tuto skutečnost oznámí příkazci. </w:t>
      </w:r>
    </w:p>
    <w:p w14:paraId="0000009E" w14:textId="77777777" w:rsidR="00F306FA" w:rsidRDefault="00F306FA">
      <w:pPr>
        <w:spacing w:after="0" w:line="240" w:lineRule="auto"/>
        <w:ind w:left="720"/>
        <w:jc w:val="both"/>
        <w:rPr>
          <w:rFonts w:ascii="Arial Narrow" w:eastAsia="Arial Narrow" w:hAnsi="Arial Narrow" w:cs="Arial Narrow"/>
        </w:rPr>
      </w:pPr>
    </w:p>
    <w:p w14:paraId="0000009F" w14:textId="77777777" w:rsidR="00F306FA" w:rsidRDefault="004B2936">
      <w:pPr>
        <w:numPr>
          <w:ilvl w:val="0"/>
          <w:numId w:val="6"/>
        </w:numPr>
        <w:spacing w:after="0" w:line="240" w:lineRule="auto"/>
        <w:jc w:val="both"/>
        <w:rPr>
          <w:rFonts w:ascii="Arial Narrow" w:eastAsia="Arial Narrow" w:hAnsi="Arial Narrow" w:cs="Arial Narrow"/>
        </w:rPr>
      </w:pPr>
      <w:r>
        <w:rPr>
          <w:rFonts w:ascii="Arial Narrow" w:eastAsia="Arial Narrow" w:hAnsi="Arial Narrow" w:cs="Arial Narrow"/>
          <w:b/>
        </w:rPr>
        <w:t>Reference.</w:t>
      </w:r>
      <w:r>
        <w:rPr>
          <w:rFonts w:ascii="Arial Narrow" w:eastAsia="Arial Narrow" w:hAnsi="Arial Narrow" w:cs="Arial Narrow"/>
        </w:rPr>
        <w:t xml:space="preserve"> Příkazník je oprávněn v rámci své obchodní činnosti užít referenci na svou činnost pro příkazce podle této smlouvy v rozsahu názvu Projektu, označení příkazce, stručného popisu služeb, které byly příkazci podle této smlouvy poskytnuty, a výsledku poskytování těchto služeb. </w:t>
      </w:r>
    </w:p>
    <w:p w14:paraId="000000A6" w14:textId="77777777" w:rsidR="00F306FA" w:rsidRDefault="00F306FA">
      <w:pPr>
        <w:spacing w:after="0" w:line="240" w:lineRule="auto"/>
        <w:rPr>
          <w:rFonts w:ascii="Arial Narrow" w:eastAsia="Arial Narrow" w:hAnsi="Arial Narrow" w:cs="Arial Narrow"/>
        </w:rPr>
      </w:pPr>
    </w:p>
    <w:p w14:paraId="000000A7" w14:textId="77777777" w:rsidR="00F306FA" w:rsidRDefault="004B2936">
      <w:pPr>
        <w:numPr>
          <w:ilvl w:val="0"/>
          <w:numId w:val="1"/>
        </w:numPr>
        <w:spacing w:after="0" w:line="240" w:lineRule="auto"/>
        <w:jc w:val="center"/>
        <w:rPr>
          <w:rFonts w:ascii="Arial Narrow" w:eastAsia="Arial Narrow" w:hAnsi="Arial Narrow" w:cs="Arial Narrow"/>
          <w:b/>
        </w:rPr>
      </w:pPr>
      <w:r>
        <w:rPr>
          <w:rFonts w:ascii="Arial Narrow" w:eastAsia="Arial Narrow" w:hAnsi="Arial Narrow" w:cs="Arial Narrow"/>
          <w:b/>
        </w:rPr>
        <w:t>Ukončení smlouvy</w:t>
      </w:r>
    </w:p>
    <w:p w14:paraId="000000A8" w14:textId="77777777" w:rsidR="00F306FA" w:rsidRDefault="00F306FA">
      <w:pPr>
        <w:spacing w:after="0" w:line="240" w:lineRule="auto"/>
        <w:rPr>
          <w:rFonts w:ascii="Arial Narrow" w:eastAsia="Arial Narrow" w:hAnsi="Arial Narrow" w:cs="Arial Narrow"/>
          <w:b/>
        </w:rPr>
      </w:pPr>
    </w:p>
    <w:p w14:paraId="000000A9" w14:textId="500D1349" w:rsidR="00F306FA" w:rsidRDefault="004B2936">
      <w:pPr>
        <w:numPr>
          <w:ilvl w:val="0"/>
          <w:numId w:val="8"/>
        </w:numPr>
        <w:spacing w:after="0" w:line="240" w:lineRule="auto"/>
        <w:jc w:val="both"/>
        <w:rPr>
          <w:rFonts w:ascii="Arial Narrow" w:eastAsia="Arial Narrow" w:hAnsi="Arial Narrow" w:cs="Arial Narrow"/>
        </w:rPr>
      </w:pPr>
      <w:r>
        <w:rPr>
          <w:rFonts w:ascii="Arial Narrow" w:eastAsia="Arial Narrow" w:hAnsi="Arial Narrow" w:cs="Arial Narrow"/>
        </w:rPr>
        <w:t>Tato smlouva se uzavírá na dobu určitou</w:t>
      </w:r>
      <w:r w:rsidR="00365996">
        <w:t xml:space="preserve"> </w:t>
      </w:r>
      <w:r w:rsidR="00D74845">
        <w:t>pěti</w:t>
      </w:r>
      <w:r w:rsidR="00365996">
        <w:t xml:space="preserve"> (</w:t>
      </w:r>
      <w:r w:rsidR="00D74845">
        <w:t>5</w:t>
      </w:r>
      <w:r w:rsidR="00365996">
        <w:t>) roků</w:t>
      </w:r>
      <w:sdt>
        <w:sdtPr>
          <w:rPr>
            <w:rFonts w:ascii="Arial Narrow" w:eastAsia="Arial Narrow" w:hAnsi="Arial Narrow" w:cs="Arial Narrow"/>
          </w:rPr>
          <w:tag w:val="goog_rdk_67"/>
          <w:id w:val="2107689451"/>
        </w:sdtPr>
        <w:sdtEndPr>
          <w:rPr>
            <w:rFonts w:ascii="Calibri" w:eastAsia="Calibri" w:hAnsi="Calibri" w:cs="Calibri"/>
          </w:rPr>
        </w:sdtEndPr>
        <w:sdtContent>
          <w:r>
            <w:rPr>
              <w:rFonts w:ascii="Arial Narrow" w:eastAsia="Arial Narrow" w:hAnsi="Arial Narrow" w:cs="Arial Narrow"/>
            </w:rPr>
            <w:t xml:space="preserve"> ve vztahu k předmětu plnění této smlouvy v podobě zpracování a podání žádosti o dotaci ve smyslu článku I. odst. 2 písm. a) této smlouvy s tím, že v případě </w:t>
          </w:r>
        </w:sdtContent>
      </w:sdt>
      <w:sdt>
        <w:sdtPr>
          <w:tag w:val="goog_rdk_73"/>
          <w:id w:val="1597525462"/>
          <w:showingPlcHdr/>
        </w:sdtPr>
        <w:sdtEndPr/>
        <w:sdtContent>
          <w:r w:rsidR="00365996">
            <w:t xml:space="preserve">     </w:t>
          </w:r>
        </w:sdtContent>
      </w:sdt>
      <w:sdt>
        <w:sdtPr>
          <w:tag w:val="goog_rdk_75"/>
          <w:id w:val="-1683897402"/>
        </w:sdtPr>
        <w:sdtEndPr/>
        <w:sdtContent>
          <w:r w:rsidRPr="00365996">
            <w:rPr>
              <w:rFonts w:ascii="Arial Narrow" w:eastAsia="Arial Narrow" w:hAnsi="Arial Narrow" w:cs="Arial Narrow"/>
            </w:rPr>
            <w:t xml:space="preserve">získání dotace Příkazcem se pak smlouva prodlužuje na další dobu </w:t>
          </w:r>
          <w:sdt>
            <w:sdtPr>
              <w:tag w:val="goog_rdk_76"/>
              <w:id w:val="1333183882"/>
            </w:sdtPr>
            <w:sdtEndPr/>
            <w:sdtContent>
              <w:r w:rsidRPr="00365996">
                <w:rPr>
                  <w:rFonts w:ascii="Arial Narrow" w:eastAsia="Arial Narrow" w:hAnsi="Arial Narrow" w:cs="Arial Narrow"/>
                </w:rPr>
                <w:t>pěti (5)</w:t>
              </w:r>
            </w:sdtContent>
          </w:sdt>
          <w:r w:rsidRPr="00365996">
            <w:rPr>
              <w:rFonts w:ascii="Arial Narrow" w:eastAsia="Arial Narrow" w:hAnsi="Arial Narrow" w:cs="Arial Narrow"/>
            </w:rPr>
            <w:t xml:space="preserve"> roků ve vztahu k předmětu plnění této smlouvy v podobě služeb souvisejících s přípravou Projektu ve smyslu článku I. odst. 2 písm. b) této smlouvy, a bude-li v této době zahájena realizace stavby, která je předmětem Projektu, pak se tato smlouva prodlužuje ještě na další dobu nezbytnou k naplnění účelu této smlouvy a poskytování dalších služeb dle této smlouvy (např. dle článku I. odst. 2 písm. c) a d) této smlouvy); nejdéle se však tato smlouva sjednává na dobu </w:t>
          </w:r>
          <w:r w:rsidR="00D74845">
            <w:rPr>
              <w:rFonts w:ascii="Arial Narrow" w:eastAsia="Arial Narrow" w:hAnsi="Arial Narrow" w:cs="Arial Narrow"/>
            </w:rPr>
            <w:t>patnácti</w:t>
          </w:r>
          <w:r w:rsidRPr="00365996">
            <w:rPr>
              <w:rFonts w:ascii="Arial Narrow" w:eastAsia="Arial Narrow" w:hAnsi="Arial Narrow" w:cs="Arial Narrow"/>
            </w:rPr>
            <w:t xml:space="preserve"> (1</w:t>
          </w:r>
          <w:r w:rsidR="00D74845">
            <w:rPr>
              <w:rFonts w:ascii="Arial Narrow" w:eastAsia="Arial Narrow" w:hAnsi="Arial Narrow" w:cs="Arial Narrow"/>
            </w:rPr>
            <w:t>5</w:t>
          </w:r>
          <w:r w:rsidRPr="00365996">
            <w:rPr>
              <w:rFonts w:ascii="Arial Narrow" w:eastAsia="Arial Narrow" w:hAnsi="Arial Narrow" w:cs="Arial Narrow"/>
            </w:rPr>
            <w:t>) roků.</w:t>
          </w:r>
        </w:sdtContent>
      </w:sdt>
      <w:r>
        <w:rPr>
          <w:rFonts w:ascii="Arial Narrow" w:eastAsia="Arial Narrow" w:hAnsi="Arial Narrow" w:cs="Arial Narrow"/>
        </w:rPr>
        <w:t xml:space="preserve"> K</w:t>
      </w:r>
      <w:sdt>
        <w:sdtPr>
          <w:tag w:val="goog_rdk_77"/>
          <w:id w:val="-508745700"/>
          <w:showingPlcHdr/>
        </w:sdtPr>
        <w:sdtEndPr/>
        <w:sdtContent>
          <w:r w:rsidR="00365996">
            <w:t xml:space="preserve">     </w:t>
          </w:r>
        </w:sdtContent>
      </w:sdt>
      <w:sdt>
        <w:sdtPr>
          <w:tag w:val="goog_rdk_78"/>
          <w:id w:val="56600701"/>
        </w:sdtPr>
        <w:sdtEndPr/>
        <w:sdtContent>
          <w:r>
            <w:rPr>
              <w:rFonts w:ascii="Arial Narrow" w:eastAsia="Arial Narrow" w:hAnsi="Arial Narrow" w:cs="Arial Narrow"/>
            </w:rPr>
            <w:t> </w:t>
          </w:r>
        </w:sdtContent>
      </w:sdt>
      <w:r>
        <w:rPr>
          <w:rFonts w:ascii="Arial Narrow" w:eastAsia="Arial Narrow" w:hAnsi="Arial Narrow" w:cs="Arial Narrow"/>
        </w:rPr>
        <w:t>ukončení smlouvy dojde před uplynutím sjednané doby vykonáním všech činností sjednaných v</w:t>
      </w:r>
      <w:sdt>
        <w:sdtPr>
          <w:tag w:val="goog_rdk_80"/>
          <w:id w:val="519278831"/>
        </w:sdtPr>
        <w:sdtEndPr/>
        <w:sdtContent>
          <w:r>
            <w:rPr>
              <w:rFonts w:ascii="Arial Narrow" w:eastAsia="Arial Narrow" w:hAnsi="Arial Narrow" w:cs="Arial Narrow"/>
            </w:rPr>
            <w:t> </w:t>
          </w:r>
        </w:sdtContent>
      </w:sdt>
      <w:r>
        <w:rPr>
          <w:rFonts w:ascii="Arial Narrow" w:eastAsia="Arial Narrow" w:hAnsi="Arial Narrow" w:cs="Arial Narrow"/>
        </w:rPr>
        <w:t xml:space="preserve">čl. I. odst. 2 této smlouvy </w:t>
      </w:r>
      <w:r>
        <w:rPr>
          <w:rFonts w:ascii="Arial Narrow" w:eastAsia="Arial Narrow" w:hAnsi="Arial Narrow" w:cs="Arial Narrow"/>
        </w:rPr>
        <w:br/>
        <w:t>(tj. získáním dotace, provedením zadávacího řízení a ukončením výkonu technického dozoru po dokončení Projektu).</w:t>
      </w:r>
    </w:p>
    <w:p w14:paraId="000000AA" w14:textId="77777777" w:rsidR="00F306FA" w:rsidRDefault="00F306FA">
      <w:pPr>
        <w:spacing w:after="0" w:line="240" w:lineRule="auto"/>
        <w:ind w:left="720"/>
        <w:jc w:val="both"/>
        <w:rPr>
          <w:rFonts w:ascii="Arial Narrow" w:eastAsia="Arial Narrow" w:hAnsi="Arial Narrow" w:cs="Arial Narrow"/>
        </w:rPr>
      </w:pPr>
    </w:p>
    <w:p w14:paraId="000000AB" w14:textId="056CB1E1" w:rsidR="00F306FA" w:rsidRDefault="004B2936">
      <w:pPr>
        <w:numPr>
          <w:ilvl w:val="0"/>
          <w:numId w:val="8"/>
        </w:numPr>
        <w:spacing w:after="0" w:line="240" w:lineRule="auto"/>
        <w:jc w:val="both"/>
        <w:rPr>
          <w:rFonts w:ascii="Arial Narrow" w:eastAsia="Arial Narrow" w:hAnsi="Arial Narrow" w:cs="Arial Narrow"/>
        </w:rPr>
      </w:pPr>
      <w:r>
        <w:rPr>
          <w:rFonts w:ascii="Arial Narrow" w:eastAsia="Arial Narrow" w:hAnsi="Arial Narrow" w:cs="Arial Narrow"/>
        </w:rPr>
        <w:t xml:space="preserve">Právní vztah založený touto smlouvou lze před uplynutím sjednané doby ukončit dohodou smluvních stran, odstoupením od této smlouvy nebo výpovědí v případech uvedených v této smlouvě. </w:t>
      </w:r>
    </w:p>
    <w:p w14:paraId="000000AC" w14:textId="77777777" w:rsidR="00F306FA" w:rsidRDefault="00F306FA">
      <w:pPr>
        <w:spacing w:after="0" w:line="240" w:lineRule="auto"/>
        <w:ind w:left="720"/>
        <w:jc w:val="both"/>
        <w:rPr>
          <w:rFonts w:ascii="Arial Narrow" w:eastAsia="Arial Narrow" w:hAnsi="Arial Narrow" w:cs="Arial Narrow"/>
        </w:rPr>
      </w:pPr>
    </w:p>
    <w:p w14:paraId="000000AD" w14:textId="77777777" w:rsidR="00F306FA" w:rsidRDefault="004B2936">
      <w:pPr>
        <w:numPr>
          <w:ilvl w:val="0"/>
          <w:numId w:val="8"/>
        </w:numPr>
        <w:spacing w:after="0" w:line="240" w:lineRule="auto"/>
        <w:jc w:val="both"/>
        <w:rPr>
          <w:rFonts w:ascii="Arial Narrow" w:eastAsia="Arial Narrow" w:hAnsi="Arial Narrow" w:cs="Arial Narrow"/>
        </w:rPr>
      </w:pPr>
      <w:r>
        <w:rPr>
          <w:rFonts w:ascii="Arial Narrow" w:eastAsia="Arial Narrow" w:hAnsi="Arial Narrow" w:cs="Arial Narrow"/>
        </w:rPr>
        <w:t xml:space="preserve">Kterákoli smluvní strana je oprávněna od této smlouvy odstoupit v případě, že </w:t>
      </w:r>
    </w:p>
    <w:p w14:paraId="000000AE" w14:textId="77777777" w:rsidR="00F306FA" w:rsidRPr="00365996" w:rsidRDefault="004B2936">
      <w:pPr>
        <w:numPr>
          <w:ilvl w:val="0"/>
          <w:numId w:val="17"/>
        </w:numPr>
        <w:spacing w:after="0" w:line="240" w:lineRule="auto"/>
        <w:jc w:val="both"/>
        <w:rPr>
          <w:rFonts w:ascii="Arial Narrow" w:eastAsia="Arial Narrow" w:hAnsi="Arial Narrow" w:cs="Arial Narrow"/>
        </w:rPr>
      </w:pPr>
      <w:r>
        <w:rPr>
          <w:rFonts w:ascii="Arial Narrow" w:eastAsia="Arial Narrow" w:hAnsi="Arial Narrow" w:cs="Arial Narrow"/>
        </w:rPr>
        <w:t xml:space="preserve">druhá smluvní strana poruší tuto smlouvu podstatným způsobem, a takové podstatné porušení smlouvy nenapraví ani v dodatečné lhůtě alespoň patnácti (15) dní, která jí bude poskytnuta druhou smluvní stranou v písemné výzvě ke zjednání nápravy; lhůta k nápravě nemusí být </w:t>
      </w:r>
      <w:r w:rsidRPr="00365996">
        <w:rPr>
          <w:rFonts w:ascii="Arial Narrow" w:eastAsia="Arial Narrow" w:hAnsi="Arial Narrow" w:cs="Arial Narrow"/>
        </w:rPr>
        <w:t>poskytnuta, nelze-li následek porušení napravit; nebo</w:t>
      </w:r>
    </w:p>
    <w:p w14:paraId="000000AF" w14:textId="74C65E76" w:rsidR="00F306FA" w:rsidRDefault="004B2936">
      <w:pPr>
        <w:numPr>
          <w:ilvl w:val="0"/>
          <w:numId w:val="17"/>
        </w:numPr>
        <w:spacing w:after="0" w:line="240" w:lineRule="auto"/>
        <w:jc w:val="both"/>
        <w:rPr>
          <w:rFonts w:ascii="Arial Narrow" w:eastAsia="Arial Narrow" w:hAnsi="Arial Narrow" w:cs="Arial Narrow"/>
        </w:rPr>
      </w:pPr>
      <w:r w:rsidRPr="00365996">
        <w:rPr>
          <w:rFonts w:ascii="Arial Narrow" w:eastAsia="Arial Narrow" w:hAnsi="Arial Narrow" w:cs="Arial Narrow"/>
        </w:rPr>
        <w:t>ani do třicetišesti (36) měsíců od podpisu této smlouvy nebude vyhlášen příslušný vhodný dotační program, do kterého by</w:t>
      </w:r>
      <w:r>
        <w:rPr>
          <w:rFonts w:ascii="Arial Narrow" w:eastAsia="Arial Narrow" w:hAnsi="Arial Narrow" w:cs="Arial Narrow"/>
        </w:rPr>
        <w:t xml:space="preserve"> mohla být žádost o dotaci připravena a podána.</w:t>
      </w:r>
    </w:p>
    <w:p w14:paraId="000000B0" w14:textId="77777777" w:rsidR="00F306FA" w:rsidRDefault="00F306FA">
      <w:pPr>
        <w:spacing w:after="0" w:line="240" w:lineRule="auto"/>
        <w:ind w:left="720"/>
        <w:jc w:val="both"/>
        <w:rPr>
          <w:rFonts w:ascii="Arial Narrow" w:eastAsia="Arial Narrow" w:hAnsi="Arial Narrow" w:cs="Arial Narrow"/>
        </w:rPr>
      </w:pPr>
    </w:p>
    <w:p w14:paraId="000000B1" w14:textId="77777777" w:rsidR="00F306FA" w:rsidRDefault="004B2936">
      <w:pPr>
        <w:numPr>
          <w:ilvl w:val="0"/>
          <w:numId w:val="8"/>
        </w:numPr>
        <w:spacing w:after="0" w:line="240" w:lineRule="auto"/>
        <w:jc w:val="both"/>
        <w:rPr>
          <w:rFonts w:ascii="Arial Narrow" w:eastAsia="Arial Narrow" w:hAnsi="Arial Narrow" w:cs="Arial Narrow"/>
        </w:rPr>
      </w:pPr>
      <w:r>
        <w:rPr>
          <w:rFonts w:ascii="Arial Narrow" w:eastAsia="Arial Narrow" w:hAnsi="Arial Narrow" w:cs="Arial Narrow"/>
        </w:rPr>
        <w:t xml:space="preserve">Příkazník je oprávněn od této smlouvy odstoupit dále v případě, že příkazce neposkytuje příkazníkovi nezbytnou součinnost k výkonu činností dohodnutých v této smlouvě a příkazce toto své porušení nenapraví ani v dodatečné lhůtě alespoň patnácti (15) dní poskytnuté příkazci příkazníkem ve výzvě ke </w:t>
      </w:r>
      <w:r>
        <w:rPr>
          <w:rFonts w:ascii="Arial Narrow" w:eastAsia="Arial Narrow" w:hAnsi="Arial Narrow" w:cs="Arial Narrow"/>
        </w:rPr>
        <w:lastRenderedPageBreak/>
        <w:t xml:space="preserve">zjednání nápravy. Odstoupením od smlouvy se smlouva zrušuje s účinky </w:t>
      </w:r>
      <w:r>
        <w:rPr>
          <w:rFonts w:ascii="Arial Narrow" w:eastAsia="Arial Narrow" w:hAnsi="Arial Narrow" w:cs="Arial Narrow"/>
          <w:i/>
        </w:rPr>
        <w:t>ex nunc</w:t>
      </w:r>
      <w:r>
        <w:rPr>
          <w:rFonts w:ascii="Arial Narrow" w:eastAsia="Arial Narrow" w:hAnsi="Arial Narrow" w:cs="Arial Narrow"/>
        </w:rPr>
        <w:t>, předchozí poskytnutá plnění si smluvní strany nevrací.</w:t>
      </w:r>
    </w:p>
    <w:p w14:paraId="000000B2" w14:textId="77777777" w:rsidR="00F306FA" w:rsidRDefault="00F306FA">
      <w:pPr>
        <w:spacing w:after="0" w:line="240" w:lineRule="auto"/>
        <w:jc w:val="both"/>
        <w:rPr>
          <w:rFonts w:ascii="Arial Narrow" w:eastAsia="Arial Narrow" w:hAnsi="Arial Narrow" w:cs="Arial Narrow"/>
        </w:rPr>
      </w:pPr>
    </w:p>
    <w:p w14:paraId="000000B3" w14:textId="77777777" w:rsidR="00F306FA" w:rsidRDefault="004B2936">
      <w:pPr>
        <w:numPr>
          <w:ilvl w:val="0"/>
          <w:numId w:val="8"/>
        </w:numPr>
        <w:spacing w:after="0" w:line="240" w:lineRule="auto"/>
        <w:jc w:val="both"/>
        <w:rPr>
          <w:rFonts w:ascii="Arial Narrow" w:eastAsia="Arial Narrow" w:hAnsi="Arial Narrow" w:cs="Arial Narrow"/>
        </w:rPr>
      </w:pPr>
      <w:r>
        <w:rPr>
          <w:rFonts w:ascii="Arial Narrow" w:eastAsia="Arial Narrow" w:hAnsi="Arial Narrow" w:cs="Arial Narrow"/>
        </w:rPr>
        <w:t xml:space="preserve">Příkazník je oprávněn tuto smlouvu vypovědět v případě, že příkazce nerespektuje odůvodněná stanoviska a doporučení příkazníka a postupuje (či uděluje příkazníkovi pokyny k postupu) v rozporu s platnými právními předpisy. Výpovědní doba v takovém případě činí jeden (1) měsíc. </w:t>
      </w:r>
    </w:p>
    <w:p w14:paraId="000000B4" w14:textId="77777777" w:rsidR="00F306FA" w:rsidRPr="00365996" w:rsidRDefault="00F306FA">
      <w:pPr>
        <w:spacing w:after="0" w:line="240" w:lineRule="auto"/>
        <w:ind w:left="720"/>
        <w:jc w:val="both"/>
        <w:rPr>
          <w:rFonts w:ascii="Arial Narrow" w:eastAsia="Arial Narrow" w:hAnsi="Arial Narrow" w:cs="Arial Narrow"/>
        </w:rPr>
      </w:pPr>
    </w:p>
    <w:p w14:paraId="000000B5" w14:textId="7D57E64F" w:rsidR="00F306FA" w:rsidRPr="00365996" w:rsidRDefault="004B2936">
      <w:pPr>
        <w:numPr>
          <w:ilvl w:val="0"/>
          <w:numId w:val="8"/>
        </w:numPr>
        <w:spacing w:after="0" w:line="240" w:lineRule="auto"/>
        <w:jc w:val="both"/>
        <w:rPr>
          <w:rFonts w:ascii="Arial Narrow" w:eastAsia="Arial Narrow" w:hAnsi="Arial Narrow" w:cs="Arial Narrow"/>
        </w:rPr>
      </w:pPr>
      <w:r>
        <w:rPr>
          <w:rFonts w:ascii="Arial Narrow" w:eastAsia="Arial Narrow" w:hAnsi="Arial Narrow" w:cs="Arial Narrow"/>
        </w:rPr>
        <w:t>V případě předčasného ukončení této smlouvy příkazníkem v souladu s obsahem článku VII. odst. 3 písm. a), odst. 4 nebo článku VII. odst. 5, anebo výpovědí příkazce podle článku VII. odst. 2, se příkazce zavazuje uhradit příkazníkovi pouze poměrnou část odměny za prokazatelně a řádně dosud vykonanou část činností dle čl. I. odst. 2 této smlouvy, a to dle stupně jejich rozpracovanosti a fixní odměnu ve výši 500 000 Kč nad rámec rozpracovanosti. Příkazce není oprávněn požadovat vrácení již uhrazených odměn za provedené činnosti. Obdobně platí i pro odměnu podle čl. III. odst. 1 písm. b) této smlouvy, pokud podmínky pro její vznik v podobě podání či předání zpracované žádosti příkazci byly splněny ještě před odstoupením od smlouvy.</w:t>
      </w:r>
    </w:p>
    <w:p w14:paraId="000000B6" w14:textId="77777777" w:rsidR="00F306FA" w:rsidRDefault="00F306FA">
      <w:pPr>
        <w:spacing w:after="0" w:line="240" w:lineRule="auto"/>
        <w:ind w:left="720"/>
        <w:jc w:val="both"/>
        <w:rPr>
          <w:rFonts w:ascii="Arial Narrow" w:eastAsia="Arial Narrow" w:hAnsi="Arial Narrow" w:cs="Arial Narrow"/>
        </w:rPr>
      </w:pPr>
    </w:p>
    <w:p w14:paraId="000000B7" w14:textId="1CD566AC" w:rsidR="00F306FA" w:rsidRPr="00365996" w:rsidRDefault="004B2936">
      <w:pPr>
        <w:numPr>
          <w:ilvl w:val="0"/>
          <w:numId w:val="8"/>
        </w:numPr>
        <w:spacing w:after="0" w:line="240" w:lineRule="auto"/>
        <w:jc w:val="both"/>
        <w:rPr>
          <w:rFonts w:ascii="Arial Narrow" w:eastAsia="Arial Narrow" w:hAnsi="Arial Narrow" w:cs="Arial Narrow"/>
        </w:rPr>
      </w:pPr>
      <w:r>
        <w:rPr>
          <w:rFonts w:ascii="Arial Narrow" w:eastAsia="Arial Narrow" w:hAnsi="Arial Narrow" w:cs="Arial Narrow"/>
        </w:rPr>
        <w:t>Smluvní strany sjednávají, že příkazník má právo požadovat po příkazci úhradu smluvní pokuty ve výši 150.000,- Kč v případě, že příkazce neposkytne ani k dodatečné výzvě příkazníkovi potřebnou součinnost k provádění činností sjednaných v čl. I. odst. 2 této smlouvy, čímž znemožní příkazníkovi řádné provedení nebo zajištění sjednaných činností (např. neposkytnutí potřebných podkladů pro přípravu žádosti o dotaci a přípravu zadávacího řízení), a příkazník pro takové neposkytnutí součinnosti od této smlouvy odstoupí, přičemž za neposkytnutí součinnosti se v této souvislosti bude považovat situace, kdy příkazce nebude reagovat na opakovanou výzvu zaslanou příkazníkem na e-mailovou adresu příkazce mu@melnik.cz, a příkazce nezjedná nápravu ani do pěti (5) týdnů od doručení opakované žádosti o poskytnutí součinnosti.</w:t>
      </w:r>
    </w:p>
    <w:p w14:paraId="000000B8" w14:textId="77777777" w:rsidR="00F306FA" w:rsidRDefault="00F306FA">
      <w:pPr>
        <w:spacing w:after="0" w:line="240" w:lineRule="auto"/>
        <w:ind w:left="720"/>
        <w:jc w:val="both"/>
        <w:rPr>
          <w:rFonts w:ascii="Arial Narrow" w:eastAsia="Arial Narrow" w:hAnsi="Arial Narrow" w:cs="Arial Narrow"/>
        </w:rPr>
      </w:pPr>
    </w:p>
    <w:p w14:paraId="000000B9" w14:textId="41D0A6C1" w:rsidR="00F306FA" w:rsidRDefault="004B2936">
      <w:pPr>
        <w:numPr>
          <w:ilvl w:val="0"/>
          <w:numId w:val="9"/>
        </w:numPr>
        <w:spacing w:after="0" w:line="240" w:lineRule="auto"/>
        <w:jc w:val="both"/>
        <w:rPr>
          <w:rFonts w:ascii="Arial Narrow" w:eastAsia="Arial Narrow" w:hAnsi="Arial Narrow" w:cs="Arial Narrow"/>
        </w:rPr>
      </w:pPr>
      <w:r>
        <w:rPr>
          <w:rFonts w:ascii="Arial Narrow" w:eastAsia="Arial Narrow" w:hAnsi="Arial Narrow" w:cs="Arial Narrow"/>
        </w:rPr>
        <w:t>Smluvní pokuta je splatná do patnácti (15) dnů od jejího vyúčtování. Uplatněním práva na smluvní pokutu či úhradou smluvní pokuty není dotčeno právo na náhradu škody; smluvní pokuta se však na náhradu škody započítává.</w:t>
      </w:r>
    </w:p>
    <w:p w14:paraId="000000BA" w14:textId="77777777" w:rsidR="00F306FA" w:rsidRDefault="00F306FA">
      <w:pPr>
        <w:spacing w:after="0" w:line="240" w:lineRule="auto"/>
        <w:ind w:left="720"/>
        <w:jc w:val="both"/>
        <w:rPr>
          <w:rFonts w:ascii="Arial Narrow" w:eastAsia="Arial Narrow" w:hAnsi="Arial Narrow" w:cs="Arial Narrow"/>
          <w:b/>
        </w:rPr>
      </w:pPr>
    </w:p>
    <w:p w14:paraId="000000BB" w14:textId="77777777" w:rsidR="00F306FA" w:rsidRDefault="004B2936">
      <w:pPr>
        <w:numPr>
          <w:ilvl w:val="0"/>
          <w:numId w:val="9"/>
        </w:numPr>
        <w:spacing w:after="0" w:line="240" w:lineRule="auto"/>
        <w:jc w:val="both"/>
        <w:rPr>
          <w:rFonts w:ascii="Arial Narrow" w:eastAsia="Arial Narrow" w:hAnsi="Arial Narrow" w:cs="Arial Narrow"/>
          <w:b/>
        </w:rPr>
      </w:pPr>
      <w:r>
        <w:rPr>
          <w:rFonts w:ascii="Arial Narrow" w:eastAsia="Arial Narrow" w:hAnsi="Arial Narrow" w:cs="Arial Narrow"/>
        </w:rPr>
        <w:t>Ujednání smluvních stran, která mají podle své povahy vyvolávat účinky i po ukončení smlouvy, zejména tedy čl. II. odst. 1. a 2., čl. V., čl. VI. odst. 2. a 4. a čl. VII. odst. 7. a 8., nejsou ukončením smlouvy, ať už odstoupením či jiným způsobem, dotčena.</w:t>
      </w:r>
    </w:p>
    <w:p w14:paraId="000000BC" w14:textId="77777777" w:rsidR="00F306FA" w:rsidRDefault="00F306FA">
      <w:pPr>
        <w:spacing w:after="0" w:line="240" w:lineRule="auto"/>
        <w:ind w:left="360"/>
        <w:jc w:val="both"/>
        <w:rPr>
          <w:rFonts w:ascii="Arial Narrow" w:eastAsia="Arial Narrow" w:hAnsi="Arial Narrow" w:cs="Arial Narrow"/>
        </w:rPr>
      </w:pPr>
    </w:p>
    <w:p w14:paraId="000000BE" w14:textId="77777777" w:rsidR="00F306FA" w:rsidRDefault="004B2936">
      <w:pPr>
        <w:numPr>
          <w:ilvl w:val="0"/>
          <w:numId w:val="1"/>
        </w:numPr>
        <w:spacing w:after="0" w:line="240" w:lineRule="auto"/>
        <w:jc w:val="center"/>
        <w:rPr>
          <w:rFonts w:ascii="Arial Narrow" w:eastAsia="Arial Narrow" w:hAnsi="Arial Narrow" w:cs="Arial Narrow"/>
          <w:b/>
        </w:rPr>
      </w:pPr>
      <w:r>
        <w:rPr>
          <w:rFonts w:ascii="Arial Narrow" w:eastAsia="Arial Narrow" w:hAnsi="Arial Narrow" w:cs="Arial Narrow"/>
          <w:b/>
        </w:rPr>
        <w:t>Závěrečná ustanovení</w:t>
      </w:r>
    </w:p>
    <w:p w14:paraId="000000BF" w14:textId="77777777" w:rsidR="00F306FA" w:rsidRDefault="00F306FA">
      <w:pPr>
        <w:spacing w:after="0" w:line="240" w:lineRule="auto"/>
        <w:ind w:left="720"/>
        <w:jc w:val="both"/>
        <w:rPr>
          <w:rFonts w:ascii="Arial Narrow" w:eastAsia="Arial Narrow" w:hAnsi="Arial Narrow" w:cs="Arial Narrow"/>
          <w:b/>
        </w:rPr>
      </w:pPr>
    </w:p>
    <w:p w14:paraId="000000C0" w14:textId="77777777" w:rsidR="00F306FA" w:rsidRDefault="004B2936">
      <w:pPr>
        <w:numPr>
          <w:ilvl w:val="0"/>
          <w:numId w:val="10"/>
        </w:numPr>
        <w:spacing w:after="0" w:line="240" w:lineRule="auto"/>
        <w:jc w:val="both"/>
        <w:rPr>
          <w:rFonts w:ascii="Arial Narrow" w:eastAsia="Arial Narrow" w:hAnsi="Arial Narrow" w:cs="Arial Narrow"/>
        </w:rPr>
      </w:pPr>
      <w:r>
        <w:rPr>
          <w:rFonts w:ascii="Arial Narrow" w:eastAsia="Arial Narrow" w:hAnsi="Arial Narrow" w:cs="Arial Narrow"/>
        </w:rPr>
        <w:t xml:space="preserve">Tuto smlouvu lze měnit jen na základě vzájemné dohody obou smluvních stran v písemné formě. </w:t>
      </w:r>
    </w:p>
    <w:p w14:paraId="000000C1" w14:textId="77777777" w:rsidR="00F306FA" w:rsidRDefault="00F306FA">
      <w:pPr>
        <w:spacing w:after="0" w:line="240" w:lineRule="auto"/>
        <w:ind w:left="720"/>
        <w:jc w:val="both"/>
        <w:rPr>
          <w:rFonts w:ascii="Arial Narrow" w:eastAsia="Arial Narrow" w:hAnsi="Arial Narrow" w:cs="Arial Narrow"/>
        </w:rPr>
      </w:pPr>
    </w:p>
    <w:p w14:paraId="0C2CDDE7" w14:textId="4085EC16" w:rsidR="001F0859" w:rsidRDefault="004B2936" w:rsidP="00D74845">
      <w:pPr>
        <w:numPr>
          <w:ilvl w:val="0"/>
          <w:numId w:val="10"/>
        </w:numPr>
        <w:spacing w:after="0" w:line="240" w:lineRule="auto"/>
        <w:jc w:val="both"/>
        <w:rPr>
          <w:rFonts w:ascii="Arial Narrow" w:eastAsia="Arial Narrow" w:hAnsi="Arial Narrow" w:cs="Arial Narrow"/>
        </w:rPr>
      </w:pPr>
      <w:r>
        <w:rPr>
          <w:rFonts w:ascii="Arial Narrow" w:eastAsia="Arial Narrow" w:hAnsi="Arial Narrow" w:cs="Arial Narrow"/>
        </w:rPr>
        <w:t>Tato smlouva nabývá platnosti dnem podpisu oběma smluvními stranami a účinnosti dnem uveřejnění v registru smluv. Uveřejnění této smlouvy v registru smluv zajistí příkazce bez zbytečného odkladu po jejím uzavření.</w:t>
      </w:r>
    </w:p>
    <w:p w14:paraId="5619E9D4" w14:textId="77777777" w:rsidR="00D74845" w:rsidRPr="00D74845" w:rsidRDefault="00D74845" w:rsidP="00D74845">
      <w:pPr>
        <w:spacing w:after="0" w:line="240" w:lineRule="auto"/>
        <w:jc w:val="both"/>
        <w:rPr>
          <w:rFonts w:ascii="Arial Narrow" w:eastAsia="Arial Narrow" w:hAnsi="Arial Narrow" w:cs="Arial Narrow"/>
        </w:rPr>
      </w:pPr>
    </w:p>
    <w:p w14:paraId="5668C3D0" w14:textId="73A0496E" w:rsidR="001F0859" w:rsidRDefault="001F0859">
      <w:pPr>
        <w:numPr>
          <w:ilvl w:val="0"/>
          <w:numId w:val="10"/>
        </w:numPr>
        <w:spacing w:after="0" w:line="240" w:lineRule="auto"/>
        <w:jc w:val="both"/>
        <w:rPr>
          <w:rFonts w:ascii="Arial Narrow" w:eastAsia="Arial Narrow" w:hAnsi="Arial Narrow" w:cs="Arial Narrow"/>
        </w:rPr>
      </w:pPr>
      <w:r>
        <w:rPr>
          <w:rFonts w:ascii="Arial Narrow" w:eastAsia="Arial Narrow" w:hAnsi="Arial Narrow" w:cs="Arial Narrow"/>
        </w:rPr>
        <w:t xml:space="preserve">Smluvní strany se dohodly, že v případě, že v době trvání platnosti této </w:t>
      </w:r>
      <w:r w:rsidR="006E3DBD">
        <w:rPr>
          <w:rFonts w:ascii="Arial Narrow" w:eastAsia="Arial Narrow" w:hAnsi="Arial Narrow" w:cs="Arial Narrow"/>
        </w:rPr>
        <w:t xml:space="preserve">příkazní </w:t>
      </w:r>
      <w:r>
        <w:rPr>
          <w:rFonts w:ascii="Arial Narrow" w:eastAsia="Arial Narrow" w:hAnsi="Arial Narrow" w:cs="Arial Narrow"/>
        </w:rPr>
        <w:t xml:space="preserve">smlouvy vznikne </w:t>
      </w:r>
      <w:r w:rsidR="00C47FBD">
        <w:rPr>
          <w:rFonts w:ascii="Arial Narrow" w:eastAsia="Arial Narrow" w:hAnsi="Arial Narrow" w:cs="Arial Narrow"/>
        </w:rPr>
        <w:t xml:space="preserve">za účelem realizace Projektu </w:t>
      </w:r>
      <w:r>
        <w:rPr>
          <w:rFonts w:ascii="Arial Narrow" w:eastAsia="Arial Narrow" w:hAnsi="Arial Narrow" w:cs="Arial Narrow"/>
        </w:rPr>
        <w:t>svazek obcí</w:t>
      </w:r>
      <w:r w:rsidR="00C47FBD">
        <w:rPr>
          <w:rFonts w:ascii="Arial Narrow" w:eastAsia="Arial Narrow" w:hAnsi="Arial Narrow" w:cs="Arial Narrow"/>
        </w:rPr>
        <w:t>, jehož účastníkem bude mimo jiné příkazce, (dále jen „Svazek obcí“)</w:t>
      </w:r>
      <w:r w:rsidR="006E3DBD">
        <w:rPr>
          <w:rFonts w:ascii="Arial Narrow" w:eastAsia="Arial Narrow" w:hAnsi="Arial Narrow" w:cs="Arial Narrow"/>
        </w:rPr>
        <w:t>,</w:t>
      </w:r>
      <w:r>
        <w:rPr>
          <w:rFonts w:ascii="Arial Narrow" w:eastAsia="Arial Narrow" w:hAnsi="Arial Narrow" w:cs="Arial Narrow"/>
        </w:rPr>
        <w:t xml:space="preserve"> bude tato </w:t>
      </w:r>
      <w:r w:rsidR="006E3DBD">
        <w:rPr>
          <w:rFonts w:ascii="Arial Narrow" w:eastAsia="Arial Narrow" w:hAnsi="Arial Narrow" w:cs="Arial Narrow"/>
        </w:rPr>
        <w:t xml:space="preserve">příkazní </w:t>
      </w:r>
      <w:r>
        <w:rPr>
          <w:rFonts w:ascii="Arial Narrow" w:eastAsia="Arial Narrow" w:hAnsi="Arial Narrow" w:cs="Arial Narrow"/>
        </w:rPr>
        <w:t xml:space="preserve">smlouva </w:t>
      </w:r>
      <w:r w:rsidR="007D17BB">
        <w:rPr>
          <w:rFonts w:ascii="Arial Narrow" w:eastAsia="Arial Narrow" w:hAnsi="Arial Narrow" w:cs="Arial Narrow"/>
        </w:rPr>
        <w:t>v celém svém rozsahu</w:t>
      </w:r>
      <w:r>
        <w:rPr>
          <w:rFonts w:ascii="Arial Narrow" w:eastAsia="Arial Narrow" w:hAnsi="Arial Narrow" w:cs="Arial Narrow"/>
        </w:rPr>
        <w:t xml:space="preserve"> postoupena tomuto Svazku obcí</w:t>
      </w:r>
      <w:r w:rsidR="007D17BB">
        <w:rPr>
          <w:rFonts w:ascii="Arial Narrow" w:eastAsia="Arial Narrow" w:hAnsi="Arial Narrow" w:cs="Arial Narrow"/>
        </w:rPr>
        <w:t>, smluvní strany a Svazek obcí v takovém případě uzavřou na výzvu příkazce smlouvu o postoupení této smlouvy na Svazek obcí jako novou smluvní stranu namísto příkazce</w:t>
      </w:r>
      <w:r>
        <w:rPr>
          <w:rFonts w:ascii="Arial Narrow" w:eastAsia="Arial Narrow" w:hAnsi="Arial Narrow" w:cs="Arial Narrow"/>
        </w:rPr>
        <w:t xml:space="preserve">. </w:t>
      </w:r>
    </w:p>
    <w:p w14:paraId="000000C3" w14:textId="77777777" w:rsidR="00F306FA" w:rsidRDefault="00F306FA">
      <w:pPr>
        <w:spacing w:after="0" w:line="240" w:lineRule="auto"/>
        <w:ind w:left="720"/>
        <w:jc w:val="both"/>
        <w:rPr>
          <w:rFonts w:ascii="Arial Narrow" w:eastAsia="Arial Narrow" w:hAnsi="Arial Narrow" w:cs="Arial Narrow"/>
        </w:rPr>
      </w:pPr>
    </w:p>
    <w:p w14:paraId="000000C4" w14:textId="77777777" w:rsidR="00F306FA" w:rsidRDefault="004B2936">
      <w:pPr>
        <w:numPr>
          <w:ilvl w:val="0"/>
          <w:numId w:val="10"/>
        </w:numPr>
        <w:spacing w:after="0" w:line="240" w:lineRule="auto"/>
        <w:jc w:val="both"/>
        <w:rPr>
          <w:rFonts w:ascii="Arial Narrow" w:eastAsia="Arial Narrow" w:hAnsi="Arial Narrow" w:cs="Arial Narrow"/>
        </w:rPr>
      </w:pPr>
      <w:r>
        <w:rPr>
          <w:rFonts w:ascii="Arial Narrow" w:eastAsia="Arial Narrow" w:hAnsi="Arial Narrow" w:cs="Arial Narrow"/>
        </w:rPr>
        <w:t>Pokud se kterékoli ustanovení této smlouvy v budoucnu ukáže být neplatným, neúčinným či nevymahatelným, nemá to vliv na platnost, účinnosti nebo vymahatelnost ostatních ustanovení této smlouvy.</w:t>
      </w:r>
    </w:p>
    <w:p w14:paraId="000000C5" w14:textId="77777777" w:rsidR="00F306FA" w:rsidRDefault="00F306FA">
      <w:pPr>
        <w:spacing w:after="0" w:line="240" w:lineRule="auto"/>
        <w:ind w:left="720"/>
        <w:jc w:val="both"/>
        <w:rPr>
          <w:rFonts w:ascii="Arial Narrow" w:eastAsia="Arial Narrow" w:hAnsi="Arial Narrow" w:cs="Arial Narrow"/>
        </w:rPr>
      </w:pPr>
    </w:p>
    <w:p w14:paraId="000000C6" w14:textId="77777777" w:rsidR="00F306FA" w:rsidRDefault="004B2936">
      <w:pPr>
        <w:numPr>
          <w:ilvl w:val="0"/>
          <w:numId w:val="10"/>
        </w:numPr>
        <w:spacing w:after="0" w:line="240" w:lineRule="auto"/>
        <w:jc w:val="both"/>
        <w:rPr>
          <w:rFonts w:ascii="Arial Narrow" w:eastAsia="Arial Narrow" w:hAnsi="Arial Narrow" w:cs="Arial Narrow"/>
        </w:rPr>
      </w:pPr>
      <w:r>
        <w:rPr>
          <w:rFonts w:ascii="Arial Narrow" w:eastAsia="Arial Narrow" w:hAnsi="Arial Narrow" w:cs="Arial Narrow"/>
        </w:rPr>
        <w:t>Tato smlouva se vyhotovuje ve čtyřech (4) stejnopisech, z nichž každá smluvní strana obdrží po dvou vyhotoveních.</w:t>
      </w:r>
    </w:p>
    <w:p w14:paraId="000000C7" w14:textId="77777777" w:rsidR="00F306FA" w:rsidRDefault="00F306FA">
      <w:pPr>
        <w:spacing w:after="0" w:line="240" w:lineRule="auto"/>
        <w:ind w:left="720"/>
        <w:jc w:val="both"/>
        <w:rPr>
          <w:rFonts w:ascii="Arial Narrow" w:eastAsia="Arial Narrow" w:hAnsi="Arial Narrow" w:cs="Arial Narrow"/>
        </w:rPr>
      </w:pPr>
    </w:p>
    <w:p w14:paraId="000000C8" w14:textId="77777777" w:rsidR="00F306FA" w:rsidRDefault="004B2936">
      <w:pPr>
        <w:numPr>
          <w:ilvl w:val="0"/>
          <w:numId w:val="10"/>
        </w:numPr>
        <w:spacing w:after="0" w:line="240" w:lineRule="auto"/>
        <w:jc w:val="both"/>
        <w:rPr>
          <w:rFonts w:ascii="Arial Narrow" w:eastAsia="Arial Narrow" w:hAnsi="Arial Narrow" w:cs="Arial Narrow"/>
        </w:rPr>
      </w:pPr>
      <w:r>
        <w:rPr>
          <w:rFonts w:ascii="Arial Narrow" w:eastAsia="Arial Narrow" w:hAnsi="Arial Narrow" w:cs="Arial Narrow"/>
        </w:rPr>
        <w:lastRenderedPageBreak/>
        <w:t>Pokud není v této smlouvě dohodnuto jinak, řídí se tento smluvní vztah příslušnými ustanoveními občanského zákoníku.</w:t>
      </w:r>
    </w:p>
    <w:p w14:paraId="000000C9" w14:textId="77777777" w:rsidR="00F306FA" w:rsidRDefault="00F306FA">
      <w:pPr>
        <w:spacing w:after="0" w:line="240" w:lineRule="auto"/>
        <w:ind w:left="720"/>
        <w:jc w:val="both"/>
        <w:rPr>
          <w:rFonts w:ascii="Arial Narrow" w:eastAsia="Arial Narrow" w:hAnsi="Arial Narrow" w:cs="Arial Narrow"/>
        </w:rPr>
      </w:pPr>
    </w:p>
    <w:p w14:paraId="000000CA" w14:textId="77777777" w:rsidR="00F306FA" w:rsidRPr="00365996" w:rsidRDefault="004B2936">
      <w:pPr>
        <w:numPr>
          <w:ilvl w:val="0"/>
          <w:numId w:val="10"/>
        </w:numPr>
        <w:spacing w:after="0" w:line="240" w:lineRule="auto"/>
        <w:jc w:val="both"/>
        <w:rPr>
          <w:rFonts w:ascii="Arial Narrow" w:eastAsia="Arial Narrow" w:hAnsi="Arial Narrow" w:cs="Arial Narrow"/>
        </w:rPr>
      </w:pPr>
      <w:r>
        <w:rPr>
          <w:rFonts w:ascii="Arial Narrow" w:eastAsia="Arial Narrow" w:hAnsi="Arial Narrow" w:cs="Arial Narrow"/>
        </w:rPr>
        <w:t xml:space="preserve">Smluvní strany prohlašují, že je jim znám celý obsah smlouvy a že s ním souhlasí, na důkaz čehož připojují </w:t>
      </w:r>
      <w:r w:rsidRPr="00365996">
        <w:rPr>
          <w:rFonts w:ascii="Arial Narrow" w:eastAsia="Arial Narrow" w:hAnsi="Arial Narrow" w:cs="Arial Narrow"/>
        </w:rPr>
        <w:t>své podpisy.</w:t>
      </w:r>
    </w:p>
    <w:p w14:paraId="56A5F87D" w14:textId="77777777" w:rsidR="00365996" w:rsidRDefault="00365996" w:rsidP="00D74845">
      <w:pPr>
        <w:spacing w:after="0" w:line="240" w:lineRule="auto"/>
        <w:jc w:val="both"/>
        <w:rPr>
          <w:rFonts w:ascii="Arial Narrow" w:eastAsia="Arial Narrow" w:hAnsi="Arial Narrow" w:cs="Arial Narrow"/>
        </w:rPr>
      </w:pPr>
    </w:p>
    <w:p w14:paraId="2E122F0E" w14:textId="4741E808" w:rsidR="00041E4F" w:rsidRDefault="00041E4F" w:rsidP="00041E4F">
      <w:pPr>
        <w:spacing w:after="0" w:line="259" w:lineRule="auto"/>
        <w:jc w:val="both"/>
        <w:rPr>
          <w:rFonts w:ascii="Arial Narrow" w:hAnsi="Arial Narrow"/>
        </w:rPr>
      </w:pPr>
      <w:r>
        <w:rPr>
          <w:rFonts w:ascii="Arial Narrow" w:hAnsi="Arial Narrow"/>
        </w:rPr>
        <w:t>Ve městě Mělník</w:t>
      </w:r>
      <w:r w:rsidRPr="00590CE7">
        <w:rPr>
          <w:rFonts w:ascii="Arial Narrow" w:hAnsi="Arial Narrow"/>
        </w:rPr>
        <w:t xml:space="preserve"> dne ………………</w:t>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Pr="00590CE7">
        <w:rPr>
          <w:rFonts w:ascii="Arial Narrow" w:hAnsi="Arial Narrow"/>
        </w:rPr>
        <w:t>V </w:t>
      </w:r>
      <w:r>
        <w:rPr>
          <w:rFonts w:ascii="Arial Narrow" w:hAnsi="Arial Narrow"/>
        </w:rPr>
        <w:t>Praze</w:t>
      </w:r>
      <w:r w:rsidRPr="00590CE7">
        <w:rPr>
          <w:rFonts w:ascii="Arial Narrow" w:hAnsi="Arial Narrow"/>
        </w:rPr>
        <w:t xml:space="preserve"> dne ………………</w:t>
      </w:r>
    </w:p>
    <w:p w14:paraId="0AA3E782" w14:textId="77777777" w:rsidR="00041E4F" w:rsidRDefault="00041E4F" w:rsidP="00041E4F">
      <w:pPr>
        <w:spacing w:after="0" w:line="259" w:lineRule="auto"/>
        <w:jc w:val="both"/>
        <w:rPr>
          <w:rFonts w:ascii="Arial Narrow" w:hAnsi="Arial Narrow"/>
        </w:rPr>
      </w:pPr>
    </w:p>
    <w:p w14:paraId="578A6C84" w14:textId="77777777" w:rsidR="001F2882" w:rsidRDefault="001F2882" w:rsidP="00041E4F">
      <w:pPr>
        <w:spacing w:after="0" w:line="259" w:lineRule="auto"/>
        <w:jc w:val="both"/>
        <w:rPr>
          <w:rFonts w:ascii="Arial Narrow" w:hAnsi="Arial Narrow"/>
        </w:rPr>
      </w:pPr>
    </w:p>
    <w:p w14:paraId="37273FAA" w14:textId="77777777" w:rsidR="00D74845" w:rsidRPr="00590CE7" w:rsidRDefault="00D74845" w:rsidP="00041E4F">
      <w:pPr>
        <w:spacing w:after="0" w:line="259" w:lineRule="auto"/>
        <w:jc w:val="both"/>
        <w:rPr>
          <w:rFonts w:ascii="Arial Narrow" w:hAnsi="Arial Narrow"/>
        </w:rPr>
      </w:pPr>
    </w:p>
    <w:p w14:paraId="4CF51B46" w14:textId="77777777" w:rsidR="00041E4F" w:rsidRPr="00590CE7" w:rsidRDefault="00041E4F" w:rsidP="00041E4F">
      <w:pPr>
        <w:spacing w:after="0" w:line="259" w:lineRule="auto"/>
        <w:jc w:val="both"/>
        <w:rPr>
          <w:rFonts w:ascii="Arial Narrow" w:hAnsi="Arial Narrow"/>
        </w:rPr>
      </w:pPr>
      <w:r w:rsidRPr="00590CE7">
        <w:rPr>
          <w:rFonts w:ascii="Arial Narrow" w:hAnsi="Arial Narrow"/>
        </w:rPr>
        <w:t>………………………</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Pr="00590CE7">
        <w:rPr>
          <w:rFonts w:ascii="Arial Narrow" w:hAnsi="Arial Narrow"/>
        </w:rPr>
        <w:t>………………………</w:t>
      </w:r>
      <w:r>
        <w:rPr>
          <w:rFonts w:ascii="Arial Narrow" w:hAnsi="Arial Narrow"/>
        </w:rPr>
        <w:t>……</w:t>
      </w:r>
    </w:p>
    <w:p w14:paraId="72243D58" w14:textId="12CB0CCC" w:rsidR="00041E4F" w:rsidRPr="00590CE7" w:rsidRDefault="00041E4F" w:rsidP="00041E4F">
      <w:pPr>
        <w:spacing w:after="0" w:line="259" w:lineRule="auto"/>
        <w:jc w:val="both"/>
        <w:rPr>
          <w:rFonts w:ascii="Arial Narrow" w:hAnsi="Arial Narrow"/>
        </w:rPr>
      </w:pPr>
      <w:r>
        <w:rPr>
          <w:rFonts w:ascii="Arial Narrow" w:hAnsi="Arial Narrow"/>
        </w:rPr>
        <w:t>Ing. Tomáš Martinec Ph.D.</w:t>
      </w:r>
      <w:r w:rsidRPr="00590CE7">
        <w:rPr>
          <w:rFonts w:ascii="Arial Narrow" w:hAnsi="Arial Narrow"/>
        </w:rPr>
        <w:tab/>
      </w:r>
      <w:r>
        <w:rPr>
          <w:rFonts w:ascii="Arial Narrow" w:hAnsi="Arial Narrow"/>
        </w:rPr>
        <w:tab/>
      </w:r>
      <w:r w:rsidRPr="00590CE7">
        <w:rPr>
          <w:rFonts w:ascii="Arial Narrow" w:hAnsi="Arial Narrow"/>
        </w:rPr>
        <w:tab/>
      </w:r>
      <w:r w:rsidRPr="00590CE7">
        <w:rPr>
          <w:rFonts w:ascii="Arial Narrow" w:hAnsi="Arial Narrow"/>
        </w:rPr>
        <w:tab/>
      </w:r>
      <w:r>
        <w:rPr>
          <w:rFonts w:ascii="Arial Narrow" w:hAnsi="Arial Narrow"/>
        </w:rPr>
        <w:tab/>
      </w:r>
      <w:r w:rsidR="0093132B">
        <w:rPr>
          <w:rFonts w:ascii="Arial Narrow" w:hAnsi="Arial Narrow"/>
        </w:rPr>
        <w:t>R</w:t>
      </w:r>
      <w:r w:rsidRPr="00590CE7">
        <w:rPr>
          <w:rFonts w:ascii="Arial Narrow" w:hAnsi="Arial Narrow"/>
        </w:rPr>
        <w:t>enata Cepková</w:t>
      </w:r>
    </w:p>
    <w:p w14:paraId="73524EE7" w14:textId="77777777" w:rsidR="00041E4F" w:rsidRPr="00BC7F7A" w:rsidRDefault="00041E4F" w:rsidP="00041E4F">
      <w:pPr>
        <w:spacing w:after="0" w:line="259" w:lineRule="auto"/>
        <w:rPr>
          <w:rFonts w:ascii="Arial Narrow" w:hAnsi="Arial Narrow" w:cs="Arial"/>
        </w:rPr>
      </w:pPr>
      <w:r w:rsidRPr="00590CE7">
        <w:rPr>
          <w:rFonts w:ascii="Arial Narrow" w:hAnsi="Arial Narrow"/>
        </w:rPr>
        <w:t xml:space="preserve">starosta </w:t>
      </w:r>
      <w:r>
        <w:rPr>
          <w:rFonts w:ascii="Arial Narrow" w:hAnsi="Arial Narrow"/>
        </w:rPr>
        <w:t>města Mělník</w:t>
      </w:r>
      <w:r>
        <w:rPr>
          <w:rFonts w:ascii="Arial Narrow" w:hAnsi="Arial Narrow"/>
        </w:rPr>
        <w:tab/>
      </w:r>
      <w:r w:rsidRPr="00590CE7">
        <w:rPr>
          <w:rFonts w:ascii="Arial Narrow" w:hAnsi="Arial Narrow"/>
        </w:rPr>
        <w:tab/>
      </w:r>
      <w:r w:rsidRPr="00590CE7">
        <w:rPr>
          <w:rFonts w:ascii="Arial Narrow" w:hAnsi="Arial Narrow"/>
        </w:rPr>
        <w:tab/>
      </w:r>
      <w:r>
        <w:rPr>
          <w:rFonts w:ascii="Arial Narrow" w:hAnsi="Arial Narrow"/>
        </w:rPr>
        <w:tab/>
      </w:r>
      <w:r w:rsidRPr="00590CE7">
        <w:rPr>
          <w:rFonts w:ascii="Arial Narrow" w:hAnsi="Arial Narrow"/>
        </w:rPr>
        <w:tab/>
      </w:r>
      <w:r w:rsidRPr="00D03148">
        <w:rPr>
          <w:rFonts w:ascii="Arial Narrow" w:hAnsi="Arial Narrow"/>
        </w:rPr>
        <w:t>jednatelka společnosti WITENDR s.r.o.</w:t>
      </w:r>
    </w:p>
    <w:p w14:paraId="000000D7" w14:textId="77777777" w:rsidR="00F306FA" w:rsidRDefault="00F306FA" w:rsidP="00041E4F">
      <w:pPr>
        <w:spacing w:after="0" w:line="240" w:lineRule="auto"/>
        <w:jc w:val="both"/>
      </w:pPr>
    </w:p>
    <w:sectPr w:rsidR="00F306FA">
      <w:headerReference w:type="default" r:id="rId10"/>
      <w:footerReference w:type="default" r:id="rId11"/>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D9117" w14:textId="77777777" w:rsidR="00C2209B" w:rsidRDefault="00C2209B">
      <w:pPr>
        <w:spacing w:after="0" w:line="240" w:lineRule="auto"/>
      </w:pPr>
      <w:r>
        <w:separator/>
      </w:r>
    </w:p>
  </w:endnote>
  <w:endnote w:type="continuationSeparator" w:id="0">
    <w:p w14:paraId="22242A96" w14:textId="77777777" w:rsidR="00C2209B" w:rsidRDefault="00C220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EE"/>
    <w:family w:val="swiss"/>
    <w:pitch w:val="variable"/>
    <w:sig w:usb0="00000287" w:usb1="00000800" w:usb2="00000000" w:usb3="00000000" w:csb0="0000009F" w:csb1="00000000"/>
    <w:embedRegular r:id="rId1" w:fontKey="{FCE12D87-ADE3-4EB7-83C0-3E74496C5429}"/>
    <w:embedBold r:id="rId2" w:fontKey="{DD5983CD-8673-4960-ABCD-A29A6DB5FA27}"/>
    <w:embedItalic r:id="rId3" w:fontKey="{70BB52DB-51CC-4E74-A917-58442B66069D}"/>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embedRegular r:id="rId4" w:fontKey="{E729E57B-D1C2-4CDB-B2E5-FDBCE02CF100}"/>
  </w:font>
  <w:font w:name="Verdana">
    <w:panose1 w:val="020B0604030504040204"/>
    <w:charset w:val="EE"/>
    <w:family w:val="swiss"/>
    <w:pitch w:val="variable"/>
    <w:sig w:usb0="A00006FF" w:usb1="4000205B" w:usb2="00000010" w:usb3="00000000" w:csb0="0000019F" w:csb1="00000000"/>
    <w:embedRegular r:id="rId5" w:fontKey="{B7713F77-9298-4918-8ECA-A759719631BC}"/>
  </w:font>
  <w:font w:name="Calibri">
    <w:panose1 w:val="020F0502020204030204"/>
    <w:charset w:val="EE"/>
    <w:family w:val="swiss"/>
    <w:pitch w:val="variable"/>
    <w:sig w:usb0="E4002EFF" w:usb1="C200247B" w:usb2="00000009" w:usb3="00000000" w:csb0="000001FF" w:csb1="00000000"/>
    <w:embedRegular r:id="rId6" w:fontKey="{579507E0-A601-4BAA-981B-FE19CE1E974E}"/>
    <w:embedBold r:id="rId7" w:fontKey="{81E6A3AD-FF42-4F8C-ACBE-EFA91749C132}"/>
    <w:embedItalic r:id="rId8" w:fontKey="{4534C038-D378-4EF8-9780-A946E3374BBF}"/>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embedRegular r:id="rId9" w:fontKey="{DA5ACD51-56CC-464E-95E9-B2FB36B3E880}"/>
  </w:font>
  <w:font w:name="Georgia">
    <w:panose1 w:val="02040502050405020303"/>
    <w:charset w:val="EE"/>
    <w:family w:val="roman"/>
    <w:pitch w:val="variable"/>
    <w:sig w:usb0="00000287" w:usb1="00000000" w:usb2="00000000" w:usb3="00000000" w:csb0="0000009F" w:csb1="00000000"/>
    <w:embedRegular r:id="rId10" w:fontKey="{E769E675-E09E-4E77-B298-8DFB636832DB}"/>
    <w:embedItalic r:id="rId11" w:fontKey="{C659766A-B0BF-4868-8C65-DF93A5C201B0}"/>
  </w:font>
  <w:font w:name="Calibri Light">
    <w:panose1 w:val="020F0302020204030204"/>
    <w:charset w:val="EE"/>
    <w:family w:val="swiss"/>
    <w:pitch w:val="variable"/>
    <w:sig w:usb0="E4002EFF" w:usb1="C200247B" w:usb2="00000009" w:usb3="00000000" w:csb0="000001FF" w:csb1="00000000"/>
    <w:embedRegular r:id="rId12" w:fontKey="{F6EDB822-42CB-4643-9FBE-5EBFDBD9F62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D9" w14:textId="2263A6E6" w:rsidR="00F306FA" w:rsidRDefault="004B2936">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2E22F7">
      <w:rPr>
        <w:noProof/>
        <w:color w:val="000000"/>
      </w:rPr>
      <w:t>1</w:t>
    </w:r>
    <w:r>
      <w:rPr>
        <w:color w:val="000000"/>
      </w:rPr>
      <w:fldChar w:fldCharType="end"/>
    </w:r>
  </w:p>
  <w:p w14:paraId="000000DA" w14:textId="77777777" w:rsidR="00F306FA" w:rsidRDefault="00F306FA">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74EE7" w14:textId="77777777" w:rsidR="00C2209B" w:rsidRDefault="00C2209B">
      <w:pPr>
        <w:spacing w:after="0" w:line="240" w:lineRule="auto"/>
      </w:pPr>
      <w:r>
        <w:separator/>
      </w:r>
    </w:p>
  </w:footnote>
  <w:footnote w:type="continuationSeparator" w:id="0">
    <w:p w14:paraId="0ACD59EF" w14:textId="77777777" w:rsidR="00C2209B" w:rsidRDefault="00C220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D8" w14:textId="77777777" w:rsidR="00F306FA" w:rsidRDefault="004B2936">
    <w:pPr>
      <w:pBdr>
        <w:top w:val="nil"/>
        <w:left w:val="nil"/>
        <w:bottom w:val="nil"/>
        <w:right w:val="nil"/>
        <w:between w:val="nil"/>
      </w:pBdr>
      <w:tabs>
        <w:tab w:val="center" w:pos="4536"/>
        <w:tab w:val="right" w:pos="9072"/>
      </w:tabs>
      <w:jc w:val="center"/>
      <w:rPr>
        <w:b/>
        <w:color w:val="000000"/>
        <w:sz w:val="28"/>
        <w:szCs w:val="28"/>
      </w:rPr>
    </w:pPr>
    <w:r>
      <w:rPr>
        <w:b/>
        <w:color w:val="000000"/>
        <w:sz w:val="28"/>
        <w:szCs w:val="28"/>
      </w:rPr>
      <w:t>WITENDR s.r.o.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1EEE"/>
    <w:multiLevelType w:val="multilevel"/>
    <w:tmpl w:val="A350AD0A"/>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3369D7"/>
    <w:multiLevelType w:val="multilevel"/>
    <w:tmpl w:val="518E1E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851AC6"/>
    <w:multiLevelType w:val="hybridMultilevel"/>
    <w:tmpl w:val="2FBED732"/>
    <w:lvl w:ilvl="0" w:tplc="4ACC032C">
      <w:numFmt w:val="bullet"/>
      <w:lvlText w:val="-"/>
      <w:lvlJc w:val="left"/>
      <w:pPr>
        <w:ind w:left="2203" w:hanging="360"/>
      </w:pPr>
      <w:rPr>
        <w:rFonts w:ascii="Arial Narrow" w:eastAsia="Arial Narrow" w:hAnsi="Arial Narrow" w:cs="Arial Narrow" w:hint="default"/>
      </w:rPr>
    </w:lvl>
    <w:lvl w:ilvl="1" w:tplc="04050003" w:tentative="1">
      <w:start w:val="1"/>
      <w:numFmt w:val="bullet"/>
      <w:lvlText w:val="o"/>
      <w:lvlJc w:val="left"/>
      <w:pPr>
        <w:ind w:left="2923" w:hanging="360"/>
      </w:pPr>
      <w:rPr>
        <w:rFonts w:ascii="Courier New" w:hAnsi="Courier New" w:cs="Courier New" w:hint="default"/>
      </w:rPr>
    </w:lvl>
    <w:lvl w:ilvl="2" w:tplc="04050005" w:tentative="1">
      <w:start w:val="1"/>
      <w:numFmt w:val="bullet"/>
      <w:lvlText w:val=""/>
      <w:lvlJc w:val="left"/>
      <w:pPr>
        <w:ind w:left="3643" w:hanging="360"/>
      </w:pPr>
      <w:rPr>
        <w:rFonts w:ascii="Wingdings" w:hAnsi="Wingdings" w:hint="default"/>
      </w:rPr>
    </w:lvl>
    <w:lvl w:ilvl="3" w:tplc="04050001" w:tentative="1">
      <w:start w:val="1"/>
      <w:numFmt w:val="bullet"/>
      <w:lvlText w:val=""/>
      <w:lvlJc w:val="left"/>
      <w:pPr>
        <w:ind w:left="4363" w:hanging="360"/>
      </w:pPr>
      <w:rPr>
        <w:rFonts w:ascii="Symbol" w:hAnsi="Symbol" w:hint="default"/>
      </w:rPr>
    </w:lvl>
    <w:lvl w:ilvl="4" w:tplc="04050003" w:tentative="1">
      <w:start w:val="1"/>
      <w:numFmt w:val="bullet"/>
      <w:lvlText w:val="o"/>
      <w:lvlJc w:val="left"/>
      <w:pPr>
        <w:ind w:left="5083" w:hanging="360"/>
      </w:pPr>
      <w:rPr>
        <w:rFonts w:ascii="Courier New" w:hAnsi="Courier New" w:cs="Courier New" w:hint="default"/>
      </w:rPr>
    </w:lvl>
    <w:lvl w:ilvl="5" w:tplc="04050005" w:tentative="1">
      <w:start w:val="1"/>
      <w:numFmt w:val="bullet"/>
      <w:lvlText w:val=""/>
      <w:lvlJc w:val="left"/>
      <w:pPr>
        <w:ind w:left="5803" w:hanging="360"/>
      </w:pPr>
      <w:rPr>
        <w:rFonts w:ascii="Wingdings" w:hAnsi="Wingdings" w:hint="default"/>
      </w:rPr>
    </w:lvl>
    <w:lvl w:ilvl="6" w:tplc="04050001" w:tentative="1">
      <w:start w:val="1"/>
      <w:numFmt w:val="bullet"/>
      <w:lvlText w:val=""/>
      <w:lvlJc w:val="left"/>
      <w:pPr>
        <w:ind w:left="6523" w:hanging="360"/>
      </w:pPr>
      <w:rPr>
        <w:rFonts w:ascii="Symbol" w:hAnsi="Symbol" w:hint="default"/>
      </w:rPr>
    </w:lvl>
    <w:lvl w:ilvl="7" w:tplc="04050003" w:tentative="1">
      <w:start w:val="1"/>
      <w:numFmt w:val="bullet"/>
      <w:lvlText w:val="o"/>
      <w:lvlJc w:val="left"/>
      <w:pPr>
        <w:ind w:left="7243" w:hanging="360"/>
      </w:pPr>
      <w:rPr>
        <w:rFonts w:ascii="Courier New" w:hAnsi="Courier New" w:cs="Courier New" w:hint="default"/>
      </w:rPr>
    </w:lvl>
    <w:lvl w:ilvl="8" w:tplc="04050005" w:tentative="1">
      <w:start w:val="1"/>
      <w:numFmt w:val="bullet"/>
      <w:lvlText w:val=""/>
      <w:lvlJc w:val="left"/>
      <w:pPr>
        <w:ind w:left="7963" w:hanging="360"/>
      </w:pPr>
      <w:rPr>
        <w:rFonts w:ascii="Wingdings" w:hAnsi="Wingdings" w:hint="default"/>
      </w:rPr>
    </w:lvl>
  </w:abstractNum>
  <w:abstractNum w:abstractNumId="3" w15:restartNumberingAfterBreak="0">
    <w:nsid w:val="1348536E"/>
    <w:multiLevelType w:val="multilevel"/>
    <w:tmpl w:val="E15403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EBD5D59"/>
    <w:multiLevelType w:val="multilevel"/>
    <w:tmpl w:val="C136DCD8"/>
    <w:lvl w:ilvl="0">
      <w:start w:val="1"/>
      <w:numFmt w:val="low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5" w15:restartNumberingAfterBreak="0">
    <w:nsid w:val="2A220ACB"/>
    <w:multiLevelType w:val="multilevel"/>
    <w:tmpl w:val="788E4A50"/>
    <w:lvl w:ilvl="0">
      <w:start w:val="1"/>
      <w:numFmt w:val="bullet"/>
      <w:lvlText w:val="−"/>
      <w:lvlJc w:val="left"/>
      <w:pPr>
        <w:ind w:left="1931" w:hanging="360"/>
      </w:pPr>
      <w:rPr>
        <w:rFonts w:ascii="Noto Sans Symbols" w:eastAsia="Noto Sans Symbols" w:hAnsi="Noto Sans Symbols" w:cs="Noto Sans Symbols"/>
      </w:rPr>
    </w:lvl>
    <w:lvl w:ilvl="1">
      <w:start w:val="1"/>
      <w:numFmt w:val="bullet"/>
      <w:lvlText w:val="o"/>
      <w:lvlJc w:val="left"/>
      <w:pPr>
        <w:ind w:left="2651" w:hanging="360"/>
      </w:pPr>
      <w:rPr>
        <w:rFonts w:ascii="Courier New" w:eastAsia="Courier New" w:hAnsi="Courier New" w:cs="Courier New"/>
      </w:rPr>
    </w:lvl>
    <w:lvl w:ilvl="2">
      <w:start w:val="1"/>
      <w:numFmt w:val="bullet"/>
      <w:lvlText w:val="▪"/>
      <w:lvlJc w:val="left"/>
      <w:pPr>
        <w:ind w:left="3371" w:hanging="360"/>
      </w:pPr>
      <w:rPr>
        <w:rFonts w:ascii="Noto Sans Symbols" w:eastAsia="Noto Sans Symbols" w:hAnsi="Noto Sans Symbols" w:cs="Noto Sans Symbols"/>
      </w:rPr>
    </w:lvl>
    <w:lvl w:ilvl="3">
      <w:start w:val="1"/>
      <w:numFmt w:val="bullet"/>
      <w:lvlText w:val="●"/>
      <w:lvlJc w:val="left"/>
      <w:pPr>
        <w:ind w:left="4091" w:hanging="360"/>
      </w:pPr>
      <w:rPr>
        <w:rFonts w:ascii="Noto Sans Symbols" w:eastAsia="Noto Sans Symbols" w:hAnsi="Noto Sans Symbols" w:cs="Noto Sans Symbols"/>
      </w:rPr>
    </w:lvl>
    <w:lvl w:ilvl="4">
      <w:start w:val="1"/>
      <w:numFmt w:val="bullet"/>
      <w:lvlText w:val="o"/>
      <w:lvlJc w:val="left"/>
      <w:pPr>
        <w:ind w:left="4811" w:hanging="360"/>
      </w:pPr>
      <w:rPr>
        <w:rFonts w:ascii="Courier New" w:eastAsia="Courier New" w:hAnsi="Courier New" w:cs="Courier New"/>
      </w:rPr>
    </w:lvl>
    <w:lvl w:ilvl="5">
      <w:start w:val="1"/>
      <w:numFmt w:val="bullet"/>
      <w:lvlText w:val="▪"/>
      <w:lvlJc w:val="left"/>
      <w:pPr>
        <w:ind w:left="5531" w:hanging="360"/>
      </w:pPr>
      <w:rPr>
        <w:rFonts w:ascii="Noto Sans Symbols" w:eastAsia="Noto Sans Symbols" w:hAnsi="Noto Sans Symbols" w:cs="Noto Sans Symbols"/>
      </w:rPr>
    </w:lvl>
    <w:lvl w:ilvl="6">
      <w:start w:val="1"/>
      <w:numFmt w:val="bullet"/>
      <w:lvlText w:val="●"/>
      <w:lvlJc w:val="left"/>
      <w:pPr>
        <w:ind w:left="6251" w:hanging="360"/>
      </w:pPr>
      <w:rPr>
        <w:rFonts w:ascii="Noto Sans Symbols" w:eastAsia="Noto Sans Symbols" w:hAnsi="Noto Sans Symbols" w:cs="Noto Sans Symbols"/>
      </w:rPr>
    </w:lvl>
    <w:lvl w:ilvl="7">
      <w:start w:val="1"/>
      <w:numFmt w:val="bullet"/>
      <w:lvlText w:val="o"/>
      <w:lvlJc w:val="left"/>
      <w:pPr>
        <w:ind w:left="6971" w:hanging="360"/>
      </w:pPr>
      <w:rPr>
        <w:rFonts w:ascii="Courier New" w:eastAsia="Courier New" w:hAnsi="Courier New" w:cs="Courier New"/>
      </w:rPr>
    </w:lvl>
    <w:lvl w:ilvl="8">
      <w:start w:val="1"/>
      <w:numFmt w:val="bullet"/>
      <w:lvlText w:val="▪"/>
      <w:lvlJc w:val="left"/>
      <w:pPr>
        <w:ind w:left="7691" w:hanging="360"/>
      </w:pPr>
      <w:rPr>
        <w:rFonts w:ascii="Noto Sans Symbols" w:eastAsia="Noto Sans Symbols" w:hAnsi="Noto Sans Symbols" w:cs="Noto Sans Symbols"/>
      </w:rPr>
    </w:lvl>
  </w:abstractNum>
  <w:abstractNum w:abstractNumId="6" w15:restartNumberingAfterBreak="0">
    <w:nsid w:val="2DC921B9"/>
    <w:multiLevelType w:val="multilevel"/>
    <w:tmpl w:val="FF9A8184"/>
    <w:lvl w:ilvl="0">
      <w:start w:val="1"/>
      <w:numFmt w:val="lowerLetter"/>
      <w:lvlText w:val="%1)"/>
      <w:lvlJc w:val="left"/>
      <w:pPr>
        <w:ind w:left="1428" w:hanging="360"/>
      </w:p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7" w15:restartNumberingAfterBreak="0">
    <w:nsid w:val="374C2F4A"/>
    <w:multiLevelType w:val="multilevel"/>
    <w:tmpl w:val="EB3E3E3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8E57A92"/>
    <w:multiLevelType w:val="hybridMultilevel"/>
    <w:tmpl w:val="3676BC56"/>
    <w:lvl w:ilvl="0" w:tplc="7FE02D04">
      <w:numFmt w:val="bullet"/>
      <w:lvlText w:val="-"/>
      <w:lvlJc w:val="left"/>
      <w:pPr>
        <w:ind w:left="2203" w:hanging="360"/>
      </w:pPr>
      <w:rPr>
        <w:rFonts w:ascii="Arial Narrow" w:eastAsia="Arial Narrow" w:hAnsi="Arial Narrow" w:cs="Arial Narrow" w:hint="default"/>
      </w:rPr>
    </w:lvl>
    <w:lvl w:ilvl="1" w:tplc="04050003" w:tentative="1">
      <w:start w:val="1"/>
      <w:numFmt w:val="bullet"/>
      <w:lvlText w:val="o"/>
      <w:lvlJc w:val="left"/>
      <w:pPr>
        <w:ind w:left="2923" w:hanging="360"/>
      </w:pPr>
      <w:rPr>
        <w:rFonts w:ascii="Courier New" w:hAnsi="Courier New" w:cs="Courier New" w:hint="default"/>
      </w:rPr>
    </w:lvl>
    <w:lvl w:ilvl="2" w:tplc="04050005" w:tentative="1">
      <w:start w:val="1"/>
      <w:numFmt w:val="bullet"/>
      <w:lvlText w:val=""/>
      <w:lvlJc w:val="left"/>
      <w:pPr>
        <w:ind w:left="3643" w:hanging="360"/>
      </w:pPr>
      <w:rPr>
        <w:rFonts w:ascii="Wingdings" w:hAnsi="Wingdings" w:hint="default"/>
      </w:rPr>
    </w:lvl>
    <w:lvl w:ilvl="3" w:tplc="04050001" w:tentative="1">
      <w:start w:val="1"/>
      <w:numFmt w:val="bullet"/>
      <w:lvlText w:val=""/>
      <w:lvlJc w:val="left"/>
      <w:pPr>
        <w:ind w:left="4363" w:hanging="360"/>
      </w:pPr>
      <w:rPr>
        <w:rFonts w:ascii="Symbol" w:hAnsi="Symbol" w:hint="default"/>
      </w:rPr>
    </w:lvl>
    <w:lvl w:ilvl="4" w:tplc="04050003" w:tentative="1">
      <w:start w:val="1"/>
      <w:numFmt w:val="bullet"/>
      <w:lvlText w:val="o"/>
      <w:lvlJc w:val="left"/>
      <w:pPr>
        <w:ind w:left="5083" w:hanging="360"/>
      </w:pPr>
      <w:rPr>
        <w:rFonts w:ascii="Courier New" w:hAnsi="Courier New" w:cs="Courier New" w:hint="default"/>
      </w:rPr>
    </w:lvl>
    <w:lvl w:ilvl="5" w:tplc="04050005" w:tentative="1">
      <w:start w:val="1"/>
      <w:numFmt w:val="bullet"/>
      <w:lvlText w:val=""/>
      <w:lvlJc w:val="left"/>
      <w:pPr>
        <w:ind w:left="5803" w:hanging="360"/>
      </w:pPr>
      <w:rPr>
        <w:rFonts w:ascii="Wingdings" w:hAnsi="Wingdings" w:hint="default"/>
      </w:rPr>
    </w:lvl>
    <w:lvl w:ilvl="6" w:tplc="04050001" w:tentative="1">
      <w:start w:val="1"/>
      <w:numFmt w:val="bullet"/>
      <w:lvlText w:val=""/>
      <w:lvlJc w:val="left"/>
      <w:pPr>
        <w:ind w:left="6523" w:hanging="360"/>
      </w:pPr>
      <w:rPr>
        <w:rFonts w:ascii="Symbol" w:hAnsi="Symbol" w:hint="default"/>
      </w:rPr>
    </w:lvl>
    <w:lvl w:ilvl="7" w:tplc="04050003" w:tentative="1">
      <w:start w:val="1"/>
      <w:numFmt w:val="bullet"/>
      <w:lvlText w:val="o"/>
      <w:lvlJc w:val="left"/>
      <w:pPr>
        <w:ind w:left="7243" w:hanging="360"/>
      </w:pPr>
      <w:rPr>
        <w:rFonts w:ascii="Courier New" w:hAnsi="Courier New" w:cs="Courier New" w:hint="default"/>
      </w:rPr>
    </w:lvl>
    <w:lvl w:ilvl="8" w:tplc="04050005" w:tentative="1">
      <w:start w:val="1"/>
      <w:numFmt w:val="bullet"/>
      <w:lvlText w:val=""/>
      <w:lvlJc w:val="left"/>
      <w:pPr>
        <w:ind w:left="7963" w:hanging="360"/>
      </w:pPr>
      <w:rPr>
        <w:rFonts w:ascii="Wingdings" w:hAnsi="Wingdings" w:hint="default"/>
      </w:rPr>
    </w:lvl>
  </w:abstractNum>
  <w:abstractNum w:abstractNumId="9" w15:restartNumberingAfterBreak="0">
    <w:nsid w:val="3D9D6EC1"/>
    <w:multiLevelType w:val="multilevel"/>
    <w:tmpl w:val="4D6E05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1D964BF"/>
    <w:multiLevelType w:val="multilevel"/>
    <w:tmpl w:val="852ED4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2126469"/>
    <w:multiLevelType w:val="hybridMultilevel"/>
    <w:tmpl w:val="E72AD78A"/>
    <w:lvl w:ilvl="0" w:tplc="34E49E3C">
      <w:numFmt w:val="bullet"/>
      <w:lvlText w:val="-"/>
      <w:lvlJc w:val="left"/>
      <w:pPr>
        <w:ind w:left="1800" w:hanging="360"/>
      </w:pPr>
      <w:rPr>
        <w:rFonts w:ascii="Arial Narrow" w:eastAsia="Arial Narrow" w:hAnsi="Arial Narrow" w:cs="Arial Narrow"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2" w15:restartNumberingAfterBreak="0">
    <w:nsid w:val="488D09A9"/>
    <w:multiLevelType w:val="multilevel"/>
    <w:tmpl w:val="720A61C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E8D2F25"/>
    <w:multiLevelType w:val="multilevel"/>
    <w:tmpl w:val="A5B221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FE84C3C"/>
    <w:multiLevelType w:val="multilevel"/>
    <w:tmpl w:val="D76E1474"/>
    <w:lvl w:ilvl="0">
      <w:start w:val="1"/>
      <w:numFmt w:val="bullet"/>
      <w:lvlText w:val="−"/>
      <w:lvlJc w:val="left"/>
      <w:pPr>
        <w:ind w:left="2205" w:hanging="360"/>
      </w:pPr>
      <w:rPr>
        <w:rFonts w:ascii="Noto Sans Symbols" w:eastAsia="Noto Sans Symbols" w:hAnsi="Noto Sans Symbols" w:cs="Noto Sans Symbols"/>
      </w:rPr>
    </w:lvl>
    <w:lvl w:ilvl="1">
      <w:start w:val="1"/>
      <w:numFmt w:val="bullet"/>
      <w:lvlText w:val="o"/>
      <w:lvlJc w:val="left"/>
      <w:pPr>
        <w:ind w:left="2925" w:hanging="360"/>
      </w:pPr>
      <w:rPr>
        <w:rFonts w:ascii="Courier New" w:eastAsia="Courier New" w:hAnsi="Courier New" w:cs="Courier New"/>
      </w:rPr>
    </w:lvl>
    <w:lvl w:ilvl="2">
      <w:start w:val="1"/>
      <w:numFmt w:val="bullet"/>
      <w:lvlText w:val="▪"/>
      <w:lvlJc w:val="left"/>
      <w:pPr>
        <w:ind w:left="3645" w:hanging="360"/>
      </w:pPr>
      <w:rPr>
        <w:rFonts w:ascii="Noto Sans Symbols" w:eastAsia="Noto Sans Symbols" w:hAnsi="Noto Sans Symbols" w:cs="Noto Sans Symbols"/>
      </w:rPr>
    </w:lvl>
    <w:lvl w:ilvl="3">
      <w:start w:val="1"/>
      <w:numFmt w:val="bullet"/>
      <w:lvlText w:val="●"/>
      <w:lvlJc w:val="left"/>
      <w:pPr>
        <w:ind w:left="4365" w:hanging="360"/>
      </w:pPr>
      <w:rPr>
        <w:rFonts w:ascii="Noto Sans Symbols" w:eastAsia="Noto Sans Symbols" w:hAnsi="Noto Sans Symbols" w:cs="Noto Sans Symbols"/>
      </w:rPr>
    </w:lvl>
    <w:lvl w:ilvl="4">
      <w:start w:val="1"/>
      <w:numFmt w:val="bullet"/>
      <w:lvlText w:val="o"/>
      <w:lvlJc w:val="left"/>
      <w:pPr>
        <w:ind w:left="5085" w:hanging="360"/>
      </w:pPr>
      <w:rPr>
        <w:rFonts w:ascii="Courier New" w:eastAsia="Courier New" w:hAnsi="Courier New" w:cs="Courier New"/>
      </w:rPr>
    </w:lvl>
    <w:lvl w:ilvl="5">
      <w:start w:val="1"/>
      <w:numFmt w:val="bullet"/>
      <w:lvlText w:val="▪"/>
      <w:lvlJc w:val="left"/>
      <w:pPr>
        <w:ind w:left="5805" w:hanging="360"/>
      </w:pPr>
      <w:rPr>
        <w:rFonts w:ascii="Noto Sans Symbols" w:eastAsia="Noto Sans Symbols" w:hAnsi="Noto Sans Symbols" w:cs="Noto Sans Symbols"/>
      </w:rPr>
    </w:lvl>
    <w:lvl w:ilvl="6">
      <w:start w:val="1"/>
      <w:numFmt w:val="bullet"/>
      <w:lvlText w:val="●"/>
      <w:lvlJc w:val="left"/>
      <w:pPr>
        <w:ind w:left="6525" w:hanging="360"/>
      </w:pPr>
      <w:rPr>
        <w:rFonts w:ascii="Noto Sans Symbols" w:eastAsia="Noto Sans Symbols" w:hAnsi="Noto Sans Symbols" w:cs="Noto Sans Symbols"/>
      </w:rPr>
    </w:lvl>
    <w:lvl w:ilvl="7">
      <w:start w:val="1"/>
      <w:numFmt w:val="bullet"/>
      <w:lvlText w:val="o"/>
      <w:lvlJc w:val="left"/>
      <w:pPr>
        <w:ind w:left="7245" w:hanging="360"/>
      </w:pPr>
      <w:rPr>
        <w:rFonts w:ascii="Courier New" w:eastAsia="Courier New" w:hAnsi="Courier New" w:cs="Courier New"/>
      </w:rPr>
    </w:lvl>
    <w:lvl w:ilvl="8">
      <w:start w:val="1"/>
      <w:numFmt w:val="bullet"/>
      <w:lvlText w:val="▪"/>
      <w:lvlJc w:val="left"/>
      <w:pPr>
        <w:ind w:left="7965" w:hanging="360"/>
      </w:pPr>
      <w:rPr>
        <w:rFonts w:ascii="Noto Sans Symbols" w:eastAsia="Noto Sans Symbols" w:hAnsi="Noto Sans Symbols" w:cs="Noto Sans Symbols"/>
      </w:rPr>
    </w:lvl>
  </w:abstractNum>
  <w:abstractNum w:abstractNumId="15" w15:restartNumberingAfterBreak="0">
    <w:nsid w:val="51EB6755"/>
    <w:multiLevelType w:val="multilevel"/>
    <w:tmpl w:val="FE32536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6" w15:restartNumberingAfterBreak="0">
    <w:nsid w:val="58172AB6"/>
    <w:multiLevelType w:val="multilevel"/>
    <w:tmpl w:val="A6A8E61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5B97089D"/>
    <w:multiLevelType w:val="multilevel"/>
    <w:tmpl w:val="39BC61C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0">
    <w:nsid w:val="74907A18"/>
    <w:multiLevelType w:val="multilevel"/>
    <w:tmpl w:val="6B6EC7B6"/>
    <w:lvl w:ilvl="0">
      <w:start w:val="2"/>
      <w:numFmt w:val="bullet"/>
      <w:pStyle w:val="slolnku"/>
      <w:lvlText w:val="-"/>
      <w:lvlJc w:val="left"/>
      <w:pPr>
        <w:ind w:left="1788" w:hanging="360"/>
      </w:pPr>
      <w:rPr>
        <w:rFonts w:ascii="Verdana" w:eastAsia="Verdana" w:hAnsi="Verdana" w:cs="Verdana"/>
      </w:rPr>
    </w:lvl>
    <w:lvl w:ilvl="1">
      <w:start w:val="1"/>
      <w:numFmt w:val="bullet"/>
      <w:pStyle w:val="Textodst1sl"/>
      <w:lvlText w:val="o"/>
      <w:lvlJc w:val="left"/>
      <w:pPr>
        <w:ind w:left="2508" w:hanging="360"/>
      </w:pPr>
      <w:rPr>
        <w:rFonts w:ascii="Courier New" w:eastAsia="Courier New" w:hAnsi="Courier New" w:cs="Courier New"/>
      </w:rPr>
    </w:lvl>
    <w:lvl w:ilvl="2">
      <w:start w:val="1"/>
      <w:numFmt w:val="bullet"/>
      <w:pStyle w:val="Textodst2slovan"/>
      <w:lvlText w:val="▪"/>
      <w:lvlJc w:val="left"/>
      <w:pPr>
        <w:ind w:left="3228" w:hanging="360"/>
      </w:pPr>
      <w:rPr>
        <w:rFonts w:ascii="Noto Sans Symbols" w:eastAsia="Noto Sans Symbols" w:hAnsi="Noto Sans Symbols" w:cs="Noto Sans Symbols"/>
      </w:rPr>
    </w:lvl>
    <w:lvl w:ilvl="3">
      <w:start w:val="1"/>
      <w:numFmt w:val="bullet"/>
      <w:pStyle w:val="Textodst3psmena"/>
      <w:lvlText w:val="●"/>
      <w:lvlJc w:val="left"/>
      <w:pPr>
        <w:ind w:left="3948" w:hanging="360"/>
      </w:pPr>
      <w:rPr>
        <w:rFonts w:ascii="Noto Sans Symbols" w:eastAsia="Noto Sans Symbols" w:hAnsi="Noto Sans Symbols" w:cs="Noto Sans Symbols"/>
      </w:rPr>
    </w:lvl>
    <w:lvl w:ilvl="4">
      <w:start w:val="1"/>
      <w:numFmt w:val="bullet"/>
      <w:lvlText w:val="o"/>
      <w:lvlJc w:val="left"/>
      <w:pPr>
        <w:ind w:left="4668" w:hanging="360"/>
      </w:pPr>
      <w:rPr>
        <w:rFonts w:ascii="Courier New" w:eastAsia="Courier New" w:hAnsi="Courier New" w:cs="Courier New"/>
      </w:rPr>
    </w:lvl>
    <w:lvl w:ilvl="5">
      <w:start w:val="1"/>
      <w:numFmt w:val="bullet"/>
      <w:lvlText w:val="▪"/>
      <w:lvlJc w:val="left"/>
      <w:pPr>
        <w:ind w:left="5388" w:hanging="360"/>
      </w:pPr>
      <w:rPr>
        <w:rFonts w:ascii="Noto Sans Symbols" w:eastAsia="Noto Sans Symbols" w:hAnsi="Noto Sans Symbols" w:cs="Noto Sans Symbols"/>
      </w:rPr>
    </w:lvl>
    <w:lvl w:ilvl="6">
      <w:start w:val="1"/>
      <w:numFmt w:val="bullet"/>
      <w:lvlText w:val="●"/>
      <w:lvlJc w:val="left"/>
      <w:pPr>
        <w:ind w:left="6108" w:hanging="360"/>
      </w:pPr>
      <w:rPr>
        <w:rFonts w:ascii="Noto Sans Symbols" w:eastAsia="Noto Sans Symbols" w:hAnsi="Noto Sans Symbols" w:cs="Noto Sans Symbols"/>
      </w:rPr>
    </w:lvl>
    <w:lvl w:ilvl="7">
      <w:start w:val="1"/>
      <w:numFmt w:val="bullet"/>
      <w:lvlText w:val="o"/>
      <w:lvlJc w:val="left"/>
      <w:pPr>
        <w:ind w:left="6828" w:hanging="360"/>
      </w:pPr>
      <w:rPr>
        <w:rFonts w:ascii="Courier New" w:eastAsia="Courier New" w:hAnsi="Courier New" w:cs="Courier New"/>
      </w:rPr>
    </w:lvl>
    <w:lvl w:ilvl="8">
      <w:start w:val="1"/>
      <w:numFmt w:val="bullet"/>
      <w:lvlText w:val="▪"/>
      <w:lvlJc w:val="left"/>
      <w:pPr>
        <w:ind w:left="7548" w:hanging="360"/>
      </w:pPr>
      <w:rPr>
        <w:rFonts w:ascii="Noto Sans Symbols" w:eastAsia="Noto Sans Symbols" w:hAnsi="Noto Sans Symbols" w:cs="Noto Sans Symbols"/>
      </w:rPr>
    </w:lvl>
  </w:abstractNum>
  <w:abstractNum w:abstractNumId="19" w15:restartNumberingAfterBreak="0">
    <w:nsid w:val="787A3ABD"/>
    <w:multiLevelType w:val="multilevel"/>
    <w:tmpl w:val="3778405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9AE5E16"/>
    <w:multiLevelType w:val="multilevel"/>
    <w:tmpl w:val="7A0469CA"/>
    <w:lvl w:ilvl="0">
      <w:start w:val="2"/>
      <w:numFmt w:val="bullet"/>
      <w:lvlText w:val="-"/>
      <w:lvlJc w:val="left"/>
      <w:pPr>
        <w:ind w:left="2138" w:hanging="360"/>
      </w:pPr>
      <w:rPr>
        <w:rFonts w:ascii="Arial Narrow" w:eastAsia="Arial Narrow" w:hAnsi="Arial Narrow" w:cs="Arial Narrow"/>
      </w:rPr>
    </w:lvl>
    <w:lvl w:ilvl="1">
      <w:start w:val="1"/>
      <w:numFmt w:val="bullet"/>
      <w:lvlText w:val="o"/>
      <w:lvlJc w:val="left"/>
      <w:pPr>
        <w:ind w:left="2858" w:hanging="360"/>
      </w:pPr>
      <w:rPr>
        <w:rFonts w:ascii="Courier New" w:eastAsia="Courier New" w:hAnsi="Courier New" w:cs="Courier New"/>
      </w:rPr>
    </w:lvl>
    <w:lvl w:ilvl="2">
      <w:start w:val="1"/>
      <w:numFmt w:val="bullet"/>
      <w:lvlText w:val="▪"/>
      <w:lvlJc w:val="left"/>
      <w:pPr>
        <w:ind w:left="3578" w:hanging="360"/>
      </w:pPr>
      <w:rPr>
        <w:rFonts w:ascii="Noto Sans Symbols" w:eastAsia="Noto Sans Symbols" w:hAnsi="Noto Sans Symbols" w:cs="Noto Sans Symbols"/>
      </w:rPr>
    </w:lvl>
    <w:lvl w:ilvl="3">
      <w:start w:val="1"/>
      <w:numFmt w:val="bullet"/>
      <w:lvlText w:val="●"/>
      <w:lvlJc w:val="left"/>
      <w:pPr>
        <w:ind w:left="4298" w:hanging="360"/>
      </w:pPr>
      <w:rPr>
        <w:rFonts w:ascii="Noto Sans Symbols" w:eastAsia="Noto Sans Symbols" w:hAnsi="Noto Sans Symbols" w:cs="Noto Sans Symbols"/>
      </w:rPr>
    </w:lvl>
    <w:lvl w:ilvl="4">
      <w:start w:val="1"/>
      <w:numFmt w:val="bullet"/>
      <w:lvlText w:val="o"/>
      <w:lvlJc w:val="left"/>
      <w:pPr>
        <w:ind w:left="5018" w:hanging="360"/>
      </w:pPr>
      <w:rPr>
        <w:rFonts w:ascii="Courier New" w:eastAsia="Courier New" w:hAnsi="Courier New" w:cs="Courier New"/>
      </w:rPr>
    </w:lvl>
    <w:lvl w:ilvl="5">
      <w:start w:val="1"/>
      <w:numFmt w:val="bullet"/>
      <w:lvlText w:val="▪"/>
      <w:lvlJc w:val="left"/>
      <w:pPr>
        <w:ind w:left="5738" w:hanging="360"/>
      </w:pPr>
      <w:rPr>
        <w:rFonts w:ascii="Noto Sans Symbols" w:eastAsia="Noto Sans Symbols" w:hAnsi="Noto Sans Symbols" w:cs="Noto Sans Symbols"/>
      </w:rPr>
    </w:lvl>
    <w:lvl w:ilvl="6">
      <w:start w:val="1"/>
      <w:numFmt w:val="bullet"/>
      <w:lvlText w:val="●"/>
      <w:lvlJc w:val="left"/>
      <w:pPr>
        <w:ind w:left="6458" w:hanging="360"/>
      </w:pPr>
      <w:rPr>
        <w:rFonts w:ascii="Noto Sans Symbols" w:eastAsia="Noto Sans Symbols" w:hAnsi="Noto Sans Symbols" w:cs="Noto Sans Symbols"/>
      </w:rPr>
    </w:lvl>
    <w:lvl w:ilvl="7">
      <w:start w:val="1"/>
      <w:numFmt w:val="bullet"/>
      <w:lvlText w:val="o"/>
      <w:lvlJc w:val="left"/>
      <w:pPr>
        <w:ind w:left="7178" w:hanging="360"/>
      </w:pPr>
      <w:rPr>
        <w:rFonts w:ascii="Courier New" w:eastAsia="Courier New" w:hAnsi="Courier New" w:cs="Courier New"/>
      </w:rPr>
    </w:lvl>
    <w:lvl w:ilvl="8">
      <w:start w:val="1"/>
      <w:numFmt w:val="bullet"/>
      <w:lvlText w:val="▪"/>
      <w:lvlJc w:val="left"/>
      <w:pPr>
        <w:ind w:left="7898" w:hanging="360"/>
      </w:pPr>
      <w:rPr>
        <w:rFonts w:ascii="Noto Sans Symbols" w:eastAsia="Noto Sans Symbols" w:hAnsi="Noto Sans Symbols" w:cs="Noto Sans Symbols"/>
      </w:rPr>
    </w:lvl>
  </w:abstractNum>
  <w:num w:numId="1" w16cid:durableId="1928073069">
    <w:abstractNumId w:val="0"/>
  </w:num>
  <w:num w:numId="2" w16cid:durableId="701712344">
    <w:abstractNumId w:val="12"/>
  </w:num>
  <w:num w:numId="3" w16cid:durableId="629819551">
    <w:abstractNumId w:val="20"/>
  </w:num>
  <w:num w:numId="4" w16cid:durableId="349142432">
    <w:abstractNumId w:val="4"/>
  </w:num>
  <w:num w:numId="5" w16cid:durableId="693119751">
    <w:abstractNumId w:val="17"/>
  </w:num>
  <w:num w:numId="6" w16cid:durableId="624236941">
    <w:abstractNumId w:val="19"/>
  </w:num>
  <w:num w:numId="7" w16cid:durableId="1814176944">
    <w:abstractNumId w:val="9"/>
  </w:num>
  <w:num w:numId="8" w16cid:durableId="1609659418">
    <w:abstractNumId w:val="3"/>
  </w:num>
  <w:num w:numId="9" w16cid:durableId="959645626">
    <w:abstractNumId w:val="7"/>
  </w:num>
  <w:num w:numId="10" w16cid:durableId="2051685648">
    <w:abstractNumId w:val="1"/>
  </w:num>
  <w:num w:numId="11" w16cid:durableId="432627606">
    <w:abstractNumId w:val="5"/>
  </w:num>
  <w:num w:numId="12" w16cid:durableId="1199704520">
    <w:abstractNumId w:val="15"/>
  </w:num>
  <w:num w:numId="13" w16cid:durableId="1577858046">
    <w:abstractNumId w:val="13"/>
  </w:num>
  <w:num w:numId="14" w16cid:durableId="1470396135">
    <w:abstractNumId w:val="6"/>
  </w:num>
  <w:num w:numId="15" w16cid:durableId="972757663">
    <w:abstractNumId w:val="10"/>
  </w:num>
  <w:num w:numId="16" w16cid:durableId="1876887938">
    <w:abstractNumId w:val="14"/>
  </w:num>
  <w:num w:numId="17" w16cid:durableId="1690832124">
    <w:abstractNumId w:val="16"/>
  </w:num>
  <w:num w:numId="18" w16cid:durableId="1748072426">
    <w:abstractNumId w:val="18"/>
  </w:num>
  <w:num w:numId="19" w16cid:durableId="90470979">
    <w:abstractNumId w:val="8"/>
  </w:num>
  <w:num w:numId="20" w16cid:durableId="845631016">
    <w:abstractNumId w:val="11"/>
  </w:num>
  <w:num w:numId="21" w16cid:durableId="15822501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6FA"/>
    <w:rsid w:val="00005FBB"/>
    <w:rsid w:val="00041E4F"/>
    <w:rsid w:val="000C734D"/>
    <w:rsid w:val="000D4174"/>
    <w:rsid w:val="00123400"/>
    <w:rsid w:val="00190C4D"/>
    <w:rsid w:val="001A0DF5"/>
    <w:rsid w:val="001F0859"/>
    <w:rsid w:val="001F2882"/>
    <w:rsid w:val="002E22F7"/>
    <w:rsid w:val="00365996"/>
    <w:rsid w:val="00392BD5"/>
    <w:rsid w:val="004B2936"/>
    <w:rsid w:val="00556236"/>
    <w:rsid w:val="00617C69"/>
    <w:rsid w:val="006A149D"/>
    <w:rsid w:val="006B75C5"/>
    <w:rsid w:val="006E3DBD"/>
    <w:rsid w:val="006E425C"/>
    <w:rsid w:val="00797E65"/>
    <w:rsid w:val="007C002A"/>
    <w:rsid w:val="007D10E2"/>
    <w:rsid w:val="007D17BB"/>
    <w:rsid w:val="008864DE"/>
    <w:rsid w:val="008954E5"/>
    <w:rsid w:val="008C325A"/>
    <w:rsid w:val="008E5067"/>
    <w:rsid w:val="008F1136"/>
    <w:rsid w:val="00912123"/>
    <w:rsid w:val="0093132B"/>
    <w:rsid w:val="00960AEA"/>
    <w:rsid w:val="00A5736F"/>
    <w:rsid w:val="00A84BBA"/>
    <w:rsid w:val="00B36637"/>
    <w:rsid w:val="00B4493E"/>
    <w:rsid w:val="00BE6619"/>
    <w:rsid w:val="00C2209B"/>
    <w:rsid w:val="00C41D03"/>
    <w:rsid w:val="00C47577"/>
    <w:rsid w:val="00C47FBD"/>
    <w:rsid w:val="00CC6302"/>
    <w:rsid w:val="00CD205E"/>
    <w:rsid w:val="00CD7673"/>
    <w:rsid w:val="00CE16D9"/>
    <w:rsid w:val="00D74845"/>
    <w:rsid w:val="00E178C1"/>
    <w:rsid w:val="00E5274B"/>
    <w:rsid w:val="00E64F00"/>
    <w:rsid w:val="00E97BFF"/>
    <w:rsid w:val="00EA3B17"/>
    <w:rsid w:val="00F10174"/>
    <w:rsid w:val="00F306FA"/>
    <w:rsid w:val="00F8126E"/>
    <w:rsid w:val="00F81D54"/>
    <w:rsid w:val="00FD49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452F5"/>
  <w15:docId w15:val="{5C86E632-A39C-4388-B73F-89FAAC180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lang w:eastAsia="ar-SA"/>
    </w:rPr>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customStyle="1" w:styleId="WW8Num6z0">
    <w:name w:val="WW8Num6z0"/>
    <w:rPr>
      <w:rFonts w:ascii="Times New Roman" w:eastAsia="Times New Roman" w:hAnsi="Times New Roman" w:cs="Times New Roman"/>
    </w:rPr>
  </w:style>
  <w:style w:type="character" w:customStyle="1" w:styleId="WW8Num10z0">
    <w:name w:val="WW8Num10z0"/>
    <w:rPr>
      <w:b w:val="0"/>
    </w:rPr>
  </w:style>
  <w:style w:type="character" w:customStyle="1" w:styleId="Standardnpsmoodstavce3">
    <w:name w:val="Standardní písmo odstavce3"/>
  </w:style>
  <w:style w:type="character" w:customStyle="1" w:styleId="Standardnpsmoodstavce2">
    <w:name w:val="Standardní písmo odstavce2"/>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9z0">
    <w:name w:val="WW8Num9z0"/>
    <w:rPr>
      <w:rFonts w:ascii="Symbol" w:hAnsi="Symbol" w:cs="Symbol"/>
      <w:sz w:val="20"/>
    </w:rPr>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Wingdings"/>
      <w:sz w:val="20"/>
    </w:rPr>
  </w:style>
  <w:style w:type="character" w:customStyle="1" w:styleId="Standardnpsmoodstavce1">
    <w:name w:val="Standardní písmo odstavce1"/>
  </w:style>
  <w:style w:type="paragraph" w:customStyle="1" w:styleId="Nadpis">
    <w:name w:val="Nadpis"/>
    <w:basedOn w:val="Normln"/>
    <w:next w:val="Zkladntext"/>
    <w:pPr>
      <w:keepNext/>
      <w:spacing w:before="240" w:after="120"/>
    </w:pPr>
    <w:rPr>
      <w:rFonts w:ascii="Arial" w:eastAsia="Microsoft YaHei" w:hAnsi="Arial" w:cs="Mangal"/>
      <w:sz w:val="28"/>
      <w:szCs w:val="28"/>
    </w:rPr>
  </w:style>
  <w:style w:type="paragraph" w:styleId="Zkladntext">
    <w:name w:val="Body Text"/>
    <w:basedOn w:val="Normln"/>
    <w:pPr>
      <w:spacing w:after="120"/>
    </w:pPr>
  </w:style>
  <w:style w:type="paragraph" w:styleId="Seznam">
    <w:name w:val="List"/>
    <w:basedOn w:val="Zkladntext"/>
    <w:rPr>
      <w:rFonts w:cs="Mangal"/>
    </w:rPr>
  </w:style>
  <w:style w:type="paragraph" w:customStyle="1" w:styleId="Popisek">
    <w:name w:val="Popisek"/>
    <w:basedOn w:val="Normln"/>
    <w:pPr>
      <w:suppressLineNumbers/>
      <w:spacing w:before="120" w:after="120"/>
    </w:pPr>
    <w:rPr>
      <w:rFonts w:cs="Mangal"/>
      <w:i/>
      <w:iCs/>
      <w:sz w:val="24"/>
      <w:szCs w:val="24"/>
    </w:rPr>
  </w:style>
  <w:style w:type="paragraph" w:customStyle="1" w:styleId="Rejstk">
    <w:name w:val="Rejstřík"/>
    <w:basedOn w:val="Normln"/>
    <w:pPr>
      <w:suppressLineNumbers/>
    </w:pPr>
    <w:rPr>
      <w:rFonts w:cs="Mangal"/>
    </w:rPr>
  </w:style>
  <w:style w:type="paragraph" w:styleId="Normlnweb">
    <w:name w:val="Normal (Web)"/>
    <w:basedOn w:val="Normln"/>
    <w:pPr>
      <w:spacing w:before="280" w:after="280" w:line="240" w:lineRule="auto"/>
    </w:pPr>
    <w:rPr>
      <w:rFonts w:ascii="Times New Roman" w:eastAsia="Times New Roman" w:hAnsi="Times New Roman" w:cs="Times New Roman"/>
      <w:sz w:val="24"/>
      <w:szCs w:val="24"/>
    </w:rPr>
  </w:style>
  <w:style w:type="paragraph" w:styleId="Bezmezer">
    <w:name w:val="No Spacing"/>
    <w:link w:val="BezmezerChar"/>
    <w:uiPriority w:val="1"/>
    <w:qFormat/>
    <w:pPr>
      <w:suppressAutoHyphens/>
    </w:pPr>
    <w:rPr>
      <w:lang w:eastAsia="ar-SA"/>
    </w:rPr>
  </w:style>
  <w:style w:type="paragraph" w:styleId="Zhlav">
    <w:name w:val="header"/>
    <w:basedOn w:val="Normln"/>
    <w:link w:val="ZhlavChar"/>
    <w:uiPriority w:val="99"/>
    <w:unhideWhenUsed/>
    <w:pPr>
      <w:tabs>
        <w:tab w:val="center" w:pos="4536"/>
        <w:tab w:val="right" w:pos="9072"/>
      </w:tabs>
    </w:pPr>
    <w:rPr>
      <w:rFonts w:cs="Times New Roman"/>
      <w:lang w:val="x-none"/>
    </w:rPr>
  </w:style>
  <w:style w:type="character" w:customStyle="1" w:styleId="ZhlavChar">
    <w:name w:val="Záhlaví Char"/>
    <w:link w:val="Zhlav"/>
    <w:uiPriority w:val="99"/>
    <w:rPr>
      <w:rFonts w:ascii="Calibri" w:eastAsia="Calibri" w:hAnsi="Calibri" w:cs="Calibri"/>
      <w:sz w:val="22"/>
      <w:szCs w:val="22"/>
      <w:lang w:eastAsia="ar-SA"/>
    </w:rPr>
  </w:style>
  <w:style w:type="paragraph" w:styleId="Zpat">
    <w:name w:val="footer"/>
    <w:basedOn w:val="Normln"/>
    <w:link w:val="ZpatChar"/>
    <w:uiPriority w:val="99"/>
    <w:unhideWhenUsed/>
    <w:pPr>
      <w:tabs>
        <w:tab w:val="center" w:pos="4536"/>
        <w:tab w:val="right" w:pos="9072"/>
      </w:tabs>
    </w:pPr>
    <w:rPr>
      <w:rFonts w:cs="Times New Roman"/>
      <w:lang w:val="x-none"/>
    </w:rPr>
  </w:style>
  <w:style w:type="character" w:customStyle="1" w:styleId="ZpatChar">
    <w:name w:val="Zápatí Char"/>
    <w:link w:val="Zpat"/>
    <w:uiPriority w:val="99"/>
    <w:rPr>
      <w:rFonts w:ascii="Calibri" w:eastAsia="Calibri" w:hAnsi="Calibri" w:cs="Calibri"/>
      <w:sz w:val="22"/>
      <w:szCs w:val="22"/>
      <w:lang w:eastAsia="ar-SA"/>
    </w:rPr>
  </w:style>
  <w:style w:type="paragraph" w:styleId="Textbubliny">
    <w:name w:val="Balloon Text"/>
    <w:basedOn w:val="Normln"/>
    <w:link w:val="TextbublinyChar"/>
    <w:uiPriority w:val="99"/>
    <w:semiHidden/>
    <w:unhideWhenUsed/>
    <w:pPr>
      <w:spacing w:after="0" w:line="240" w:lineRule="auto"/>
    </w:pPr>
    <w:rPr>
      <w:rFonts w:ascii="Tahoma" w:hAnsi="Tahoma" w:cs="Times New Roman"/>
      <w:sz w:val="16"/>
      <w:szCs w:val="16"/>
      <w:lang w:val="x-none"/>
    </w:rPr>
  </w:style>
  <w:style w:type="character" w:customStyle="1" w:styleId="TextbublinyChar">
    <w:name w:val="Text bubliny Char"/>
    <w:link w:val="Textbubliny"/>
    <w:uiPriority w:val="99"/>
    <w:semiHidden/>
    <w:rPr>
      <w:rFonts w:ascii="Tahoma" w:eastAsia="Calibri" w:hAnsi="Tahoma" w:cs="Tahoma"/>
      <w:sz w:val="16"/>
      <w:szCs w:val="16"/>
      <w:lang w:eastAsia="ar-SA"/>
    </w:rPr>
  </w:style>
  <w:style w:type="character" w:customStyle="1" w:styleId="BezmezerChar">
    <w:name w:val="Bez mezer Char"/>
    <w:link w:val="Bezmezer"/>
    <w:rsid w:val="000C0EF5"/>
    <w:rPr>
      <w:rFonts w:ascii="Calibri" w:eastAsia="Calibri" w:hAnsi="Calibri" w:cs="Calibri"/>
      <w:sz w:val="22"/>
      <w:szCs w:val="22"/>
      <w:lang w:eastAsia="ar-SA"/>
    </w:rPr>
  </w:style>
  <w:style w:type="paragraph" w:styleId="Odstavecseseznamem">
    <w:name w:val="List Paragraph"/>
    <w:basedOn w:val="Normln"/>
    <w:uiPriority w:val="34"/>
    <w:qFormat/>
    <w:rsid w:val="008F6652"/>
    <w:pPr>
      <w:ind w:left="720"/>
    </w:pPr>
  </w:style>
  <w:style w:type="character" w:styleId="Odkaznakoment">
    <w:name w:val="annotation reference"/>
    <w:uiPriority w:val="99"/>
    <w:semiHidden/>
    <w:unhideWhenUsed/>
    <w:rsid w:val="00677A0E"/>
    <w:rPr>
      <w:sz w:val="16"/>
      <w:szCs w:val="16"/>
    </w:rPr>
  </w:style>
  <w:style w:type="paragraph" w:styleId="Textkomente">
    <w:name w:val="annotation text"/>
    <w:basedOn w:val="Normln"/>
    <w:link w:val="TextkomenteChar"/>
    <w:uiPriority w:val="99"/>
    <w:semiHidden/>
    <w:unhideWhenUsed/>
    <w:rsid w:val="00677A0E"/>
    <w:rPr>
      <w:sz w:val="20"/>
      <w:szCs w:val="20"/>
    </w:rPr>
  </w:style>
  <w:style w:type="character" w:customStyle="1" w:styleId="TextkomenteChar">
    <w:name w:val="Text komentáře Char"/>
    <w:link w:val="Textkomente"/>
    <w:uiPriority w:val="99"/>
    <w:semiHidden/>
    <w:rsid w:val="00677A0E"/>
    <w:rPr>
      <w:rFonts w:ascii="Calibri" w:eastAsia="Calibri" w:hAnsi="Calibri" w:cs="Calibri"/>
      <w:lang w:val="cs-CZ" w:eastAsia="ar-SA"/>
    </w:rPr>
  </w:style>
  <w:style w:type="paragraph" w:styleId="Pedmtkomente">
    <w:name w:val="annotation subject"/>
    <w:basedOn w:val="Textkomente"/>
    <w:next w:val="Textkomente"/>
    <w:link w:val="PedmtkomenteChar"/>
    <w:uiPriority w:val="99"/>
    <w:semiHidden/>
    <w:unhideWhenUsed/>
    <w:rsid w:val="00677A0E"/>
    <w:rPr>
      <w:b/>
      <w:bCs/>
    </w:rPr>
  </w:style>
  <w:style w:type="character" w:customStyle="1" w:styleId="PedmtkomenteChar">
    <w:name w:val="Předmět komentáře Char"/>
    <w:link w:val="Pedmtkomente"/>
    <w:uiPriority w:val="99"/>
    <w:semiHidden/>
    <w:rsid w:val="00677A0E"/>
    <w:rPr>
      <w:rFonts w:ascii="Calibri" w:eastAsia="Calibri" w:hAnsi="Calibri" w:cs="Calibri"/>
      <w:b/>
      <w:bCs/>
      <w:lang w:val="cs-CZ" w:eastAsia="ar-SA"/>
    </w:rPr>
  </w:style>
  <w:style w:type="paragraph" w:styleId="Revize">
    <w:name w:val="Revision"/>
    <w:hidden/>
    <w:uiPriority w:val="99"/>
    <w:semiHidden/>
    <w:rsid w:val="00F024F3"/>
    <w:rPr>
      <w:lang w:eastAsia="ar-SA"/>
    </w:rPr>
  </w:style>
  <w:style w:type="paragraph" w:customStyle="1" w:styleId="slolnku">
    <w:name w:val="Číslo článku"/>
    <w:basedOn w:val="Normln"/>
    <w:next w:val="Normln"/>
    <w:rsid w:val="00D7692F"/>
    <w:pPr>
      <w:keepNext/>
      <w:numPr>
        <w:numId w:val="18"/>
      </w:numPr>
      <w:tabs>
        <w:tab w:val="left" w:pos="0"/>
        <w:tab w:val="left" w:pos="284"/>
        <w:tab w:val="left" w:pos="1701"/>
      </w:tabs>
      <w:suppressAutoHyphens w:val="0"/>
      <w:spacing w:before="160" w:after="40" w:line="240" w:lineRule="auto"/>
      <w:jc w:val="center"/>
    </w:pPr>
    <w:rPr>
      <w:rFonts w:ascii="Times New Roman" w:eastAsia="Times New Roman" w:hAnsi="Times New Roman" w:cs="Times New Roman"/>
      <w:b/>
      <w:sz w:val="24"/>
      <w:szCs w:val="20"/>
      <w:lang w:eastAsia="cs-CZ"/>
    </w:rPr>
  </w:style>
  <w:style w:type="paragraph" w:customStyle="1" w:styleId="Textodst1sl">
    <w:name w:val="Text odst.1čísl"/>
    <w:basedOn w:val="Normln"/>
    <w:rsid w:val="00D7692F"/>
    <w:pPr>
      <w:numPr>
        <w:ilvl w:val="1"/>
        <w:numId w:val="18"/>
      </w:numPr>
      <w:tabs>
        <w:tab w:val="left" w:pos="0"/>
        <w:tab w:val="left" w:pos="284"/>
      </w:tabs>
      <w:suppressAutoHyphens w:val="0"/>
      <w:spacing w:before="80" w:after="0" w:line="240" w:lineRule="auto"/>
      <w:jc w:val="both"/>
      <w:outlineLvl w:val="1"/>
    </w:pPr>
    <w:rPr>
      <w:rFonts w:ascii="Times New Roman" w:eastAsia="Times New Roman" w:hAnsi="Times New Roman" w:cs="Times New Roman"/>
      <w:sz w:val="24"/>
      <w:szCs w:val="20"/>
      <w:lang w:eastAsia="cs-CZ"/>
    </w:rPr>
  </w:style>
  <w:style w:type="paragraph" w:customStyle="1" w:styleId="Textodst2slovan">
    <w:name w:val="Text odst.2 číslovaný"/>
    <w:basedOn w:val="Textodst1sl"/>
    <w:rsid w:val="00D7692F"/>
    <w:pPr>
      <w:numPr>
        <w:ilvl w:val="2"/>
      </w:numPr>
      <w:tabs>
        <w:tab w:val="clear" w:pos="0"/>
        <w:tab w:val="clear" w:pos="284"/>
      </w:tabs>
      <w:spacing w:before="0"/>
      <w:outlineLvl w:val="2"/>
    </w:pPr>
  </w:style>
  <w:style w:type="paragraph" w:customStyle="1" w:styleId="Textodst3psmena">
    <w:name w:val="Text odst. 3 písmena"/>
    <w:basedOn w:val="Textodst1sl"/>
    <w:rsid w:val="00D7692F"/>
    <w:pPr>
      <w:numPr>
        <w:ilvl w:val="3"/>
      </w:numPr>
      <w:spacing w:before="0"/>
      <w:outlineLvl w:val="3"/>
    </w:pPr>
  </w:style>
  <w:style w:type="character" w:styleId="Hypertextovodkaz">
    <w:name w:val="Hyperlink"/>
    <w:basedOn w:val="Standardnpsmoodstavce"/>
    <w:uiPriority w:val="99"/>
    <w:unhideWhenUsed/>
    <w:rsid w:val="008607B0"/>
    <w:rPr>
      <w:color w:val="0563C1" w:themeColor="hyperlink"/>
      <w:u w:val="single"/>
    </w:rPr>
  </w:style>
  <w:style w:type="character" w:styleId="Nevyeenzmnka">
    <w:name w:val="Unresolved Mention"/>
    <w:basedOn w:val="Standardnpsmoodstavce"/>
    <w:uiPriority w:val="99"/>
    <w:semiHidden/>
    <w:unhideWhenUsed/>
    <w:rsid w:val="008607B0"/>
    <w:rPr>
      <w:color w:val="605E5C"/>
      <w:shd w:val="clear" w:color="auto" w:fill="E1DFDD"/>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mu@melnik.cz"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l1iE9oaUZAbxRkglP7txdv1EZw==">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</go:docsCustomData>
</go:gDocsCustomXmlDataStorage>
</file>

<file path=customXml/itemProps1.xml><?xml version="1.0" encoding="utf-8"?>
<ds:datastoreItem xmlns:ds="http://schemas.openxmlformats.org/officeDocument/2006/customXml" ds:itemID="{2EFB4918-92FB-4AC0-9918-4418443CEC1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4832</Words>
  <Characters>28509</Characters>
  <Application>Microsoft Office Word</Application>
  <DocSecurity>0</DocSecurity>
  <Lines>237</Lines>
  <Paragraphs>66</Paragraphs>
  <ScaleCrop>false</ScaleCrop>
  <HeadingPairs>
    <vt:vector size="2" baseType="variant">
      <vt:variant>
        <vt:lpstr>Název</vt:lpstr>
      </vt:variant>
      <vt:variant>
        <vt:i4>1</vt:i4>
      </vt:variant>
    </vt:vector>
  </HeadingPairs>
  <TitlesOfParts>
    <vt:vector size="1" baseType="lpstr">
      <vt:lpstr>WITENDR</vt:lpstr>
    </vt:vector>
  </TitlesOfParts>
  <Company/>
  <LinksUpToDate>false</LinksUpToDate>
  <CharactersWithSpaces>33275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WITENDR</dc:title>
  <dc:creator>Renata Cepková</dc:creator>
  <cp:lastModifiedBy>Kostolányiová Jana</cp:lastModifiedBy>
  <cp:revision>3</cp:revision>
  <dcterms:created xsi:type="dcterms:W3CDTF">2026-08-05T12:00:00Z</dcterms:created>
  <dcterms:modified xsi:type="dcterms:W3CDTF">2026-08-05T12:01:00Z</dcterms:modified>
</cp:coreProperties>
</file>