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"/>
        <w:gridCol w:w="9695"/>
      </w:tblGrid>
      <w:tr w:rsidR="007243EB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25400</wp:posOffset>
                  </wp:positionV>
                  <wp:extent cx="431800" cy="539750"/>
                  <wp:effectExtent l="0" t="0" r="635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Statutární město Brno</w:t>
            </w:r>
          </w:p>
        </w:tc>
      </w:tr>
      <w:tr w:rsidR="007243EB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Městská část Brno-střed</w:t>
            </w:r>
          </w:p>
        </w:tc>
      </w:tr>
      <w:tr w:rsidR="007243EB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Odbor obchodu a služeb Úřadu městské části</w:t>
            </w: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3232"/>
        <w:gridCol w:w="5386"/>
      </w:tblGrid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EVIDENČNÍ ČÍSLO: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OB3600/2600250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Dodavatel:</w:t>
            </w:r>
          </w:p>
        </w:tc>
      </w:tr>
      <w:tr w:rsidR="007243EB">
        <w:trPr>
          <w:cantSplit/>
        </w:trPr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Agentura AZmusic s.r.o.</w:t>
            </w:r>
          </w:p>
        </w:tc>
      </w:tr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VYŘIZUJE: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864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Nové sady 988/2</w:t>
            </w:r>
          </w:p>
        </w:tc>
      </w:tr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TELEFON: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864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60200 Brno</w:t>
            </w:r>
          </w:p>
        </w:tc>
      </w:tr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DATUM: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05.08.2026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28303946</w:t>
            </w: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OBJEDNÁVKA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Kompletní technické zajištění pro kulturní program vánočních trhů 2026 na Zelném trhu, Brno vč. zajištění ozvučení multižánrových kapel</w:t>
            </w: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EB5306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Kompletní technické zajištění pro kulturní program vánočních trhů 2026 na Zelném trhu, Brno vč. zajištění ozvučení multižánrových kapel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Součástí objednávky je výzva k podání k podání cenové nabídky, která byla zveřejněna na profilu zadavatele E-ZAK dne 22. 5. 2026, plnění bude probíhat v souladu s touto výzvou.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souvislosti se zásadami odpovědného zadávání (dle novelizace z. č. 134/2016 Sb., o zadávání veřejných zakázek účinné od 1.1.2021) dodavatel prohlašuje, že: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„V rámci plnění této veřejné zakázky zajistím plnění veškerých povinností vyplývajících z právních předpisů České republiky, zejména pak z oblasti pracovněprávních předpisů; zajistím legální zaměstnávání, férové a důstojné pracovní podmínky a odpovídající úroveň bezpečnosti práce pro všechny osoby, které se budou na plnění předmětu této veřejné zakázky podílet.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rámci plnění této veřejné zakázky zajistím 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plnění.“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Osobní údaje související s touto objednávkou podléhají ochraně dle nařízení Evropského parlamentu a Rady (EU) č. 2016/679 (GDPR). Bližší informace o zpracování osobních údajů naleznete v Zásadách ochrany osobních údajů umístěných na webu: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http://www.brno-stred.cz/zasady-ochrany-osobnich-udaju</w:t>
      </w:r>
    </w:p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7243EB" w:rsidTr="00EB5306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ZÁKLAD DANĚ: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1 043 000,00 Kč</w:t>
            </w:r>
          </w:p>
        </w:tc>
      </w:tr>
      <w:tr w:rsidR="007243EB" w:rsidTr="00EB5306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DPH ZÁKLADNÍ: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219 030,00 Kč</w:t>
            </w:r>
          </w:p>
        </w:tc>
      </w:tr>
      <w:tr w:rsidR="007243EB" w:rsidTr="00EB5306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CENA CELKEM s DPH: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1 262 030,00 Kč</w:t>
            </w:r>
          </w:p>
        </w:tc>
      </w:tr>
      <w:tr w:rsidR="007243EB" w:rsidTr="00EB5306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TERMÍN DODÁNÍ: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13. 11. 2026 - 31. 12. 2026</w:t>
            </w: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7243EB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Objednatel – Světlana Weiss: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1E3AB3" w:rsidP="00EB5306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k podpisu pověřena na 159. schůzi RMČ Brno-střed, konané dne 27.07.2026, usnesením č. RMČ/2026/159/45</w:t>
      </w:r>
    </w:p>
    <w:p w:rsidR="007243EB" w:rsidRDefault="00EB5306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Smluvní strany prohlašují, že se podmínkami této objednávky na základě vzájemné dohody řídily již ode dne jejího sjednání a veškerá svá vzájemná plnění poskytnutá ode dne sjednání této objednávky do dne nabytí její účinnosti považují za plnění poskytnutá podle této objednávky.</w:t>
      </w:r>
    </w:p>
    <w:p w:rsidR="007243EB" w:rsidRDefault="00EB5306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Pozn.: Na faktuře uvádějte, prosím naše číslo objednávky a údaje dle §435 NOZ včetně spisové značky zápisu v obchodním rejstříku nebo v jiné evidenci. Jsme plátci DPH.</w:t>
      </w:r>
    </w:p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7243EB" w:rsidRDefault="00EB5306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b/>
          <w:bCs/>
          <w:color w:val="FF0000"/>
          <w:sz w:val="17"/>
          <w:szCs w:val="17"/>
        </w:rPr>
      </w:pPr>
      <w:r>
        <w:rPr>
          <w:rFonts w:ascii="Times New Roman" w:hAnsi="Times New Roman" w:cs="Times New Roman"/>
          <w:b/>
          <w:bCs/>
          <w:color w:val="FF0000"/>
          <w:sz w:val="17"/>
          <w:szCs w:val="17"/>
        </w:rPr>
        <w:t>FAKTURAČNÍ ÚDAJE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7243EB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ODBĚRATEL: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Statutární město Brno, Dominikánské nám. 196/1, 601 67 Brno</w:t>
            </w:r>
          </w:p>
        </w:tc>
      </w:tr>
      <w:tr w:rsidR="007243EB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</w:tbl>
    <w:p w:rsidR="007243EB" w:rsidRDefault="007243EB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7243EB" w:rsidTr="00EB5306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KONEČNÝ PŘÍJEMCE: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Úřad městské části města Brna, Brno-střed, Dominikánská 264/2, 601 69 Brno</w:t>
            </w:r>
          </w:p>
        </w:tc>
      </w:tr>
      <w:tr w:rsidR="007243EB" w:rsidTr="00EB5306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  <w:tr w:rsidR="007243EB" w:rsidTr="00EB5306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Komerční banka a.s., ČBÚ: 43-8043470287/0100</w:t>
            </w:r>
          </w:p>
        </w:tc>
      </w:tr>
    </w:tbl>
    <w:p w:rsidR="00EB5306" w:rsidRPr="00EB5306" w:rsidRDefault="00EB5306" w:rsidP="00EB5306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  <w:bookmarkStart w:id="1" w:name="OLE_LINK72"/>
      <w:bookmarkStart w:id="2" w:name="OLE_LINK1"/>
      <w:bookmarkStart w:id="3" w:name="OLE_LINK2"/>
      <w:bookmarkStart w:id="4" w:name="OLE_LINK3"/>
      <w:bookmarkStart w:id="5" w:name="OLE_LINK4"/>
      <w:bookmarkStart w:id="6" w:name="OLE_LINK8"/>
      <w:bookmarkStart w:id="7" w:name="OLE_LINK10"/>
      <w:bookmarkStart w:id="8" w:name="OLE_LINK12"/>
      <w:bookmarkStart w:id="9" w:name="OLE_LINK5"/>
      <w:bookmarkStart w:id="10" w:name="OLE_LINK7"/>
      <w:bookmarkStart w:id="11" w:name="OLE_LINK9"/>
      <w:bookmarkStart w:id="12" w:name="OLE_LINK11"/>
      <w:bookmarkStart w:id="13" w:name="OLE_LINK14"/>
      <w:bookmarkStart w:id="14" w:name="OLE_LINK17"/>
      <w:bookmarkStart w:id="15" w:name="OLE_LINK21"/>
      <w:bookmarkStart w:id="16" w:name="OLE_LINK18"/>
      <w:bookmarkStart w:id="17" w:name="OLE_LINK19"/>
      <w:bookmarkStart w:id="18" w:name="OLE_LINK20"/>
      <w:bookmarkStart w:id="19" w:name="OLE_LINK22"/>
      <w:bookmarkStart w:id="20" w:name="OLE_LINK23"/>
      <w:bookmarkStart w:id="21" w:name="OLE_LINK24"/>
      <w:bookmarkStart w:id="22" w:name="OLE_LINK25"/>
      <w:bookmarkStart w:id="23" w:name="OLE_LINK29"/>
      <w:bookmarkStart w:id="24" w:name="OLE_LINK31"/>
      <w:bookmarkStart w:id="25" w:name="OLE_LINK33"/>
      <w:bookmarkStart w:id="26" w:name="OLE_LINK36"/>
      <w:bookmarkStart w:id="27" w:name="OLE_LINK38"/>
      <w:bookmarkStart w:id="28" w:name="OLE_LINK39"/>
      <w:bookmarkStart w:id="29" w:name="OLE_LINK41"/>
      <w:bookmarkStart w:id="30" w:name="OLE_LINK42"/>
      <w:bookmarkStart w:id="31" w:name="OLE_LINK26"/>
      <w:bookmarkStart w:id="32" w:name="OLE_LINK27"/>
      <w:bookmarkStart w:id="33" w:name="OLE_LINK28"/>
      <w:bookmarkStart w:id="34" w:name="OLE_LINK37"/>
      <w:bookmarkStart w:id="35" w:name="OLE_LINK40"/>
      <w:bookmarkStart w:id="36" w:name="OLE_LINK43"/>
      <w:bookmarkStart w:id="37" w:name="OLE_LINK30"/>
      <w:bookmarkStart w:id="38" w:name="OLE_LINK32"/>
      <w:bookmarkStart w:id="39" w:name="OLE_LINK45"/>
      <w:bookmarkStart w:id="40" w:name="OLE_LINK54"/>
      <w:bookmarkStart w:id="41" w:name="OLE_LINK34"/>
      <w:bookmarkStart w:id="42" w:name="OLE_LINK35"/>
      <w:bookmarkStart w:id="43" w:name="OLE_LINK46"/>
      <w:bookmarkStart w:id="44" w:name="OLE_LINK60"/>
      <w:bookmarkStart w:id="45" w:name="OLE_LINK48"/>
      <w:bookmarkStart w:id="46" w:name="OLE_LINK49"/>
      <w:bookmarkStart w:id="47" w:name="OLE_LINK50"/>
      <w:bookmarkStart w:id="48" w:name="OLE_LINK51"/>
      <w:bookmarkStart w:id="49" w:name="OLE_LINK52"/>
      <w:bookmarkStart w:id="50" w:name="OLE_LINK55"/>
      <w:bookmarkStart w:id="51" w:name="OLE_LINK56"/>
      <w:bookmarkStart w:id="52" w:name="OLE_LINK57"/>
      <w:bookmarkStart w:id="53" w:name="OLE_LINK59"/>
      <w:bookmarkStart w:id="54" w:name="OLE_LINK62"/>
      <w:bookmarkStart w:id="55" w:name="OLE_LINK69"/>
      <w:bookmarkStart w:id="56" w:name="OLE_LINK71"/>
      <w:bookmarkStart w:id="57" w:name="OLE_LINK73"/>
      <w:bookmarkStart w:id="58" w:name="OLE_LINK64"/>
      <w:bookmarkStart w:id="59" w:name="OLE_LINK74"/>
      <w:bookmarkStart w:id="60" w:name="OLE_LINK67"/>
      <w:bookmarkStart w:id="61" w:name="OLE_LINK68"/>
      <w:bookmarkStart w:id="62" w:name="OLE_LINK75"/>
      <w:bookmarkStart w:id="63" w:name="OLE_LINK76"/>
      <w:bookmarkStart w:id="64" w:name="OLE_LINK77"/>
      <w:r w:rsidRPr="00EB5306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Na faktuře nutno uvést:</w:t>
      </w:r>
    </w:p>
    <w:p w:rsidR="00EB5306" w:rsidRPr="00EB5306" w:rsidRDefault="00EB5306" w:rsidP="00EB5306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7243EB" w:rsidRDefault="00EB5306" w:rsidP="00EB5306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 w:rsidRPr="00EB5306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„Práce budou fakturovány v režimu ekonomické činnosti – plného odpočtu DPH.</w:t>
      </w:r>
      <w:bookmarkEnd w:id="1"/>
      <w:r w:rsidRPr="00EB5306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“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8"/>
        <w:gridCol w:w="3986"/>
        <w:gridCol w:w="2478"/>
      </w:tblGrid>
      <w:tr w:rsidR="007243EB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25400</wp:posOffset>
                  </wp:positionV>
                  <wp:extent cx="1799590" cy="719455"/>
                  <wp:effectExtent l="0" t="0" r="0" b="444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243EB">
        <w:trPr>
          <w:cantSplit/>
        </w:trPr>
        <w:tc>
          <w:tcPr>
            <w:tcW w:w="430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Dominikánská 2 | 601 69 Brno</w:t>
            </w:r>
          </w:p>
        </w:tc>
        <w:tc>
          <w:tcPr>
            <w:tcW w:w="3986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IČO: 44992785</w:t>
            </w:r>
          </w:p>
        </w:tc>
        <w:tc>
          <w:tcPr>
            <w:tcW w:w="247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243EB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www.brno-stred.cz</w:t>
            </w: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EB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ID datové schránky: qykbwe7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7243EB" w:rsidRDefault="0072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</w:tbl>
    <w:p w:rsidR="007243EB" w:rsidRDefault="00EB5306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"/>
          <w:szCs w:val="2"/>
        </w:rPr>
        <w:t> </w:t>
      </w:r>
    </w:p>
    <w:sectPr w:rsidR="007243EB">
      <w:pgSz w:w="11906" w:h="16838"/>
      <w:pgMar w:top="566" w:right="566" w:bottom="566" w:left="566" w:header="566" w:footer="566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306"/>
    <w:rsid w:val="001E3AB3"/>
    <w:rsid w:val="00393A76"/>
    <w:rsid w:val="007243EB"/>
    <w:rsid w:val="00864754"/>
    <w:rsid w:val="009B2F0F"/>
    <w:rsid w:val="00EB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62BB3C-E0B8-444B-93EA-31CBA0FC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448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Jachymiáková</dc:creator>
  <cp:keywords/>
  <dc:description/>
  <cp:lastModifiedBy>Eva Jachymiáková</cp:lastModifiedBy>
  <cp:revision>7</cp:revision>
  <cp:lastPrinted>2026-08-05T07:18:00Z</cp:lastPrinted>
  <dcterms:created xsi:type="dcterms:W3CDTF">2026-08-05T07:14:00Z</dcterms:created>
  <dcterms:modified xsi:type="dcterms:W3CDTF">2026-08-05T10:46:00Z</dcterms:modified>
</cp:coreProperties>
</file>