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45" w:rsidRDefault="00663D45" w:rsidP="00663D45">
      <w:pPr>
        <w:jc w:val="center"/>
        <w:rPr>
          <w:b/>
          <w:sz w:val="40"/>
        </w:rPr>
      </w:pPr>
      <w:r>
        <w:rPr>
          <w:b/>
          <w:sz w:val="40"/>
        </w:rPr>
        <w:t>KUPNÍ SMLOUVA</w:t>
      </w:r>
    </w:p>
    <w:p w:rsidR="00663D45" w:rsidRPr="00B32D97" w:rsidRDefault="00663D45" w:rsidP="00663D45">
      <w:pPr>
        <w:jc w:val="center"/>
        <w:rPr>
          <w:rFonts w:asciiTheme="minorHAnsi" w:hAnsiTheme="minorHAnsi"/>
          <w:sz w:val="22"/>
          <w:szCs w:val="22"/>
        </w:rPr>
      </w:pPr>
      <w:r w:rsidRPr="00B32D97">
        <w:rPr>
          <w:rFonts w:asciiTheme="minorHAnsi" w:hAnsiTheme="minorHAnsi"/>
          <w:sz w:val="22"/>
          <w:szCs w:val="22"/>
        </w:rPr>
        <w:t>s dílčím plněním</w:t>
      </w:r>
    </w:p>
    <w:p w:rsidR="00663D45" w:rsidRDefault="00663D45" w:rsidP="00663D45">
      <w:pPr>
        <w:spacing w:before="120"/>
        <w:jc w:val="center"/>
        <w:rPr>
          <w:rFonts w:asciiTheme="minorHAnsi" w:hAnsiTheme="minorHAnsi"/>
          <w:sz w:val="22"/>
          <w:szCs w:val="22"/>
        </w:rPr>
      </w:pPr>
      <w:r w:rsidRPr="00B32D97">
        <w:rPr>
          <w:rFonts w:asciiTheme="minorHAnsi" w:hAnsiTheme="minorHAnsi"/>
          <w:sz w:val="22"/>
          <w:szCs w:val="22"/>
        </w:rPr>
        <w:t>uzavřená dle § 2079 zák. č. 89/2012 Sb. občanského zákoníku v platném znění</w:t>
      </w:r>
    </w:p>
    <w:p w:rsidR="00B32D97" w:rsidRPr="00B32D97" w:rsidRDefault="00B32D97" w:rsidP="00663D45">
      <w:pPr>
        <w:spacing w:before="120"/>
        <w:jc w:val="center"/>
        <w:rPr>
          <w:rFonts w:asciiTheme="minorHAnsi" w:hAnsiTheme="minorHAnsi"/>
          <w:sz w:val="22"/>
          <w:szCs w:val="22"/>
        </w:rPr>
      </w:pPr>
    </w:p>
    <w:p w:rsidR="00663D45" w:rsidRPr="00B32D97" w:rsidRDefault="00663D45" w:rsidP="00E12065">
      <w:pPr>
        <w:pStyle w:val="Nadpisodstavce"/>
        <w:rPr>
          <w:rFonts w:asciiTheme="minorHAnsi" w:hAnsiTheme="minorHAnsi"/>
          <w:sz w:val="22"/>
          <w:szCs w:val="22"/>
        </w:rPr>
      </w:pPr>
      <w:r w:rsidRPr="00B32D97">
        <w:rPr>
          <w:rFonts w:asciiTheme="minorHAnsi" w:hAnsiTheme="minorHAnsi"/>
          <w:sz w:val="22"/>
          <w:szCs w:val="22"/>
        </w:rPr>
        <w:t>Smluvní strany</w:t>
      </w:r>
    </w:p>
    <w:p w:rsidR="00663D45" w:rsidRPr="00B32D97" w:rsidRDefault="00663D45" w:rsidP="006740B3">
      <w:pPr>
        <w:pStyle w:val="Odstavec"/>
        <w:numPr>
          <w:ilvl w:val="0"/>
          <w:numId w:val="0"/>
        </w:numPr>
        <w:spacing w:before="120" w:after="60"/>
        <w:ind w:left="1146" w:hanging="720"/>
        <w:rPr>
          <w:rFonts w:asciiTheme="minorHAnsi" w:hAnsiTheme="minorHAnsi"/>
          <w:b/>
          <w:szCs w:val="24"/>
        </w:rPr>
      </w:pPr>
      <w:r w:rsidRPr="00B32D97">
        <w:rPr>
          <w:rFonts w:asciiTheme="minorHAnsi" w:hAnsiTheme="minorHAnsi"/>
          <w:b/>
          <w:szCs w:val="24"/>
        </w:rPr>
        <w:t>Fakultní nemocnice Olomouc</w:t>
      </w:r>
    </w:p>
    <w:p w:rsidR="00663D45" w:rsidRPr="00B32D97" w:rsidRDefault="00663D45" w:rsidP="00663D45">
      <w:pPr>
        <w:ind w:firstLine="709"/>
        <w:rPr>
          <w:rFonts w:asciiTheme="minorHAnsi" w:hAnsiTheme="minorHAnsi"/>
          <w:sz w:val="22"/>
          <w:szCs w:val="22"/>
        </w:rPr>
      </w:pPr>
      <w:r w:rsidRPr="00B32D97">
        <w:rPr>
          <w:rFonts w:asciiTheme="minorHAnsi" w:hAnsiTheme="minorHAnsi"/>
          <w:sz w:val="22"/>
          <w:szCs w:val="22"/>
        </w:rPr>
        <w:t>se sídlem: I. P. Pavlova 185/6, 779 00 Olomouc – Nová Ulice</w:t>
      </w:r>
    </w:p>
    <w:p w:rsidR="00663D45" w:rsidRPr="00B32D97" w:rsidRDefault="00663D45" w:rsidP="00663D45">
      <w:pPr>
        <w:ind w:firstLine="709"/>
        <w:rPr>
          <w:rFonts w:asciiTheme="minorHAnsi" w:hAnsiTheme="minorHAnsi"/>
          <w:sz w:val="22"/>
          <w:szCs w:val="22"/>
        </w:rPr>
      </w:pPr>
      <w:r w:rsidRPr="00B32D97">
        <w:rPr>
          <w:rFonts w:asciiTheme="minorHAnsi" w:hAnsiTheme="minorHAnsi"/>
          <w:sz w:val="22"/>
          <w:szCs w:val="22"/>
        </w:rPr>
        <w:t>IČ: 00098892</w:t>
      </w:r>
    </w:p>
    <w:p w:rsidR="00663D45" w:rsidRPr="00B32D97" w:rsidRDefault="00663D45" w:rsidP="00663D45">
      <w:pPr>
        <w:ind w:firstLine="709"/>
        <w:rPr>
          <w:rFonts w:asciiTheme="minorHAnsi" w:hAnsiTheme="minorHAnsi"/>
          <w:sz w:val="22"/>
          <w:szCs w:val="22"/>
        </w:rPr>
      </w:pPr>
      <w:r w:rsidRPr="00B32D97">
        <w:rPr>
          <w:rFonts w:asciiTheme="minorHAnsi" w:hAnsiTheme="minorHAnsi"/>
          <w:sz w:val="22"/>
          <w:szCs w:val="22"/>
        </w:rPr>
        <w:t>DIČ: CZ00098892,</w:t>
      </w:r>
    </w:p>
    <w:p w:rsidR="00663D45" w:rsidRPr="00B32D97" w:rsidRDefault="00663D45" w:rsidP="00663D45">
      <w:pPr>
        <w:ind w:left="709"/>
        <w:rPr>
          <w:rFonts w:asciiTheme="minorHAnsi" w:hAnsiTheme="minorHAnsi"/>
          <w:sz w:val="22"/>
          <w:szCs w:val="22"/>
        </w:rPr>
      </w:pPr>
      <w:r w:rsidRPr="00B32D97">
        <w:rPr>
          <w:rFonts w:asciiTheme="minorHAnsi" w:hAnsiTheme="minorHAnsi"/>
          <w:sz w:val="22"/>
          <w:szCs w:val="22"/>
        </w:rPr>
        <w:t>právní forma:</w:t>
      </w:r>
      <w:r w:rsidRPr="00B32D97">
        <w:rPr>
          <w:rFonts w:asciiTheme="minorHAnsi" w:hAnsiTheme="minorHAnsi"/>
          <w:sz w:val="22"/>
          <w:szCs w:val="22"/>
        </w:rPr>
        <w:tab/>
        <w:t xml:space="preserve"> příspěvková organizace</w:t>
      </w:r>
    </w:p>
    <w:p w:rsidR="00663D45" w:rsidRPr="00B32D97" w:rsidRDefault="00663D45" w:rsidP="00663D45">
      <w:pPr>
        <w:ind w:firstLine="709"/>
        <w:rPr>
          <w:rFonts w:asciiTheme="minorHAnsi" w:hAnsiTheme="minorHAnsi"/>
          <w:sz w:val="22"/>
          <w:szCs w:val="22"/>
        </w:rPr>
      </w:pPr>
      <w:r w:rsidRPr="00B32D97">
        <w:rPr>
          <w:rFonts w:asciiTheme="minorHAnsi" w:hAnsiTheme="minorHAnsi"/>
          <w:sz w:val="22"/>
          <w:szCs w:val="22"/>
        </w:rPr>
        <w:t>zastoupená:</w:t>
      </w:r>
      <w:r w:rsidRPr="00B32D97">
        <w:rPr>
          <w:rFonts w:asciiTheme="minorHAnsi" w:hAnsiTheme="minorHAnsi"/>
          <w:sz w:val="22"/>
          <w:szCs w:val="22"/>
        </w:rPr>
        <w:tab/>
        <w:t>doc. MUDr. Romanem Havlíkem, Ph.D., ředitelem</w:t>
      </w:r>
    </w:p>
    <w:p w:rsidR="00663D45" w:rsidRPr="00B32D97" w:rsidRDefault="00663D45" w:rsidP="00663D45">
      <w:pPr>
        <w:spacing w:before="120"/>
        <w:ind w:firstLine="709"/>
        <w:rPr>
          <w:rFonts w:asciiTheme="minorHAnsi" w:hAnsiTheme="minorHAnsi"/>
          <w:sz w:val="22"/>
          <w:szCs w:val="22"/>
        </w:rPr>
      </w:pPr>
      <w:r w:rsidRPr="00B32D97">
        <w:rPr>
          <w:rFonts w:asciiTheme="minorHAnsi" w:hAnsiTheme="minorHAnsi"/>
          <w:sz w:val="22"/>
          <w:szCs w:val="22"/>
        </w:rPr>
        <w:t>na straně jedné, dále ve smlouvě jako „</w:t>
      </w:r>
      <w:r w:rsidRPr="00B32D97">
        <w:rPr>
          <w:rFonts w:asciiTheme="minorHAnsi" w:hAnsiTheme="minorHAnsi"/>
          <w:b/>
          <w:sz w:val="22"/>
          <w:szCs w:val="22"/>
        </w:rPr>
        <w:t>kupující</w:t>
      </w:r>
      <w:r w:rsidRPr="00B32D97">
        <w:rPr>
          <w:rFonts w:asciiTheme="minorHAnsi" w:hAnsiTheme="minorHAnsi"/>
          <w:sz w:val="22"/>
          <w:szCs w:val="22"/>
        </w:rPr>
        <w:t>“</w:t>
      </w:r>
    </w:p>
    <w:p w:rsidR="0042073A" w:rsidRPr="00B32D97" w:rsidRDefault="0042073A" w:rsidP="00663D45">
      <w:pPr>
        <w:spacing w:before="120"/>
        <w:ind w:firstLine="709"/>
        <w:rPr>
          <w:rFonts w:asciiTheme="minorHAnsi" w:hAnsiTheme="minorHAnsi"/>
          <w:sz w:val="22"/>
          <w:szCs w:val="22"/>
        </w:rPr>
      </w:pPr>
    </w:p>
    <w:p w:rsidR="00663D45" w:rsidRPr="00B32D97" w:rsidRDefault="00663D45" w:rsidP="00663D45">
      <w:pPr>
        <w:spacing w:before="120" w:after="60"/>
        <w:jc w:val="center"/>
        <w:rPr>
          <w:rFonts w:asciiTheme="minorHAnsi" w:hAnsiTheme="minorHAnsi"/>
          <w:b/>
          <w:sz w:val="22"/>
          <w:szCs w:val="22"/>
        </w:rPr>
      </w:pPr>
      <w:r w:rsidRPr="00B32D97">
        <w:rPr>
          <w:rFonts w:asciiTheme="minorHAnsi" w:hAnsiTheme="minorHAnsi"/>
          <w:b/>
          <w:sz w:val="22"/>
          <w:szCs w:val="22"/>
        </w:rPr>
        <w:t>a</w:t>
      </w:r>
    </w:p>
    <w:p w:rsidR="0042073A" w:rsidRPr="00B32D97" w:rsidRDefault="0042073A" w:rsidP="00663D45">
      <w:pPr>
        <w:spacing w:before="120" w:after="60"/>
        <w:jc w:val="center"/>
        <w:rPr>
          <w:rFonts w:asciiTheme="minorHAnsi" w:hAnsiTheme="minorHAnsi"/>
          <w:b/>
          <w:sz w:val="22"/>
          <w:szCs w:val="22"/>
        </w:rPr>
      </w:pPr>
    </w:p>
    <w:p w:rsidR="00663D45" w:rsidRPr="00B32D97" w:rsidRDefault="00732BDB" w:rsidP="006740B3">
      <w:pPr>
        <w:pStyle w:val="Odstavec"/>
        <w:numPr>
          <w:ilvl w:val="0"/>
          <w:numId w:val="0"/>
        </w:numPr>
        <w:spacing w:before="0"/>
        <w:ind w:left="1146" w:hanging="720"/>
        <w:rPr>
          <w:rFonts w:asciiTheme="minorHAnsi" w:hAnsiTheme="minorHAnsi"/>
          <w:b/>
          <w:szCs w:val="24"/>
        </w:rPr>
      </w:pPr>
      <w:permStart w:id="0" w:edGrp="everyone"/>
      <w:r>
        <w:t xml:space="preserve">Tiskárna </w:t>
      </w:r>
      <w:proofErr w:type="spellStart"/>
      <w:r>
        <w:t>Knopp</w:t>
      </w:r>
      <w:proofErr w:type="spellEnd"/>
      <w:r>
        <w:t xml:space="preserve"> s.r.o.</w:t>
      </w:r>
    </w:p>
    <w:p w:rsidR="00663D45" w:rsidRPr="00BF66C8" w:rsidRDefault="002D3500" w:rsidP="00663D45">
      <w:pPr>
        <w:pStyle w:val="Odstavec"/>
        <w:numPr>
          <w:ilvl w:val="0"/>
          <w:numId w:val="0"/>
        </w:numPr>
        <w:ind w:firstLine="709"/>
        <w:rPr>
          <w:rFonts w:asciiTheme="minorHAnsi" w:hAnsiTheme="minorHAnsi"/>
          <w:sz w:val="22"/>
        </w:rPr>
      </w:pPr>
      <w:r>
        <w:rPr>
          <w:rFonts w:asciiTheme="minorHAnsi" w:hAnsiTheme="minorHAnsi"/>
          <w:sz w:val="22"/>
        </w:rPr>
        <w:t>se sí</w:t>
      </w:r>
      <w:r w:rsidR="007C6366">
        <w:rPr>
          <w:rFonts w:asciiTheme="minorHAnsi" w:hAnsiTheme="minorHAnsi"/>
          <w:sz w:val="22"/>
        </w:rPr>
        <w:t>dlem:</w:t>
      </w:r>
      <w:r w:rsidR="00732BDB">
        <w:t xml:space="preserve"> U Lípy 926, 549 01 Nové město nad Metují</w:t>
      </w:r>
    </w:p>
    <w:p w:rsidR="00663D45" w:rsidRPr="00BF66C8" w:rsidRDefault="00663D45" w:rsidP="00663D45">
      <w:pPr>
        <w:ind w:firstLine="709"/>
        <w:rPr>
          <w:rStyle w:val="Siln"/>
          <w:rFonts w:asciiTheme="minorHAnsi" w:hAnsiTheme="minorHAnsi"/>
          <w:b w:val="0"/>
          <w:sz w:val="22"/>
          <w:szCs w:val="22"/>
        </w:rPr>
      </w:pPr>
      <w:r w:rsidRPr="00BF66C8">
        <w:rPr>
          <w:rFonts w:asciiTheme="minorHAnsi" w:hAnsiTheme="minorHAnsi"/>
          <w:sz w:val="22"/>
          <w:szCs w:val="22"/>
        </w:rPr>
        <w:t>IČ</w:t>
      </w:r>
      <w:r w:rsidR="00891627" w:rsidRPr="00BF66C8">
        <w:rPr>
          <w:rFonts w:asciiTheme="minorHAnsi" w:hAnsiTheme="minorHAnsi"/>
          <w:sz w:val="22"/>
          <w:szCs w:val="22"/>
        </w:rPr>
        <w:t xml:space="preserve">: </w:t>
      </w:r>
      <w:r w:rsidR="00732BDB">
        <w:t>24272035</w:t>
      </w:r>
    </w:p>
    <w:p w:rsidR="001F655C" w:rsidRPr="00BF66C8" w:rsidRDefault="00663D45" w:rsidP="00663D45">
      <w:pPr>
        <w:ind w:firstLine="709"/>
        <w:rPr>
          <w:rFonts w:asciiTheme="minorHAnsi" w:hAnsiTheme="minorHAnsi"/>
          <w:sz w:val="22"/>
          <w:szCs w:val="22"/>
        </w:rPr>
      </w:pPr>
      <w:r w:rsidRPr="00BF66C8">
        <w:rPr>
          <w:rFonts w:asciiTheme="minorHAnsi" w:hAnsiTheme="minorHAnsi"/>
          <w:sz w:val="22"/>
          <w:szCs w:val="22"/>
        </w:rPr>
        <w:t xml:space="preserve">DIČ: </w:t>
      </w:r>
      <w:r w:rsidR="002D3500">
        <w:rPr>
          <w:rFonts w:asciiTheme="minorHAnsi" w:hAnsiTheme="minorHAnsi" w:cs="Arial"/>
          <w:sz w:val="22"/>
          <w:szCs w:val="22"/>
        </w:rPr>
        <w:t>CZ</w:t>
      </w:r>
      <w:r w:rsidR="00732BDB">
        <w:t xml:space="preserve"> 24272035</w:t>
      </w:r>
    </w:p>
    <w:p w:rsidR="00663D45" w:rsidRPr="00BF66C8" w:rsidRDefault="00891627" w:rsidP="00663D45">
      <w:pPr>
        <w:ind w:firstLine="709"/>
        <w:rPr>
          <w:rFonts w:asciiTheme="minorHAnsi" w:hAnsiTheme="minorHAnsi"/>
          <w:sz w:val="22"/>
          <w:szCs w:val="22"/>
        </w:rPr>
      </w:pPr>
      <w:r w:rsidRPr="00BF66C8">
        <w:rPr>
          <w:rFonts w:asciiTheme="minorHAnsi" w:hAnsiTheme="minorHAnsi"/>
          <w:sz w:val="22"/>
          <w:szCs w:val="22"/>
        </w:rPr>
        <w:t xml:space="preserve">č. účtu: </w:t>
      </w:r>
      <w:r w:rsidR="00732BDB">
        <w:t>7220210001/5500</w:t>
      </w:r>
    </w:p>
    <w:p w:rsidR="00C75CD5" w:rsidRDefault="00663D45" w:rsidP="00C75CD5">
      <w:pPr>
        <w:ind w:left="708"/>
        <w:jc w:val="both"/>
        <w:rPr>
          <w:rFonts w:asciiTheme="minorHAnsi" w:hAnsiTheme="minorHAnsi"/>
          <w:sz w:val="22"/>
          <w:szCs w:val="22"/>
        </w:rPr>
      </w:pPr>
      <w:r w:rsidRPr="00BF66C8">
        <w:rPr>
          <w:rFonts w:asciiTheme="minorHAnsi" w:hAnsiTheme="minorHAnsi"/>
          <w:sz w:val="22"/>
          <w:szCs w:val="22"/>
        </w:rPr>
        <w:t>společnost je zapsan</w:t>
      </w:r>
      <w:r w:rsidR="00732BDB">
        <w:rPr>
          <w:rFonts w:asciiTheme="minorHAnsi" w:hAnsiTheme="minorHAnsi"/>
          <w:sz w:val="22"/>
          <w:szCs w:val="22"/>
        </w:rPr>
        <w:t xml:space="preserve">á </w:t>
      </w:r>
      <w:r w:rsidR="00732BDB">
        <w:t xml:space="preserve">u </w:t>
      </w:r>
      <w:r w:rsidR="005325AD">
        <w:t>krajského soudu v Hradci Králové, odd. C, vložka 38032</w:t>
      </w:r>
    </w:p>
    <w:p w:rsidR="00663D45" w:rsidRPr="00B32D97" w:rsidRDefault="007C6366" w:rsidP="00C75CD5">
      <w:pPr>
        <w:ind w:left="708"/>
        <w:jc w:val="both"/>
        <w:rPr>
          <w:rFonts w:asciiTheme="minorHAnsi" w:hAnsiTheme="minorHAnsi"/>
          <w:sz w:val="22"/>
          <w:szCs w:val="22"/>
        </w:rPr>
      </w:pPr>
      <w:r>
        <w:rPr>
          <w:rFonts w:asciiTheme="minorHAnsi" w:hAnsiTheme="minorHAnsi"/>
          <w:sz w:val="22"/>
          <w:szCs w:val="22"/>
        </w:rPr>
        <w:t>zastoupená:</w:t>
      </w:r>
      <w:r w:rsidR="00732BDB">
        <w:t xml:space="preserve"> Davidem </w:t>
      </w:r>
      <w:proofErr w:type="spellStart"/>
      <w:r w:rsidR="00732BDB">
        <w:t>Knoppem</w:t>
      </w:r>
      <w:proofErr w:type="spellEnd"/>
      <w:r w:rsidR="00732BDB">
        <w:t>/jednatelem</w:t>
      </w:r>
    </w:p>
    <w:p w:rsidR="00663D45" w:rsidRDefault="00663D45" w:rsidP="00663D45">
      <w:pPr>
        <w:spacing w:before="120"/>
        <w:ind w:firstLine="709"/>
        <w:rPr>
          <w:rFonts w:asciiTheme="minorHAnsi" w:hAnsiTheme="minorHAnsi"/>
          <w:sz w:val="22"/>
          <w:szCs w:val="22"/>
        </w:rPr>
      </w:pPr>
      <w:r w:rsidRPr="00B32D97">
        <w:rPr>
          <w:rFonts w:asciiTheme="minorHAnsi" w:hAnsiTheme="minorHAnsi"/>
          <w:sz w:val="22"/>
          <w:szCs w:val="22"/>
        </w:rPr>
        <w:t>na straně druhé, dále ve smlouvě jako „</w:t>
      </w:r>
      <w:r w:rsidRPr="00B32D97">
        <w:rPr>
          <w:rFonts w:asciiTheme="minorHAnsi" w:hAnsiTheme="minorHAnsi"/>
          <w:b/>
          <w:sz w:val="22"/>
          <w:szCs w:val="22"/>
        </w:rPr>
        <w:t>prodávající</w:t>
      </w:r>
      <w:r w:rsidRPr="00B32D97">
        <w:rPr>
          <w:rFonts w:asciiTheme="minorHAnsi" w:hAnsiTheme="minorHAnsi"/>
          <w:sz w:val="22"/>
          <w:szCs w:val="22"/>
        </w:rPr>
        <w:t>“,</w:t>
      </w:r>
    </w:p>
    <w:permEnd w:id="0"/>
    <w:p w:rsidR="00B32D97" w:rsidRPr="00B32D97" w:rsidRDefault="00B32D97" w:rsidP="00663D45">
      <w:pPr>
        <w:spacing w:before="120"/>
        <w:ind w:firstLine="709"/>
        <w:rPr>
          <w:rFonts w:asciiTheme="minorHAnsi" w:hAnsiTheme="minorHAnsi"/>
          <w:sz w:val="22"/>
          <w:szCs w:val="22"/>
        </w:rPr>
      </w:pPr>
    </w:p>
    <w:p w:rsidR="00663D45" w:rsidRPr="00B32D97" w:rsidRDefault="00663D45" w:rsidP="00663D45">
      <w:pPr>
        <w:jc w:val="both"/>
        <w:rPr>
          <w:rFonts w:asciiTheme="minorHAnsi" w:hAnsiTheme="minorHAnsi"/>
          <w:sz w:val="22"/>
          <w:szCs w:val="22"/>
        </w:rPr>
      </w:pPr>
    </w:p>
    <w:p w:rsidR="00663D45" w:rsidRPr="00B32D97" w:rsidRDefault="00663D45" w:rsidP="00663D45">
      <w:pPr>
        <w:jc w:val="center"/>
        <w:rPr>
          <w:rFonts w:asciiTheme="minorHAnsi" w:hAnsiTheme="minorHAnsi"/>
          <w:sz w:val="22"/>
          <w:szCs w:val="22"/>
        </w:rPr>
      </w:pPr>
      <w:r w:rsidRPr="00B32D97">
        <w:rPr>
          <w:rFonts w:asciiTheme="minorHAnsi" w:hAnsiTheme="minorHAnsi"/>
          <w:sz w:val="22"/>
          <w:szCs w:val="22"/>
        </w:rPr>
        <w:t>společně v textu též „smluvní strany“, uzavřeli níže uvedeného dne, měsíce a roku, tuto kupní smlouvu s dílčím plněním (dále jen „</w:t>
      </w:r>
      <w:r w:rsidRPr="00B32D97">
        <w:rPr>
          <w:rFonts w:asciiTheme="minorHAnsi" w:hAnsiTheme="minorHAnsi"/>
          <w:b/>
          <w:sz w:val="22"/>
          <w:szCs w:val="22"/>
        </w:rPr>
        <w:t>smlouva</w:t>
      </w:r>
      <w:r w:rsidRPr="00B32D97">
        <w:rPr>
          <w:rFonts w:asciiTheme="minorHAnsi" w:hAnsiTheme="minorHAnsi"/>
          <w:sz w:val="22"/>
          <w:szCs w:val="22"/>
        </w:rPr>
        <w:t>“):</w:t>
      </w:r>
    </w:p>
    <w:p w:rsidR="00663D45" w:rsidRPr="00B32D97" w:rsidRDefault="00663D45" w:rsidP="00663D45">
      <w:pPr>
        <w:jc w:val="center"/>
        <w:rPr>
          <w:rFonts w:asciiTheme="minorHAnsi" w:hAnsiTheme="minorHAnsi"/>
          <w:sz w:val="22"/>
          <w:szCs w:val="22"/>
        </w:rPr>
      </w:pPr>
    </w:p>
    <w:p w:rsidR="00663D45" w:rsidRPr="00B32D97" w:rsidRDefault="00663D45" w:rsidP="00E12065">
      <w:pPr>
        <w:pStyle w:val="Nadpisodstavce"/>
        <w:rPr>
          <w:rFonts w:asciiTheme="minorHAnsi" w:hAnsiTheme="minorHAnsi"/>
          <w:sz w:val="22"/>
          <w:szCs w:val="22"/>
        </w:rPr>
      </w:pPr>
      <w:bookmarkStart w:id="0" w:name="_Ref200507351"/>
      <w:r w:rsidRPr="00B32D97">
        <w:rPr>
          <w:rFonts w:asciiTheme="minorHAnsi" w:hAnsiTheme="minorHAnsi"/>
          <w:sz w:val="22"/>
          <w:szCs w:val="22"/>
        </w:rPr>
        <w:t>Úvodní ustanovení</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Zúčastněné smluvní strany si navzájem prohlašují, že jsou oprávněny tuto smlouvu uzavřít a řádně plnit závazky v ní obsažené, a že splňují veškeré podmínky a požadavky stanovené zákonem a touto smlouvou.</w:t>
      </w:r>
    </w:p>
    <w:p w:rsidR="00663D45" w:rsidRDefault="00663D45" w:rsidP="00E12065">
      <w:pPr>
        <w:pStyle w:val="Odstavec"/>
        <w:ind w:left="709"/>
        <w:rPr>
          <w:rFonts w:asciiTheme="minorHAnsi" w:hAnsiTheme="minorHAnsi"/>
          <w:sz w:val="22"/>
        </w:rPr>
      </w:pPr>
      <w:r w:rsidRPr="00B32D97">
        <w:rPr>
          <w:rFonts w:asciiTheme="minorHAnsi" w:hAnsiTheme="minorHAnsi"/>
          <w:sz w:val="22"/>
        </w:rPr>
        <w:t xml:space="preserve">Tato smlouva je uzavírána na základě </w:t>
      </w:r>
      <w:r w:rsidR="00F10E75" w:rsidRPr="00B32D97">
        <w:rPr>
          <w:rFonts w:asciiTheme="minorHAnsi" w:hAnsiTheme="minorHAnsi"/>
          <w:sz w:val="22"/>
        </w:rPr>
        <w:t xml:space="preserve">veřejné zakázky malého rozsahu, vyhlášené prostřednictvím elektronického tržiště </w:t>
      </w:r>
      <w:r w:rsidR="00A91DF8">
        <w:rPr>
          <w:rFonts w:asciiTheme="minorHAnsi" w:hAnsiTheme="minorHAnsi"/>
          <w:sz w:val="22"/>
        </w:rPr>
        <w:t xml:space="preserve">PROebiz </w:t>
      </w:r>
      <w:r w:rsidR="00F10E75" w:rsidRPr="00B32D97">
        <w:rPr>
          <w:rFonts w:asciiTheme="minorHAnsi" w:hAnsiTheme="minorHAnsi"/>
          <w:sz w:val="22"/>
        </w:rPr>
        <w:t>s</w:t>
      </w:r>
      <w:r w:rsidR="003D1776" w:rsidRPr="00B32D97">
        <w:rPr>
          <w:rFonts w:asciiTheme="minorHAnsi" w:hAnsiTheme="minorHAnsi"/>
          <w:sz w:val="22"/>
        </w:rPr>
        <w:t> názvem „</w:t>
      </w:r>
      <w:r w:rsidR="000579CE" w:rsidRPr="00B43F09">
        <w:rPr>
          <w:rFonts w:asciiTheme="minorHAnsi" w:hAnsiTheme="minorHAnsi"/>
          <w:b/>
          <w:sz w:val="22"/>
        </w:rPr>
        <w:t xml:space="preserve">Tiskopisy </w:t>
      </w:r>
      <w:r w:rsidR="00A91DF8" w:rsidRPr="00B43F09">
        <w:rPr>
          <w:rFonts w:asciiTheme="minorHAnsi" w:hAnsiTheme="minorHAnsi"/>
          <w:b/>
          <w:sz w:val="22"/>
        </w:rPr>
        <w:t>–</w:t>
      </w:r>
      <w:r w:rsidR="000579CE" w:rsidRPr="00B43F09">
        <w:rPr>
          <w:rFonts w:asciiTheme="minorHAnsi" w:hAnsiTheme="minorHAnsi"/>
          <w:b/>
          <w:sz w:val="22"/>
        </w:rPr>
        <w:t xml:space="preserve"> formuláře</w:t>
      </w:r>
      <w:r w:rsidR="00A91DF8" w:rsidRPr="00B43F09">
        <w:rPr>
          <w:rFonts w:asciiTheme="minorHAnsi" w:hAnsiTheme="minorHAnsi"/>
          <w:b/>
          <w:sz w:val="22"/>
        </w:rPr>
        <w:t xml:space="preserve"> 2017</w:t>
      </w:r>
      <w:r w:rsidR="003D1776" w:rsidRPr="00B32D97">
        <w:rPr>
          <w:rFonts w:asciiTheme="minorHAnsi" w:hAnsiTheme="minorHAnsi"/>
          <w:b/>
          <w:sz w:val="22"/>
        </w:rPr>
        <w:t>“,</w:t>
      </w:r>
      <w:r w:rsidR="00F10E75" w:rsidRPr="00B32D97">
        <w:rPr>
          <w:rFonts w:asciiTheme="minorHAnsi" w:hAnsiTheme="minorHAnsi"/>
          <w:sz w:val="22"/>
        </w:rPr>
        <w:t xml:space="preserve"> č.</w:t>
      </w:r>
      <w:r w:rsidR="002D3500">
        <w:rPr>
          <w:rFonts w:asciiTheme="minorHAnsi" w:hAnsiTheme="minorHAnsi"/>
          <w:sz w:val="22"/>
        </w:rPr>
        <w:t xml:space="preserve"> </w:t>
      </w:r>
      <w:r w:rsidR="009A05C2">
        <w:rPr>
          <w:rFonts w:asciiTheme="minorHAnsi" w:hAnsiTheme="minorHAnsi"/>
          <w:sz w:val="22"/>
        </w:rPr>
        <w:t>75.</w:t>
      </w:r>
      <w:r w:rsidR="00F10E75" w:rsidRPr="00B32D97">
        <w:rPr>
          <w:rFonts w:asciiTheme="minorHAnsi" w:hAnsiTheme="minorHAnsi"/>
          <w:b/>
          <w:bCs/>
          <w:sz w:val="22"/>
        </w:rPr>
        <w:t xml:space="preserve"> </w:t>
      </w:r>
      <w:r w:rsidR="00F10E75" w:rsidRPr="00B32D97">
        <w:rPr>
          <w:rFonts w:asciiTheme="minorHAnsi" w:hAnsiTheme="minorHAnsi"/>
          <w:bCs/>
          <w:sz w:val="22"/>
        </w:rPr>
        <w:t xml:space="preserve">kód obchodního případu - </w:t>
      </w:r>
      <w:r w:rsidR="00F10E75" w:rsidRPr="00B32D97">
        <w:rPr>
          <w:rFonts w:asciiTheme="minorHAnsi" w:hAnsiTheme="minorHAnsi"/>
          <w:b/>
          <w:bCs/>
          <w:sz w:val="22"/>
        </w:rPr>
        <w:t>VZ-201</w:t>
      </w:r>
      <w:r w:rsidR="00A91DF8">
        <w:rPr>
          <w:rFonts w:asciiTheme="minorHAnsi" w:hAnsiTheme="minorHAnsi"/>
          <w:b/>
          <w:bCs/>
          <w:sz w:val="22"/>
        </w:rPr>
        <w:t>7</w:t>
      </w:r>
      <w:r w:rsidR="00F10E75" w:rsidRPr="00B32D97">
        <w:rPr>
          <w:rFonts w:asciiTheme="minorHAnsi" w:hAnsiTheme="minorHAnsi"/>
          <w:b/>
          <w:bCs/>
          <w:sz w:val="22"/>
        </w:rPr>
        <w:t>-000</w:t>
      </w:r>
      <w:r w:rsidR="0020670C">
        <w:rPr>
          <w:rFonts w:asciiTheme="minorHAnsi" w:hAnsiTheme="minorHAnsi"/>
          <w:b/>
          <w:bCs/>
          <w:sz w:val="22"/>
        </w:rPr>
        <w:t>591</w:t>
      </w:r>
      <w:r w:rsidR="003D1776" w:rsidRPr="00B32D97">
        <w:rPr>
          <w:rFonts w:asciiTheme="minorHAnsi" w:hAnsiTheme="minorHAnsi"/>
          <w:b/>
          <w:bCs/>
          <w:sz w:val="22"/>
        </w:rPr>
        <w:t xml:space="preserve">, </w:t>
      </w:r>
      <w:r w:rsidR="00F10E75" w:rsidRPr="00B32D97">
        <w:rPr>
          <w:rFonts w:asciiTheme="minorHAnsi" w:hAnsiTheme="minorHAnsi"/>
          <w:bCs/>
          <w:sz w:val="22"/>
        </w:rPr>
        <w:t>Tato smlouva je uzavírána</w:t>
      </w:r>
      <w:r w:rsidRPr="00B32D97">
        <w:rPr>
          <w:rFonts w:asciiTheme="minorHAnsi" w:hAnsiTheme="minorHAnsi"/>
          <w:sz w:val="22"/>
        </w:rPr>
        <w:t xml:space="preserve"> na dobu jednoho roku od podpisu </w:t>
      </w:r>
      <w:r w:rsidR="0023176E">
        <w:rPr>
          <w:rFonts w:asciiTheme="minorHAnsi" w:hAnsiTheme="minorHAnsi"/>
          <w:sz w:val="22"/>
        </w:rPr>
        <w:t xml:space="preserve">této </w:t>
      </w:r>
      <w:r w:rsidRPr="00B32D97">
        <w:rPr>
          <w:rFonts w:asciiTheme="minorHAnsi" w:hAnsiTheme="minorHAnsi"/>
          <w:sz w:val="22"/>
        </w:rPr>
        <w:t>smlouvy oběma smluvními stranami.</w:t>
      </w:r>
    </w:p>
    <w:p w:rsidR="00B32D97" w:rsidRPr="00B32D97" w:rsidRDefault="00B32D97" w:rsidP="00B32D97">
      <w:pPr>
        <w:pStyle w:val="Odstavec"/>
        <w:numPr>
          <w:ilvl w:val="0"/>
          <w:numId w:val="0"/>
        </w:numPr>
        <w:ind w:left="-11"/>
        <w:rPr>
          <w:rFonts w:asciiTheme="minorHAnsi" w:hAnsiTheme="minorHAnsi"/>
          <w:sz w:val="22"/>
        </w:rPr>
      </w:pPr>
    </w:p>
    <w:p w:rsidR="00663D45" w:rsidRPr="00B32D97" w:rsidRDefault="00663D45" w:rsidP="00E12065">
      <w:pPr>
        <w:pStyle w:val="Nadpisodstavce"/>
        <w:rPr>
          <w:rFonts w:asciiTheme="minorHAnsi" w:hAnsiTheme="minorHAnsi"/>
          <w:sz w:val="22"/>
          <w:szCs w:val="22"/>
        </w:rPr>
      </w:pPr>
      <w:bookmarkStart w:id="1" w:name="_Ref167689330"/>
      <w:bookmarkEnd w:id="0"/>
      <w:r w:rsidRPr="00B32D97">
        <w:rPr>
          <w:rFonts w:asciiTheme="minorHAnsi" w:hAnsiTheme="minorHAnsi"/>
          <w:sz w:val="22"/>
          <w:szCs w:val="22"/>
        </w:rPr>
        <w:lastRenderedPageBreak/>
        <w:t>Předmět plnění</w:t>
      </w:r>
    </w:p>
    <w:p w:rsidR="00663D45" w:rsidRPr="00B32D97" w:rsidRDefault="00663D45" w:rsidP="0042073A">
      <w:pPr>
        <w:pStyle w:val="Odstavec"/>
        <w:ind w:left="709"/>
        <w:rPr>
          <w:rFonts w:asciiTheme="minorHAnsi" w:hAnsiTheme="minorHAnsi"/>
          <w:b/>
          <w:color w:val="000000"/>
          <w:sz w:val="22"/>
        </w:rPr>
      </w:pPr>
      <w:r w:rsidRPr="00B32D97">
        <w:rPr>
          <w:rFonts w:asciiTheme="minorHAnsi" w:hAnsiTheme="minorHAnsi"/>
          <w:sz w:val="22"/>
        </w:rPr>
        <w:t>Předmětem plnění je závazek prodávajícího, průběžně dodávat</w:t>
      </w:r>
      <w:r w:rsidR="00B43F09">
        <w:rPr>
          <w:rFonts w:asciiTheme="minorHAnsi" w:hAnsiTheme="minorHAnsi"/>
          <w:sz w:val="22"/>
        </w:rPr>
        <w:t>,</w:t>
      </w:r>
      <w:r w:rsidRPr="00B32D97">
        <w:rPr>
          <w:rFonts w:asciiTheme="minorHAnsi" w:hAnsiTheme="minorHAnsi"/>
          <w:sz w:val="22"/>
        </w:rPr>
        <w:t xml:space="preserve"> na základě dílčích písemných objednávek</w:t>
      </w:r>
      <w:r w:rsidR="00B43F09">
        <w:rPr>
          <w:rFonts w:asciiTheme="minorHAnsi" w:hAnsiTheme="minorHAnsi"/>
          <w:sz w:val="22"/>
        </w:rPr>
        <w:t>,</w:t>
      </w:r>
      <w:r w:rsidRPr="00B32D97">
        <w:rPr>
          <w:rFonts w:asciiTheme="minorHAnsi" w:hAnsiTheme="minorHAnsi"/>
          <w:sz w:val="22"/>
        </w:rPr>
        <w:t xml:space="preserve"> </w:t>
      </w:r>
      <w:r w:rsidR="000579CE">
        <w:rPr>
          <w:rFonts w:asciiTheme="minorHAnsi" w:hAnsiTheme="minorHAnsi"/>
          <w:sz w:val="22"/>
        </w:rPr>
        <w:t>tiskopisy a formuláře</w:t>
      </w:r>
      <w:r w:rsidR="00B43F09">
        <w:rPr>
          <w:rFonts w:asciiTheme="minorHAnsi" w:hAnsiTheme="minorHAnsi"/>
          <w:sz w:val="22"/>
        </w:rPr>
        <w:t>, blíže specifikované v zadávací dokumentaci,</w:t>
      </w:r>
      <w:r w:rsidR="0023176E">
        <w:rPr>
          <w:rFonts w:asciiTheme="minorHAnsi" w:hAnsiTheme="minorHAnsi"/>
          <w:sz w:val="22"/>
        </w:rPr>
        <w:t xml:space="preserve"> </w:t>
      </w:r>
      <w:r w:rsidR="00BF66C8">
        <w:rPr>
          <w:rFonts w:asciiTheme="minorHAnsi" w:hAnsiTheme="minorHAnsi"/>
          <w:sz w:val="22"/>
        </w:rPr>
        <w:t xml:space="preserve">po dobu jednoho roku </w:t>
      </w:r>
      <w:r w:rsidR="000C65FB">
        <w:rPr>
          <w:rFonts w:asciiTheme="minorHAnsi" w:hAnsiTheme="minorHAnsi"/>
          <w:sz w:val="22"/>
        </w:rPr>
        <w:t>od</w:t>
      </w:r>
      <w:r w:rsidR="00BF66C8">
        <w:rPr>
          <w:rFonts w:asciiTheme="minorHAnsi" w:hAnsiTheme="minorHAnsi"/>
          <w:sz w:val="22"/>
        </w:rPr>
        <w:t xml:space="preserve"> podpisu </w:t>
      </w:r>
      <w:r w:rsidR="0023176E">
        <w:rPr>
          <w:rFonts w:asciiTheme="minorHAnsi" w:hAnsiTheme="minorHAnsi"/>
          <w:sz w:val="22"/>
        </w:rPr>
        <w:t xml:space="preserve">této </w:t>
      </w:r>
      <w:r w:rsidR="00BF66C8">
        <w:rPr>
          <w:rFonts w:asciiTheme="minorHAnsi" w:hAnsiTheme="minorHAnsi"/>
          <w:sz w:val="22"/>
        </w:rPr>
        <w:t xml:space="preserve">Kupní smlouvy oběma smluvními stranami, </w:t>
      </w:r>
      <w:r w:rsidRPr="00B32D97">
        <w:rPr>
          <w:rFonts w:asciiTheme="minorHAnsi" w:hAnsiTheme="minorHAnsi"/>
          <w:sz w:val="22"/>
        </w:rPr>
        <w:t>dále jen „</w:t>
      </w:r>
      <w:r w:rsidRPr="00B32D97">
        <w:rPr>
          <w:rFonts w:asciiTheme="minorHAnsi" w:hAnsiTheme="minorHAnsi"/>
          <w:b/>
          <w:sz w:val="22"/>
        </w:rPr>
        <w:t>předmět plnění</w:t>
      </w:r>
      <w:r w:rsidRPr="00B32D97">
        <w:rPr>
          <w:rFonts w:asciiTheme="minorHAnsi" w:hAnsiTheme="minorHAnsi"/>
          <w:sz w:val="22"/>
        </w:rPr>
        <w:t>“).</w:t>
      </w:r>
    </w:p>
    <w:p w:rsidR="00663D45" w:rsidRPr="00B32D97" w:rsidRDefault="00663D45" w:rsidP="0042073A">
      <w:pPr>
        <w:pStyle w:val="Odstavec"/>
        <w:ind w:left="709"/>
        <w:rPr>
          <w:rFonts w:asciiTheme="minorHAnsi" w:hAnsiTheme="minorHAnsi"/>
          <w:b/>
          <w:color w:val="000000"/>
          <w:sz w:val="22"/>
        </w:rPr>
      </w:pPr>
      <w:r w:rsidRPr="00B32D97">
        <w:rPr>
          <w:rFonts w:asciiTheme="minorHAnsi" w:hAnsiTheme="minorHAnsi"/>
          <w:sz w:val="22"/>
        </w:rPr>
        <w:t>Předmětem plnění je závazek prodávajícího převést na kupujícího vlastnické právo k tomuto předmětu plnění a závazek kupujícího zaplatit prodávajícímu kupní cenu</w:t>
      </w:r>
      <w:r w:rsidRPr="00B32D97">
        <w:rPr>
          <w:rFonts w:asciiTheme="minorHAnsi" w:hAnsiTheme="minorHAnsi"/>
          <w:b/>
          <w:color w:val="000000"/>
          <w:sz w:val="22"/>
        </w:rPr>
        <w:t>.</w:t>
      </w:r>
    </w:p>
    <w:p w:rsidR="00663D45" w:rsidRPr="00B32D97" w:rsidRDefault="00663D45" w:rsidP="0042073A">
      <w:pPr>
        <w:pStyle w:val="Odstavec"/>
        <w:ind w:left="709"/>
        <w:rPr>
          <w:rFonts w:asciiTheme="minorHAnsi" w:hAnsiTheme="minorHAnsi"/>
          <w:b/>
          <w:color w:val="000000"/>
          <w:sz w:val="22"/>
        </w:rPr>
      </w:pPr>
      <w:r w:rsidRPr="00B32D97">
        <w:rPr>
          <w:rFonts w:asciiTheme="minorHAnsi" w:hAnsiTheme="minorHAnsi"/>
          <w:sz w:val="22"/>
        </w:rPr>
        <w:t>Předmět plnění musí být nový, nepoužitý, nepoškozený, plně funkční, v nejvyšší jakosti poskytované výrobcem Předmětu plnění a spolu se všemi právy nutnými k jeho řádnému a nerušenému nakládání a užívání kupujícím.</w:t>
      </w:r>
    </w:p>
    <w:p w:rsidR="00663D45" w:rsidRPr="00B32D97" w:rsidRDefault="00A91DF8" w:rsidP="0042073A">
      <w:pPr>
        <w:pStyle w:val="Odstavec"/>
        <w:ind w:left="709"/>
        <w:rPr>
          <w:rFonts w:asciiTheme="minorHAnsi" w:hAnsiTheme="minorHAnsi"/>
          <w:sz w:val="22"/>
        </w:rPr>
      </w:pPr>
      <w:r>
        <w:rPr>
          <w:rFonts w:asciiTheme="minorHAnsi" w:hAnsiTheme="minorHAnsi"/>
          <w:sz w:val="22"/>
        </w:rPr>
        <w:t>M</w:t>
      </w:r>
      <w:r w:rsidR="00663D45" w:rsidRPr="00B32D97">
        <w:rPr>
          <w:rFonts w:asciiTheme="minorHAnsi" w:hAnsiTheme="minorHAnsi"/>
          <w:sz w:val="22"/>
        </w:rPr>
        <w:t>nožství předmětu plnění</w:t>
      </w:r>
      <w:r>
        <w:rPr>
          <w:rFonts w:asciiTheme="minorHAnsi" w:hAnsiTheme="minorHAnsi"/>
          <w:sz w:val="22"/>
        </w:rPr>
        <w:t>, uvedené v cenové nabídce</w:t>
      </w:r>
      <w:r w:rsidR="00663D45" w:rsidRPr="00B32D97">
        <w:rPr>
          <w:rFonts w:asciiTheme="minorHAnsi" w:hAnsiTheme="minorHAnsi"/>
          <w:sz w:val="22"/>
        </w:rPr>
        <w:t xml:space="preserve"> je pouze orientační. Kupující je oprávněn určovat konkrétní množství a dobu plnění jednotlivých dílčích dodávek dle svých aktuálních potřeb, bez penalizace či jiného postihu ze strany prodávajícího.</w:t>
      </w:r>
    </w:p>
    <w:p w:rsidR="000216A9" w:rsidRDefault="00663D45" w:rsidP="000216A9">
      <w:pPr>
        <w:pStyle w:val="Odstavec"/>
        <w:ind w:left="709"/>
        <w:rPr>
          <w:rFonts w:asciiTheme="minorHAnsi" w:hAnsiTheme="minorHAnsi"/>
          <w:sz w:val="22"/>
        </w:rPr>
      </w:pPr>
      <w:r w:rsidRPr="00B32D97">
        <w:rPr>
          <w:rFonts w:asciiTheme="minorHAnsi" w:hAnsiTheme="minorHAnsi"/>
          <w:sz w:val="22"/>
        </w:rPr>
        <w:t xml:space="preserve">Jednotlivé objednávky budou činěny </w:t>
      </w:r>
      <w:r w:rsidR="00F10E75" w:rsidRPr="00B32D97">
        <w:rPr>
          <w:rFonts w:asciiTheme="minorHAnsi" w:hAnsiTheme="minorHAnsi"/>
          <w:sz w:val="22"/>
        </w:rPr>
        <w:t>elektronicky</w:t>
      </w:r>
      <w:r w:rsidRPr="00B32D97">
        <w:rPr>
          <w:rFonts w:asciiTheme="minorHAnsi" w:hAnsiTheme="minorHAnsi"/>
          <w:sz w:val="22"/>
        </w:rPr>
        <w:t>. Dnem doručení se v pochybnostech rozumí 3. den po prokazatelném odeslání objednávky ze strany kupujícího.</w:t>
      </w:r>
    </w:p>
    <w:p w:rsidR="009A05C2" w:rsidRDefault="009A05C2" w:rsidP="009A05C2">
      <w:pPr>
        <w:pStyle w:val="Odstavec"/>
        <w:numPr>
          <w:ilvl w:val="0"/>
          <w:numId w:val="0"/>
        </w:numPr>
        <w:ind w:left="709"/>
        <w:rPr>
          <w:rFonts w:asciiTheme="minorHAnsi" w:hAnsiTheme="minorHAnsi"/>
          <w:sz w:val="22"/>
        </w:rPr>
      </w:pPr>
    </w:p>
    <w:p w:rsidR="00663D45" w:rsidRPr="00B32D97" w:rsidRDefault="00663D45" w:rsidP="00E12065">
      <w:pPr>
        <w:pStyle w:val="Nadpisodstavce"/>
        <w:rPr>
          <w:rFonts w:asciiTheme="minorHAnsi" w:hAnsiTheme="minorHAnsi"/>
          <w:sz w:val="22"/>
          <w:szCs w:val="22"/>
        </w:rPr>
      </w:pPr>
      <w:bookmarkStart w:id="2" w:name="_Ref201571027"/>
      <w:r w:rsidRPr="00B32D97">
        <w:rPr>
          <w:rFonts w:asciiTheme="minorHAnsi" w:hAnsiTheme="minorHAnsi"/>
          <w:sz w:val="22"/>
          <w:szCs w:val="22"/>
        </w:rPr>
        <w:t>Doba a místo plnění</w:t>
      </w:r>
    </w:p>
    <w:p w:rsidR="00663D45" w:rsidRPr="00B32D97" w:rsidRDefault="00663D45" w:rsidP="0042073A">
      <w:pPr>
        <w:pStyle w:val="Odstavec"/>
        <w:ind w:left="709"/>
        <w:rPr>
          <w:rFonts w:asciiTheme="minorHAnsi" w:hAnsiTheme="minorHAnsi"/>
          <w:sz w:val="22"/>
        </w:rPr>
      </w:pPr>
      <w:r w:rsidRPr="00B32D97">
        <w:rPr>
          <w:rFonts w:asciiTheme="minorHAnsi" w:hAnsiTheme="minorHAnsi"/>
          <w:sz w:val="22"/>
        </w:rPr>
        <w:t>Místem do</w:t>
      </w:r>
      <w:r w:rsidR="0023176E">
        <w:rPr>
          <w:rFonts w:asciiTheme="minorHAnsi" w:hAnsiTheme="minorHAnsi"/>
          <w:sz w:val="22"/>
        </w:rPr>
        <w:t>dání předmětu plnění je Sklad všeobecného materiálu</w:t>
      </w:r>
      <w:r w:rsidRPr="00B32D97">
        <w:rPr>
          <w:rFonts w:asciiTheme="minorHAnsi" w:hAnsiTheme="minorHAnsi"/>
          <w:sz w:val="22"/>
        </w:rPr>
        <w:t>, Fakultní nemocni</w:t>
      </w:r>
      <w:r w:rsidR="0023176E">
        <w:rPr>
          <w:rFonts w:asciiTheme="minorHAnsi" w:hAnsiTheme="minorHAnsi"/>
          <w:sz w:val="22"/>
        </w:rPr>
        <w:t>ce Olomouc, I. P. Pavlova 6, 779</w:t>
      </w:r>
      <w:r w:rsidRPr="00B32D97">
        <w:rPr>
          <w:rFonts w:asciiTheme="minorHAnsi" w:hAnsiTheme="minorHAnsi"/>
          <w:sz w:val="22"/>
        </w:rPr>
        <w:t xml:space="preserve"> </w:t>
      </w:r>
      <w:r w:rsidR="0023176E">
        <w:rPr>
          <w:rFonts w:asciiTheme="minorHAnsi" w:hAnsiTheme="minorHAnsi"/>
          <w:sz w:val="22"/>
        </w:rPr>
        <w:t>0</w:t>
      </w:r>
      <w:r w:rsidRPr="00B32D97">
        <w:rPr>
          <w:rFonts w:asciiTheme="minorHAnsi" w:hAnsiTheme="minorHAnsi"/>
          <w:sz w:val="22"/>
        </w:rPr>
        <w:t>0 Olomouc.</w:t>
      </w:r>
    </w:p>
    <w:p w:rsidR="00663D45" w:rsidRPr="00B32D97" w:rsidRDefault="00663D45" w:rsidP="0042073A">
      <w:pPr>
        <w:pStyle w:val="Odstavec"/>
        <w:ind w:left="709"/>
        <w:rPr>
          <w:rFonts w:asciiTheme="minorHAnsi" w:hAnsiTheme="minorHAnsi"/>
          <w:b/>
          <w:sz w:val="22"/>
        </w:rPr>
      </w:pPr>
      <w:r w:rsidRPr="00B32D97">
        <w:rPr>
          <w:rFonts w:asciiTheme="minorHAnsi" w:hAnsiTheme="minorHAnsi"/>
          <w:sz w:val="22"/>
        </w:rPr>
        <w:t xml:space="preserve">Jednotlivé dílčí dodávky budou realizovány </w:t>
      </w:r>
      <w:r w:rsidRPr="00B32D97">
        <w:rPr>
          <w:rFonts w:asciiTheme="minorHAnsi" w:hAnsiTheme="minorHAnsi"/>
          <w:b/>
          <w:sz w:val="22"/>
        </w:rPr>
        <w:t xml:space="preserve">do </w:t>
      </w:r>
      <w:r w:rsidR="000579CE">
        <w:rPr>
          <w:rFonts w:asciiTheme="minorHAnsi" w:hAnsiTheme="minorHAnsi"/>
          <w:b/>
          <w:sz w:val="22"/>
        </w:rPr>
        <w:t>5</w:t>
      </w:r>
      <w:r w:rsidRPr="00B32D97">
        <w:rPr>
          <w:rFonts w:asciiTheme="minorHAnsi" w:hAnsiTheme="minorHAnsi"/>
          <w:b/>
          <w:sz w:val="22"/>
        </w:rPr>
        <w:t xml:space="preserve"> dnů </w:t>
      </w:r>
      <w:r w:rsidRPr="00B32D97">
        <w:rPr>
          <w:rFonts w:asciiTheme="minorHAnsi" w:hAnsiTheme="minorHAnsi"/>
          <w:sz w:val="22"/>
        </w:rPr>
        <w:t>ode dne vystavení dílčí, elektronické objednávky, s doložením dodacího listu</w:t>
      </w:r>
      <w:r w:rsidR="00F10E75" w:rsidRPr="00B32D97">
        <w:rPr>
          <w:rFonts w:asciiTheme="minorHAnsi" w:hAnsiTheme="minorHAnsi"/>
          <w:sz w:val="22"/>
        </w:rPr>
        <w:t>, na kterém</w:t>
      </w:r>
      <w:r w:rsidR="00F10E75" w:rsidRPr="00B32D97">
        <w:rPr>
          <w:rFonts w:asciiTheme="minorHAnsi" w:hAnsiTheme="minorHAnsi"/>
          <w:b/>
          <w:sz w:val="22"/>
        </w:rPr>
        <w:t xml:space="preserve"> bude </w:t>
      </w:r>
      <w:r w:rsidR="00A91DF8">
        <w:rPr>
          <w:rFonts w:asciiTheme="minorHAnsi" w:hAnsiTheme="minorHAnsi"/>
          <w:b/>
          <w:sz w:val="22"/>
        </w:rPr>
        <w:t xml:space="preserve">uveden </w:t>
      </w:r>
      <w:r w:rsidR="00F10E75" w:rsidRPr="00B32D97">
        <w:rPr>
          <w:rFonts w:asciiTheme="minorHAnsi" w:hAnsiTheme="minorHAnsi"/>
          <w:b/>
          <w:bCs/>
          <w:sz w:val="22"/>
        </w:rPr>
        <w:t>kód obchodního případu VZ-201</w:t>
      </w:r>
      <w:r w:rsidR="00A91DF8">
        <w:rPr>
          <w:rFonts w:asciiTheme="minorHAnsi" w:hAnsiTheme="minorHAnsi"/>
          <w:b/>
          <w:bCs/>
          <w:sz w:val="22"/>
        </w:rPr>
        <w:t>7</w:t>
      </w:r>
      <w:r w:rsidR="00F10E75" w:rsidRPr="00B32D97">
        <w:rPr>
          <w:rFonts w:asciiTheme="minorHAnsi" w:hAnsiTheme="minorHAnsi"/>
          <w:b/>
          <w:bCs/>
          <w:sz w:val="22"/>
        </w:rPr>
        <w:t>-000</w:t>
      </w:r>
      <w:r w:rsidR="0020670C">
        <w:rPr>
          <w:rFonts w:asciiTheme="minorHAnsi" w:hAnsiTheme="minorHAnsi"/>
          <w:b/>
          <w:bCs/>
          <w:sz w:val="22"/>
        </w:rPr>
        <w:t>591</w:t>
      </w:r>
      <w:r w:rsidRPr="00B32D97">
        <w:rPr>
          <w:rFonts w:asciiTheme="minorHAnsi" w:hAnsiTheme="minorHAnsi"/>
          <w:sz w:val="22"/>
        </w:rPr>
        <w:t>.</w:t>
      </w:r>
    </w:p>
    <w:p w:rsidR="00663D45" w:rsidRPr="00B32D97" w:rsidRDefault="00663D45" w:rsidP="0042073A">
      <w:pPr>
        <w:pStyle w:val="Odstavec"/>
        <w:ind w:left="709"/>
        <w:rPr>
          <w:rFonts w:asciiTheme="minorHAnsi" w:hAnsiTheme="minorHAnsi"/>
          <w:b/>
          <w:sz w:val="22"/>
        </w:rPr>
      </w:pPr>
      <w:r w:rsidRPr="00B32D97">
        <w:rPr>
          <w:rFonts w:asciiTheme="minorHAnsi" w:hAnsiTheme="minorHAnsi"/>
          <w:sz w:val="22"/>
        </w:rPr>
        <w:t>Kupující potvrdí správnost a úplnost dodávky dle objednávky na dodacím listu. V případě neúplnosti dodávky nebo v případě nepřevzetí její části z důvodu dle čl. 3.3.</w:t>
      </w:r>
      <w:r w:rsidR="00F10E75" w:rsidRPr="00B32D97">
        <w:rPr>
          <w:rFonts w:asciiTheme="minorHAnsi" w:hAnsiTheme="minorHAnsi"/>
          <w:sz w:val="22"/>
        </w:rPr>
        <w:t>,</w:t>
      </w:r>
      <w:r w:rsidR="0008201C">
        <w:rPr>
          <w:rFonts w:asciiTheme="minorHAnsi" w:hAnsiTheme="minorHAnsi"/>
          <w:sz w:val="22"/>
        </w:rPr>
        <w:t xml:space="preserve"> </w:t>
      </w:r>
      <w:r w:rsidRPr="00B32D97">
        <w:rPr>
          <w:rFonts w:asciiTheme="minorHAnsi" w:hAnsiTheme="minorHAnsi"/>
          <w:sz w:val="22"/>
        </w:rPr>
        <w:t>vyznačí kupující tuto skutečnost na dodacím listu. Následná fakturace ze strany prodávajícího, dle čl. VI., musí být provedena s ohledem na skutečno</w:t>
      </w:r>
      <w:r w:rsidR="00E40604" w:rsidRPr="00B32D97">
        <w:rPr>
          <w:rFonts w:asciiTheme="minorHAnsi" w:hAnsiTheme="minorHAnsi"/>
          <w:sz w:val="22"/>
        </w:rPr>
        <w:t>st vyznačenou na dodacím listu.</w:t>
      </w:r>
    </w:p>
    <w:p w:rsidR="00663D45" w:rsidRPr="00B32D97" w:rsidRDefault="00663D45" w:rsidP="0042073A">
      <w:pPr>
        <w:pStyle w:val="Odstavec"/>
        <w:ind w:left="709"/>
        <w:rPr>
          <w:rFonts w:asciiTheme="minorHAnsi" w:hAnsiTheme="minorHAnsi"/>
          <w:b/>
          <w:sz w:val="22"/>
        </w:rPr>
      </w:pPr>
      <w:r w:rsidRPr="00B32D97">
        <w:rPr>
          <w:rFonts w:asciiTheme="minorHAnsi" w:hAnsiTheme="minorHAnsi"/>
          <w:sz w:val="22"/>
        </w:rPr>
        <w:t xml:space="preserve">Pokud nebude objednávka uplatněna pracovníkem Skladu </w:t>
      </w:r>
      <w:r w:rsidR="0023176E">
        <w:rPr>
          <w:rFonts w:asciiTheme="minorHAnsi" w:hAnsiTheme="minorHAnsi"/>
          <w:sz w:val="22"/>
        </w:rPr>
        <w:t>všeobecného materiálu</w:t>
      </w:r>
      <w:r w:rsidR="005325AD">
        <w:rPr>
          <w:rFonts w:asciiTheme="minorHAnsi" w:hAnsiTheme="minorHAnsi"/>
          <w:sz w:val="22"/>
        </w:rPr>
        <w:t xml:space="preserve"> - Vendula Máčalová nebo ing. Šárka Zdražilová -</w:t>
      </w:r>
      <w:r w:rsidRPr="00B32D97">
        <w:rPr>
          <w:rFonts w:asciiTheme="minorHAnsi" w:hAnsiTheme="minorHAnsi"/>
          <w:sz w:val="22"/>
        </w:rPr>
        <w:t xml:space="preserve"> nebude dodavatelem akceptována, v opačném případě si je dodavatel vědom skutečnosti, že nemůže vymáhat platbu, eventuelně uplatnit jakékoliv sankce za neuhrazení faktur za taková plnění.</w:t>
      </w:r>
    </w:p>
    <w:p w:rsidR="00663D45" w:rsidRPr="00B32D97" w:rsidRDefault="00663D45" w:rsidP="0042073A">
      <w:pPr>
        <w:pStyle w:val="Odstavec"/>
        <w:ind w:left="709"/>
        <w:rPr>
          <w:rFonts w:asciiTheme="minorHAnsi" w:hAnsiTheme="minorHAnsi"/>
          <w:sz w:val="22"/>
        </w:rPr>
      </w:pPr>
      <w:r w:rsidRPr="00B32D97">
        <w:rPr>
          <w:rFonts w:asciiTheme="minorHAnsi" w:hAnsiTheme="minorHAnsi"/>
          <w:sz w:val="22"/>
        </w:rPr>
        <w:t>Náklady na dodání předmětu plnění do místa plnění jsou zahrnuty ve sjednané kupní ceně.</w:t>
      </w:r>
    </w:p>
    <w:p w:rsidR="00663D45" w:rsidRPr="00B32D97" w:rsidRDefault="00663D45" w:rsidP="0042073A">
      <w:pPr>
        <w:pStyle w:val="Odstavec"/>
        <w:ind w:left="709"/>
        <w:rPr>
          <w:rFonts w:asciiTheme="minorHAnsi" w:hAnsiTheme="minorHAnsi"/>
          <w:sz w:val="22"/>
        </w:rPr>
      </w:pPr>
      <w:r w:rsidRPr="00B32D97">
        <w:rPr>
          <w:rFonts w:asciiTheme="minorHAnsi" w:hAnsiTheme="minorHAnsi"/>
          <w:sz w:val="22"/>
        </w:rPr>
        <w:t>K dodání předmětu plnění dochází okamžikem převzetí předmětu plnění v místě dodání kupujícím a potvrzením dodacího listu oprávněným zaměstnancem kupujícího.</w:t>
      </w:r>
    </w:p>
    <w:p w:rsidR="00663D45" w:rsidRPr="00B32D97" w:rsidRDefault="00663D45" w:rsidP="0042073A">
      <w:pPr>
        <w:pStyle w:val="Odstavec"/>
        <w:ind w:left="709"/>
        <w:rPr>
          <w:rFonts w:asciiTheme="minorHAnsi" w:hAnsiTheme="minorHAnsi"/>
          <w:sz w:val="22"/>
        </w:rPr>
      </w:pPr>
      <w:r w:rsidRPr="00B32D97">
        <w:rPr>
          <w:rFonts w:asciiTheme="minorHAnsi" w:hAnsiTheme="minorHAnsi"/>
          <w:sz w:val="22"/>
        </w:rPr>
        <w:t>Okamžikem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663D45" w:rsidRDefault="00663D45" w:rsidP="0042073A">
      <w:pPr>
        <w:pStyle w:val="Odstavec"/>
        <w:ind w:left="709"/>
        <w:rPr>
          <w:rFonts w:asciiTheme="minorHAnsi" w:hAnsiTheme="minorHAnsi"/>
          <w:sz w:val="22"/>
        </w:rPr>
      </w:pPr>
      <w:r w:rsidRPr="00B32D97">
        <w:rPr>
          <w:rFonts w:asciiTheme="minorHAnsi" w:hAnsiTheme="minorHAnsi"/>
          <w:sz w:val="22"/>
        </w:rPr>
        <w:t>V případě prodlení prodávajícího s dodávkou předmětu plnění a předáním veškerých dokladů je prodávající povinen zaplatit kupujícímu smluvní pokutu ve výši 0,2% ze sjednané kupní ceny předmětu plnění za každý den prodlení.</w:t>
      </w:r>
    </w:p>
    <w:p w:rsidR="009A05C2" w:rsidRDefault="009A05C2" w:rsidP="009A05C2">
      <w:pPr>
        <w:pStyle w:val="Odstavec"/>
        <w:numPr>
          <w:ilvl w:val="0"/>
          <w:numId w:val="0"/>
        </w:numPr>
        <w:ind w:left="709"/>
        <w:rPr>
          <w:rFonts w:asciiTheme="minorHAnsi" w:hAnsiTheme="minorHAnsi"/>
          <w:sz w:val="22"/>
        </w:rPr>
      </w:pPr>
    </w:p>
    <w:p w:rsidR="00663D45" w:rsidRPr="00B32D97" w:rsidRDefault="00663D45" w:rsidP="00E12065">
      <w:pPr>
        <w:pStyle w:val="Nadpisodstavce"/>
        <w:rPr>
          <w:rFonts w:asciiTheme="minorHAnsi" w:hAnsiTheme="minorHAnsi"/>
          <w:sz w:val="22"/>
          <w:szCs w:val="22"/>
        </w:rPr>
      </w:pPr>
      <w:r w:rsidRPr="00B32D97">
        <w:rPr>
          <w:rFonts w:asciiTheme="minorHAnsi" w:hAnsiTheme="minorHAnsi"/>
          <w:sz w:val="22"/>
          <w:szCs w:val="22"/>
        </w:rPr>
        <w:t>Kupní cena</w:t>
      </w:r>
      <w:bookmarkStart w:id="3" w:name="_Ref200451262"/>
      <w:bookmarkStart w:id="4" w:name="_Ref201571830"/>
      <w:bookmarkEnd w:id="2"/>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Kupní cena jednotlivých položek</w:t>
      </w:r>
      <w:r w:rsidR="00A91DF8">
        <w:rPr>
          <w:rFonts w:asciiTheme="minorHAnsi" w:hAnsiTheme="minorHAnsi"/>
          <w:sz w:val="22"/>
        </w:rPr>
        <w:t xml:space="preserve"> je uvedena v cenové nabídce, předložené prostřednictvím el. tržiště PROebiz</w:t>
      </w:r>
      <w:r w:rsidR="00AD7C5C">
        <w:rPr>
          <w:rFonts w:asciiTheme="minorHAnsi" w:hAnsiTheme="minorHAnsi"/>
          <w:sz w:val="22"/>
        </w:rPr>
        <w:t>,</w:t>
      </w:r>
      <w:r w:rsidR="00AD7C5C" w:rsidRPr="00B32D97">
        <w:rPr>
          <w:rFonts w:asciiTheme="minorHAnsi" w:hAnsiTheme="minorHAnsi"/>
          <w:sz w:val="22"/>
        </w:rPr>
        <w:t xml:space="preserve"> která je nedílnou přílohou této </w:t>
      </w:r>
      <w:r w:rsidR="00AD7C5C">
        <w:rPr>
          <w:rFonts w:asciiTheme="minorHAnsi" w:hAnsiTheme="minorHAnsi"/>
          <w:sz w:val="22"/>
        </w:rPr>
        <w:t>K</w:t>
      </w:r>
      <w:r w:rsidR="00AD7C5C" w:rsidRPr="00B32D97">
        <w:rPr>
          <w:rFonts w:asciiTheme="minorHAnsi" w:hAnsiTheme="minorHAnsi"/>
          <w:sz w:val="22"/>
        </w:rPr>
        <w:t>upní smlouvy.</w:t>
      </w:r>
      <w:r w:rsidR="00A91DF8">
        <w:rPr>
          <w:rFonts w:asciiTheme="minorHAnsi" w:hAnsiTheme="minorHAnsi"/>
          <w:sz w:val="22"/>
        </w:rPr>
        <w:t xml:space="preserve"> Kupní cena</w:t>
      </w:r>
      <w:r w:rsidRPr="00B32D97">
        <w:rPr>
          <w:rFonts w:asciiTheme="minorHAnsi" w:hAnsiTheme="minorHAnsi"/>
          <w:sz w:val="22"/>
        </w:rPr>
        <w:t xml:space="preserve"> je sjednána jako pevná a nejvýše přípustná a zahrnuje veškeré náklady, jejichž vynaložení je nutné na řádné a včasné splnění předmětu </w:t>
      </w:r>
      <w:r w:rsidRPr="00B32D97">
        <w:rPr>
          <w:rFonts w:asciiTheme="minorHAnsi" w:hAnsiTheme="minorHAnsi"/>
          <w:sz w:val="22"/>
        </w:rPr>
        <w:lastRenderedPageBreak/>
        <w:t>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663D45" w:rsidRDefault="00B32D97" w:rsidP="00E12065">
      <w:pPr>
        <w:pStyle w:val="Odstavec"/>
        <w:spacing w:before="0"/>
        <w:ind w:left="709"/>
        <w:rPr>
          <w:rFonts w:asciiTheme="minorHAnsi" w:hAnsiTheme="minorHAnsi"/>
          <w:sz w:val="22"/>
        </w:rPr>
      </w:pPr>
      <w:r w:rsidRPr="00B32D97">
        <w:rPr>
          <w:rFonts w:asciiTheme="minorHAnsi" w:hAnsiTheme="minorHAnsi"/>
          <w:sz w:val="22"/>
        </w:rPr>
        <w:t xml:space="preserve">Kupní cena jednotlivých položek je </w:t>
      </w:r>
      <w:r w:rsidR="00663D45" w:rsidRPr="00B32D97">
        <w:rPr>
          <w:rFonts w:asciiTheme="minorHAnsi" w:hAnsiTheme="minorHAnsi"/>
          <w:sz w:val="22"/>
        </w:rPr>
        <w:t>maximální a nemůže být navýšena ani v případě zvýšení sazby DPH.</w:t>
      </w:r>
      <w:r w:rsidR="008C619A">
        <w:rPr>
          <w:rFonts w:asciiTheme="minorHAnsi" w:hAnsiTheme="minorHAnsi"/>
          <w:sz w:val="22"/>
        </w:rPr>
        <w:t xml:space="preserve"> Kupní cena nebude navýšena ani při průběžných změnách ve specifikaci formulářů.</w:t>
      </w:r>
    </w:p>
    <w:p w:rsidR="009A05C2" w:rsidRDefault="009A05C2" w:rsidP="009A05C2">
      <w:pPr>
        <w:pStyle w:val="Odstavec"/>
        <w:numPr>
          <w:ilvl w:val="0"/>
          <w:numId w:val="0"/>
        </w:numPr>
        <w:spacing w:before="0"/>
        <w:ind w:left="709"/>
        <w:rPr>
          <w:rFonts w:asciiTheme="minorHAnsi" w:hAnsiTheme="minorHAnsi"/>
          <w:sz w:val="22"/>
        </w:rPr>
      </w:pPr>
    </w:p>
    <w:p w:rsidR="00663D45" w:rsidRPr="00B32D97" w:rsidRDefault="00663D45" w:rsidP="00E12065">
      <w:pPr>
        <w:pStyle w:val="Nadpisodstavce"/>
        <w:rPr>
          <w:rFonts w:asciiTheme="minorHAnsi" w:hAnsiTheme="minorHAnsi"/>
          <w:sz w:val="22"/>
          <w:szCs w:val="22"/>
        </w:rPr>
      </w:pPr>
      <w:r w:rsidRPr="00B32D97">
        <w:rPr>
          <w:rFonts w:asciiTheme="minorHAnsi" w:hAnsiTheme="minorHAnsi"/>
          <w:sz w:val="22"/>
          <w:szCs w:val="22"/>
        </w:rPr>
        <w:t>Platební podmínky</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 xml:space="preserve">Kupující neposkytuje a Prodávající není oprávněn požadovat zálohy. Kupní cena bude kupujícím uhrazena na základě </w:t>
      </w:r>
      <w:r w:rsidR="000216A9" w:rsidRPr="00B32D97">
        <w:rPr>
          <w:rFonts w:asciiTheme="minorHAnsi" w:hAnsiTheme="minorHAnsi"/>
          <w:sz w:val="22"/>
        </w:rPr>
        <w:t xml:space="preserve">dílčích </w:t>
      </w:r>
      <w:r w:rsidRPr="00B32D97">
        <w:rPr>
          <w:rFonts w:asciiTheme="minorHAnsi" w:hAnsiTheme="minorHAnsi"/>
          <w:sz w:val="22"/>
        </w:rPr>
        <w:t>faktur vystaven</w:t>
      </w:r>
      <w:r w:rsidR="000216A9" w:rsidRPr="00B32D97">
        <w:rPr>
          <w:rFonts w:asciiTheme="minorHAnsi" w:hAnsiTheme="minorHAnsi"/>
          <w:sz w:val="22"/>
        </w:rPr>
        <w:t>ých</w:t>
      </w:r>
      <w:r w:rsidRPr="00B32D97">
        <w:rPr>
          <w:rFonts w:asciiTheme="minorHAnsi" w:hAnsiTheme="minorHAnsi"/>
          <w:sz w:val="22"/>
        </w:rPr>
        <w:t xml:space="preserve"> prodávajícím a doručen</w:t>
      </w:r>
      <w:r w:rsidR="000216A9" w:rsidRPr="00B32D97">
        <w:rPr>
          <w:rFonts w:asciiTheme="minorHAnsi" w:hAnsiTheme="minorHAnsi"/>
          <w:sz w:val="22"/>
        </w:rPr>
        <w:t>ých</w:t>
      </w:r>
      <w:r w:rsidRPr="00B32D97">
        <w:rPr>
          <w:rFonts w:asciiTheme="minorHAnsi" w:hAnsiTheme="minorHAnsi"/>
          <w:sz w:val="22"/>
        </w:rPr>
        <w:t xml:space="preserve"> kupujícímu. Prodávající je oprávněn </w:t>
      </w:r>
      <w:r w:rsidR="000216A9" w:rsidRPr="00B32D97">
        <w:rPr>
          <w:rFonts w:asciiTheme="minorHAnsi" w:hAnsiTheme="minorHAnsi"/>
          <w:sz w:val="22"/>
        </w:rPr>
        <w:t xml:space="preserve">dílčí </w:t>
      </w:r>
      <w:r w:rsidRPr="00B32D97">
        <w:rPr>
          <w:rFonts w:asciiTheme="minorHAnsi" w:hAnsiTheme="minorHAnsi"/>
          <w:sz w:val="22"/>
        </w:rPr>
        <w:t>fakturu vystavit nejdříve po předání a převzetí předmětu plnění kupujícím.</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 xml:space="preserve">Prodávající je povinen vystavit </w:t>
      </w:r>
      <w:r w:rsidR="00E34FD5" w:rsidRPr="00B32D97">
        <w:rPr>
          <w:rFonts w:asciiTheme="minorHAnsi" w:hAnsiTheme="minorHAnsi"/>
          <w:sz w:val="22"/>
        </w:rPr>
        <w:t xml:space="preserve">každou dílčí </w:t>
      </w:r>
      <w:r w:rsidRPr="00B32D97">
        <w:rPr>
          <w:rFonts w:asciiTheme="minorHAnsi" w:hAnsiTheme="minorHAnsi"/>
          <w:sz w:val="22"/>
        </w:rPr>
        <w:t xml:space="preserve">fakturu s náležitostmi daňového dokladu podle zákona č. 235/2004 Sb., o dani z přidané hodnoty, v platném znění, se splatností </w:t>
      </w:r>
      <w:r w:rsidR="00E12065" w:rsidRPr="00B32D97">
        <w:rPr>
          <w:rFonts w:asciiTheme="minorHAnsi" w:hAnsiTheme="minorHAnsi"/>
          <w:b/>
          <w:sz w:val="22"/>
        </w:rPr>
        <w:t>6</w:t>
      </w:r>
      <w:r w:rsidRPr="00B32D97">
        <w:rPr>
          <w:rFonts w:asciiTheme="minorHAnsi" w:hAnsiTheme="minorHAnsi"/>
          <w:b/>
          <w:sz w:val="22"/>
        </w:rPr>
        <w:t xml:space="preserve">0 kalendářních dnů </w:t>
      </w:r>
      <w:r w:rsidRPr="00B32D97">
        <w:rPr>
          <w:rFonts w:asciiTheme="minorHAnsi" w:hAnsiTheme="minorHAnsi"/>
          <w:sz w:val="22"/>
        </w:rPr>
        <w:t xml:space="preserve">ode dne vystavení </w:t>
      </w:r>
      <w:r w:rsidR="00E34FD5" w:rsidRPr="00B32D97">
        <w:rPr>
          <w:rFonts w:asciiTheme="minorHAnsi" w:hAnsiTheme="minorHAnsi"/>
          <w:sz w:val="22"/>
        </w:rPr>
        <w:t xml:space="preserve">dílčí </w:t>
      </w:r>
      <w:r w:rsidRPr="00B32D97">
        <w:rPr>
          <w:rFonts w:asciiTheme="minorHAnsi" w:hAnsiTheme="minorHAnsi"/>
          <w:sz w:val="22"/>
        </w:rPr>
        <w:t>faktury kupujícímu a jako přílohu kopii dodacíh</w:t>
      </w:r>
      <w:r w:rsidR="00E34FD5" w:rsidRPr="00B32D97">
        <w:rPr>
          <w:rFonts w:asciiTheme="minorHAnsi" w:hAnsiTheme="minorHAnsi"/>
          <w:sz w:val="22"/>
        </w:rPr>
        <w:t>o listu, potvrzeného kupujícím.</w:t>
      </w:r>
    </w:p>
    <w:p w:rsidR="00E12065" w:rsidRPr="00B32D97" w:rsidRDefault="00E12065" w:rsidP="00E12065">
      <w:pPr>
        <w:pStyle w:val="Odstavec"/>
        <w:ind w:left="709"/>
        <w:rPr>
          <w:rFonts w:asciiTheme="minorHAnsi" w:hAnsiTheme="minorHAnsi"/>
          <w:sz w:val="22"/>
        </w:rPr>
      </w:pPr>
      <w:r w:rsidRPr="00B32D97">
        <w:rPr>
          <w:rFonts w:asciiTheme="minorHAnsi" w:hAnsiTheme="minorHAnsi"/>
          <w:sz w:val="22"/>
        </w:rPr>
        <w:t xml:space="preserve">Na každé dílčí faktuře bude </w:t>
      </w:r>
      <w:r w:rsidRPr="00B32D97">
        <w:rPr>
          <w:rFonts w:asciiTheme="minorHAnsi" w:hAnsiTheme="minorHAnsi"/>
          <w:b/>
          <w:sz w:val="22"/>
        </w:rPr>
        <w:t xml:space="preserve">uvedeno č. </w:t>
      </w:r>
      <w:r w:rsidR="00AD7C5C">
        <w:rPr>
          <w:rFonts w:asciiTheme="minorHAnsi" w:hAnsiTheme="minorHAnsi"/>
          <w:b/>
          <w:sz w:val="22"/>
        </w:rPr>
        <w:t>dílčí objednávky</w:t>
      </w:r>
      <w:r w:rsidR="00E34FD5" w:rsidRPr="00B32D97">
        <w:rPr>
          <w:rFonts w:asciiTheme="minorHAnsi" w:hAnsiTheme="minorHAnsi"/>
          <w:b/>
          <w:sz w:val="22"/>
        </w:rPr>
        <w:t xml:space="preserve"> </w:t>
      </w:r>
      <w:r w:rsidRPr="00B32D97">
        <w:rPr>
          <w:rFonts w:asciiTheme="minorHAnsi" w:hAnsiTheme="minorHAnsi"/>
          <w:b/>
          <w:bCs/>
          <w:sz w:val="22"/>
        </w:rPr>
        <w:t>a kód obchodního případu VZ-201</w:t>
      </w:r>
      <w:r w:rsidR="00AD7C5C">
        <w:rPr>
          <w:rFonts w:asciiTheme="minorHAnsi" w:hAnsiTheme="minorHAnsi"/>
          <w:b/>
          <w:bCs/>
          <w:sz w:val="22"/>
        </w:rPr>
        <w:t>7</w:t>
      </w:r>
      <w:r w:rsidRPr="00B32D97">
        <w:rPr>
          <w:rFonts w:asciiTheme="minorHAnsi" w:hAnsiTheme="minorHAnsi"/>
          <w:b/>
          <w:bCs/>
          <w:sz w:val="22"/>
        </w:rPr>
        <w:t>-000</w:t>
      </w:r>
      <w:r w:rsidR="009A05C2">
        <w:rPr>
          <w:rFonts w:asciiTheme="minorHAnsi" w:hAnsiTheme="minorHAnsi"/>
          <w:b/>
          <w:bCs/>
          <w:sz w:val="22"/>
        </w:rPr>
        <w:t>591</w:t>
      </w:r>
      <w:r w:rsidRPr="00B32D97">
        <w:rPr>
          <w:rFonts w:asciiTheme="minorHAnsi" w:hAnsiTheme="minorHAnsi"/>
          <w:sz w:val="22"/>
        </w:rPr>
        <w:t>.</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 xml:space="preserve">V případě, že </w:t>
      </w:r>
      <w:r w:rsidR="00E34FD5" w:rsidRPr="00B32D97">
        <w:rPr>
          <w:rFonts w:asciiTheme="minorHAnsi" w:hAnsiTheme="minorHAnsi"/>
          <w:sz w:val="22"/>
        </w:rPr>
        <w:t xml:space="preserve">dílčí </w:t>
      </w:r>
      <w:r w:rsidRPr="00B32D97">
        <w:rPr>
          <w:rFonts w:asciiTheme="minorHAnsi" w:hAnsiTheme="minorHAnsi"/>
          <w:sz w:val="22"/>
        </w:rPr>
        <w:t>faktur</w:t>
      </w:r>
      <w:r w:rsidR="00E34FD5" w:rsidRPr="00B32D97">
        <w:rPr>
          <w:rFonts w:asciiTheme="minorHAnsi" w:hAnsiTheme="minorHAnsi"/>
          <w:sz w:val="22"/>
        </w:rPr>
        <w:t>y</w:t>
      </w:r>
      <w:r w:rsidRPr="00B32D97">
        <w:rPr>
          <w:rFonts w:asciiTheme="minorHAnsi" w:hAnsiTheme="minorHAnsi"/>
          <w:sz w:val="22"/>
        </w:rPr>
        <w:t xml:space="preserve"> nebud</w:t>
      </w:r>
      <w:r w:rsidR="00E34FD5" w:rsidRPr="00B32D97">
        <w:rPr>
          <w:rFonts w:asciiTheme="minorHAnsi" w:hAnsiTheme="minorHAnsi"/>
          <w:sz w:val="22"/>
        </w:rPr>
        <w:t>ou</w:t>
      </w:r>
      <w:r w:rsidRPr="00B32D97">
        <w:rPr>
          <w:rFonts w:asciiTheme="minorHAnsi" w:hAnsiTheme="minorHAnsi"/>
          <w:sz w:val="22"/>
        </w:rPr>
        <w:t xml:space="preserve"> splňovat veškeré náležitosti, je kupující oprávněn fakturu prodávajícímu ve lhůtě splatnosti vrátit, přičemž lhůta splatnosti kupní ceny začíná běžet znovu ode dne vystavení opravené </w:t>
      </w:r>
      <w:r w:rsidR="00E34FD5" w:rsidRPr="00B32D97">
        <w:rPr>
          <w:rFonts w:asciiTheme="minorHAnsi" w:hAnsiTheme="minorHAnsi"/>
          <w:sz w:val="22"/>
        </w:rPr>
        <w:t xml:space="preserve">dílčí </w:t>
      </w:r>
      <w:r w:rsidRPr="00B32D97">
        <w:rPr>
          <w:rFonts w:asciiTheme="minorHAnsi" w:hAnsiTheme="minorHAnsi"/>
          <w:sz w:val="22"/>
        </w:rPr>
        <w:t>faktury kupujícímu.</w:t>
      </w:r>
    </w:p>
    <w:p w:rsidR="00663D45" w:rsidRDefault="00663D45" w:rsidP="00E12065">
      <w:pPr>
        <w:pStyle w:val="Odstavec"/>
        <w:ind w:left="709"/>
        <w:rPr>
          <w:rFonts w:asciiTheme="minorHAnsi" w:hAnsiTheme="minorHAnsi"/>
          <w:sz w:val="22"/>
        </w:rPr>
      </w:pPr>
      <w:r w:rsidRPr="00B32D97">
        <w:rPr>
          <w:rFonts w:asciiTheme="minorHAnsi" w:hAnsiTheme="minorHAnsi"/>
          <w:sz w:val="22"/>
        </w:rPr>
        <w:t xml:space="preserve">Kupní cena bude kupujícím uhrazena prodávajícímu převodem na účet, který bude vždy uvedený v příslušné </w:t>
      </w:r>
      <w:r w:rsidR="00E34FD5" w:rsidRPr="00B32D97">
        <w:rPr>
          <w:rFonts w:asciiTheme="minorHAnsi" w:hAnsiTheme="minorHAnsi"/>
          <w:sz w:val="22"/>
        </w:rPr>
        <w:t xml:space="preserve">dílčí </w:t>
      </w:r>
      <w:r w:rsidRPr="00B32D97">
        <w:rPr>
          <w:rFonts w:asciiTheme="minorHAnsi" w:hAnsiTheme="minorHAnsi"/>
          <w:sz w:val="22"/>
        </w:rPr>
        <w:t xml:space="preserve">faktuře. Za den úhrady se rozumí den odeslání celé fakturované částky </w:t>
      </w:r>
      <w:r w:rsidR="000216A9" w:rsidRPr="00B32D97">
        <w:rPr>
          <w:rFonts w:asciiTheme="minorHAnsi" w:hAnsiTheme="minorHAnsi"/>
          <w:sz w:val="22"/>
        </w:rPr>
        <w:t xml:space="preserve">za dílčí dodávku </w:t>
      </w:r>
      <w:r w:rsidRPr="00B32D97">
        <w:rPr>
          <w:rFonts w:asciiTheme="minorHAnsi" w:hAnsiTheme="minorHAnsi"/>
          <w:sz w:val="22"/>
        </w:rPr>
        <w:t>z účtu kupujícího na účet prodávajícího.</w:t>
      </w:r>
    </w:p>
    <w:p w:rsidR="009A05C2" w:rsidRDefault="009A05C2" w:rsidP="009A05C2">
      <w:pPr>
        <w:pStyle w:val="Odstavec"/>
        <w:numPr>
          <w:ilvl w:val="0"/>
          <w:numId w:val="0"/>
        </w:numPr>
        <w:ind w:left="709"/>
        <w:rPr>
          <w:rFonts w:asciiTheme="minorHAnsi" w:hAnsiTheme="minorHAnsi"/>
          <w:sz w:val="22"/>
        </w:rPr>
      </w:pPr>
    </w:p>
    <w:bookmarkEnd w:id="1"/>
    <w:bookmarkEnd w:id="3"/>
    <w:bookmarkEnd w:id="4"/>
    <w:p w:rsidR="00663D45" w:rsidRPr="00B32D97" w:rsidRDefault="00663D45" w:rsidP="00E12065">
      <w:pPr>
        <w:pStyle w:val="Nadpisodstavce"/>
        <w:rPr>
          <w:rFonts w:asciiTheme="minorHAnsi" w:hAnsiTheme="minorHAnsi"/>
          <w:sz w:val="22"/>
          <w:szCs w:val="22"/>
        </w:rPr>
      </w:pPr>
      <w:r w:rsidRPr="00B32D97">
        <w:rPr>
          <w:rFonts w:asciiTheme="minorHAnsi" w:hAnsiTheme="minorHAnsi"/>
          <w:sz w:val="22"/>
          <w:szCs w:val="22"/>
        </w:rPr>
        <w:t>Záruka za jakost</w:t>
      </w:r>
    </w:p>
    <w:p w:rsidR="00663D45" w:rsidRPr="0023176E" w:rsidRDefault="00663D45" w:rsidP="00E12065">
      <w:pPr>
        <w:pStyle w:val="Odstavec"/>
        <w:ind w:left="709"/>
        <w:rPr>
          <w:rFonts w:asciiTheme="minorHAnsi" w:hAnsiTheme="minorHAnsi"/>
          <w:sz w:val="22"/>
        </w:rPr>
      </w:pPr>
      <w:r w:rsidRPr="0023176E">
        <w:rPr>
          <w:rFonts w:asciiTheme="minorHAnsi" w:hAnsiTheme="minorHAnsi"/>
          <w:sz w:val="22"/>
        </w:rPr>
        <w:t xml:space="preserve">Prodávající je povinen dodat zboží v množství, jakosti a provedení dle této smlouvy, bez právních či faktických vad. Kupující je povinen uplatnit zjištěné vady zboží u prodávajícího bez zbytečného odkladu poté, co je zjistil. Kupující uplatní zjištěné vady písemně na adresu </w:t>
      </w:r>
      <w:r w:rsidRPr="0023176E">
        <w:rPr>
          <w:rFonts w:asciiTheme="minorHAnsi" w:hAnsiTheme="minorHAnsi"/>
          <w:snapToGrid w:val="0"/>
          <w:sz w:val="22"/>
        </w:rPr>
        <w:t xml:space="preserve">prodávajícího uvedenou v záhlaví této smlouvy či e-mailem na </w:t>
      </w:r>
      <w:permStart w:id="1" w:edGrp="everyone"/>
      <w:r w:rsidRPr="0023176E">
        <w:rPr>
          <w:rFonts w:asciiTheme="minorHAnsi" w:hAnsiTheme="minorHAnsi"/>
          <w:snapToGrid w:val="0"/>
          <w:sz w:val="22"/>
        </w:rPr>
        <w:t xml:space="preserve">adrese </w:t>
      </w:r>
      <w:r w:rsidR="00732BDB">
        <w:t>obchod@tiskarnaknopp.cz</w:t>
      </w:r>
      <w:permEnd w:id="1"/>
      <w:r w:rsidRPr="0023176E">
        <w:rPr>
          <w:rFonts w:asciiTheme="minorHAnsi" w:hAnsiTheme="minorHAnsi"/>
          <w:snapToGrid w:val="0"/>
          <w:sz w:val="22"/>
        </w:rPr>
        <w:t>Dnem nahlášení vady je den, kdy prodávající obdržel oznámení zjištěných vad.</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Kupujícímu náleží právo volby mezi nároky z vad dodaného plnění, přičemž je oprávněn po prodávajícím:</w:t>
      </w:r>
    </w:p>
    <w:p w:rsidR="00663D45" w:rsidRPr="00B32D97" w:rsidRDefault="00663D45" w:rsidP="00E12065">
      <w:pPr>
        <w:pStyle w:val="Odstavec"/>
        <w:numPr>
          <w:ilvl w:val="0"/>
          <w:numId w:val="0"/>
        </w:numPr>
        <w:ind w:left="709"/>
        <w:rPr>
          <w:rFonts w:asciiTheme="minorHAnsi" w:hAnsiTheme="minorHAnsi"/>
          <w:sz w:val="22"/>
        </w:rPr>
      </w:pPr>
      <w:r w:rsidRPr="00B32D97">
        <w:rPr>
          <w:rFonts w:asciiTheme="minorHAnsi" w:hAnsiTheme="minorHAnsi"/>
          <w:sz w:val="22"/>
        </w:rPr>
        <w:t>7.</w:t>
      </w:r>
      <w:r w:rsidR="0023176E">
        <w:rPr>
          <w:rFonts w:asciiTheme="minorHAnsi" w:hAnsiTheme="minorHAnsi"/>
          <w:sz w:val="22"/>
        </w:rPr>
        <w:t>2</w:t>
      </w:r>
      <w:r w:rsidRPr="00B32D97">
        <w:rPr>
          <w:rFonts w:asciiTheme="minorHAnsi" w:hAnsiTheme="minorHAnsi"/>
          <w:sz w:val="22"/>
        </w:rPr>
        <w:t>.1. nárokovat dodání chybějícího plnění;</w:t>
      </w:r>
    </w:p>
    <w:p w:rsidR="00663D45" w:rsidRPr="00B32D97" w:rsidRDefault="00663D45" w:rsidP="00E12065">
      <w:pPr>
        <w:pStyle w:val="Odstavec"/>
        <w:numPr>
          <w:ilvl w:val="0"/>
          <w:numId w:val="0"/>
        </w:numPr>
        <w:ind w:left="709"/>
        <w:rPr>
          <w:rFonts w:asciiTheme="minorHAnsi" w:hAnsiTheme="minorHAnsi"/>
          <w:sz w:val="22"/>
        </w:rPr>
      </w:pPr>
      <w:r w:rsidRPr="00B32D97">
        <w:rPr>
          <w:rFonts w:asciiTheme="minorHAnsi" w:hAnsiTheme="minorHAnsi"/>
          <w:sz w:val="22"/>
        </w:rPr>
        <w:t>7.</w:t>
      </w:r>
      <w:r w:rsidR="0023176E">
        <w:rPr>
          <w:rFonts w:asciiTheme="minorHAnsi" w:hAnsiTheme="minorHAnsi"/>
          <w:sz w:val="22"/>
        </w:rPr>
        <w:t>2</w:t>
      </w:r>
      <w:r w:rsidRPr="00B32D97">
        <w:rPr>
          <w:rFonts w:asciiTheme="minorHAnsi" w:hAnsiTheme="minorHAnsi"/>
          <w:sz w:val="22"/>
        </w:rPr>
        <w:t>.</w:t>
      </w:r>
      <w:r w:rsidR="0023176E">
        <w:rPr>
          <w:rFonts w:asciiTheme="minorHAnsi" w:hAnsiTheme="minorHAnsi"/>
          <w:sz w:val="22"/>
        </w:rPr>
        <w:t>2</w:t>
      </w:r>
      <w:r w:rsidRPr="00B32D97">
        <w:rPr>
          <w:rFonts w:asciiTheme="minorHAnsi" w:hAnsiTheme="minorHAnsi"/>
          <w:sz w:val="22"/>
        </w:rPr>
        <w:t>. nárokovat dodání náhradního zboží za vadné plnění;</w:t>
      </w:r>
    </w:p>
    <w:p w:rsidR="004A7616" w:rsidRPr="00B32D97" w:rsidRDefault="00663D45" w:rsidP="00E12065">
      <w:pPr>
        <w:pStyle w:val="Odstavec"/>
        <w:numPr>
          <w:ilvl w:val="0"/>
          <w:numId w:val="0"/>
        </w:numPr>
        <w:ind w:left="709"/>
        <w:rPr>
          <w:rFonts w:asciiTheme="minorHAnsi" w:hAnsiTheme="minorHAnsi"/>
          <w:sz w:val="22"/>
        </w:rPr>
      </w:pPr>
      <w:r w:rsidRPr="00B32D97">
        <w:rPr>
          <w:rFonts w:asciiTheme="minorHAnsi" w:hAnsiTheme="minorHAnsi"/>
          <w:sz w:val="22"/>
        </w:rPr>
        <w:t>7.</w:t>
      </w:r>
      <w:r w:rsidR="0023176E">
        <w:rPr>
          <w:rFonts w:asciiTheme="minorHAnsi" w:hAnsiTheme="minorHAnsi"/>
          <w:sz w:val="22"/>
        </w:rPr>
        <w:t>2</w:t>
      </w:r>
      <w:r w:rsidRPr="00B32D97">
        <w:rPr>
          <w:rFonts w:asciiTheme="minorHAnsi" w:hAnsiTheme="minorHAnsi"/>
          <w:sz w:val="22"/>
        </w:rPr>
        <w:t>.</w:t>
      </w:r>
      <w:r w:rsidR="0023176E">
        <w:rPr>
          <w:rFonts w:asciiTheme="minorHAnsi" w:hAnsiTheme="minorHAnsi"/>
          <w:sz w:val="22"/>
        </w:rPr>
        <w:t>3</w:t>
      </w:r>
      <w:r w:rsidRPr="00B32D97">
        <w:rPr>
          <w:rFonts w:asciiTheme="minorHAnsi" w:hAnsiTheme="minorHAnsi"/>
          <w:sz w:val="22"/>
        </w:rPr>
        <w:t>. nárokovat slevu z kupní ceny v rozsahu ceny vadného či nedodaného plnění nebo</w:t>
      </w:r>
    </w:p>
    <w:p w:rsidR="00663D45" w:rsidRPr="00B32D97" w:rsidRDefault="00663D45" w:rsidP="00E12065">
      <w:pPr>
        <w:pStyle w:val="Odstavec"/>
        <w:numPr>
          <w:ilvl w:val="0"/>
          <w:numId w:val="0"/>
        </w:numPr>
        <w:ind w:left="709"/>
        <w:rPr>
          <w:rFonts w:asciiTheme="minorHAnsi" w:hAnsiTheme="minorHAnsi"/>
          <w:sz w:val="22"/>
        </w:rPr>
      </w:pPr>
      <w:r w:rsidRPr="00B32D97">
        <w:rPr>
          <w:rFonts w:asciiTheme="minorHAnsi" w:hAnsiTheme="minorHAnsi"/>
          <w:sz w:val="22"/>
        </w:rPr>
        <w:t>7.</w:t>
      </w:r>
      <w:r w:rsidR="0023176E">
        <w:rPr>
          <w:rFonts w:asciiTheme="minorHAnsi" w:hAnsiTheme="minorHAnsi"/>
          <w:sz w:val="22"/>
        </w:rPr>
        <w:t>2</w:t>
      </w:r>
      <w:r w:rsidRPr="00B32D97">
        <w:rPr>
          <w:rFonts w:asciiTheme="minorHAnsi" w:hAnsiTheme="minorHAnsi"/>
          <w:sz w:val="22"/>
        </w:rPr>
        <w:t>.</w:t>
      </w:r>
      <w:r w:rsidR="0023176E">
        <w:rPr>
          <w:rFonts w:asciiTheme="minorHAnsi" w:hAnsiTheme="minorHAnsi"/>
          <w:sz w:val="22"/>
        </w:rPr>
        <w:t>4</w:t>
      </w:r>
      <w:r w:rsidRPr="00B32D97">
        <w:rPr>
          <w:rFonts w:asciiTheme="minorHAnsi" w:hAnsiTheme="minorHAnsi"/>
          <w:sz w:val="22"/>
        </w:rPr>
        <w:t>. odstoupit od této smlouvy, bude-li se jednat o podstatnou vadu plnění.</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Prodávající je povinen nastoupit k odstranění nahlášené vady bez zbytečného odkladu, nejpozději však do 7</w:t>
      </w:r>
      <w:r w:rsidRPr="00B32D97">
        <w:rPr>
          <w:rFonts w:asciiTheme="minorHAnsi" w:hAnsiTheme="minorHAnsi"/>
          <w:snapToGrid w:val="0"/>
          <w:sz w:val="22"/>
        </w:rPr>
        <w:t xml:space="preserve"> dnů</w:t>
      </w:r>
      <w:r w:rsidRPr="00B32D97">
        <w:rPr>
          <w:rFonts w:asciiTheme="minorHAnsi" w:hAnsiTheme="minorHAnsi"/>
          <w:sz w:val="22"/>
        </w:rPr>
        <w:t xml:space="preserve"> ode dne nahlášení vady.</w:t>
      </w:r>
    </w:p>
    <w:p w:rsidR="00663D45" w:rsidRPr="00B32D97" w:rsidRDefault="00663D45" w:rsidP="00E12065">
      <w:pPr>
        <w:pStyle w:val="Odstavec"/>
        <w:ind w:left="709"/>
        <w:rPr>
          <w:rFonts w:asciiTheme="minorHAnsi" w:hAnsiTheme="minorHAnsi"/>
          <w:sz w:val="22"/>
        </w:rPr>
      </w:pPr>
      <w:r w:rsidRPr="00B32D97">
        <w:rPr>
          <w:rFonts w:asciiTheme="minorHAnsi" w:hAnsiTheme="minorHAnsi"/>
          <w:snapToGrid w:val="0"/>
          <w:sz w:val="22"/>
        </w:rPr>
        <w:t>Prodávající</w:t>
      </w:r>
      <w:r w:rsidRPr="00B32D97">
        <w:rPr>
          <w:rFonts w:asciiTheme="minorHAnsi" w:hAnsiTheme="minorHAnsi"/>
          <w:sz w:val="22"/>
        </w:rPr>
        <w:t xml:space="preserve"> je </w:t>
      </w:r>
      <w:r w:rsidRPr="00B32D97">
        <w:rPr>
          <w:rFonts w:asciiTheme="minorHAnsi" w:hAnsiTheme="minorHAnsi"/>
          <w:snapToGrid w:val="0"/>
          <w:sz w:val="22"/>
        </w:rPr>
        <w:t>povinen</w:t>
      </w:r>
      <w:r w:rsidRPr="00B32D97">
        <w:rPr>
          <w:rFonts w:asciiTheme="minorHAnsi" w:hAnsiTheme="minorHAnsi"/>
          <w:sz w:val="22"/>
        </w:rPr>
        <w:t xml:space="preserve"> odstranit nahlášené vady bez zbytečného odkladu, nejpozději však do 14 dnů ode dne nahlášení vady. </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 xml:space="preserve">V případě, že </w:t>
      </w:r>
      <w:r w:rsidRPr="00B32D97">
        <w:rPr>
          <w:rFonts w:asciiTheme="minorHAnsi" w:hAnsiTheme="minorHAnsi"/>
          <w:snapToGrid w:val="0"/>
          <w:sz w:val="22"/>
        </w:rPr>
        <w:t>prodávající</w:t>
      </w:r>
      <w:r w:rsidRPr="00B32D97">
        <w:rPr>
          <w:rFonts w:asciiTheme="minorHAnsi" w:hAnsiTheme="minorHAnsi"/>
          <w:sz w:val="22"/>
        </w:rPr>
        <w:t xml:space="preserve"> nenastoupí k odstranění nahlášené vady ve lhůtě podle bodu 7.</w:t>
      </w:r>
      <w:r w:rsidR="0023176E">
        <w:rPr>
          <w:rFonts w:asciiTheme="minorHAnsi" w:hAnsiTheme="minorHAnsi"/>
          <w:sz w:val="22"/>
        </w:rPr>
        <w:t>3</w:t>
      </w:r>
      <w:r w:rsidRPr="00B32D97">
        <w:rPr>
          <w:rFonts w:asciiTheme="minorHAnsi" w:hAnsiTheme="minorHAnsi"/>
          <w:sz w:val="22"/>
        </w:rPr>
        <w:t>.</w:t>
      </w:r>
      <w:r w:rsidR="009A05C2">
        <w:rPr>
          <w:rFonts w:asciiTheme="minorHAnsi" w:hAnsiTheme="minorHAnsi"/>
          <w:sz w:val="22"/>
        </w:rPr>
        <w:t xml:space="preserve"> </w:t>
      </w:r>
      <w:r w:rsidRPr="00B32D97">
        <w:rPr>
          <w:rFonts w:asciiTheme="minorHAnsi" w:hAnsiTheme="minorHAnsi"/>
          <w:sz w:val="22"/>
        </w:rPr>
        <w:t xml:space="preserve">této smlouvy, je </w:t>
      </w:r>
      <w:r w:rsidRPr="00B32D97">
        <w:rPr>
          <w:rFonts w:asciiTheme="minorHAnsi" w:hAnsiTheme="minorHAnsi"/>
          <w:snapToGrid w:val="0"/>
          <w:sz w:val="22"/>
        </w:rPr>
        <w:t>prodávající</w:t>
      </w:r>
      <w:r w:rsidRPr="00B32D97">
        <w:rPr>
          <w:rFonts w:asciiTheme="minorHAnsi" w:hAnsiTheme="minorHAnsi"/>
          <w:sz w:val="22"/>
        </w:rPr>
        <w:t xml:space="preserve"> povinen uhradit kupujícímu smluvní pokutu ve výši </w:t>
      </w:r>
      <w:r w:rsidR="00E12065" w:rsidRPr="00B32D97">
        <w:rPr>
          <w:rFonts w:asciiTheme="minorHAnsi" w:hAnsiTheme="minorHAnsi"/>
          <w:sz w:val="22"/>
        </w:rPr>
        <w:t>0,</w:t>
      </w:r>
      <w:r w:rsidR="00B43F09">
        <w:rPr>
          <w:rFonts w:asciiTheme="minorHAnsi" w:hAnsiTheme="minorHAnsi"/>
          <w:sz w:val="22"/>
        </w:rPr>
        <w:t>5</w:t>
      </w:r>
      <w:r w:rsidR="00E12065" w:rsidRPr="00B32D97">
        <w:rPr>
          <w:rFonts w:asciiTheme="minorHAnsi" w:hAnsiTheme="minorHAnsi"/>
          <w:sz w:val="22"/>
        </w:rPr>
        <w:t>%</w:t>
      </w:r>
      <w:r w:rsidRPr="00B32D97">
        <w:rPr>
          <w:rFonts w:asciiTheme="minorHAnsi" w:hAnsiTheme="minorHAnsi"/>
          <w:sz w:val="22"/>
        </w:rPr>
        <w:t xml:space="preserve"> z  kupní ceny, a to za každý i započatý den prodlení. Nárok kupujícího na náhradu škody tím není dotčen.</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t xml:space="preserve">V případě, že </w:t>
      </w:r>
      <w:r w:rsidRPr="00B32D97">
        <w:rPr>
          <w:rFonts w:asciiTheme="minorHAnsi" w:hAnsiTheme="minorHAnsi"/>
          <w:snapToGrid w:val="0"/>
          <w:sz w:val="22"/>
        </w:rPr>
        <w:t>prodávající</w:t>
      </w:r>
      <w:r w:rsidRPr="00B32D97">
        <w:rPr>
          <w:rFonts w:asciiTheme="minorHAnsi" w:hAnsiTheme="minorHAnsi"/>
          <w:sz w:val="22"/>
        </w:rPr>
        <w:t xml:space="preserve"> neodstraní vadu nahlášenou ve lhůtě podle bodu 7.</w:t>
      </w:r>
      <w:r w:rsidR="0023176E">
        <w:rPr>
          <w:rFonts w:asciiTheme="minorHAnsi" w:hAnsiTheme="minorHAnsi"/>
          <w:sz w:val="22"/>
        </w:rPr>
        <w:t>4</w:t>
      </w:r>
      <w:r w:rsidRPr="00B32D97">
        <w:rPr>
          <w:rFonts w:asciiTheme="minorHAnsi" w:hAnsiTheme="minorHAnsi"/>
          <w:sz w:val="22"/>
        </w:rPr>
        <w:t xml:space="preserve">. této smlouvy, je </w:t>
      </w:r>
      <w:r w:rsidRPr="00B32D97">
        <w:rPr>
          <w:rFonts w:asciiTheme="minorHAnsi" w:hAnsiTheme="minorHAnsi"/>
          <w:snapToGrid w:val="0"/>
          <w:sz w:val="22"/>
        </w:rPr>
        <w:t>prodávající</w:t>
      </w:r>
      <w:r w:rsidRPr="00B32D97">
        <w:rPr>
          <w:rFonts w:asciiTheme="minorHAnsi" w:hAnsiTheme="minorHAnsi"/>
          <w:sz w:val="22"/>
        </w:rPr>
        <w:t xml:space="preserve"> povinen uhradit kupujícímu smluvní pokutu ve výši 0,</w:t>
      </w:r>
      <w:r w:rsidR="00B43F09">
        <w:rPr>
          <w:rFonts w:asciiTheme="minorHAnsi" w:hAnsiTheme="minorHAnsi"/>
          <w:sz w:val="22"/>
        </w:rPr>
        <w:t>5</w:t>
      </w:r>
      <w:r w:rsidR="00E12065" w:rsidRPr="00B32D97">
        <w:rPr>
          <w:rFonts w:asciiTheme="minorHAnsi" w:hAnsiTheme="minorHAnsi"/>
          <w:sz w:val="22"/>
        </w:rPr>
        <w:t>%</w:t>
      </w:r>
      <w:r w:rsidRPr="00B32D97">
        <w:rPr>
          <w:rFonts w:asciiTheme="minorHAnsi" w:hAnsiTheme="minorHAnsi"/>
          <w:sz w:val="22"/>
        </w:rPr>
        <w:t xml:space="preserve"> z  kupní ceny, a to za každý i započatý den prodlení. Nárok kupujícího na náhradu škody tím není dotčen.</w:t>
      </w:r>
    </w:p>
    <w:p w:rsidR="00663D45" w:rsidRPr="00B32D97" w:rsidRDefault="00663D45" w:rsidP="00E12065">
      <w:pPr>
        <w:pStyle w:val="Odstavec"/>
        <w:ind w:left="709"/>
        <w:rPr>
          <w:rFonts w:asciiTheme="minorHAnsi" w:hAnsiTheme="minorHAnsi"/>
          <w:sz w:val="22"/>
        </w:rPr>
      </w:pPr>
      <w:r w:rsidRPr="00B32D97">
        <w:rPr>
          <w:rFonts w:asciiTheme="minorHAnsi" w:hAnsiTheme="minorHAnsi"/>
          <w:sz w:val="22"/>
        </w:rPr>
        <w:lastRenderedPageBreak/>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 7.</w:t>
      </w:r>
      <w:r w:rsidR="000D6505">
        <w:rPr>
          <w:rFonts w:asciiTheme="minorHAnsi" w:hAnsiTheme="minorHAnsi"/>
          <w:sz w:val="22"/>
        </w:rPr>
        <w:t>5</w:t>
      </w:r>
      <w:r w:rsidRPr="00B32D97">
        <w:rPr>
          <w:rFonts w:asciiTheme="minorHAnsi" w:hAnsiTheme="minorHAnsi"/>
          <w:sz w:val="22"/>
        </w:rPr>
        <w:t>. a 7.</w:t>
      </w:r>
      <w:r w:rsidR="000D6505">
        <w:rPr>
          <w:rFonts w:asciiTheme="minorHAnsi" w:hAnsiTheme="minorHAnsi"/>
          <w:sz w:val="22"/>
        </w:rPr>
        <w:t>6</w:t>
      </w:r>
      <w:r w:rsidRPr="00B32D97">
        <w:rPr>
          <w:rFonts w:asciiTheme="minorHAnsi" w:hAnsiTheme="minorHAnsi"/>
          <w:sz w:val="22"/>
        </w:rPr>
        <w:t xml:space="preserve">. </w:t>
      </w:r>
    </w:p>
    <w:p w:rsidR="00663D45" w:rsidRDefault="00663D45" w:rsidP="00E12065">
      <w:pPr>
        <w:pStyle w:val="Odstavec"/>
        <w:ind w:left="709"/>
        <w:rPr>
          <w:rFonts w:asciiTheme="minorHAnsi" w:hAnsiTheme="minorHAnsi"/>
          <w:sz w:val="22"/>
        </w:rPr>
      </w:pPr>
      <w:r w:rsidRPr="00B32D97">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9A05C2" w:rsidRDefault="009A05C2" w:rsidP="009A05C2">
      <w:pPr>
        <w:pStyle w:val="Odstavec"/>
        <w:numPr>
          <w:ilvl w:val="0"/>
          <w:numId w:val="0"/>
        </w:numPr>
        <w:ind w:left="709"/>
        <w:rPr>
          <w:rFonts w:asciiTheme="minorHAnsi" w:hAnsiTheme="minorHAnsi"/>
          <w:sz w:val="22"/>
        </w:rPr>
      </w:pPr>
    </w:p>
    <w:p w:rsidR="00663D45" w:rsidRPr="00B32D97" w:rsidRDefault="00663D45" w:rsidP="00E12065">
      <w:pPr>
        <w:pStyle w:val="Nadpisodstavce"/>
        <w:rPr>
          <w:rFonts w:asciiTheme="minorHAnsi" w:hAnsiTheme="minorHAnsi"/>
          <w:sz w:val="22"/>
          <w:szCs w:val="22"/>
        </w:rPr>
      </w:pPr>
      <w:r w:rsidRPr="00B32D97">
        <w:rPr>
          <w:rFonts w:asciiTheme="minorHAnsi" w:hAnsiTheme="minorHAnsi"/>
          <w:sz w:val="22"/>
          <w:szCs w:val="22"/>
        </w:rPr>
        <w:t>Odstoupení od smlouvy</w:t>
      </w:r>
    </w:p>
    <w:p w:rsidR="00663D45" w:rsidRPr="00B32D97" w:rsidRDefault="00663D45" w:rsidP="00904298">
      <w:pPr>
        <w:pStyle w:val="Odstavec"/>
        <w:numPr>
          <w:ilvl w:val="0"/>
          <w:numId w:val="0"/>
        </w:numPr>
        <w:ind w:left="720" w:hanging="720"/>
        <w:rPr>
          <w:rFonts w:asciiTheme="minorHAnsi" w:hAnsiTheme="minorHAnsi"/>
          <w:sz w:val="22"/>
        </w:rPr>
      </w:pPr>
      <w:r w:rsidRPr="00B32D97">
        <w:rPr>
          <w:rFonts w:asciiTheme="minorHAnsi" w:hAnsiTheme="minorHAnsi"/>
          <w:b/>
          <w:sz w:val="22"/>
        </w:rPr>
        <w:t>8.1.</w:t>
      </w:r>
      <w:r w:rsidRPr="00B32D97">
        <w:rPr>
          <w:rFonts w:asciiTheme="minorHAnsi" w:hAnsiTheme="minorHAnsi"/>
          <w:b/>
          <w:sz w:val="22"/>
        </w:rPr>
        <w:tab/>
      </w:r>
      <w:r w:rsidRPr="00B32D97">
        <w:rPr>
          <w:rFonts w:asciiTheme="minorHAnsi" w:hAnsiTheme="minorHAnsi"/>
          <w:sz w:val="22"/>
        </w:rPr>
        <w:t xml:space="preserve">Kterákoliv ze smluvních stran je oprávněna od této smlouvy odstoupit v případě jejího podstatného porušení druhou smluvní stranou. </w:t>
      </w:r>
      <w:r w:rsidRPr="00B32D97">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B32D97">
        <w:rPr>
          <w:rFonts w:asciiTheme="minorHAnsi" w:hAnsiTheme="minorHAnsi"/>
          <w:sz w:val="22"/>
        </w:rPr>
        <w:t>vadného/nedodaného plnění bude odpovídat alespoň 5% celkového objemu dodávky, který je touto smlouvou předpokládán.</w:t>
      </w:r>
    </w:p>
    <w:p w:rsidR="00663D45" w:rsidRPr="00B32D97" w:rsidRDefault="00663D45" w:rsidP="00904298">
      <w:pPr>
        <w:pStyle w:val="Textkomente"/>
        <w:spacing w:before="60"/>
        <w:ind w:left="709" w:hanging="709"/>
        <w:jc w:val="both"/>
        <w:rPr>
          <w:rFonts w:asciiTheme="minorHAnsi" w:hAnsiTheme="minorHAnsi"/>
          <w:sz w:val="22"/>
          <w:szCs w:val="22"/>
        </w:rPr>
      </w:pPr>
      <w:r w:rsidRPr="00B32D97">
        <w:rPr>
          <w:rFonts w:asciiTheme="minorHAnsi" w:hAnsiTheme="minorHAnsi"/>
          <w:b/>
          <w:sz w:val="22"/>
          <w:szCs w:val="22"/>
        </w:rPr>
        <w:t>8.2.</w:t>
      </w:r>
      <w:r w:rsidRPr="00B32D97">
        <w:rPr>
          <w:rFonts w:asciiTheme="minorHAnsi" w:hAnsiTheme="minorHAnsi"/>
          <w:b/>
          <w:sz w:val="22"/>
          <w:szCs w:val="22"/>
        </w:rPr>
        <w:tab/>
      </w:r>
      <w:r w:rsidRPr="00B32D97">
        <w:rPr>
          <w:rFonts w:asciiTheme="minorHAnsi" w:hAnsiTheme="minorHAnsi"/>
          <w:sz w:val="22"/>
          <w:szCs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9A05C2" w:rsidRDefault="00663D45" w:rsidP="00904298">
      <w:pPr>
        <w:pStyle w:val="Textkomente"/>
        <w:spacing w:before="60"/>
        <w:ind w:left="709" w:hanging="709"/>
        <w:jc w:val="both"/>
        <w:rPr>
          <w:rFonts w:asciiTheme="minorHAnsi" w:hAnsiTheme="minorHAnsi"/>
          <w:sz w:val="22"/>
          <w:szCs w:val="22"/>
        </w:rPr>
      </w:pPr>
      <w:r w:rsidRPr="00B32D97">
        <w:rPr>
          <w:rFonts w:asciiTheme="minorHAnsi" w:hAnsiTheme="minorHAnsi"/>
          <w:b/>
          <w:sz w:val="22"/>
          <w:szCs w:val="22"/>
        </w:rPr>
        <w:t>8.3.</w:t>
      </w:r>
      <w:r w:rsidRPr="00B32D97">
        <w:rPr>
          <w:rFonts w:asciiTheme="minorHAnsi" w:hAnsiTheme="minorHAnsi"/>
          <w:b/>
          <w:sz w:val="22"/>
          <w:szCs w:val="22"/>
        </w:rPr>
        <w:tab/>
      </w:r>
      <w:r w:rsidRPr="00B32D97">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w:t>
      </w:r>
      <w:r w:rsidR="009A05C2">
        <w:rPr>
          <w:rFonts w:asciiTheme="minorHAnsi" w:hAnsiTheme="minorHAnsi"/>
          <w:sz w:val="22"/>
          <w:szCs w:val="22"/>
        </w:rPr>
        <w:t>tran.</w:t>
      </w:r>
    </w:p>
    <w:p w:rsidR="004876BF" w:rsidRDefault="004876BF" w:rsidP="00904298">
      <w:pPr>
        <w:pStyle w:val="Textkomente"/>
        <w:spacing w:before="60"/>
        <w:ind w:left="709" w:hanging="709"/>
        <w:jc w:val="both"/>
        <w:rPr>
          <w:rFonts w:asciiTheme="minorHAnsi" w:hAnsiTheme="minorHAnsi"/>
          <w:sz w:val="22"/>
          <w:szCs w:val="22"/>
        </w:rPr>
      </w:pPr>
    </w:p>
    <w:p w:rsidR="00904298" w:rsidRPr="00B32D97" w:rsidRDefault="00663D45" w:rsidP="00E12065">
      <w:pPr>
        <w:pStyle w:val="Nadpisodstavce"/>
        <w:rPr>
          <w:rFonts w:asciiTheme="minorHAnsi" w:hAnsiTheme="minorHAnsi"/>
          <w:sz w:val="22"/>
          <w:szCs w:val="22"/>
        </w:rPr>
      </w:pPr>
      <w:r w:rsidRPr="00B32D97">
        <w:rPr>
          <w:rFonts w:asciiTheme="minorHAnsi" w:hAnsiTheme="minorHAnsi"/>
          <w:sz w:val="22"/>
          <w:szCs w:val="22"/>
        </w:rPr>
        <w:t>Závěrečná ustanovení</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V otázkách výslovně neupravených touto smlouvou se závazky smluvních stran řídí ustanoveními příslušných právních předpisů České republiky, zejména zák.</w:t>
      </w:r>
      <w:r w:rsidR="00B43F09">
        <w:rPr>
          <w:rFonts w:asciiTheme="minorHAnsi" w:hAnsiTheme="minorHAnsi"/>
          <w:sz w:val="22"/>
        </w:rPr>
        <w:t xml:space="preserve"> </w:t>
      </w:r>
      <w:r w:rsidRPr="004876BF">
        <w:rPr>
          <w:rFonts w:asciiTheme="minorHAnsi" w:hAnsiTheme="minorHAnsi"/>
          <w:sz w:val="22"/>
        </w:rPr>
        <w:t>č. 89/2012 Sb., občanského zákoníku.</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Tuto smlouvu nelze dále postupovat, jakož ani pohledávky z ní vyplývající. Kvitance za částečné plnění a vracení dlužních úpisů s účinky kvitance se vylučují.</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Použití § 577 zák. č. 89/2012 Sb., občanský zákoník se vylučuje. Určení množstevního, časového, územního nebo jiného rozsahu ve smlouvě je pevně určeno autonomní dohodou smluvních stran a soud není oprávněn do smlouvy jakkoli zasahovat.</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Použití ustanovení § 1726, § 1728, § 1729, § 1740 odst. 3, § 1757 odst. 2, 3, § 1950, zák. č. 89/2012 Sb., občanského zákoníku, se vylučuje.</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Veškeré změny a dodatky této smlouvy musí být v písemné podobě a na téže listině podepsány oběma smluvními stranami.</w:t>
      </w:r>
    </w:p>
    <w:p w:rsidR="00904298" w:rsidRDefault="00904298" w:rsidP="004876BF">
      <w:pPr>
        <w:pStyle w:val="Odstavec"/>
        <w:ind w:left="709"/>
        <w:rPr>
          <w:rFonts w:asciiTheme="minorHAnsi" w:hAnsiTheme="minorHAnsi"/>
          <w:sz w:val="22"/>
        </w:rPr>
      </w:pPr>
      <w:r w:rsidRPr="004876BF">
        <w:rPr>
          <w:rFonts w:asciiTheme="minorHAnsi" w:hAnsiTheme="minorHAnsi"/>
          <w:sz w:val="22"/>
        </w:rPr>
        <w:lastRenderedPageBreak/>
        <w:t>Tato smlouva byla sepsána ve dvou  vyhotoveních s platností originálu, z nichž každá ze smluvních stran obdrží po jednom.</w:t>
      </w:r>
    </w:p>
    <w:p w:rsidR="00B43F09" w:rsidRPr="00B43F09" w:rsidRDefault="00B43F09" w:rsidP="00B43F09">
      <w:pPr>
        <w:pStyle w:val="Odstavec"/>
        <w:ind w:left="709"/>
        <w:rPr>
          <w:sz w:val="22"/>
        </w:rPr>
      </w:pPr>
      <w:r w:rsidRPr="00B43F09">
        <w:rPr>
          <w:sz w:val="22"/>
        </w:rPr>
        <w:t>Tato smlouva nabývá platnosti dnem jejího podpisu oběma smluvními stranami a účinnosti ke dni zveřejnění v registru smluv v souladu s §6 zák. 340/2015 Sb.</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904298" w:rsidRPr="004876BF" w:rsidRDefault="00904298" w:rsidP="004876BF">
      <w:pPr>
        <w:pStyle w:val="Odstavec"/>
        <w:ind w:left="709"/>
        <w:rPr>
          <w:rFonts w:asciiTheme="minorHAnsi" w:hAnsiTheme="minorHAnsi"/>
          <w:sz w:val="22"/>
        </w:rPr>
      </w:pPr>
      <w:r w:rsidRPr="004876BF">
        <w:rPr>
          <w:rFonts w:asciiTheme="minorHAnsi" w:hAnsiTheme="minorHAnsi"/>
          <w:sz w:val="22"/>
        </w:rPr>
        <w:t>Prodávající souhlasí se zveřejněním všech náležitostí smluvního vztahu (např. podmínky smlouvy).</w:t>
      </w:r>
    </w:p>
    <w:p w:rsidR="00B32D97" w:rsidRDefault="00B32D97" w:rsidP="004876BF">
      <w:pPr>
        <w:pStyle w:val="Odstavec"/>
        <w:numPr>
          <w:ilvl w:val="0"/>
          <w:numId w:val="0"/>
        </w:numPr>
        <w:ind w:left="709"/>
      </w:pPr>
    </w:p>
    <w:p w:rsidR="006740B3" w:rsidRPr="00901E77" w:rsidRDefault="006740B3" w:rsidP="004876BF">
      <w:pPr>
        <w:pStyle w:val="Odstavec"/>
        <w:numPr>
          <w:ilvl w:val="0"/>
          <w:numId w:val="0"/>
        </w:numPr>
      </w:pPr>
      <w:r w:rsidRPr="00901E77">
        <w:t>Příloha:</w:t>
      </w:r>
      <w:r w:rsidR="00B32D97" w:rsidRPr="00901E77">
        <w:t xml:space="preserve"> </w:t>
      </w:r>
      <w:r w:rsidRPr="00901E77">
        <w:t xml:space="preserve">cenová nabídka předložená prostřednictvím elektronického tržiště </w:t>
      </w:r>
      <w:r w:rsidR="009A05C2">
        <w:t>PROebiz</w:t>
      </w:r>
    </w:p>
    <w:p w:rsidR="00B32D97" w:rsidRDefault="00B32D97" w:rsidP="009A05C2">
      <w:pPr>
        <w:pStyle w:val="Odstavec"/>
        <w:numPr>
          <w:ilvl w:val="0"/>
          <w:numId w:val="0"/>
        </w:numPr>
        <w:ind w:left="1146"/>
      </w:pPr>
    </w:p>
    <w:p w:rsidR="004876BF" w:rsidRDefault="004876BF" w:rsidP="009A05C2">
      <w:pPr>
        <w:pStyle w:val="Odstavec"/>
        <w:numPr>
          <w:ilvl w:val="0"/>
          <w:numId w:val="0"/>
        </w:numPr>
        <w:ind w:left="1146"/>
      </w:pPr>
    </w:p>
    <w:p w:rsidR="001A475C" w:rsidRDefault="001A475C" w:rsidP="009A05C2">
      <w:pPr>
        <w:pStyle w:val="Odstavec"/>
        <w:numPr>
          <w:ilvl w:val="0"/>
          <w:numId w:val="0"/>
        </w:numPr>
        <w:ind w:left="1146"/>
      </w:pPr>
    </w:p>
    <w:p w:rsidR="00F61789" w:rsidRPr="00B32D97" w:rsidRDefault="00663D45" w:rsidP="009A05C2">
      <w:permStart w:id="2" w:edGrp="everyone"/>
      <w:r w:rsidRPr="00B32D97">
        <w:t>V Olomouci dne</w:t>
      </w:r>
      <w:r w:rsidR="00A56EE7">
        <w:t xml:space="preserve"> </w:t>
      </w:r>
      <w:r w:rsidR="003D6133">
        <w:t>………………….</w:t>
      </w:r>
      <w:r w:rsidRPr="00B32D97">
        <w:tab/>
      </w:r>
      <w:r w:rsidRPr="00B32D97">
        <w:tab/>
      </w:r>
      <w:r w:rsidRPr="00B32D97">
        <w:tab/>
      </w:r>
      <w:r w:rsidRPr="00B32D97">
        <w:tab/>
      </w:r>
      <w:r w:rsidR="006740B3" w:rsidRPr="00B32D97">
        <w:tab/>
      </w:r>
      <w:r w:rsidRPr="00B32D97">
        <w:t>V</w:t>
      </w:r>
      <w:r w:rsidR="00891627">
        <w:t> </w:t>
      </w:r>
      <w:r w:rsidR="003D6133">
        <w:t>……………</w:t>
      </w:r>
      <w:proofErr w:type="gramStart"/>
      <w:r w:rsidR="003D6133">
        <w:t>…..</w:t>
      </w:r>
      <w:r w:rsidR="00A56EE7">
        <w:t>dne</w:t>
      </w:r>
      <w:proofErr w:type="gramEnd"/>
      <w:r w:rsidRPr="00B32D97">
        <w:t xml:space="preserve"> </w:t>
      </w:r>
      <w:r w:rsidR="000D6505">
        <w:t>………….</w:t>
      </w:r>
    </w:p>
    <w:p w:rsidR="00B32D97" w:rsidRDefault="00B32D97" w:rsidP="00663D45">
      <w:pPr>
        <w:spacing w:before="120"/>
        <w:rPr>
          <w:rFonts w:asciiTheme="minorHAnsi" w:hAnsiTheme="minorHAnsi"/>
          <w:sz w:val="22"/>
          <w:szCs w:val="22"/>
        </w:rPr>
      </w:pPr>
    </w:p>
    <w:p w:rsidR="003D6133" w:rsidRDefault="003D6133" w:rsidP="00663D45">
      <w:pPr>
        <w:spacing w:before="120"/>
        <w:rPr>
          <w:rFonts w:asciiTheme="minorHAnsi" w:hAnsiTheme="minorHAnsi"/>
          <w:sz w:val="22"/>
          <w:szCs w:val="22"/>
        </w:rPr>
      </w:pPr>
    </w:p>
    <w:p w:rsidR="005325AD" w:rsidRDefault="005325AD" w:rsidP="00663D45">
      <w:pPr>
        <w:spacing w:before="120"/>
        <w:rPr>
          <w:rFonts w:asciiTheme="minorHAnsi" w:hAnsiTheme="minorHAnsi"/>
          <w:sz w:val="22"/>
          <w:szCs w:val="22"/>
        </w:rPr>
      </w:pPr>
    </w:p>
    <w:p w:rsidR="00B32D97" w:rsidRDefault="00B32D97" w:rsidP="00663D45">
      <w:pPr>
        <w:spacing w:before="120"/>
        <w:rPr>
          <w:rFonts w:asciiTheme="minorHAnsi" w:hAnsiTheme="minorHAnsi"/>
          <w:sz w:val="22"/>
          <w:szCs w:val="22"/>
        </w:rPr>
      </w:pPr>
    </w:p>
    <w:p w:rsidR="009A05C2" w:rsidRDefault="009A05C2" w:rsidP="00663D45">
      <w:pPr>
        <w:spacing w:before="120"/>
        <w:rPr>
          <w:rFonts w:asciiTheme="minorHAnsi" w:hAnsiTheme="minorHAnsi"/>
          <w:sz w:val="22"/>
          <w:szCs w:val="22"/>
        </w:rPr>
      </w:pPr>
    </w:p>
    <w:p w:rsidR="00F61789" w:rsidRDefault="00663D45" w:rsidP="00663D45">
      <w:pPr>
        <w:spacing w:before="120"/>
        <w:rPr>
          <w:rFonts w:asciiTheme="minorHAnsi" w:hAnsiTheme="minorHAnsi"/>
          <w:sz w:val="22"/>
          <w:szCs w:val="22"/>
        </w:rPr>
      </w:pPr>
      <w:r w:rsidRPr="00B32D97">
        <w:rPr>
          <w:rFonts w:asciiTheme="minorHAnsi" w:hAnsiTheme="minorHAnsi"/>
          <w:sz w:val="22"/>
          <w:szCs w:val="22"/>
        </w:rPr>
        <w:t>………………………………………………</w:t>
      </w:r>
      <w:r w:rsidRPr="00B32D97">
        <w:rPr>
          <w:rFonts w:asciiTheme="minorHAnsi" w:hAnsiTheme="minorHAnsi"/>
          <w:sz w:val="22"/>
          <w:szCs w:val="22"/>
        </w:rPr>
        <w:tab/>
      </w:r>
      <w:r w:rsidRPr="00B32D97">
        <w:rPr>
          <w:rFonts w:asciiTheme="minorHAnsi" w:hAnsiTheme="minorHAnsi"/>
          <w:sz w:val="22"/>
          <w:szCs w:val="22"/>
        </w:rPr>
        <w:tab/>
      </w:r>
      <w:r w:rsidRPr="00B32D97">
        <w:rPr>
          <w:rFonts w:asciiTheme="minorHAnsi" w:hAnsiTheme="minorHAnsi"/>
          <w:sz w:val="22"/>
          <w:szCs w:val="22"/>
        </w:rPr>
        <w:tab/>
      </w:r>
      <w:r w:rsidR="00B32D97">
        <w:rPr>
          <w:rFonts w:asciiTheme="minorHAnsi" w:hAnsiTheme="minorHAnsi"/>
          <w:sz w:val="22"/>
          <w:szCs w:val="22"/>
        </w:rPr>
        <w:tab/>
      </w:r>
      <w:r w:rsidRPr="00B32D97">
        <w:rPr>
          <w:rFonts w:asciiTheme="minorHAnsi" w:hAnsiTheme="minorHAnsi"/>
          <w:sz w:val="22"/>
          <w:szCs w:val="22"/>
        </w:rPr>
        <w:tab/>
      </w:r>
      <w:r w:rsidR="006740B3" w:rsidRPr="00B32D97">
        <w:rPr>
          <w:rFonts w:asciiTheme="minorHAnsi" w:hAnsiTheme="minorHAnsi"/>
          <w:sz w:val="22"/>
          <w:szCs w:val="22"/>
        </w:rPr>
        <w:tab/>
      </w:r>
      <w:r w:rsidR="00F61789">
        <w:rPr>
          <w:rFonts w:asciiTheme="minorHAnsi" w:hAnsiTheme="minorHAnsi"/>
          <w:sz w:val="22"/>
          <w:szCs w:val="22"/>
        </w:rPr>
        <w:t>…………………………………………….</w:t>
      </w:r>
    </w:p>
    <w:p w:rsidR="005D08C2" w:rsidRPr="00B32D97" w:rsidRDefault="00663D45" w:rsidP="005D08C2">
      <w:pPr>
        <w:spacing w:before="120"/>
        <w:rPr>
          <w:rFonts w:asciiTheme="minorHAnsi" w:hAnsiTheme="minorHAnsi"/>
          <w:sz w:val="22"/>
          <w:szCs w:val="22"/>
        </w:rPr>
      </w:pPr>
      <w:r w:rsidRPr="00B32D97">
        <w:rPr>
          <w:rFonts w:asciiTheme="minorHAnsi" w:hAnsiTheme="minorHAnsi"/>
          <w:sz w:val="22"/>
          <w:szCs w:val="22"/>
        </w:rPr>
        <w:t>Fakultní nemocnice Olomouc</w:t>
      </w:r>
      <w:r w:rsidR="005D08C2">
        <w:rPr>
          <w:rFonts w:asciiTheme="minorHAnsi" w:hAnsiTheme="minorHAnsi"/>
          <w:sz w:val="22"/>
          <w:szCs w:val="22"/>
        </w:rPr>
        <w:tab/>
      </w:r>
      <w:r w:rsidR="005D08C2">
        <w:rPr>
          <w:rFonts w:asciiTheme="minorHAnsi" w:hAnsiTheme="minorHAnsi"/>
          <w:sz w:val="22"/>
          <w:szCs w:val="22"/>
        </w:rPr>
        <w:tab/>
      </w:r>
      <w:r w:rsidR="005D08C2">
        <w:rPr>
          <w:rFonts w:asciiTheme="minorHAnsi" w:hAnsiTheme="minorHAnsi"/>
          <w:sz w:val="22"/>
          <w:szCs w:val="22"/>
        </w:rPr>
        <w:tab/>
      </w:r>
      <w:r w:rsidR="005D08C2">
        <w:rPr>
          <w:rFonts w:asciiTheme="minorHAnsi" w:hAnsiTheme="minorHAnsi"/>
          <w:sz w:val="22"/>
          <w:szCs w:val="22"/>
        </w:rPr>
        <w:tab/>
      </w:r>
      <w:r w:rsidR="005D08C2">
        <w:rPr>
          <w:rFonts w:asciiTheme="minorHAnsi" w:hAnsiTheme="minorHAnsi"/>
          <w:sz w:val="22"/>
          <w:szCs w:val="22"/>
        </w:rPr>
        <w:tab/>
      </w:r>
      <w:r w:rsidR="005D08C2">
        <w:rPr>
          <w:rFonts w:asciiTheme="minorHAnsi" w:hAnsiTheme="minorHAnsi"/>
          <w:sz w:val="22"/>
          <w:szCs w:val="22"/>
        </w:rPr>
        <w:tab/>
      </w:r>
    </w:p>
    <w:p w:rsidR="00663D45" w:rsidRPr="00B32D97" w:rsidRDefault="00663D45" w:rsidP="00663D45">
      <w:pPr>
        <w:rPr>
          <w:rFonts w:asciiTheme="minorHAnsi" w:hAnsiTheme="minorHAnsi"/>
          <w:i/>
          <w:sz w:val="22"/>
          <w:szCs w:val="22"/>
        </w:rPr>
      </w:pPr>
      <w:r w:rsidRPr="00B32D97">
        <w:rPr>
          <w:rFonts w:asciiTheme="minorHAnsi" w:hAnsiTheme="minorHAnsi"/>
          <w:i/>
          <w:sz w:val="22"/>
          <w:szCs w:val="22"/>
        </w:rPr>
        <w:t>kupující</w:t>
      </w:r>
      <w:r w:rsidRPr="00B32D97">
        <w:rPr>
          <w:rFonts w:asciiTheme="minorHAnsi" w:hAnsiTheme="minorHAnsi"/>
          <w:i/>
          <w:sz w:val="22"/>
          <w:szCs w:val="22"/>
        </w:rPr>
        <w:tab/>
      </w:r>
      <w:r w:rsidRPr="00B32D97">
        <w:rPr>
          <w:rFonts w:asciiTheme="minorHAnsi" w:hAnsiTheme="minorHAnsi"/>
          <w:i/>
          <w:sz w:val="22"/>
          <w:szCs w:val="22"/>
        </w:rPr>
        <w:tab/>
      </w:r>
      <w:r w:rsidRPr="00B32D97">
        <w:rPr>
          <w:rFonts w:asciiTheme="minorHAnsi" w:hAnsiTheme="minorHAnsi"/>
          <w:i/>
          <w:sz w:val="22"/>
          <w:szCs w:val="22"/>
        </w:rPr>
        <w:tab/>
      </w:r>
      <w:r w:rsidR="00B32D97">
        <w:rPr>
          <w:rFonts w:asciiTheme="minorHAnsi" w:hAnsiTheme="minorHAnsi"/>
          <w:i/>
          <w:sz w:val="22"/>
          <w:szCs w:val="22"/>
        </w:rPr>
        <w:tab/>
      </w:r>
      <w:r w:rsidR="00F61789">
        <w:rPr>
          <w:rFonts w:asciiTheme="minorHAnsi" w:hAnsiTheme="minorHAnsi"/>
          <w:i/>
          <w:sz w:val="22"/>
          <w:szCs w:val="22"/>
        </w:rPr>
        <w:tab/>
      </w:r>
      <w:r w:rsidR="00F61789">
        <w:rPr>
          <w:rFonts w:asciiTheme="minorHAnsi" w:hAnsiTheme="minorHAnsi"/>
          <w:i/>
          <w:sz w:val="22"/>
          <w:szCs w:val="22"/>
        </w:rPr>
        <w:tab/>
      </w:r>
      <w:r w:rsidR="005D08C2">
        <w:rPr>
          <w:rFonts w:asciiTheme="minorHAnsi" w:hAnsiTheme="minorHAnsi"/>
          <w:i/>
          <w:sz w:val="22"/>
          <w:szCs w:val="22"/>
        </w:rPr>
        <w:tab/>
      </w:r>
      <w:r w:rsidR="005D08C2">
        <w:rPr>
          <w:rFonts w:asciiTheme="minorHAnsi" w:hAnsiTheme="minorHAnsi"/>
          <w:i/>
          <w:sz w:val="22"/>
          <w:szCs w:val="22"/>
        </w:rPr>
        <w:tab/>
      </w:r>
      <w:r w:rsidR="005D08C2">
        <w:rPr>
          <w:rFonts w:asciiTheme="minorHAnsi" w:hAnsiTheme="minorHAnsi"/>
          <w:i/>
          <w:sz w:val="22"/>
          <w:szCs w:val="22"/>
        </w:rPr>
        <w:tab/>
      </w:r>
      <w:r w:rsidRPr="00B32D97">
        <w:rPr>
          <w:rFonts w:asciiTheme="minorHAnsi" w:hAnsiTheme="minorHAnsi"/>
          <w:i/>
          <w:sz w:val="22"/>
          <w:szCs w:val="22"/>
        </w:rPr>
        <w:t>prodávající</w:t>
      </w:r>
      <w:permEnd w:id="2"/>
    </w:p>
    <w:sectPr w:rsidR="00663D45" w:rsidRPr="00B32D97" w:rsidSect="009A05C2">
      <w:headerReference w:type="default" r:id="rId8"/>
      <w:footerReference w:type="even" r:id="rId9"/>
      <w:footerReference w:type="default" r:id="rId10"/>
      <w:type w:val="continuous"/>
      <w:pgSz w:w="12240" w:h="15840"/>
      <w:pgMar w:top="1276" w:right="1134" w:bottom="1418" w:left="1134" w:header="708" w:footer="708"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F55" w:rsidRDefault="00226F55" w:rsidP="00B411CF">
      <w:r>
        <w:separator/>
      </w:r>
    </w:p>
  </w:endnote>
  <w:endnote w:type="continuationSeparator" w:id="0">
    <w:p w:rsidR="00226F55" w:rsidRDefault="00226F55" w:rsidP="00B41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F4" w:rsidRDefault="00AD76D7">
    <w:pPr>
      <w:pStyle w:val="Zpat"/>
      <w:framePr w:wrap="around" w:vAnchor="text" w:hAnchor="margin" w:xAlign="center" w:y="1"/>
      <w:rPr>
        <w:rStyle w:val="slostrnky"/>
      </w:rPr>
    </w:pPr>
    <w:r>
      <w:rPr>
        <w:rStyle w:val="slostrnky"/>
      </w:rPr>
      <w:fldChar w:fldCharType="begin"/>
    </w:r>
    <w:r w:rsidR="00663D45">
      <w:rPr>
        <w:rStyle w:val="slostrnky"/>
      </w:rPr>
      <w:instrText xml:space="preserve">PAGE  </w:instrText>
    </w:r>
    <w:r>
      <w:rPr>
        <w:rStyle w:val="slostrnky"/>
      </w:rPr>
      <w:fldChar w:fldCharType="end"/>
    </w:r>
  </w:p>
  <w:p w:rsidR="002A5CF4" w:rsidRDefault="00226F5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F4" w:rsidRDefault="00226F55">
    <w:pPr>
      <w:pStyle w:val="Zpat"/>
      <w:framePr w:wrap="around" w:vAnchor="text" w:hAnchor="margin" w:xAlign="center" w:y="1"/>
      <w:rPr>
        <w:rStyle w:val="slostrnky"/>
      </w:rPr>
    </w:pPr>
  </w:p>
  <w:p w:rsidR="002A5CF4" w:rsidRDefault="00226F55">
    <w:pPr>
      <w:pStyle w:val="Zpat"/>
      <w:framePr w:wrap="around" w:vAnchor="text" w:hAnchor="margin" w:xAlign="center" w:y="1"/>
      <w:rPr>
        <w:rStyle w:val="slostrnky"/>
      </w:rPr>
    </w:pPr>
  </w:p>
  <w:p w:rsidR="002A5CF4" w:rsidRDefault="00663D45">
    <w:pPr>
      <w:pStyle w:val="Zpat"/>
    </w:pPr>
    <w:r>
      <w:tab/>
      <w:t xml:space="preserve">- </w:t>
    </w:r>
    <w:r w:rsidR="00AD76D7">
      <w:fldChar w:fldCharType="begin"/>
    </w:r>
    <w:r>
      <w:instrText xml:space="preserve"> PAGE </w:instrText>
    </w:r>
    <w:r w:rsidR="00AD76D7">
      <w:fldChar w:fldCharType="separate"/>
    </w:r>
    <w:r w:rsidR="005325AD">
      <w:rPr>
        <w:noProof/>
      </w:rPr>
      <w:t>1</w:t>
    </w:r>
    <w:r w:rsidR="00AD76D7">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F55" w:rsidRDefault="00226F55" w:rsidP="00B411CF">
      <w:r>
        <w:separator/>
      </w:r>
    </w:p>
  </w:footnote>
  <w:footnote w:type="continuationSeparator" w:id="0">
    <w:p w:rsidR="00226F55" w:rsidRDefault="00226F55" w:rsidP="00B41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F4" w:rsidRDefault="00AD76D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7.1pt;margin-top:-13.95pt;width:71.25pt;height:19.3pt;z-index:251660288" o:allowincell="f">
          <v:imagedata r:id="rId1" o:title=""/>
        </v:shape>
      </w:pict>
    </w:r>
    <w:r w:rsidR="00663D45">
      <w:t xml:space="preserve">        </w:t>
    </w:r>
  </w:p>
  <w:p w:rsidR="002A5CF4" w:rsidRDefault="00663D45">
    <w:pPr>
      <w:pStyle w:val="Zhlav"/>
      <w:rPr>
        <w:sz w:val="12"/>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302EBF30"/>
    <w:lvl w:ilvl="0">
      <w:start w:val="1"/>
      <w:numFmt w:val="upperRoman"/>
      <w:pStyle w:val="Nadpisodstavce"/>
      <w:lvlText w:val="%1."/>
      <w:lvlJc w:val="center"/>
      <w:pPr>
        <w:ind w:left="3824"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BAm3Y5/tMNjwOTqoHTVZKk2Ext4=" w:salt="A9Awj4Po0EFPquyp+GOVQQ=="/>
  <w:defaultTabStop w:val="708"/>
  <w:hyphenationZone w:val="425"/>
  <w:characterSpacingControl w:val="doNotCompress"/>
  <w:hdrShapeDefaults>
    <o:shapedefaults v:ext="edit" spidmax="36866"/>
    <o:shapelayout v:ext="edit">
      <o:idmap v:ext="edit" data="1"/>
    </o:shapelayout>
  </w:hdrShapeDefaults>
  <w:footnotePr>
    <w:footnote w:id="-1"/>
    <w:footnote w:id="0"/>
  </w:footnotePr>
  <w:endnotePr>
    <w:endnote w:id="-1"/>
    <w:endnote w:id="0"/>
  </w:endnotePr>
  <w:compat/>
  <w:rsids>
    <w:rsidRoot w:val="00663D45"/>
    <w:rsid w:val="000216A9"/>
    <w:rsid w:val="000557FD"/>
    <w:rsid w:val="000579CE"/>
    <w:rsid w:val="0007196A"/>
    <w:rsid w:val="0008201C"/>
    <w:rsid w:val="000A6EDC"/>
    <w:rsid w:val="000C1FCC"/>
    <w:rsid w:val="000C65FB"/>
    <w:rsid w:val="000D6505"/>
    <w:rsid w:val="000E0B59"/>
    <w:rsid w:val="001127BA"/>
    <w:rsid w:val="001135A5"/>
    <w:rsid w:val="001455F2"/>
    <w:rsid w:val="001837B7"/>
    <w:rsid w:val="001971EE"/>
    <w:rsid w:val="001A475C"/>
    <w:rsid w:val="001F655C"/>
    <w:rsid w:val="001F684D"/>
    <w:rsid w:val="0020670C"/>
    <w:rsid w:val="00220E99"/>
    <w:rsid w:val="00226F55"/>
    <w:rsid w:val="0023176E"/>
    <w:rsid w:val="002D3500"/>
    <w:rsid w:val="0035010B"/>
    <w:rsid w:val="003509E7"/>
    <w:rsid w:val="003545AA"/>
    <w:rsid w:val="003573F0"/>
    <w:rsid w:val="0036588B"/>
    <w:rsid w:val="003D1776"/>
    <w:rsid w:val="003D6133"/>
    <w:rsid w:val="00413182"/>
    <w:rsid w:val="0042073A"/>
    <w:rsid w:val="0042733C"/>
    <w:rsid w:val="004716EF"/>
    <w:rsid w:val="00484C42"/>
    <w:rsid w:val="004876BF"/>
    <w:rsid w:val="004A7616"/>
    <w:rsid w:val="004C71DC"/>
    <w:rsid w:val="00502686"/>
    <w:rsid w:val="00507153"/>
    <w:rsid w:val="005325AD"/>
    <w:rsid w:val="005570C6"/>
    <w:rsid w:val="005D08C2"/>
    <w:rsid w:val="00614901"/>
    <w:rsid w:val="00663D45"/>
    <w:rsid w:val="006740B3"/>
    <w:rsid w:val="006B29AB"/>
    <w:rsid w:val="006C4E1A"/>
    <w:rsid w:val="006D5ECF"/>
    <w:rsid w:val="006D7FF4"/>
    <w:rsid w:val="006E2232"/>
    <w:rsid w:val="006E772D"/>
    <w:rsid w:val="00700881"/>
    <w:rsid w:val="007042F8"/>
    <w:rsid w:val="00732BDB"/>
    <w:rsid w:val="00764377"/>
    <w:rsid w:val="007775BF"/>
    <w:rsid w:val="007C6366"/>
    <w:rsid w:val="007E04D8"/>
    <w:rsid w:val="007E7095"/>
    <w:rsid w:val="00866C81"/>
    <w:rsid w:val="00891627"/>
    <w:rsid w:val="008A72E7"/>
    <w:rsid w:val="008B3557"/>
    <w:rsid w:val="008C619A"/>
    <w:rsid w:val="00900C3E"/>
    <w:rsid w:val="00901E77"/>
    <w:rsid w:val="00904298"/>
    <w:rsid w:val="009A05C2"/>
    <w:rsid w:val="00A56EE7"/>
    <w:rsid w:val="00A91DF8"/>
    <w:rsid w:val="00AD76D7"/>
    <w:rsid w:val="00AD7C5C"/>
    <w:rsid w:val="00B32D97"/>
    <w:rsid w:val="00B411CF"/>
    <w:rsid w:val="00B43F09"/>
    <w:rsid w:val="00B57DFA"/>
    <w:rsid w:val="00B86188"/>
    <w:rsid w:val="00BA3E18"/>
    <w:rsid w:val="00BF66C8"/>
    <w:rsid w:val="00C75CD5"/>
    <w:rsid w:val="00CB4B06"/>
    <w:rsid w:val="00CB4FBD"/>
    <w:rsid w:val="00D00D2E"/>
    <w:rsid w:val="00D2228D"/>
    <w:rsid w:val="00D4790F"/>
    <w:rsid w:val="00D92B40"/>
    <w:rsid w:val="00DD722F"/>
    <w:rsid w:val="00E12065"/>
    <w:rsid w:val="00E1349B"/>
    <w:rsid w:val="00E34FD5"/>
    <w:rsid w:val="00E40604"/>
    <w:rsid w:val="00E66B99"/>
    <w:rsid w:val="00F10E75"/>
    <w:rsid w:val="00F50BDF"/>
    <w:rsid w:val="00F53833"/>
    <w:rsid w:val="00F61789"/>
    <w:rsid w:val="00F65253"/>
    <w:rsid w:val="00F86112"/>
    <w:rsid w:val="00F94559"/>
    <w:rsid w:val="00FC1538"/>
    <w:rsid w:val="00FD2958"/>
    <w:rsid w:val="00FF3F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3D45"/>
    <w:pPr>
      <w:spacing w:after="0" w:line="240" w:lineRule="auto"/>
    </w:pPr>
    <w:rPr>
      <w:rFonts w:ascii="Calibri" w:eastAsia="Times New Roman" w:hAnsi="Calibri" w:cs="Times New Roman"/>
      <w:sz w:val="24"/>
      <w:szCs w:val="24"/>
      <w:lang w:eastAsia="cs-CZ"/>
    </w:rPr>
  </w:style>
  <w:style w:type="paragraph" w:styleId="Nadpis4">
    <w:name w:val="heading 4"/>
    <w:basedOn w:val="Normln"/>
    <w:next w:val="Normln"/>
    <w:link w:val="Nadpis4Char"/>
    <w:uiPriority w:val="9"/>
    <w:semiHidden/>
    <w:unhideWhenUsed/>
    <w:qFormat/>
    <w:rsid w:val="00663D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663D45"/>
    <w:pPr>
      <w:tabs>
        <w:tab w:val="center" w:pos="4536"/>
        <w:tab w:val="right" w:pos="9072"/>
      </w:tabs>
    </w:pPr>
    <w:rPr>
      <w:sz w:val="22"/>
    </w:rPr>
  </w:style>
  <w:style w:type="character" w:customStyle="1" w:styleId="ZpatChar">
    <w:name w:val="Zápatí Char"/>
    <w:basedOn w:val="Standardnpsmoodstavce"/>
    <w:link w:val="Zpat"/>
    <w:semiHidden/>
    <w:rsid w:val="00663D45"/>
    <w:rPr>
      <w:rFonts w:ascii="Calibri" w:eastAsia="Times New Roman" w:hAnsi="Calibri" w:cs="Times New Roman"/>
      <w:szCs w:val="24"/>
      <w:lang w:eastAsia="cs-CZ"/>
    </w:rPr>
  </w:style>
  <w:style w:type="character" w:styleId="slostrnky">
    <w:name w:val="page number"/>
    <w:basedOn w:val="Standardnpsmoodstavce"/>
    <w:semiHidden/>
    <w:rsid w:val="00663D45"/>
  </w:style>
  <w:style w:type="paragraph" w:styleId="Zhlav">
    <w:name w:val="header"/>
    <w:basedOn w:val="Normln"/>
    <w:link w:val="ZhlavChar"/>
    <w:semiHidden/>
    <w:rsid w:val="00663D45"/>
    <w:pPr>
      <w:tabs>
        <w:tab w:val="center" w:pos="4536"/>
        <w:tab w:val="right" w:pos="9072"/>
      </w:tabs>
    </w:pPr>
    <w:rPr>
      <w:sz w:val="22"/>
    </w:rPr>
  </w:style>
  <w:style w:type="character" w:customStyle="1" w:styleId="ZhlavChar">
    <w:name w:val="Záhlaví Char"/>
    <w:basedOn w:val="Standardnpsmoodstavce"/>
    <w:link w:val="Zhlav"/>
    <w:semiHidden/>
    <w:rsid w:val="00663D45"/>
    <w:rPr>
      <w:rFonts w:ascii="Calibri" w:eastAsia="Times New Roman" w:hAnsi="Calibri" w:cs="Times New Roman"/>
      <w:szCs w:val="24"/>
      <w:lang w:eastAsia="cs-CZ"/>
    </w:rPr>
  </w:style>
  <w:style w:type="paragraph" w:customStyle="1" w:styleId="Odstavec">
    <w:name w:val="Odstavec"/>
    <w:basedOn w:val="Normln"/>
    <w:link w:val="OdstavecChar"/>
    <w:qFormat/>
    <w:rsid w:val="00663D45"/>
    <w:pPr>
      <w:numPr>
        <w:ilvl w:val="1"/>
        <w:numId w:val="1"/>
      </w:numPr>
      <w:spacing w:before="60"/>
      <w:ind w:left="1146"/>
      <w:jc w:val="both"/>
    </w:pPr>
    <w:rPr>
      <w:szCs w:val="22"/>
    </w:rPr>
  </w:style>
  <w:style w:type="paragraph" w:customStyle="1" w:styleId="Nadpisodstavce">
    <w:name w:val="Nadpis odstavce"/>
    <w:basedOn w:val="Nadpis4"/>
    <w:autoRedefine/>
    <w:qFormat/>
    <w:rsid w:val="001A475C"/>
    <w:pPr>
      <w:keepLines w:val="0"/>
      <w:numPr>
        <w:numId w:val="1"/>
      </w:numPr>
      <w:spacing w:before="240" w:after="120"/>
      <w:ind w:left="709" w:hanging="278"/>
      <w:jc w:val="center"/>
    </w:pPr>
    <w:rPr>
      <w:rFonts w:ascii="Calibri" w:eastAsia="Times New Roman" w:hAnsi="Calibri" w:cs="Times New Roman"/>
      <w:bCs w:val="0"/>
      <w:i w:val="0"/>
      <w:iCs w:val="0"/>
      <w:color w:val="auto"/>
    </w:rPr>
  </w:style>
  <w:style w:type="character" w:styleId="Siln">
    <w:name w:val="Strong"/>
    <w:basedOn w:val="Standardnpsmoodstavce"/>
    <w:uiPriority w:val="22"/>
    <w:qFormat/>
    <w:rsid w:val="00663D45"/>
    <w:rPr>
      <w:b/>
      <w:bCs/>
    </w:rPr>
  </w:style>
  <w:style w:type="paragraph" w:styleId="Textkomente">
    <w:name w:val="annotation text"/>
    <w:basedOn w:val="Normln"/>
    <w:link w:val="TextkomenteChar"/>
    <w:unhideWhenUsed/>
    <w:rsid w:val="00663D45"/>
    <w:rPr>
      <w:sz w:val="20"/>
      <w:szCs w:val="20"/>
    </w:rPr>
  </w:style>
  <w:style w:type="character" w:customStyle="1" w:styleId="TextkomenteChar">
    <w:name w:val="Text komentáře Char"/>
    <w:basedOn w:val="Standardnpsmoodstavce"/>
    <w:link w:val="Textkomente"/>
    <w:rsid w:val="00663D45"/>
    <w:rPr>
      <w:rFonts w:ascii="Calibri" w:eastAsia="Times New Roman" w:hAnsi="Calibri" w:cs="Times New Roman"/>
      <w:sz w:val="20"/>
      <w:szCs w:val="20"/>
      <w:lang w:eastAsia="cs-CZ"/>
    </w:rPr>
  </w:style>
  <w:style w:type="character" w:customStyle="1" w:styleId="Nadpis4Char">
    <w:name w:val="Nadpis 4 Char"/>
    <w:basedOn w:val="Standardnpsmoodstavce"/>
    <w:link w:val="Nadpis4"/>
    <w:uiPriority w:val="9"/>
    <w:semiHidden/>
    <w:rsid w:val="00663D45"/>
    <w:rPr>
      <w:rFonts w:asciiTheme="majorHAnsi" w:eastAsiaTheme="majorEastAsia" w:hAnsiTheme="majorHAnsi" w:cstheme="majorBidi"/>
      <w:b/>
      <w:bCs/>
      <w:i/>
      <w:iCs/>
      <w:color w:val="4F81BD" w:themeColor="accent1"/>
      <w:sz w:val="24"/>
      <w:szCs w:val="24"/>
      <w:lang w:eastAsia="cs-CZ"/>
    </w:rPr>
  </w:style>
  <w:style w:type="character" w:customStyle="1" w:styleId="OdstavecChar">
    <w:name w:val="Odstavec Char"/>
    <w:link w:val="Odstavec"/>
    <w:rsid w:val="00904298"/>
    <w:rPr>
      <w:rFonts w:ascii="Calibri" w:eastAsia="Times New Roman" w:hAnsi="Calibri" w:cs="Times New Roman"/>
      <w:sz w:val="24"/>
      <w:lang w:eastAsia="cs-CZ"/>
    </w:rPr>
  </w:style>
  <w:style w:type="paragraph" w:customStyle="1" w:styleId="Nadpisodstavce0">
    <w:name w:val="Nadpis odstavce"/>
    <w:basedOn w:val="Nadpis4"/>
    <w:next w:val="Nadpisodstavce"/>
    <w:autoRedefine/>
    <w:qFormat/>
    <w:rsid w:val="001A475C"/>
    <w:pPr>
      <w:keepLines w:val="0"/>
      <w:spacing w:before="240" w:after="120"/>
      <w:ind w:left="709" w:hanging="278"/>
      <w:jc w:val="center"/>
    </w:pPr>
    <w:rPr>
      <w:rFonts w:ascii="Calibri" w:eastAsia="Times New Roman" w:hAnsi="Calibri" w:cs="Times New Roman"/>
      <w:bCs w:val="0"/>
      <w:i w:val="0"/>
      <w:iCs w:val="0"/>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25B84-1BDD-4E14-AB90-95911781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1729</Words>
  <Characters>10202</Characters>
  <Application>Microsoft Office Word</Application>
  <DocSecurity>8</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63321</dc:creator>
  <cp:lastModifiedBy>63321</cp:lastModifiedBy>
  <cp:revision>4</cp:revision>
  <cp:lastPrinted>2015-08-04T14:16:00Z</cp:lastPrinted>
  <dcterms:created xsi:type="dcterms:W3CDTF">2017-09-20T07:35:00Z</dcterms:created>
  <dcterms:modified xsi:type="dcterms:W3CDTF">2017-10-02T12:21:00Z</dcterms:modified>
</cp:coreProperties>
</file>