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1424"/>
        <w:gridCol w:w="4060"/>
      </w:tblGrid>
      <w:tr w:rsidR="00BF4BDF" w:rsidRPr="00BF4BDF" w:rsidTr="00BF4BDF">
        <w:trPr>
          <w:trHeight w:val="30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Minimální požadované technické parametry poptávané sestavy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Technický parametr (nesplnění povede k vyřazení účastníka z výběrového řízení)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Hodnota (Ano/Ne)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Skutečná hodnota (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Rigaku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Vlnově-disperzní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fluorescenční spektrometr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 - XRF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Geometrie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lampy nad vzorkem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geometria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lampy nad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vzorkou</w:t>
            </w:r>
            <w:proofErr w:type="spellEnd"/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Maximální tloušťka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okénka u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lampy 40 </w:t>
            </w:r>
            <w:proofErr w:type="spellStart"/>
            <w:r w:rsidRPr="00BF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μ</w:t>
            </w: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µm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Rh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lampa o minimálním výkonu 4 kW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kW</w:t>
            </w:r>
          </w:p>
        </w:tc>
      </w:tr>
      <w:tr w:rsidR="00BF4BDF" w:rsidRPr="00BF4BDF" w:rsidTr="00BF4BDF">
        <w:trPr>
          <w:trHeight w:val="73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Automatická schopnost spektrometru přepnutí se po měření do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řežimu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se sníženou spotřebou el. energie, která současně prodlužuje životnost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lampy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Dva detektory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záření (proporční a scintilační)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sz w:val="18"/>
                <w:szCs w:val="18"/>
              </w:rPr>
              <w:t>SC a F-PC detektor</w:t>
            </w:r>
          </w:p>
        </w:tc>
      </w:tr>
      <w:tr w:rsidR="00BF4BDF" w:rsidRPr="00BF4BDF" w:rsidTr="00BF4BDF">
        <w:trPr>
          <w:trHeight w:val="82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Minimálně šest krystalů (analyzátorů) pokrývající rozsah měřených prvků v periodickém systému minimálně od Na po 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PET,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(200),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(220),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(420), RX25</w:t>
            </w:r>
          </w:p>
        </w:tc>
      </w:tr>
      <w:tr w:rsidR="00BF4BDF" w:rsidRPr="00BF4BDF" w:rsidTr="00BF4BDF">
        <w:trPr>
          <w:trHeight w:val="78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Možnost rozšíření počtu analytických krystalů na minimální celkový počet 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maximálni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počet krystalů je 10</w:t>
            </w:r>
          </w:p>
        </w:tc>
      </w:tr>
      <w:tr w:rsidR="00BF4BDF" w:rsidRPr="00BF4BDF" w:rsidTr="00BF4BDF">
        <w:trPr>
          <w:trHeight w:val="70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Požadujeme, aby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miniálně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dva krystaly (analyzátory) ze základní sady byly zakřivené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PET a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</w:t>
            </w:r>
            <w:proofErr w:type="spellEnd"/>
          </w:p>
        </w:tc>
      </w:tr>
      <w:tr w:rsidR="00BF4BDF" w:rsidRPr="00BF4BDF" w:rsidTr="00BF4BDF">
        <w:trPr>
          <w:trHeight w:val="99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Minimálně dva kolimátory záření vhodné velikosti pro daný prvkový rozsah (kolimátorem se rozumí zařízení analogické 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Sollerovým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clonám)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Přístroj je vybaven třemi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sollerovými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clonami</w:t>
            </w: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Goniometr s vysoce přesným systémem snímání polohy, požadujeme reprodukovatelnost polohy lepší než 0.00015°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Reprodukovatelnost 0.00015°</w:t>
            </w:r>
          </w:p>
        </w:tc>
      </w:tr>
      <w:tr w:rsidR="00BF4BDF" w:rsidRPr="00BF4BDF" w:rsidTr="00BF4BDF">
        <w:trPr>
          <w:trHeight w:val="76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Maska kolimátoru s průměry od 1 do 35 mm v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minimáně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5 hodnotách umožňující měření vzorků různých průměrů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Přistroj je vybaven šesti maskami: 0.5, 1, 10, 20, 30 a 35 mm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Vyměník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vzorků s minimální kapacitou 40 vzorků v držácích vzorků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Přistroj je vybaven držáky na 40 vzorků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Minimálně 40 ks držáků vzorku pro pevné vzorky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je 40 držáků na pevné vzorky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Vybavení pro měření pevných tablet a boraxových perel (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fused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beads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je 40 držáků na pevné vzorky</w:t>
            </w: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Minimálně čtyři primární filtry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Přístroj je vybaven pěti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primárny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filtry: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Al125, Al25, Ni40 a Ni400</w:t>
            </w:r>
          </w:p>
        </w:tc>
      </w:tr>
      <w:tr w:rsidR="00BF4BDF" w:rsidRPr="00BF4BDF" w:rsidTr="00BF4BDF">
        <w:trPr>
          <w:trHeight w:val="73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Chladící jednotka (systém voda -vzduch) s uzavřeným chladícím okruhem, plně kompatibilní se spektrometrem a s dostatečným chladícím  výkonem, který předepisuje výrobce spektrometru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Součástí dodávky je externí chladič vodu -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vzuch</w:t>
            </w:r>
            <w:proofErr w:type="spellEnd"/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Řídící systém spektrometru na bázi PC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je ovládací PC</w:t>
            </w: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BF4BD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PC v konfiguraci odpovídající požadavkům dodávaného software, LCD monitor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je ovládací PC a 24´´ monitor</w:t>
            </w:r>
          </w:p>
        </w:tc>
      </w:tr>
      <w:tr w:rsidR="00BF4BDF" w:rsidRPr="00BF4BDF" w:rsidTr="00BF4BDF">
        <w:trPr>
          <w:trHeight w:val="99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Sotware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pro analýzu majoritních prvků a stopových prvků v lisovaných tabletách a boraxových perlách (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fused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beads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umožnující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vytvaření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vlastních kalibrací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SW přístroje umožnuje měřit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mojoritné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 stopové prvky v tabletách a vytváření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vlastných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kalibrací.</w:t>
            </w:r>
          </w:p>
        </w:tc>
      </w:tr>
      <w:tr w:rsidR="00BF4BDF" w:rsidRPr="00BF4BDF" w:rsidTr="00BF4BDF">
        <w:trPr>
          <w:trHeight w:val="91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Přednastavené kalibrace pro majoritní prvky (prvky stanovované v běžné silikátové analýze) pomocí tavených perel.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jsou přednastavené kalibrace na vybrané prvky</w:t>
            </w:r>
          </w:p>
        </w:tc>
      </w:tr>
      <w:tr w:rsidR="00BF4BDF" w:rsidRPr="00BF4BDF" w:rsidTr="00BF4BDF">
        <w:trPr>
          <w:trHeight w:val="129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Přednastavené kalibrace pro analýzu stopových prvků (požadujeme minimálně pro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Ni, Co,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Cu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Zn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Sr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Y,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Sn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Ba, La,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Pb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 U) pomocí lisovaných tablet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jsou přednastavené kalibrace na vybrané prvky</w:t>
            </w:r>
          </w:p>
        </w:tc>
      </w:tr>
      <w:tr w:rsidR="00BF4BDF" w:rsidRPr="00BF4BDF" w:rsidTr="00BF4BDF">
        <w:trPr>
          <w:trHeight w:val="130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Školení provedené kvalifikovaným pracovníkem zahrnující obsluhu spektrometru včetně vytváření vlastních kalibrací  v minimálním časovém  rozsahu 5 dnů. Školení bude provedeno na adrese objednavatele.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Součástí dodávky je školení o délce 5 dnů.</w:t>
            </w:r>
          </w:p>
        </w:tc>
      </w:tr>
      <w:tr w:rsidR="00BF4BDF" w:rsidRPr="00BF4BDF" w:rsidTr="00BF4BDF">
        <w:trPr>
          <w:trHeight w:val="159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Školení provedené kvalifikovaným pracovníkem zahrnující pokročilou práci se softwarem pro analýzu stopových a majoritních prvků (např. zvládnutí metody "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fundamental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parameters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", pokročilejší metody odečítání pozadí píku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atd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v rozsahu minimálně 16 hod.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70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proofErr w:type="spellStart"/>
            <w:r w:rsidRPr="00BF4BD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spektrometr musí splňovat klasifikaci Státního úřadu pro jadernou bezpečnost pro "drobný zdroj ionizujícího záření".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Záruka na spektrometr a chlazení minimálně 36 měsíců.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Záruka spektrometru je 36 měsíců</w:t>
            </w: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Reakční doba technikem po nahlášení závady na spektrometru do 4 pracovních dnů.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Jednopozicová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elektrická odporová tavička určená pro přípravu perel (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fused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beads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) pro 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rtg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fluorescenční analýzu.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Součástí dodávky je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jednopozičný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tavička 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Maximální dosažitelná teplota v tavičce minimálně 1 200°C.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Vysoký stupeň automatizace tavičky (pracuje bez dozoru obsluhy, tavení je automatizované, obsluha nemanipuluje s horkými předměty)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Možnost volby parametrů tavícího programu (teplota, rychlost míchání, doba jednotlivých fází tavení)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97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Platinové nádobí pro přípravu boraxových perel, 1 ks platinový kelímek s plochým dnem (hmotnost cca 30 g) , 1 ks platinový  kalíšek (</w:t>
            </w:r>
            <w:proofErr w:type="spellStart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mold</w:t>
            </w:r>
            <w:proofErr w:type="spellEnd"/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(průměr 32 mm, hmotnost cca 21g). Požadujeme, aby platinové nádobí bylo originální příslušenství k dodávané tavičce.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Součástí dodávky je 1ks platinový kelímek s plochým dnem, 1 ks platinový kelímek typu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mold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F4BDF" w:rsidRPr="00BF4BDF" w:rsidTr="00BF4BDF">
        <w:trPr>
          <w:trHeight w:val="73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Školení provedené kvalifikovaným pracovníkem zahrnující obsluhu tavičky v rozsahu minimálně 4 hod. Školení bude provedeno na adrese objednavatele.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Součástí </w:t>
            </w:r>
            <w:proofErr w:type="spellStart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dodávke</w:t>
            </w:r>
            <w:proofErr w:type="spellEnd"/>
            <w:r w:rsidRPr="00BF4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je školený od dodavatele tavičky</w:t>
            </w:r>
          </w:p>
        </w:tc>
      </w:tr>
      <w:tr w:rsidR="00BF4BDF" w:rsidRPr="00BF4BDF" w:rsidTr="00BF4BDF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Záruční doba tavičky minimálně 24 měsíců.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4BDF" w:rsidRPr="00BF4BDF" w:rsidTr="00BF4BDF">
        <w:trPr>
          <w:trHeight w:val="49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Kompatibilita spektrometru, chlazení spektrometru a tavičky se sítí elektrického napětí v ČR.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4B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DF" w:rsidRPr="00BF4BDF" w:rsidRDefault="00BF4BDF" w:rsidP="00BF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Default="00BF4BDF" w:rsidP="00BF4BDF"/>
    <w:p w:rsidR="00BF4BDF" w:rsidRPr="00BF4BDF" w:rsidRDefault="00BF4BDF" w:rsidP="00BF4BDF"/>
    <w:sectPr w:rsidR="00BF4BDF" w:rsidRPr="00BF4BDF" w:rsidSect="0081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F"/>
    <w:rsid w:val="000D678D"/>
    <w:rsid w:val="008154B7"/>
    <w:rsid w:val="00BF4BDF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jaroslava.zuskova</dc:creator>
  <cp:lastModifiedBy>Alena Procházková</cp:lastModifiedBy>
  <cp:revision>2</cp:revision>
  <dcterms:created xsi:type="dcterms:W3CDTF">2017-10-09T11:28:00Z</dcterms:created>
  <dcterms:modified xsi:type="dcterms:W3CDTF">2017-10-09T11:28:00Z</dcterms:modified>
</cp:coreProperties>
</file>