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18" w:rsidRPr="007D31D1" w:rsidRDefault="00094218" w:rsidP="00094218">
      <w:pPr>
        <w:jc w:val="center"/>
        <w:rPr>
          <w:b/>
          <w:sz w:val="56"/>
          <w:szCs w:val="56"/>
        </w:rPr>
      </w:pPr>
      <w:r w:rsidRPr="00F06B87">
        <w:rPr>
          <w:b/>
          <w:sz w:val="56"/>
          <w:szCs w:val="56"/>
        </w:rPr>
        <w:t>Smlouva</w:t>
      </w:r>
      <w:r w:rsidRPr="00417CE8">
        <w:rPr>
          <w:b/>
          <w:sz w:val="56"/>
          <w:szCs w:val="56"/>
        </w:rPr>
        <w:t xml:space="preserve"> o dílo</w:t>
      </w:r>
    </w:p>
    <w:p w:rsidR="00094218" w:rsidRDefault="00094218" w:rsidP="00094218">
      <w:pPr>
        <w:spacing w:line="360" w:lineRule="auto"/>
        <w:jc w:val="center"/>
      </w:pPr>
      <w:r>
        <w:t>pod názvem</w:t>
      </w:r>
      <w:r w:rsidRPr="00970B9E">
        <w:t xml:space="preserve">: </w:t>
      </w:r>
    </w:p>
    <w:p w:rsidR="00094218" w:rsidRDefault="00094218" w:rsidP="00094218">
      <w:pPr>
        <w:rPr>
          <w:rFonts w:ascii="Calibri" w:hAnsi="Calibri" w:cs="Calibri"/>
          <w:sz w:val="28"/>
        </w:rPr>
      </w:pPr>
    </w:p>
    <w:p w:rsidR="00094218" w:rsidRDefault="00094218" w:rsidP="00094218">
      <w:pPr>
        <w:pStyle w:val="Nadpis1"/>
        <w:jc w:val="center"/>
        <w:rPr>
          <w:rFonts w:ascii="Calibri" w:hAnsi="Calibri" w:cs="Arial"/>
          <w:sz w:val="22"/>
        </w:rPr>
      </w:pPr>
      <w:r>
        <w:rPr>
          <w:sz w:val="28"/>
        </w:rPr>
        <w:t>„Komplexní úklid v domě čp. 2443, Jiráskovo nábřeží, Písek “</w:t>
      </w:r>
    </w:p>
    <w:p w:rsidR="00094218" w:rsidRPr="00FC035E" w:rsidRDefault="00094218" w:rsidP="00094218">
      <w:pPr>
        <w:pStyle w:val="Nadpis5"/>
        <w:ind w:left="2232" w:hanging="792"/>
        <w:rPr>
          <w:b/>
          <w:i/>
        </w:rPr>
      </w:pPr>
      <w:r w:rsidRPr="00FC035E">
        <w:rPr>
          <w:b/>
          <w:i/>
        </w:rPr>
        <w:t>uzavřená podle ustanovení § 2586 a následujících zákona č. 89/2012 Sb., občanský zákoník (dále jen „Občanský zákoník“)</w:t>
      </w:r>
    </w:p>
    <w:p w:rsidR="00094218" w:rsidRPr="0061765E" w:rsidRDefault="00094218" w:rsidP="00094218">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16"/>
          <w:szCs w:val="22"/>
        </w:rPr>
      </w:pPr>
    </w:p>
    <w:p w:rsidR="00094218" w:rsidRPr="007D31D1" w:rsidRDefault="00094218" w:rsidP="00094218">
      <w:pPr>
        <w:spacing w:line="360" w:lineRule="auto"/>
        <w:rPr>
          <w:b/>
          <w:i/>
          <w:sz w:val="32"/>
          <w:szCs w:val="32"/>
        </w:rPr>
      </w:pPr>
      <w:r>
        <w:rPr>
          <w:b/>
          <w:i/>
          <w:sz w:val="32"/>
          <w:szCs w:val="32"/>
        </w:rPr>
        <w:t>Smluvní strany:</w:t>
      </w:r>
    </w:p>
    <w:p w:rsidR="00094218" w:rsidRPr="000955B1" w:rsidRDefault="00094218" w:rsidP="00094218">
      <w:pPr>
        <w:spacing w:line="288" w:lineRule="auto"/>
        <w:rPr>
          <w:b/>
        </w:rPr>
      </w:pPr>
      <w:r w:rsidRPr="00B05126">
        <w:rPr>
          <w:b/>
        </w:rPr>
        <w:t>Objednatel</w:t>
      </w:r>
      <w:r w:rsidRPr="00B05126">
        <w:t>:</w:t>
      </w:r>
      <w:r w:rsidRPr="00B05126">
        <w:tab/>
      </w:r>
      <w:r w:rsidRPr="00B05126">
        <w:tab/>
      </w:r>
      <w:r w:rsidRPr="00B05126">
        <w:rPr>
          <w:b/>
        </w:rPr>
        <w:t>Domovní a bytová správa města Písku</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rsidR="00094218"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Pr>
          <w:rFonts w:ascii="Arial" w:hAnsi="Arial" w:cs="Arial"/>
          <w:color w:val="000000"/>
          <w:sz w:val="22"/>
          <w:szCs w:val="22"/>
        </w:rPr>
        <w:t>zapsaná v obchodním rejstříku vedeným Krajským soudem v Českých Budějovicích, oddíl Pr., vložka 16</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sidR="008E5F3C">
        <w:rPr>
          <w:rFonts w:ascii="Arial" w:hAnsi="Arial" w:cs="Arial"/>
          <w:color w:val="000000"/>
          <w:sz w:val="22"/>
          <w:szCs w:val="22"/>
        </w:rPr>
        <w:t>xxx</w:t>
      </w:r>
      <w:r>
        <w:rPr>
          <w:rFonts w:ascii="Arial" w:hAnsi="Arial" w:cs="Arial"/>
          <w:color w:val="000000"/>
          <w:sz w:val="22"/>
          <w:szCs w:val="22"/>
        </w:rPr>
        <w:t> </w:t>
      </w:r>
      <w:r w:rsidR="008E5F3C">
        <w:rPr>
          <w:rFonts w:ascii="Arial" w:hAnsi="Arial" w:cs="Arial"/>
          <w:color w:val="000000"/>
          <w:sz w:val="22"/>
          <w:szCs w:val="22"/>
        </w:rPr>
        <w:t>xxx</w:t>
      </w:r>
      <w:r>
        <w:rPr>
          <w:rFonts w:ascii="Arial" w:hAnsi="Arial" w:cs="Arial"/>
          <w:color w:val="000000"/>
          <w:sz w:val="22"/>
          <w:szCs w:val="22"/>
        </w:rPr>
        <w:t xml:space="preserve"> </w:t>
      </w:r>
      <w:r w:rsidR="008E5F3C">
        <w:rPr>
          <w:rFonts w:ascii="Arial" w:hAnsi="Arial" w:cs="Arial"/>
          <w:color w:val="000000"/>
          <w:sz w:val="22"/>
          <w:szCs w:val="22"/>
        </w:rPr>
        <w:t>xxx</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sidR="008E5F3C">
        <w:rPr>
          <w:rFonts w:ascii="Arial" w:hAnsi="Arial" w:cs="Arial"/>
          <w:color w:val="000000"/>
          <w:sz w:val="22"/>
          <w:szCs w:val="22"/>
        </w:rPr>
        <w:t>xxxxxxxx</w:t>
      </w:r>
      <w:r>
        <w:rPr>
          <w:rFonts w:ascii="Arial" w:hAnsi="Arial" w:cs="Arial"/>
          <w:color w:val="000000"/>
          <w:sz w:val="22"/>
          <w:szCs w:val="22"/>
        </w:rPr>
        <w:t xml:space="preserve"> </w:t>
      </w:r>
      <w:r w:rsidR="008E5F3C">
        <w:rPr>
          <w:rFonts w:ascii="Arial" w:hAnsi="Arial" w:cs="Arial"/>
          <w:color w:val="000000"/>
          <w:sz w:val="22"/>
          <w:szCs w:val="22"/>
        </w:rPr>
        <w:t>xxxxx, x.x</w:t>
      </w:r>
      <w:r>
        <w:rPr>
          <w:rFonts w:ascii="Arial" w:hAnsi="Arial" w:cs="Arial"/>
          <w:color w:val="000000"/>
          <w:sz w:val="22"/>
          <w:szCs w:val="22"/>
        </w:rPr>
        <w:t>.</w:t>
      </w:r>
    </w:p>
    <w:p w:rsidR="00094218" w:rsidRPr="000955B1"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sidR="008E5F3C">
        <w:rPr>
          <w:rFonts w:ascii="Arial" w:hAnsi="Arial" w:cs="Arial"/>
          <w:color w:val="000000"/>
          <w:sz w:val="22"/>
          <w:szCs w:val="22"/>
        </w:rPr>
        <w:t>xxxxxxxx/xxxx</w:t>
      </w:r>
    </w:p>
    <w:p w:rsidR="00094218" w:rsidRPr="00FA0E46" w:rsidRDefault="00094218" w:rsidP="0009421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284"/>
        <w:rPr>
          <w:rFonts w:ascii="Arial" w:hAnsi="Arial" w:cs="Arial"/>
          <w:strike/>
          <w:color w:val="FF0000"/>
          <w:sz w:val="22"/>
          <w:szCs w:val="22"/>
        </w:rPr>
      </w:pPr>
      <w:r>
        <w:rPr>
          <w:rFonts w:ascii="Arial" w:hAnsi="Arial" w:cs="Arial"/>
          <w:color w:val="000000"/>
          <w:sz w:val="22"/>
          <w:szCs w:val="22"/>
        </w:rPr>
        <w:t>Zastoupený:</w:t>
      </w:r>
      <w:r>
        <w:rPr>
          <w:rFonts w:ascii="Arial" w:hAnsi="Arial" w:cs="Arial"/>
          <w:color w:val="000000"/>
          <w:sz w:val="22"/>
          <w:szCs w:val="22"/>
        </w:rPr>
        <w:tab/>
      </w:r>
      <w:r>
        <w:rPr>
          <w:rFonts w:ascii="Arial" w:hAnsi="Arial" w:cs="Arial"/>
          <w:color w:val="000000"/>
          <w:sz w:val="22"/>
          <w:szCs w:val="22"/>
        </w:rPr>
        <w:tab/>
        <w:t>Ing. Zdeňkou Šartnerovou</w:t>
      </w:r>
      <w:r w:rsidRPr="000955B1">
        <w:rPr>
          <w:rFonts w:ascii="Arial" w:hAnsi="Arial" w:cs="Arial"/>
          <w:color w:val="000000"/>
          <w:sz w:val="22"/>
          <w:szCs w:val="22"/>
        </w:rPr>
        <w:t xml:space="preserve">, </w:t>
      </w:r>
      <w:r>
        <w:rPr>
          <w:rFonts w:ascii="Arial" w:hAnsi="Arial" w:cs="Arial"/>
          <w:color w:val="000000"/>
          <w:sz w:val="22"/>
          <w:szCs w:val="22"/>
        </w:rPr>
        <w:t>ředitelk</w:t>
      </w:r>
      <w:r w:rsidRPr="000955B1">
        <w:rPr>
          <w:rFonts w:ascii="Arial" w:hAnsi="Arial" w:cs="Arial"/>
          <w:color w:val="000000"/>
          <w:sz w:val="22"/>
          <w:szCs w:val="22"/>
        </w:rPr>
        <w:t xml:space="preserve">ou </w:t>
      </w:r>
    </w:p>
    <w:p w:rsidR="00094218" w:rsidRDefault="00094218" w:rsidP="0009421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p>
    <w:p w:rsidR="00094218" w:rsidRDefault="00094218" w:rsidP="0009421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rsidR="00094218" w:rsidRDefault="00094218" w:rsidP="0009421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bookmarkStart w:id="0" w:name="_GoBack"/>
      <w:bookmarkEnd w:id="0"/>
    </w:p>
    <w:p w:rsidR="00094218" w:rsidRPr="00530B30" w:rsidRDefault="00094218" w:rsidP="0009421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w:hAnsi="Arial" w:cs="Arial"/>
          <w:color w:val="000000"/>
          <w:sz w:val="22"/>
          <w:szCs w:val="22"/>
        </w:rPr>
      </w:pPr>
    </w:p>
    <w:p w:rsidR="00094218" w:rsidRPr="00B05126" w:rsidRDefault="00094218" w:rsidP="00094218">
      <w:pPr>
        <w:spacing w:line="288" w:lineRule="auto"/>
        <w:ind w:left="360" w:hanging="360"/>
        <w:rPr>
          <w:rFonts w:ascii="Arial" w:hAnsi="Arial" w:cs="Arial"/>
          <w:b/>
        </w:rPr>
      </w:pPr>
      <w:r w:rsidRPr="00B05126">
        <w:rPr>
          <w:rFonts w:ascii="Arial" w:hAnsi="Arial" w:cs="Arial"/>
          <w:b/>
        </w:rPr>
        <w:t>Zhotovitel</w:t>
      </w:r>
      <w:r w:rsidRPr="00B05126">
        <w:rPr>
          <w:rFonts w:ascii="Arial" w:hAnsi="Arial" w:cs="Arial"/>
        </w:rPr>
        <w:t>:</w:t>
      </w:r>
      <w:r w:rsidRPr="00B05126">
        <w:rPr>
          <w:rFonts w:ascii="Arial" w:hAnsi="Arial" w:cs="Arial"/>
        </w:rPr>
        <w:tab/>
      </w:r>
      <w:r w:rsidRPr="00B05126">
        <w:rPr>
          <w:rFonts w:ascii="Arial" w:hAnsi="Arial" w:cs="Arial"/>
        </w:rPr>
        <w:tab/>
      </w:r>
      <w:r>
        <w:rPr>
          <w:rFonts w:ascii="Arial" w:hAnsi="Arial" w:cs="Arial"/>
        </w:rPr>
        <w:tab/>
      </w:r>
      <w:r>
        <w:rPr>
          <w:rFonts w:ascii="Arial" w:hAnsi="Arial" w:cs="Arial"/>
          <w:b/>
        </w:rPr>
        <w:t>ATUT – TUTY s.r.o.</w:t>
      </w:r>
    </w:p>
    <w:p w:rsidR="00094218" w:rsidRPr="00B05126" w:rsidRDefault="00094218" w:rsidP="00094218">
      <w:pPr>
        <w:spacing w:line="288" w:lineRule="auto"/>
        <w:ind w:firstLine="357"/>
        <w:rPr>
          <w:rFonts w:ascii="Arial" w:hAnsi="Arial" w:cs="Arial"/>
        </w:rPr>
      </w:pPr>
      <w:r w:rsidRPr="00B05126">
        <w:rPr>
          <w:rFonts w:ascii="Arial" w:hAnsi="Arial" w:cs="Arial"/>
        </w:rPr>
        <w:t xml:space="preserve">IČO:                  </w:t>
      </w:r>
      <w:r w:rsidRPr="00B05126">
        <w:rPr>
          <w:rFonts w:ascii="Arial" w:hAnsi="Arial" w:cs="Arial"/>
        </w:rPr>
        <w:tab/>
      </w:r>
      <w:r w:rsidRPr="00B05126">
        <w:rPr>
          <w:rFonts w:ascii="Arial" w:hAnsi="Arial" w:cs="Arial"/>
        </w:rPr>
        <w:tab/>
      </w:r>
      <w:r>
        <w:rPr>
          <w:rFonts w:ascii="Arial" w:hAnsi="Arial" w:cs="Arial"/>
          <w:lang w:val="en-US"/>
        </w:rPr>
        <w:t>027 37 787</w:t>
      </w:r>
    </w:p>
    <w:p w:rsidR="00094218" w:rsidRPr="00B05126" w:rsidRDefault="00094218" w:rsidP="00094218">
      <w:pPr>
        <w:spacing w:line="288" w:lineRule="auto"/>
        <w:ind w:firstLine="357"/>
        <w:rPr>
          <w:rFonts w:ascii="Arial" w:hAnsi="Arial" w:cs="Arial"/>
        </w:rPr>
      </w:pPr>
      <w:r w:rsidRPr="00B05126">
        <w:rPr>
          <w:rFonts w:ascii="Arial" w:hAnsi="Arial" w:cs="Arial"/>
        </w:rPr>
        <w:t>DIČ:</w:t>
      </w:r>
      <w:r w:rsidRPr="00B05126">
        <w:rPr>
          <w:rFonts w:ascii="Arial" w:hAnsi="Arial" w:cs="Arial"/>
        </w:rPr>
        <w:tab/>
      </w:r>
      <w:r w:rsidRPr="00B05126">
        <w:rPr>
          <w:rFonts w:ascii="Arial" w:hAnsi="Arial" w:cs="Arial"/>
        </w:rPr>
        <w:tab/>
      </w:r>
      <w:r w:rsidRPr="00B05126">
        <w:rPr>
          <w:rFonts w:ascii="Arial" w:hAnsi="Arial" w:cs="Arial"/>
        </w:rPr>
        <w:tab/>
      </w:r>
      <w:r>
        <w:rPr>
          <w:rFonts w:ascii="Arial" w:hAnsi="Arial" w:cs="Arial"/>
          <w:lang w:val="en-US"/>
        </w:rPr>
        <w:t>CZ02737787</w:t>
      </w:r>
      <w:r w:rsidRPr="00B05126">
        <w:rPr>
          <w:rFonts w:ascii="Arial" w:hAnsi="Arial" w:cs="Arial"/>
        </w:rPr>
        <w:t xml:space="preserve"> </w:t>
      </w:r>
    </w:p>
    <w:p w:rsidR="00094218" w:rsidRPr="00B05126" w:rsidRDefault="00094218" w:rsidP="00094218">
      <w:pPr>
        <w:spacing w:line="288" w:lineRule="auto"/>
        <w:ind w:firstLine="360"/>
        <w:rPr>
          <w:rFonts w:ascii="Arial" w:hAnsi="Arial" w:cs="Arial"/>
          <w:b/>
        </w:rPr>
      </w:pPr>
      <w:r w:rsidRPr="00B05126">
        <w:rPr>
          <w:rFonts w:ascii="Arial" w:hAnsi="Arial" w:cs="Arial"/>
        </w:rPr>
        <w:t>Sídlo:</w:t>
      </w:r>
      <w:r w:rsidRPr="00B05126">
        <w:rPr>
          <w:rFonts w:ascii="Arial" w:hAnsi="Arial" w:cs="Arial"/>
        </w:rPr>
        <w:tab/>
      </w:r>
      <w:r w:rsidRPr="00B05126">
        <w:rPr>
          <w:rFonts w:ascii="Arial" w:hAnsi="Arial" w:cs="Arial"/>
        </w:rPr>
        <w:tab/>
      </w:r>
      <w:r w:rsidRPr="00B05126">
        <w:rPr>
          <w:rFonts w:ascii="Arial" w:hAnsi="Arial" w:cs="Arial"/>
        </w:rPr>
        <w:tab/>
      </w:r>
      <w:r>
        <w:rPr>
          <w:rFonts w:ascii="Arial" w:hAnsi="Arial" w:cs="Arial"/>
          <w:lang w:val="en-US"/>
        </w:rPr>
        <w:t>Klínovecká 1407, 363 01 Ostrov</w:t>
      </w:r>
    </w:p>
    <w:p w:rsidR="00094218" w:rsidRPr="00B05126" w:rsidRDefault="00094218" w:rsidP="00094218">
      <w:pPr>
        <w:spacing w:line="288" w:lineRule="auto"/>
        <w:ind w:firstLine="360"/>
        <w:rPr>
          <w:rFonts w:ascii="Arial" w:hAnsi="Arial" w:cs="Arial"/>
        </w:rPr>
      </w:pPr>
      <w:r w:rsidRPr="00B05126">
        <w:rPr>
          <w:rFonts w:ascii="Arial" w:hAnsi="Arial" w:cs="Arial"/>
        </w:rPr>
        <w:t>Telefon:</w:t>
      </w:r>
      <w:r w:rsidRPr="00B05126">
        <w:rPr>
          <w:rFonts w:ascii="Arial" w:hAnsi="Arial" w:cs="Arial"/>
        </w:rPr>
        <w:tab/>
      </w:r>
      <w:r w:rsidRPr="00B05126">
        <w:rPr>
          <w:rFonts w:ascii="Arial" w:hAnsi="Arial" w:cs="Arial"/>
        </w:rPr>
        <w:tab/>
      </w:r>
      <w:r w:rsidRPr="00B05126">
        <w:rPr>
          <w:rFonts w:ascii="Arial" w:hAnsi="Arial" w:cs="Arial"/>
        </w:rPr>
        <w:tab/>
      </w:r>
      <w:r w:rsidR="008E5F3C">
        <w:rPr>
          <w:rFonts w:ascii="Arial" w:hAnsi="Arial" w:cs="Arial"/>
          <w:lang w:val="en-US"/>
        </w:rPr>
        <w:t>xxx xxx xxx</w:t>
      </w:r>
      <w:r w:rsidRPr="00B05126">
        <w:rPr>
          <w:rFonts w:ascii="Arial" w:hAnsi="Arial" w:cs="Arial"/>
        </w:rPr>
        <w:t xml:space="preserve"> </w:t>
      </w:r>
    </w:p>
    <w:p w:rsidR="00094218" w:rsidRPr="00B05126" w:rsidRDefault="00094218" w:rsidP="00094218">
      <w:pPr>
        <w:spacing w:line="288" w:lineRule="auto"/>
        <w:ind w:firstLine="360"/>
        <w:rPr>
          <w:rFonts w:ascii="Arial" w:hAnsi="Arial" w:cs="Arial"/>
        </w:rPr>
      </w:pPr>
      <w:r w:rsidRPr="00B05126">
        <w:rPr>
          <w:rFonts w:ascii="Arial" w:hAnsi="Arial" w:cs="Arial"/>
        </w:rPr>
        <w:t>Peněžní ústav:</w:t>
      </w:r>
      <w:r w:rsidRPr="00B05126">
        <w:rPr>
          <w:rFonts w:ascii="Arial" w:hAnsi="Arial" w:cs="Arial"/>
        </w:rPr>
        <w:tab/>
      </w:r>
      <w:r w:rsidRPr="00B05126">
        <w:rPr>
          <w:rFonts w:ascii="Arial" w:hAnsi="Arial" w:cs="Arial"/>
        </w:rPr>
        <w:tab/>
      </w:r>
      <w:r w:rsidR="008E5F3C">
        <w:rPr>
          <w:rFonts w:ascii="Arial" w:hAnsi="Arial" w:cs="Arial"/>
        </w:rPr>
        <w:t>xxxxxxx</w:t>
      </w:r>
      <w:r>
        <w:rPr>
          <w:rFonts w:ascii="Arial" w:hAnsi="Arial" w:cs="Arial"/>
          <w:lang w:val="en-US"/>
        </w:rPr>
        <w:t xml:space="preserve"> </w:t>
      </w:r>
      <w:r w:rsidR="008E5F3C">
        <w:rPr>
          <w:rFonts w:ascii="Arial" w:hAnsi="Arial" w:cs="Arial"/>
          <w:lang w:val="en-US"/>
        </w:rPr>
        <w:t>xxxxx x.x</w:t>
      </w:r>
      <w:r>
        <w:rPr>
          <w:rFonts w:ascii="Arial" w:hAnsi="Arial" w:cs="Arial"/>
          <w:lang w:val="en-US"/>
        </w:rPr>
        <w:t>.</w:t>
      </w:r>
    </w:p>
    <w:p w:rsidR="00094218" w:rsidRPr="00B05126" w:rsidRDefault="00094218" w:rsidP="00094218">
      <w:pPr>
        <w:spacing w:line="288" w:lineRule="auto"/>
        <w:ind w:firstLine="360"/>
        <w:rPr>
          <w:rFonts w:ascii="Arial" w:hAnsi="Arial" w:cs="Arial"/>
        </w:rPr>
      </w:pPr>
      <w:r w:rsidRPr="00B05126">
        <w:rPr>
          <w:rFonts w:ascii="Arial" w:hAnsi="Arial" w:cs="Arial"/>
        </w:rPr>
        <w:t>Č. účtu:</w:t>
      </w:r>
      <w:r w:rsidRPr="00B05126">
        <w:rPr>
          <w:rFonts w:ascii="Arial" w:hAnsi="Arial" w:cs="Arial"/>
        </w:rPr>
        <w:tab/>
      </w:r>
      <w:r w:rsidRPr="00B05126">
        <w:rPr>
          <w:rFonts w:ascii="Arial" w:hAnsi="Arial" w:cs="Arial"/>
        </w:rPr>
        <w:tab/>
      </w:r>
      <w:r w:rsidRPr="00B05126">
        <w:rPr>
          <w:rFonts w:ascii="Arial" w:hAnsi="Arial" w:cs="Arial"/>
        </w:rPr>
        <w:tab/>
      </w:r>
      <w:r w:rsidR="008E5F3C">
        <w:rPr>
          <w:rFonts w:ascii="Arial" w:hAnsi="Arial" w:cs="Arial"/>
          <w:lang w:val="en-US"/>
        </w:rPr>
        <w:t>xxx-xxxxxxxxx/xxxx</w:t>
      </w:r>
    </w:p>
    <w:p w:rsidR="00094218" w:rsidRPr="000955B1" w:rsidRDefault="00094218" w:rsidP="00094218">
      <w:pPr>
        <w:spacing w:line="288" w:lineRule="auto"/>
        <w:ind w:firstLine="360"/>
      </w:pPr>
      <w:r w:rsidRPr="00B05126">
        <w:rPr>
          <w:rFonts w:ascii="Arial" w:hAnsi="Arial" w:cs="Arial"/>
        </w:rPr>
        <w:t>Zastoupený:</w:t>
      </w:r>
      <w:r w:rsidRPr="00EC6C10">
        <w:tab/>
      </w:r>
      <w:r w:rsidRPr="00EC6C10">
        <w:tab/>
      </w:r>
      <w:r w:rsidRPr="00094218">
        <w:rPr>
          <w:rFonts w:ascii="Arial" w:hAnsi="Arial" w:cs="Arial"/>
          <w:lang w:val="en-US"/>
        </w:rPr>
        <w:t>p. Romanem Říhou, jednatelem společnosti</w:t>
      </w:r>
      <w:r>
        <w:t xml:space="preserve">  </w:t>
      </w:r>
    </w:p>
    <w:p w:rsidR="00094218" w:rsidRDefault="00094218" w:rsidP="0009421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284"/>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r w:rsidRPr="000955B1">
        <w:rPr>
          <w:rFonts w:ascii="Arial" w:hAnsi="Arial" w:cs="Arial"/>
          <w:color w:val="000000"/>
          <w:sz w:val="22"/>
          <w:szCs w:val="22"/>
        </w:rPr>
        <w:t xml:space="preserve"> “</w:t>
      </w:r>
    </w:p>
    <w:p w:rsidR="00094218" w:rsidRDefault="00094218" w:rsidP="00094218">
      <w:pPr>
        <w:jc w:val="center"/>
        <w:rPr>
          <w:rFonts w:ascii="Arial" w:hAnsi="Arial" w:cs="Arial"/>
          <w:b/>
          <w:color w:val="00000A"/>
          <w:w w:val="105"/>
        </w:rPr>
      </w:pPr>
      <w:r>
        <w:rPr>
          <w:rFonts w:ascii="Arial" w:hAnsi="Arial" w:cs="Arial"/>
          <w:b/>
          <w:w w:val="105"/>
        </w:rPr>
        <w:t>I.</w:t>
      </w:r>
    </w:p>
    <w:p w:rsidR="00094218" w:rsidRDefault="00094218" w:rsidP="00094218">
      <w:pPr>
        <w:jc w:val="center"/>
        <w:rPr>
          <w:rFonts w:ascii="Arial" w:hAnsi="Arial" w:cs="Arial"/>
          <w:w w:val="105"/>
        </w:rPr>
      </w:pPr>
      <w:r>
        <w:rPr>
          <w:rFonts w:ascii="Arial" w:hAnsi="Arial" w:cs="Arial"/>
          <w:b/>
          <w:w w:val="105"/>
        </w:rPr>
        <w:t>Předmět smlouvy</w:t>
      </w:r>
    </w:p>
    <w:p w:rsidR="00094218" w:rsidRDefault="00094218" w:rsidP="00094218">
      <w:pPr>
        <w:jc w:val="both"/>
        <w:rPr>
          <w:rFonts w:ascii="Arial" w:hAnsi="Arial" w:cs="Arial"/>
          <w:w w:val="105"/>
        </w:rPr>
      </w:pPr>
    </w:p>
    <w:p w:rsidR="00094218" w:rsidRDefault="00094218" w:rsidP="00094218">
      <w:pPr>
        <w:jc w:val="both"/>
        <w:rPr>
          <w:rFonts w:ascii="Arial" w:hAnsi="Arial" w:cs="Arial"/>
        </w:rPr>
      </w:pPr>
      <w:r>
        <w:rPr>
          <w:rFonts w:ascii="Arial" w:hAnsi="Arial" w:cs="Arial"/>
          <w:w w:val="105"/>
        </w:rPr>
        <w:t>Předmětem této smlouvy je provádění komplexního úklidu v domu čp. 2443, Jiráskovo nábřeží, Písek</w:t>
      </w:r>
      <w:r>
        <w:rPr>
          <w:rFonts w:ascii="Arial" w:hAnsi="Arial" w:cs="Arial"/>
        </w:rPr>
        <w:t xml:space="preserve"> zhotovitelem.  Tyto práce spočívají v zajišťování úklidu chodeb, schodišť, čekárny, výtahů. Jedná se o běžný úklid prováděný v objektech v režimu </w:t>
      </w:r>
      <w:r>
        <w:rPr>
          <w:rFonts w:ascii="Arial" w:hAnsi="Arial" w:cs="Arial"/>
        </w:rPr>
        <w:br/>
        <w:t xml:space="preserve">a obsahu uvedeném v příloze této smlouvy, která je její nedílnou součástí. </w:t>
      </w:r>
    </w:p>
    <w:p w:rsidR="00094218" w:rsidRDefault="00094218" w:rsidP="00094218">
      <w:pPr>
        <w:jc w:val="both"/>
        <w:rPr>
          <w:rFonts w:ascii="Arial" w:hAnsi="Arial" w:cs="Arial"/>
          <w:w w:val="105"/>
        </w:rPr>
      </w:pPr>
      <w:r>
        <w:rPr>
          <w:rFonts w:ascii="Arial" w:hAnsi="Arial" w:cs="Arial"/>
        </w:rPr>
        <w:t>Přehled prováděných úkonů a jejich frekvence jsou uvedeny v příloze této smlouvy včetně výměr.</w:t>
      </w:r>
    </w:p>
    <w:p w:rsidR="00094218" w:rsidRDefault="00094218" w:rsidP="00094218">
      <w:pPr>
        <w:jc w:val="both"/>
        <w:rPr>
          <w:rFonts w:ascii="Arial" w:hAnsi="Arial" w:cs="Arial"/>
          <w:w w:val="105"/>
        </w:rPr>
      </w:pPr>
      <w:r>
        <w:rPr>
          <w:rFonts w:ascii="Arial" w:hAnsi="Arial" w:cs="Arial"/>
          <w:w w:val="105"/>
        </w:rPr>
        <w:t>Ve sjednané ceně jsou zahrnuty veškeré náklady zhotovitele související s prováděním úklidu.</w:t>
      </w:r>
    </w:p>
    <w:p w:rsidR="00094218" w:rsidRDefault="00094218" w:rsidP="00094218">
      <w:pPr>
        <w:jc w:val="both"/>
        <w:rPr>
          <w:rFonts w:ascii="Arial" w:hAnsi="Arial" w:cs="Arial"/>
          <w:b/>
        </w:rPr>
      </w:pPr>
      <w:r>
        <w:rPr>
          <w:rFonts w:ascii="Arial" w:hAnsi="Arial" w:cs="Arial"/>
          <w:w w:val="105"/>
        </w:rPr>
        <w:lastRenderedPageBreak/>
        <w:t xml:space="preserve">Úklidové práce nad rámec tohoto zadání budou řešeny formou individuální písemné objednávky. </w:t>
      </w:r>
    </w:p>
    <w:p w:rsidR="00094218" w:rsidRDefault="00094218" w:rsidP="00094218">
      <w:pPr>
        <w:jc w:val="both"/>
        <w:rPr>
          <w:rFonts w:ascii="Arial" w:hAnsi="Arial" w:cs="Arial"/>
          <w:b/>
          <w:color w:val="FF0000"/>
        </w:rPr>
      </w:pPr>
      <w:r>
        <w:rPr>
          <w:rFonts w:ascii="Arial" w:hAnsi="Arial" w:cs="Arial"/>
          <w:b/>
        </w:rPr>
        <w:t>Úklidové práce budou prováděny pouze v pracovních dnech od 7:00 hod</w:t>
      </w:r>
      <w:r>
        <w:rPr>
          <w:rFonts w:ascii="Arial" w:hAnsi="Arial" w:cs="Arial"/>
          <w:b/>
          <w:color w:val="FF0000"/>
        </w:rPr>
        <w:t xml:space="preserve"> </w:t>
      </w:r>
      <w:r>
        <w:rPr>
          <w:rFonts w:ascii="Arial" w:hAnsi="Arial" w:cs="Arial"/>
          <w:b/>
        </w:rPr>
        <w:t>do 15:00</w:t>
      </w:r>
      <w:r>
        <w:rPr>
          <w:rFonts w:ascii="Arial" w:hAnsi="Arial" w:cs="Arial"/>
          <w:b/>
          <w:color w:val="FF0000"/>
        </w:rPr>
        <w:t xml:space="preserve"> </w:t>
      </w:r>
      <w:r>
        <w:rPr>
          <w:rFonts w:ascii="Arial" w:hAnsi="Arial" w:cs="Arial"/>
          <w:b/>
        </w:rPr>
        <w:t>hod.</w:t>
      </w:r>
    </w:p>
    <w:p w:rsidR="00094218" w:rsidRPr="00B05126" w:rsidRDefault="00094218" w:rsidP="00094218">
      <w:pPr>
        <w:jc w:val="both"/>
        <w:rPr>
          <w:rFonts w:ascii="Arial" w:hAnsi="Arial" w:cs="Arial"/>
          <w:b/>
          <w:color w:val="00000A"/>
          <w:u w:val="single"/>
        </w:rPr>
      </w:pPr>
      <w:r>
        <w:rPr>
          <w:rFonts w:ascii="Arial" w:hAnsi="Arial" w:cs="Arial"/>
          <w:b/>
          <w:color w:val="FF0000"/>
        </w:rPr>
        <w:t xml:space="preserve"> </w:t>
      </w:r>
    </w:p>
    <w:p w:rsidR="00094218" w:rsidRDefault="00094218" w:rsidP="00094218">
      <w:pPr>
        <w:jc w:val="both"/>
        <w:rPr>
          <w:rFonts w:ascii="Arial" w:hAnsi="Arial" w:cs="Arial"/>
          <w:w w:val="105"/>
        </w:rPr>
      </w:pPr>
      <w:r>
        <w:rPr>
          <w:rFonts w:ascii="Arial" w:hAnsi="Arial" w:cs="Arial"/>
          <w:w w:val="105"/>
        </w:rPr>
        <w:t xml:space="preserve">Při provádění prací je zhotovitel povinen dodržovat podmínky bezpečnosti práce </w:t>
      </w:r>
      <w:r>
        <w:rPr>
          <w:rFonts w:ascii="Arial" w:hAnsi="Arial" w:cs="Arial"/>
          <w:w w:val="105"/>
        </w:rPr>
        <w:br/>
        <w:t>a požární ochrany, stanovené příslušnými normami a předpisy. Zhotovitel je povinen provést u pracovníků proškolení BOZP.</w:t>
      </w:r>
    </w:p>
    <w:p w:rsidR="00094218" w:rsidRDefault="00094218"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II.</w:t>
      </w:r>
    </w:p>
    <w:p w:rsidR="00094218" w:rsidRDefault="00094218" w:rsidP="00094218">
      <w:pPr>
        <w:jc w:val="center"/>
        <w:rPr>
          <w:rFonts w:ascii="Arial" w:hAnsi="Arial" w:cs="Arial"/>
          <w:w w:val="105"/>
        </w:rPr>
      </w:pPr>
      <w:r>
        <w:rPr>
          <w:rFonts w:ascii="Arial" w:hAnsi="Arial" w:cs="Arial"/>
          <w:b/>
          <w:w w:val="105"/>
        </w:rPr>
        <w:t>Obecná ustanovení</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Objednatel i zhotovitel souhlasně prohlašují, že je dílo na základě uvedené specifikace dostatečně určitě a srozumitelně vymezeno, zejména co do rozsahu a kvalitativních podmínek, které je třeba při jeho realizaci dodržet.</w:t>
      </w:r>
    </w:p>
    <w:p w:rsidR="00094218" w:rsidRDefault="00094218" w:rsidP="00094218">
      <w:pPr>
        <w:jc w:val="both"/>
        <w:rPr>
          <w:rFonts w:ascii="Arial" w:hAnsi="Arial" w:cs="Arial"/>
          <w:w w:val="105"/>
        </w:rPr>
      </w:pPr>
      <w:r>
        <w:rPr>
          <w:rFonts w:ascii="Arial" w:hAnsi="Arial" w:cs="Arial"/>
          <w:w w:val="105"/>
        </w:rPr>
        <w:t>Zhotovitel se zavazuje provádět dílo v rozsahu, které je sjednáno v této smlouvě na vlastní jméno, odpovědnost a nebezpečí.</w:t>
      </w:r>
    </w:p>
    <w:p w:rsidR="00094218" w:rsidRDefault="00094218" w:rsidP="00094218">
      <w:pPr>
        <w:jc w:val="both"/>
        <w:rPr>
          <w:rFonts w:ascii="Arial" w:hAnsi="Arial" w:cs="Arial"/>
          <w:w w:val="105"/>
        </w:rPr>
      </w:pPr>
      <w:r>
        <w:rPr>
          <w:rFonts w:ascii="Arial" w:hAnsi="Arial" w:cs="Arial"/>
          <w:w w:val="105"/>
        </w:rPr>
        <w:t>Zhotovitel je povinen písemně upozornit objednatele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 to, že dílo je podle takovýchto dokumentů či informací realizovatelné tak, aby mohly být dodrženy veškeré podmínky této smlouvy.</w:t>
      </w:r>
    </w:p>
    <w:p w:rsidR="00094218" w:rsidRDefault="00094218" w:rsidP="00094218">
      <w:pPr>
        <w:jc w:val="both"/>
        <w:rPr>
          <w:rFonts w:ascii="Arial" w:hAnsi="Arial" w:cs="Arial"/>
          <w:w w:val="105"/>
        </w:rPr>
      </w:pPr>
      <w:r>
        <w:rPr>
          <w:rFonts w:ascii="Arial" w:hAnsi="Arial" w:cs="Arial"/>
          <w:w w:val="105"/>
        </w:rPr>
        <w:t>Zhotovitel prohlašuje, že má příslušné oprávnění k činnostem, jichž je k plnění této smlouvy třeba.</w:t>
      </w:r>
    </w:p>
    <w:p w:rsidR="00094218" w:rsidRDefault="00094218"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III.</w:t>
      </w:r>
    </w:p>
    <w:p w:rsidR="00094218" w:rsidRDefault="00094218" w:rsidP="00094218">
      <w:pPr>
        <w:jc w:val="center"/>
        <w:rPr>
          <w:rFonts w:ascii="Calibri" w:hAnsi="Calibri" w:cs="Calibri"/>
          <w:b/>
          <w:sz w:val="20"/>
        </w:rPr>
      </w:pPr>
      <w:r>
        <w:rPr>
          <w:rFonts w:ascii="Arial" w:hAnsi="Arial" w:cs="Arial"/>
          <w:b/>
          <w:w w:val="105"/>
        </w:rPr>
        <w:t>Cena</w:t>
      </w:r>
    </w:p>
    <w:p w:rsidR="00094218" w:rsidRDefault="00094218" w:rsidP="00094218">
      <w:pPr>
        <w:pStyle w:val="Import4"/>
        <w:ind w:left="0"/>
        <w:jc w:val="both"/>
        <w:rPr>
          <w:b/>
          <w:sz w:val="20"/>
        </w:rPr>
      </w:pPr>
    </w:p>
    <w:tbl>
      <w:tblPr>
        <w:tblW w:w="0" w:type="auto"/>
        <w:tblInd w:w="-5" w:type="dxa"/>
        <w:tblLayout w:type="fixed"/>
        <w:tblLook w:val="04A0" w:firstRow="1" w:lastRow="0" w:firstColumn="1" w:lastColumn="0" w:noHBand="0" w:noVBand="1"/>
      </w:tblPr>
      <w:tblGrid>
        <w:gridCol w:w="3225"/>
        <w:gridCol w:w="1699"/>
        <w:gridCol w:w="2073"/>
        <w:gridCol w:w="2288"/>
      </w:tblGrid>
      <w:tr w:rsidR="00094218" w:rsidTr="008E5F3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b/>
                <w:kern w:val="2"/>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b/>
                <w:kern w:val="2"/>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b/>
                <w:kern w:val="2"/>
                <w:sz w:val="16"/>
                <w:szCs w:val="16"/>
              </w:rPr>
            </w:pPr>
            <w:r>
              <w:rPr>
                <w:b/>
                <w:sz w:val="16"/>
                <w:szCs w:val="16"/>
              </w:rPr>
              <w:t>Samostatně DPH (sazba 21 %)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kern w:val="2"/>
              </w:rPr>
            </w:pPr>
            <w:r>
              <w:rPr>
                <w:b/>
                <w:sz w:val="16"/>
                <w:szCs w:val="16"/>
              </w:rPr>
              <w:t>Cena celkem včetně DPH:</w:t>
            </w:r>
          </w:p>
        </w:tc>
      </w:tr>
      <w:tr w:rsidR="00094218" w:rsidTr="008E5F3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b/>
                <w:kern w:val="2"/>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p>
        </w:tc>
      </w:tr>
      <w:tr w:rsidR="00094218" w:rsidTr="008E5F3C">
        <w:tc>
          <w:tcPr>
            <w:tcW w:w="3225" w:type="dxa"/>
            <w:tcBorders>
              <w:top w:val="single" w:sz="4" w:space="0" w:color="000000"/>
              <w:left w:val="single" w:sz="4" w:space="0" w:color="000000"/>
              <w:bottom w:val="single" w:sz="4" w:space="0" w:color="000000"/>
              <w:right w:val="single" w:sz="4" w:space="0" w:color="000000"/>
            </w:tcBorders>
            <w:shd w:val="clear" w:color="auto" w:fill="FFFFFF"/>
            <w:hideMark/>
          </w:tcPr>
          <w:p w:rsidR="00094218" w:rsidRDefault="00094218" w:rsidP="008E5F3C">
            <w:pPr>
              <w:pStyle w:val="Import4"/>
              <w:ind w:left="0"/>
              <w:jc w:val="both"/>
              <w:rPr>
                <w:b/>
                <w:kern w:val="2"/>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r>
              <w:rPr>
                <w:b/>
                <w:kern w:val="2"/>
                <w:sz w:val="20"/>
              </w:rPr>
              <w:t>21.427,92</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r>
              <w:rPr>
                <w:b/>
                <w:kern w:val="2"/>
                <w:sz w:val="20"/>
              </w:rPr>
              <w:t>4.499,86</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094218" w:rsidRDefault="00094218" w:rsidP="008E5F3C">
            <w:pPr>
              <w:pStyle w:val="Import4"/>
              <w:ind w:left="0"/>
              <w:jc w:val="both"/>
              <w:rPr>
                <w:b/>
                <w:kern w:val="2"/>
                <w:sz w:val="20"/>
              </w:rPr>
            </w:pPr>
            <w:r>
              <w:rPr>
                <w:b/>
                <w:kern w:val="2"/>
                <w:sz w:val="20"/>
              </w:rPr>
              <w:t>25.927,78</w:t>
            </w:r>
          </w:p>
        </w:tc>
      </w:tr>
    </w:tbl>
    <w:p w:rsidR="00094218" w:rsidRDefault="00094218" w:rsidP="00094218">
      <w:pPr>
        <w:pStyle w:val="Import4"/>
        <w:ind w:left="0"/>
        <w:jc w:val="both"/>
        <w:rPr>
          <w:b/>
          <w:color w:val="00000A"/>
          <w:kern w:val="2"/>
          <w:sz w:val="20"/>
        </w:rPr>
      </w:pPr>
    </w:p>
    <w:p w:rsidR="00094218" w:rsidRDefault="00094218" w:rsidP="00094218">
      <w:pPr>
        <w:jc w:val="both"/>
        <w:rPr>
          <w:rFonts w:ascii="Arial" w:hAnsi="Arial" w:cs="Arial"/>
        </w:rPr>
      </w:pPr>
      <w:r w:rsidRPr="001119A2">
        <w:rPr>
          <w:rFonts w:ascii="Arial" w:hAnsi="Arial" w:cs="Arial"/>
          <w:w w:val="105"/>
        </w:rPr>
        <w:t>Měsíční cena, za provádění předmětu díla spočívající v úklidu v předaných objektech, je cenou pevnou na základě vysoutěžené cenové nabídky zhotovitele a je platná po celou dobu trvání této smlouvy bez ohledu na vývoj inflace, změny daňových sazeb či jiné skutečnosti, promítající se do ceny výrobků či služeb na trhu. Strany výslovně sjednávají, že nejde o tzv. cenu podle rozpočtu ve smyslu § 2620 a násl. občanského zákoníku a na její výši nemá vliv vynaložení či výše jakýchkoliv nákladů či poplatků, k jejichž úhradě je zhotovitel na základě této smlouvy či obecně závazných právních předpisů povinen.</w:t>
      </w:r>
    </w:p>
    <w:p w:rsidR="00094218" w:rsidRDefault="00094218" w:rsidP="00094218">
      <w:pPr>
        <w:jc w:val="both"/>
        <w:rPr>
          <w:rFonts w:ascii="Arial" w:hAnsi="Arial" w:cs="Arial"/>
          <w:w w:val="105"/>
        </w:rPr>
      </w:pPr>
      <w:r>
        <w:rPr>
          <w:rFonts w:ascii="Arial" w:hAnsi="Arial" w:cs="Arial"/>
        </w:rPr>
        <w:t xml:space="preserve">Nabídková cena je stanovena jako cena „nejvýše přípustná“ </w:t>
      </w:r>
      <w:r>
        <w:rPr>
          <w:rFonts w:ascii="Arial" w:hAnsi="Arial" w:cs="Arial"/>
          <w:b/>
        </w:rPr>
        <w:t>a jsou v ní zahrnuty veškeré náklady spojené s realizací předmětu veřejné zakázky.</w:t>
      </w:r>
    </w:p>
    <w:p w:rsidR="00094218" w:rsidRDefault="00094218" w:rsidP="00094218">
      <w:pPr>
        <w:jc w:val="both"/>
        <w:rPr>
          <w:rFonts w:ascii="Arial" w:hAnsi="Arial" w:cs="Arial"/>
          <w:w w:val="105"/>
        </w:rPr>
      </w:pPr>
      <w:r>
        <w:rPr>
          <w:rFonts w:ascii="Arial" w:hAnsi="Arial" w:cs="Arial"/>
          <w:w w:val="105"/>
        </w:rPr>
        <w:t>Veškeré poplatky a náklady na evidenci, odvoz, uložení, skladování, likvidaci či jiné nakládání se vzniklými odpady, obaly či jinými nepotřebnými materiály při provádění díla nese objednatel.</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IV.</w:t>
      </w:r>
    </w:p>
    <w:p w:rsidR="00094218" w:rsidRDefault="00094218" w:rsidP="00094218">
      <w:pPr>
        <w:jc w:val="center"/>
        <w:rPr>
          <w:rFonts w:ascii="Arial" w:hAnsi="Arial" w:cs="Arial"/>
          <w:b/>
          <w:w w:val="105"/>
        </w:rPr>
      </w:pPr>
      <w:r>
        <w:rPr>
          <w:rFonts w:ascii="Arial" w:hAnsi="Arial" w:cs="Arial"/>
          <w:b/>
          <w:w w:val="105"/>
        </w:rPr>
        <w:t>Doba plnění</w:t>
      </w:r>
    </w:p>
    <w:p w:rsidR="00094218" w:rsidRDefault="00094218" w:rsidP="00094218">
      <w:pPr>
        <w:jc w:val="center"/>
        <w:rPr>
          <w:rFonts w:ascii="Arial" w:hAnsi="Arial" w:cs="Arial"/>
          <w:b/>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rPr>
      </w:pPr>
      <w:r>
        <w:rPr>
          <w:rFonts w:ascii="Arial" w:hAnsi="Arial" w:cs="Arial"/>
          <w:w w:val="105"/>
        </w:rPr>
        <w:t>Zhotovitel se zavazuje provádět úklid od 01.10.2017</w:t>
      </w:r>
      <w:r>
        <w:rPr>
          <w:rFonts w:ascii="Arial" w:hAnsi="Arial" w:cs="Arial"/>
        </w:rPr>
        <w:t xml:space="preserve"> do 30.09.2019.</w:t>
      </w:r>
    </w:p>
    <w:p w:rsidR="00094218" w:rsidRDefault="00094218" w:rsidP="00094218">
      <w:pPr>
        <w:jc w:val="both"/>
        <w:rPr>
          <w:rFonts w:ascii="Arial" w:hAnsi="Arial" w:cs="Arial"/>
          <w:w w:val="105"/>
        </w:rPr>
      </w:pPr>
      <w:r>
        <w:rPr>
          <w:rFonts w:ascii="Arial" w:hAnsi="Arial" w:cs="Arial"/>
        </w:rPr>
        <w:t xml:space="preserve">Objednatel seznámí zhotovitele s prostory, které předá k provedení úklidových prací do </w:t>
      </w:r>
      <w:r>
        <w:rPr>
          <w:rFonts w:ascii="Arial" w:hAnsi="Arial" w:cs="Arial"/>
        </w:rPr>
        <w:br/>
        <w:t>5 (slovy „pěti”) dnů od podpisu této smlouvy zápisem podepsaným oběma smluvními stranami.</w:t>
      </w:r>
    </w:p>
    <w:p w:rsidR="00094218" w:rsidRDefault="00094218" w:rsidP="00094218">
      <w:pPr>
        <w:jc w:val="center"/>
        <w:rPr>
          <w:rFonts w:ascii="Arial" w:hAnsi="Arial" w:cs="Arial"/>
          <w:b/>
          <w:w w:val="105"/>
        </w:rPr>
      </w:pPr>
      <w:r>
        <w:rPr>
          <w:rFonts w:ascii="Arial" w:hAnsi="Arial" w:cs="Arial"/>
          <w:b/>
          <w:w w:val="105"/>
        </w:rPr>
        <w:lastRenderedPageBreak/>
        <w:t>V.</w:t>
      </w:r>
    </w:p>
    <w:p w:rsidR="00094218" w:rsidRDefault="00094218" w:rsidP="00094218">
      <w:pPr>
        <w:jc w:val="center"/>
        <w:rPr>
          <w:rFonts w:ascii="Arial" w:hAnsi="Arial" w:cs="Arial"/>
          <w:b/>
          <w:w w:val="105"/>
        </w:rPr>
      </w:pPr>
      <w:r>
        <w:rPr>
          <w:rFonts w:ascii="Arial" w:hAnsi="Arial" w:cs="Arial"/>
          <w:b/>
          <w:w w:val="105"/>
        </w:rPr>
        <w:t>Vady plnění, záruka za jakost a nároky z vad plnění</w:t>
      </w:r>
    </w:p>
    <w:p w:rsidR="00094218" w:rsidRDefault="00094218" w:rsidP="00094218">
      <w:pPr>
        <w:jc w:val="center"/>
        <w:rPr>
          <w:rFonts w:ascii="Arial" w:hAnsi="Arial" w:cs="Arial"/>
          <w:b/>
          <w:w w:val="105"/>
        </w:rPr>
      </w:pPr>
    </w:p>
    <w:p w:rsidR="00094218" w:rsidRPr="00C45112" w:rsidRDefault="00094218" w:rsidP="00094218">
      <w:pPr>
        <w:jc w:val="both"/>
        <w:rPr>
          <w:rFonts w:ascii="Arial" w:hAnsi="Arial" w:cs="Arial"/>
          <w:w w:val="105"/>
        </w:rPr>
      </w:pPr>
      <w:r w:rsidRPr="00C45112">
        <w:rPr>
          <w:rFonts w:ascii="Arial" w:hAnsi="Arial" w:cs="Arial"/>
          <w:w w:val="105"/>
        </w:rPr>
        <w:t>Vadou se rozumí odchylka od kvalitativních podmínek, rozsahu, vlastnosti či parametrů stanovených touto smlouvou nebo jinými obecně závaznými právními předpisy. Zhotovitel odpovídá za vady zjevné.</w:t>
      </w:r>
    </w:p>
    <w:p w:rsidR="00094218" w:rsidRPr="00C45112" w:rsidRDefault="00094218" w:rsidP="00094218">
      <w:pPr>
        <w:jc w:val="both"/>
        <w:rPr>
          <w:rFonts w:ascii="Arial" w:hAnsi="Arial" w:cs="Arial"/>
          <w:w w:val="105"/>
        </w:rPr>
      </w:pPr>
      <w:r w:rsidRPr="00C45112">
        <w:rPr>
          <w:rFonts w:ascii="Arial" w:hAnsi="Arial" w:cs="Arial"/>
          <w:w w:val="105"/>
        </w:rPr>
        <w:t xml:space="preserve">Zhotovitel je povinen provádět dílo a veškeré s tím spojené práce realizovat při dodržování kvalitativních podmínek vymezených obecně závaznými právními předpisy </w:t>
      </w:r>
      <w:r w:rsidRPr="00C45112">
        <w:rPr>
          <w:rFonts w:ascii="Arial" w:hAnsi="Arial" w:cs="Arial"/>
          <w:w w:val="105"/>
        </w:rPr>
        <w:br/>
        <w:t>a obvyklými postupy. Zhotovitel je povinen dodat předmět plnění v požadované kvalitě, v souladu s požadavky této smlouvy, bez vad.</w:t>
      </w:r>
    </w:p>
    <w:p w:rsidR="00094218" w:rsidRPr="00C45112" w:rsidRDefault="00094218" w:rsidP="00094218">
      <w:pPr>
        <w:jc w:val="both"/>
        <w:rPr>
          <w:rFonts w:ascii="Arial" w:hAnsi="Arial" w:cs="Arial"/>
          <w:w w:val="105"/>
        </w:rPr>
      </w:pPr>
      <w:r w:rsidRPr="00C45112">
        <w:rPr>
          <w:rFonts w:ascii="Arial" w:hAnsi="Arial" w:cs="Arial"/>
          <w:w w:val="105"/>
        </w:rPr>
        <w:t>Je-li předmět plnění vadný, má objednatel právo z vadného plnění.</w:t>
      </w:r>
    </w:p>
    <w:p w:rsidR="00094218" w:rsidRPr="00C45112" w:rsidRDefault="00094218" w:rsidP="00094218">
      <w:pPr>
        <w:jc w:val="both"/>
        <w:rPr>
          <w:rFonts w:ascii="Arial" w:hAnsi="Arial" w:cs="Arial"/>
          <w:w w:val="105"/>
        </w:rPr>
      </w:pPr>
      <w:r w:rsidRPr="00C45112">
        <w:rPr>
          <w:rFonts w:ascii="Arial" w:hAnsi="Arial" w:cs="Arial"/>
          <w:w w:val="105"/>
        </w:rPr>
        <w:t xml:space="preserve">Objednatel vytkne zhotoviteli vadu plnění bez zbytečného odkladu poté, kdy měl možnost předmět plnění prohlédnout a vadu zjistit. Smluvní strany se dohodly na tom, že prvním dnem, kdy mohl objednatel předmět plnění prohlédnout a vady zjistit je den předání předmětu plnění objednateli. Objednatel je povinen vady oznámit zhotoviteli bez zbytečného odkladu po jejich zjištění. Nejprve oznámí vady díla zhotoviteli telefonicky. Pokud ze strany zhotovitele nedojde neprodleně k odstranění vady díla, oznámí objednatel vady díla písemně. </w:t>
      </w:r>
    </w:p>
    <w:p w:rsidR="00094218" w:rsidRPr="00C45112" w:rsidRDefault="00094218" w:rsidP="00094218">
      <w:pPr>
        <w:jc w:val="both"/>
        <w:rPr>
          <w:rFonts w:ascii="Arial" w:hAnsi="Arial" w:cs="Arial"/>
          <w:w w:val="105"/>
        </w:rPr>
      </w:pPr>
      <w:r w:rsidRPr="00C45112">
        <w:rPr>
          <w:rFonts w:ascii="Arial" w:hAnsi="Arial" w:cs="Arial"/>
          <w:w w:val="105"/>
        </w:rPr>
        <w:t xml:space="preserve">Oznámení o vadách musí obsahovat popis vady nebo přesné určení, kde se vada nachází. V oznámení o vadách uvede objednatel požadovaný způsob odstranění vad. </w:t>
      </w:r>
    </w:p>
    <w:p w:rsidR="00094218" w:rsidRDefault="00094218" w:rsidP="00094218">
      <w:pPr>
        <w:jc w:val="both"/>
        <w:rPr>
          <w:rFonts w:ascii="Arial" w:hAnsi="Arial" w:cs="Arial"/>
          <w:w w:val="105"/>
        </w:rPr>
      </w:pPr>
      <w:r w:rsidRPr="00C45112">
        <w:rPr>
          <w:rFonts w:ascii="Arial" w:hAnsi="Arial" w:cs="Arial"/>
          <w:w w:val="105"/>
        </w:rPr>
        <w:t>Pokud objednatel zvolí poskytnutí přiměřené slevy, platí, že nárok na slevu odpovídá rozdílu mezi hodnotou, kterou by měl předmět plnění bez vad a hodnotou, kterou měl předmět plnění dodaný s vadami v době, ve které se mělo uskutečnit řádné plnění.</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VI.</w:t>
      </w:r>
    </w:p>
    <w:p w:rsidR="00094218" w:rsidRDefault="00094218" w:rsidP="00094218">
      <w:pPr>
        <w:jc w:val="center"/>
        <w:rPr>
          <w:rFonts w:ascii="Arial" w:hAnsi="Arial" w:cs="Arial"/>
          <w:w w:val="105"/>
        </w:rPr>
      </w:pPr>
      <w:r>
        <w:rPr>
          <w:rFonts w:ascii="Arial" w:hAnsi="Arial" w:cs="Arial"/>
          <w:b/>
          <w:w w:val="105"/>
        </w:rPr>
        <w:t>Bližší podmínky provedení díla</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Zhotovitel je povinen postupovat při realizaci díla s odbornou péčí.</w:t>
      </w:r>
    </w:p>
    <w:p w:rsidR="00094218" w:rsidRDefault="00094218" w:rsidP="00094218">
      <w:pPr>
        <w:jc w:val="both"/>
        <w:rPr>
          <w:rFonts w:ascii="Arial" w:hAnsi="Arial" w:cs="Arial"/>
          <w:b/>
          <w:w w:val="105"/>
        </w:rPr>
      </w:pPr>
      <w:r>
        <w:rPr>
          <w:rFonts w:ascii="Arial" w:hAnsi="Arial" w:cs="Arial"/>
          <w:w w:val="105"/>
        </w:rPr>
        <w:t>Objednatel tímto umožňuje použití zdroje odběru elektrické energie, vody či dalších médií. Odpad bude zhotovitel ukládat do kontejnerů objednavatele. Jejich umístění zhotoviteli zpřístupní při předání prostor k provádění úklidu objednatel. 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objednavatelem poskytnuté, je objednatel oprávněn od této smlouvy odstoupit.</w:t>
      </w:r>
    </w:p>
    <w:p w:rsidR="00094218" w:rsidRDefault="00094218" w:rsidP="00094218">
      <w:pPr>
        <w:jc w:val="both"/>
        <w:rPr>
          <w:rFonts w:ascii="Arial" w:hAnsi="Arial" w:cs="Arial"/>
          <w:w w:val="105"/>
        </w:rPr>
      </w:pPr>
      <w:r>
        <w:rPr>
          <w:rFonts w:ascii="Arial" w:hAnsi="Arial" w:cs="Arial"/>
          <w:b/>
          <w:w w:val="105"/>
        </w:rPr>
        <w:t>Zhotovitel zajistí provádění díla svými zaměstnanci. Veškeré odborné práce musí vykonávat pouze osoby mající k nim příslušná oprávnění a kvalifikaci.</w:t>
      </w:r>
    </w:p>
    <w:p w:rsidR="00094218" w:rsidRDefault="00094218" w:rsidP="00094218">
      <w:pPr>
        <w:jc w:val="both"/>
        <w:rPr>
          <w:rFonts w:ascii="Arial" w:hAnsi="Arial" w:cs="Arial"/>
          <w:w w:val="105"/>
        </w:rPr>
      </w:pPr>
      <w:r>
        <w:rPr>
          <w:rFonts w:ascii="Arial" w:hAnsi="Arial" w:cs="Arial"/>
          <w:w w:val="105"/>
        </w:rPr>
        <w:t>Pokud porušením povinností zhotovitele při provádění prací, vyplývajících z obecně závazných právních předpisů či z této smlouvy vznikne objednavateli či třetím osobám jakákoliv škoda, odpovídá za ni zhotovitel, a to bez ohledu na zavinění.</w:t>
      </w:r>
    </w:p>
    <w:p w:rsidR="00094218" w:rsidRDefault="00094218" w:rsidP="00094218">
      <w:pPr>
        <w:jc w:val="both"/>
        <w:rPr>
          <w:rFonts w:ascii="Arial" w:hAnsi="Arial" w:cs="Arial"/>
          <w:w w:val="105"/>
        </w:rPr>
      </w:pPr>
    </w:p>
    <w:p w:rsidR="00E47E63" w:rsidRDefault="00E47E63"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VII.</w:t>
      </w:r>
    </w:p>
    <w:p w:rsidR="00094218" w:rsidRDefault="00094218" w:rsidP="00094218">
      <w:pPr>
        <w:jc w:val="center"/>
        <w:rPr>
          <w:rFonts w:ascii="Arial" w:hAnsi="Arial" w:cs="Arial"/>
          <w:w w:val="105"/>
        </w:rPr>
      </w:pPr>
      <w:r>
        <w:rPr>
          <w:rFonts w:ascii="Arial" w:hAnsi="Arial" w:cs="Arial"/>
          <w:b/>
          <w:w w:val="105"/>
        </w:rPr>
        <w:t>Platební podmínky</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Každá faktura, vystavovaná zhotovitelem podle shora uvedených bodů, musí obsahovat zejména:</w:t>
      </w:r>
    </w:p>
    <w:p w:rsidR="00094218" w:rsidRDefault="00094218" w:rsidP="00094218">
      <w:pPr>
        <w:jc w:val="both"/>
        <w:rPr>
          <w:rFonts w:ascii="Arial" w:hAnsi="Arial" w:cs="Arial"/>
          <w:w w:val="105"/>
        </w:rPr>
      </w:pPr>
      <w:r>
        <w:rPr>
          <w:rFonts w:ascii="Arial" w:hAnsi="Arial" w:cs="Arial"/>
          <w:w w:val="105"/>
        </w:rPr>
        <w:t>- výslovný název „faktura“,</w:t>
      </w:r>
    </w:p>
    <w:p w:rsidR="00094218" w:rsidRDefault="00094218" w:rsidP="00094218">
      <w:pPr>
        <w:jc w:val="both"/>
        <w:rPr>
          <w:rFonts w:ascii="Arial" w:hAnsi="Arial" w:cs="Arial"/>
          <w:w w:val="105"/>
        </w:rPr>
      </w:pPr>
      <w:r>
        <w:rPr>
          <w:rFonts w:ascii="Arial" w:hAnsi="Arial" w:cs="Arial"/>
          <w:w w:val="105"/>
        </w:rPr>
        <w:t xml:space="preserve">- fakturovanou částku (je-li zhotovitel plátce DPH, s rozpisem výše zdanitelného plnění </w:t>
      </w:r>
      <w:r>
        <w:rPr>
          <w:rFonts w:ascii="Arial" w:hAnsi="Arial" w:cs="Arial"/>
          <w:w w:val="105"/>
        </w:rPr>
        <w:br/>
        <w:t>   a DPH),</w:t>
      </w:r>
    </w:p>
    <w:p w:rsidR="00094218" w:rsidRDefault="00094218" w:rsidP="00094218">
      <w:pPr>
        <w:jc w:val="both"/>
        <w:rPr>
          <w:rFonts w:ascii="Arial" w:hAnsi="Arial" w:cs="Arial"/>
          <w:w w:val="105"/>
        </w:rPr>
      </w:pPr>
      <w:r>
        <w:rPr>
          <w:rFonts w:ascii="Arial" w:hAnsi="Arial" w:cs="Arial"/>
          <w:w w:val="105"/>
        </w:rPr>
        <w:lastRenderedPageBreak/>
        <w:t>- název sídla zhotovitele i objednatele a jejich IČO,</w:t>
      </w:r>
    </w:p>
    <w:p w:rsidR="00094218" w:rsidRDefault="00094218" w:rsidP="00094218">
      <w:pPr>
        <w:jc w:val="both"/>
        <w:rPr>
          <w:rFonts w:ascii="Arial" w:hAnsi="Arial" w:cs="Arial"/>
          <w:w w:val="105"/>
        </w:rPr>
      </w:pPr>
      <w:r>
        <w:rPr>
          <w:rFonts w:ascii="Arial" w:hAnsi="Arial" w:cs="Arial"/>
          <w:w w:val="105"/>
        </w:rPr>
        <w:t xml:space="preserve">- název peněžních ústavů a čísla bankovních účtů zhotovitele, </w:t>
      </w:r>
    </w:p>
    <w:p w:rsidR="00094218" w:rsidRDefault="00094218" w:rsidP="00094218">
      <w:pPr>
        <w:jc w:val="both"/>
        <w:rPr>
          <w:rFonts w:ascii="Arial" w:hAnsi="Arial" w:cs="Arial"/>
          <w:w w:val="105"/>
        </w:rPr>
      </w:pPr>
      <w:r>
        <w:rPr>
          <w:rFonts w:ascii="Arial" w:hAnsi="Arial" w:cs="Arial"/>
          <w:w w:val="105"/>
        </w:rPr>
        <w:t>- odkaz na tuto smlouvu,</w:t>
      </w:r>
    </w:p>
    <w:p w:rsidR="00094218" w:rsidRDefault="00094218" w:rsidP="00094218">
      <w:pPr>
        <w:jc w:val="both"/>
        <w:rPr>
          <w:rFonts w:ascii="Arial" w:hAnsi="Arial" w:cs="Arial"/>
          <w:w w:val="105"/>
        </w:rPr>
      </w:pPr>
      <w:r>
        <w:rPr>
          <w:rFonts w:ascii="Arial" w:hAnsi="Arial" w:cs="Arial"/>
          <w:w w:val="105"/>
        </w:rPr>
        <w:t>- den odeslání faktury a lhůtu splatnosti, respektující podmínky této smlouvy.</w:t>
      </w:r>
    </w:p>
    <w:p w:rsidR="00094218" w:rsidRDefault="00094218" w:rsidP="00094218">
      <w:pPr>
        <w:jc w:val="both"/>
        <w:rPr>
          <w:rFonts w:ascii="Arial" w:hAnsi="Arial" w:cs="Arial"/>
          <w:w w:val="105"/>
        </w:rPr>
      </w:pPr>
    </w:p>
    <w:p w:rsidR="00E47E63" w:rsidRDefault="00E47E63" w:rsidP="00094218">
      <w:pPr>
        <w:jc w:val="both"/>
        <w:rPr>
          <w:rFonts w:ascii="Arial" w:hAnsi="Arial" w:cs="Arial"/>
          <w:w w:val="105"/>
        </w:rPr>
      </w:pPr>
    </w:p>
    <w:p w:rsidR="00094218" w:rsidRDefault="00094218" w:rsidP="00094218">
      <w:pPr>
        <w:jc w:val="center"/>
        <w:rPr>
          <w:rFonts w:ascii="Arial" w:hAnsi="Arial" w:cs="Arial"/>
          <w:b/>
          <w:w w:val="105"/>
        </w:rPr>
      </w:pPr>
      <w:r>
        <w:rPr>
          <w:rFonts w:ascii="Arial" w:hAnsi="Arial" w:cs="Arial"/>
          <w:b/>
          <w:w w:val="105"/>
        </w:rPr>
        <w:t>VIII.</w:t>
      </w:r>
    </w:p>
    <w:p w:rsidR="00094218" w:rsidRDefault="00094218" w:rsidP="00094218">
      <w:pPr>
        <w:jc w:val="center"/>
        <w:rPr>
          <w:rFonts w:ascii="Arial" w:hAnsi="Arial" w:cs="Arial"/>
          <w:w w:val="105"/>
        </w:rPr>
      </w:pPr>
      <w:r>
        <w:rPr>
          <w:rFonts w:ascii="Arial" w:hAnsi="Arial" w:cs="Arial"/>
          <w:b/>
          <w:w w:val="105"/>
        </w:rPr>
        <w:t>Odstoupení od smlouvy</w:t>
      </w:r>
    </w:p>
    <w:p w:rsidR="00094218" w:rsidRDefault="00094218" w:rsidP="00094218">
      <w:pPr>
        <w:jc w:val="both"/>
        <w:rPr>
          <w:rFonts w:ascii="Arial" w:hAnsi="Arial" w:cs="Arial"/>
          <w:w w:val="105"/>
        </w:rPr>
      </w:pPr>
    </w:p>
    <w:p w:rsidR="00094218" w:rsidRPr="00C45112" w:rsidRDefault="00094218" w:rsidP="00094218">
      <w:pPr>
        <w:jc w:val="both"/>
        <w:rPr>
          <w:rFonts w:ascii="Arial" w:hAnsi="Arial" w:cs="Arial"/>
          <w:w w:val="105"/>
        </w:rPr>
      </w:pPr>
      <w:r w:rsidRPr="00C45112">
        <w:rPr>
          <w:rFonts w:ascii="Arial" w:hAnsi="Arial" w:cs="Arial"/>
          <w:w w:val="105"/>
        </w:rPr>
        <w:t>Od této smlouvy může kterákoli strana odstoupit, pokud dojde k podstatnému porušení smluvních povinností stranou druhou. Účinky odstoupení od této smlouvy nastanou dnem, kdy bude písemné odstoupení strany odstupující druhé straně doručeno.</w:t>
      </w:r>
    </w:p>
    <w:p w:rsidR="00094218" w:rsidRPr="00C45112" w:rsidRDefault="00094218" w:rsidP="00094218">
      <w:pPr>
        <w:jc w:val="both"/>
        <w:rPr>
          <w:rFonts w:ascii="Arial" w:hAnsi="Arial" w:cs="Arial"/>
          <w:w w:val="105"/>
        </w:rPr>
      </w:pPr>
      <w:r w:rsidRPr="00C45112">
        <w:rPr>
          <w:rFonts w:ascii="Arial" w:hAnsi="Arial" w:cs="Arial"/>
          <w:w w:val="105"/>
        </w:rPr>
        <w:t xml:space="preserve"> </w:t>
      </w:r>
    </w:p>
    <w:p w:rsidR="00094218" w:rsidRDefault="00094218" w:rsidP="00094218">
      <w:pPr>
        <w:jc w:val="both"/>
        <w:rPr>
          <w:rFonts w:ascii="Arial" w:hAnsi="Arial" w:cs="Arial"/>
          <w:w w:val="105"/>
        </w:rPr>
      </w:pPr>
      <w:r w:rsidRPr="00C45112">
        <w:rPr>
          <w:rFonts w:ascii="Arial" w:hAnsi="Arial" w:cs="Arial"/>
          <w:w w:val="105"/>
        </w:rPr>
        <w:t>Za podstatné porušení smluvních povinností se považuje na straně objednatele více než čtrnáctidenní prodlení objednatele s úhradou fakturované částky.</w:t>
      </w:r>
    </w:p>
    <w:p w:rsidR="00094218" w:rsidRPr="00C45112" w:rsidRDefault="00094218" w:rsidP="00094218">
      <w:pPr>
        <w:jc w:val="both"/>
        <w:rPr>
          <w:rFonts w:ascii="Arial" w:hAnsi="Arial" w:cs="Arial"/>
          <w:w w:val="105"/>
        </w:rPr>
      </w:pPr>
    </w:p>
    <w:p w:rsidR="00094218" w:rsidRPr="00C45112" w:rsidRDefault="00094218" w:rsidP="00094218">
      <w:pPr>
        <w:jc w:val="both"/>
        <w:rPr>
          <w:rFonts w:ascii="Arial" w:hAnsi="Arial" w:cs="Arial"/>
          <w:w w:val="105"/>
        </w:rPr>
      </w:pPr>
      <w:r w:rsidRPr="00C45112">
        <w:rPr>
          <w:rFonts w:ascii="Arial" w:hAnsi="Arial" w:cs="Arial"/>
          <w:w w:val="105"/>
        </w:rPr>
        <w:t>Za podstatné porušení smluvních povinností na straně zhotovitele se považuje, pokud zhotovitel neprovede úkony v rozsahu a frekvenci tak, jak jsou stanoveny v příloze k této smlouvě.</w:t>
      </w:r>
    </w:p>
    <w:p w:rsidR="00094218" w:rsidRPr="00C45112" w:rsidRDefault="00094218" w:rsidP="00094218">
      <w:pPr>
        <w:jc w:val="both"/>
        <w:rPr>
          <w:rFonts w:ascii="Arial" w:hAnsi="Arial" w:cs="Arial"/>
          <w:w w:val="105"/>
        </w:rPr>
      </w:pPr>
    </w:p>
    <w:p w:rsidR="00094218" w:rsidRPr="00C45112" w:rsidRDefault="00094218" w:rsidP="00094218">
      <w:pPr>
        <w:pStyle w:val="ZkladntextIMP"/>
        <w:widowControl/>
        <w:spacing w:after="120"/>
        <w:ind w:right="-2"/>
        <w:jc w:val="both"/>
        <w:rPr>
          <w:rFonts w:ascii="Arial" w:hAnsi="Arial" w:cs="Arial"/>
          <w:color w:val="000000"/>
          <w:sz w:val="22"/>
          <w:szCs w:val="22"/>
        </w:rPr>
      </w:pPr>
      <w:r w:rsidRPr="00C45112">
        <w:rPr>
          <w:rFonts w:ascii="Arial" w:hAnsi="Arial" w:cs="Arial"/>
          <w:color w:val="000000"/>
          <w:sz w:val="22"/>
          <w:szCs w:val="22"/>
        </w:rPr>
        <w:t>Odstoupením od smlouvy zanikají všechna práva a povinnosti stran ze smlouvy, s výjimkou nároku na náhradu škody vzniklé porušením smlouvy a nároku na sjednané smluvní pokuty.</w:t>
      </w:r>
    </w:p>
    <w:p w:rsidR="00094218" w:rsidRPr="00C45112" w:rsidRDefault="00094218" w:rsidP="00094218">
      <w:pPr>
        <w:jc w:val="both"/>
        <w:rPr>
          <w:rFonts w:ascii="Arial" w:hAnsi="Arial" w:cs="Arial"/>
          <w:w w:val="105"/>
        </w:rPr>
      </w:pPr>
    </w:p>
    <w:p w:rsidR="00094218" w:rsidRPr="00C45112" w:rsidRDefault="00094218" w:rsidP="00094218">
      <w:pPr>
        <w:jc w:val="both"/>
        <w:rPr>
          <w:rFonts w:ascii="Arial" w:hAnsi="Arial" w:cs="Arial"/>
          <w:w w:val="105"/>
        </w:rPr>
      </w:pPr>
      <w:r w:rsidRPr="00C45112">
        <w:rPr>
          <w:rFonts w:ascii="Arial" w:hAnsi="Arial" w:cs="Arial"/>
          <w:w w:val="105"/>
        </w:rPr>
        <w:t>Odstoupí-li některá ze stran od této smlouvy, ať již na základě smluvního ujednání či ustanovení zákona, stanovují strany svá práva a povinnosti trvající i po odstoupení od smlouvy tak, že:</w:t>
      </w:r>
    </w:p>
    <w:p w:rsidR="00094218" w:rsidRPr="00C45112" w:rsidRDefault="00094218" w:rsidP="00094218">
      <w:pPr>
        <w:pStyle w:val="Odstavecseseznamem"/>
        <w:numPr>
          <w:ilvl w:val="0"/>
          <w:numId w:val="2"/>
        </w:numPr>
        <w:jc w:val="both"/>
        <w:rPr>
          <w:rFonts w:ascii="Arial" w:hAnsi="Arial" w:cs="Arial"/>
          <w:w w:val="105"/>
        </w:rPr>
      </w:pPr>
      <w:r w:rsidRPr="00C45112">
        <w:rPr>
          <w:rFonts w:ascii="Arial" w:hAnsi="Arial" w:cs="Arial"/>
          <w:w w:val="105"/>
        </w:rPr>
        <w:t>zhotovitel je povinen do 14 dnů ode dne, kdy nastanou účinky odstoupení, vrátit objednateli veškeré peněžní částky, které z titulu této smlouvy obdržel,</w:t>
      </w:r>
    </w:p>
    <w:p w:rsidR="00094218" w:rsidRPr="00C45112" w:rsidRDefault="00094218" w:rsidP="00094218">
      <w:pPr>
        <w:pStyle w:val="Odstavecseseznamem"/>
        <w:numPr>
          <w:ilvl w:val="0"/>
          <w:numId w:val="2"/>
        </w:numPr>
        <w:jc w:val="both"/>
        <w:rPr>
          <w:rFonts w:ascii="Arial" w:hAnsi="Arial" w:cs="Arial"/>
          <w:w w:val="105"/>
        </w:rPr>
      </w:pPr>
      <w:r w:rsidRPr="00C45112">
        <w:rPr>
          <w:rFonts w:ascii="Arial" w:hAnsi="Arial" w:cs="Arial"/>
          <w:w w:val="105"/>
        </w:rPr>
        <w:t>strana, která porušila smluvní povinnost, jejíž porušení bylo důvodem odstoupení od této smlouvy, je povinna druhé straně nahradit náklady s odstoupením spojené. Tím není dotčen nárok na náhradu škody</w:t>
      </w:r>
      <w:r>
        <w:rPr>
          <w:rFonts w:ascii="Arial" w:hAnsi="Arial" w:cs="Arial"/>
          <w:w w:val="105"/>
        </w:rPr>
        <w:t>,</w:t>
      </w:r>
    </w:p>
    <w:p w:rsidR="00094218" w:rsidRPr="00C45112" w:rsidRDefault="00094218" w:rsidP="00094218">
      <w:pPr>
        <w:pStyle w:val="ZkladntextIMP"/>
        <w:widowControl/>
        <w:numPr>
          <w:ilvl w:val="0"/>
          <w:numId w:val="1"/>
        </w:numPr>
        <w:ind w:right="-2"/>
        <w:jc w:val="both"/>
        <w:rPr>
          <w:rFonts w:ascii="Arial" w:hAnsi="Arial" w:cs="Arial"/>
          <w:color w:val="000000"/>
          <w:sz w:val="22"/>
          <w:szCs w:val="22"/>
        </w:rPr>
      </w:pPr>
      <w:r w:rsidRPr="00C45112">
        <w:rPr>
          <w:rFonts w:ascii="Arial" w:hAnsi="Arial" w:cs="Arial"/>
          <w:color w:val="000000"/>
          <w:sz w:val="22"/>
          <w:szCs w:val="22"/>
        </w:rPr>
        <w:t>bylo-li rozhodnuto o úpadku zhotovitele v insolvenčním řízení,</w:t>
      </w:r>
    </w:p>
    <w:p w:rsidR="00094218" w:rsidRPr="00C45112" w:rsidRDefault="00094218" w:rsidP="00094218">
      <w:pPr>
        <w:pStyle w:val="ZkladntextIMP"/>
        <w:widowControl/>
        <w:numPr>
          <w:ilvl w:val="0"/>
          <w:numId w:val="1"/>
        </w:numPr>
        <w:tabs>
          <w:tab w:val="num" w:pos="1134"/>
        </w:tabs>
        <w:spacing w:after="120"/>
        <w:jc w:val="both"/>
        <w:rPr>
          <w:rFonts w:ascii="Arial" w:hAnsi="Arial" w:cs="Arial"/>
          <w:color w:val="000000"/>
          <w:sz w:val="22"/>
          <w:szCs w:val="22"/>
        </w:rPr>
      </w:pPr>
      <w:r w:rsidRPr="00C45112">
        <w:rPr>
          <w:rFonts w:ascii="Arial" w:hAnsi="Arial" w:cs="Arial"/>
          <w:color w:val="000000"/>
          <w:sz w:val="22"/>
          <w:szCs w:val="22"/>
        </w:rPr>
        <w:t xml:space="preserve">objednatel je v prodlení s placením podle této smlouvy delším než 60 dnů, avšak teprve poté, kdy na hrubé neplnění smluvních závazků objednatele předem písemně upozornil a poskytl </w:t>
      </w:r>
      <w:r w:rsidRPr="00C45112">
        <w:rPr>
          <w:rFonts w:ascii="Arial" w:hAnsi="Arial" w:cs="Arial"/>
          <w:sz w:val="22"/>
          <w:szCs w:val="22"/>
        </w:rPr>
        <w:t>přiměřenou</w:t>
      </w:r>
      <w:r w:rsidRPr="00C45112">
        <w:rPr>
          <w:rFonts w:ascii="Arial" w:hAnsi="Arial" w:cs="Arial"/>
          <w:color w:val="00B050"/>
          <w:sz w:val="22"/>
          <w:szCs w:val="22"/>
        </w:rPr>
        <w:t xml:space="preserve"> </w:t>
      </w:r>
      <w:r w:rsidRPr="00C45112">
        <w:rPr>
          <w:rFonts w:ascii="Arial" w:hAnsi="Arial" w:cs="Arial"/>
          <w:color w:val="000000"/>
          <w:sz w:val="22"/>
          <w:szCs w:val="22"/>
        </w:rPr>
        <w:t>lhůtu k nápravě.</w:t>
      </w:r>
    </w:p>
    <w:p w:rsidR="00094218" w:rsidRPr="00C45112" w:rsidRDefault="00094218" w:rsidP="00094218">
      <w:pPr>
        <w:jc w:val="both"/>
        <w:rPr>
          <w:rFonts w:ascii="Arial" w:hAnsi="Arial" w:cs="Arial"/>
          <w:w w:val="105"/>
        </w:rPr>
      </w:pPr>
    </w:p>
    <w:p w:rsidR="00094218" w:rsidRPr="00C45112" w:rsidRDefault="00094218" w:rsidP="00094218">
      <w:pPr>
        <w:jc w:val="center"/>
        <w:rPr>
          <w:rFonts w:ascii="Arial" w:hAnsi="Arial" w:cs="Arial"/>
          <w:b/>
          <w:w w:val="105"/>
        </w:rPr>
      </w:pPr>
      <w:r w:rsidRPr="00C45112">
        <w:rPr>
          <w:rFonts w:ascii="Arial" w:hAnsi="Arial" w:cs="Arial"/>
          <w:b/>
          <w:w w:val="105"/>
        </w:rPr>
        <w:t>IX.</w:t>
      </w:r>
    </w:p>
    <w:p w:rsidR="00094218" w:rsidRPr="00C45112" w:rsidRDefault="00094218" w:rsidP="00094218">
      <w:pPr>
        <w:jc w:val="center"/>
        <w:rPr>
          <w:rFonts w:ascii="Arial" w:hAnsi="Arial" w:cs="Arial"/>
          <w:w w:val="105"/>
        </w:rPr>
      </w:pPr>
      <w:r w:rsidRPr="00C45112">
        <w:rPr>
          <w:rFonts w:ascii="Arial" w:hAnsi="Arial" w:cs="Arial"/>
          <w:b/>
          <w:w w:val="105"/>
        </w:rPr>
        <w:t>Smluvní sankce</w:t>
      </w:r>
    </w:p>
    <w:p w:rsidR="00094218" w:rsidRPr="00C45112" w:rsidRDefault="00094218" w:rsidP="00094218">
      <w:pPr>
        <w:jc w:val="both"/>
        <w:rPr>
          <w:rFonts w:ascii="Arial" w:hAnsi="Arial" w:cs="Arial"/>
          <w:w w:val="105"/>
        </w:rPr>
      </w:pPr>
    </w:p>
    <w:p w:rsidR="00094218" w:rsidRPr="00C45112" w:rsidRDefault="00094218" w:rsidP="00094218">
      <w:pPr>
        <w:jc w:val="both"/>
        <w:rPr>
          <w:rFonts w:ascii="Arial" w:hAnsi="Arial" w:cs="Arial"/>
        </w:rPr>
      </w:pPr>
      <w:r w:rsidRPr="00C45112">
        <w:rPr>
          <w:rFonts w:ascii="Arial" w:hAnsi="Arial" w:cs="Arial"/>
          <w:spacing w:val="2"/>
        </w:rPr>
        <w:t xml:space="preserve">Jestliže dodavatel nesplní své závazky z této smlouvy plynoucí, a to ani po upozornění </w:t>
      </w:r>
      <w:r w:rsidRPr="00C45112">
        <w:rPr>
          <w:rFonts w:ascii="Arial" w:hAnsi="Arial" w:cs="Arial"/>
        </w:rPr>
        <w:t xml:space="preserve">objednatelem do tří pracovních dnů, je objednatel oprávněn uplatnit u zhotovitele penále </w:t>
      </w:r>
      <w:r w:rsidRPr="00C45112">
        <w:rPr>
          <w:rFonts w:ascii="Arial" w:hAnsi="Arial" w:cs="Arial"/>
          <w:spacing w:val="6"/>
        </w:rPr>
        <w:t>za neodstraněné vady až do výše 30</w:t>
      </w:r>
      <w:r>
        <w:rPr>
          <w:rFonts w:ascii="Arial" w:hAnsi="Arial" w:cs="Arial"/>
          <w:spacing w:val="6"/>
        </w:rPr>
        <w:t xml:space="preserve"> </w:t>
      </w:r>
      <w:r w:rsidRPr="00C45112">
        <w:rPr>
          <w:rFonts w:ascii="Arial" w:hAnsi="Arial" w:cs="Arial"/>
          <w:spacing w:val="6"/>
        </w:rPr>
        <w:t xml:space="preserve">% celkové měsíční fakturační ceny. Tato sankce </w:t>
      </w:r>
      <w:r w:rsidRPr="00C45112">
        <w:rPr>
          <w:rFonts w:ascii="Arial" w:hAnsi="Arial" w:cs="Arial"/>
          <w:spacing w:val="5"/>
        </w:rPr>
        <w:t>nemá vliv na krácení odměny za neprovedené činnosti dodavatele.</w:t>
      </w:r>
    </w:p>
    <w:p w:rsidR="00094218" w:rsidRPr="00C45112" w:rsidRDefault="00094218" w:rsidP="00094218">
      <w:pPr>
        <w:jc w:val="both"/>
        <w:rPr>
          <w:rFonts w:ascii="Arial" w:hAnsi="Arial" w:cs="Arial"/>
        </w:rPr>
      </w:pPr>
      <w:r w:rsidRPr="00C45112">
        <w:rPr>
          <w:rFonts w:ascii="Arial" w:hAnsi="Arial" w:cs="Arial"/>
        </w:rPr>
        <w:t>Toto ustanovení se nevztahuje na nedostatky zhotovitele vzniklé vlivem neplnění smluvních ujednání objednatelem.</w:t>
      </w:r>
    </w:p>
    <w:p w:rsidR="00094218" w:rsidRPr="00C45112" w:rsidRDefault="00094218" w:rsidP="00094218">
      <w:pPr>
        <w:jc w:val="both"/>
        <w:rPr>
          <w:rFonts w:ascii="Arial" w:hAnsi="Arial" w:cs="Arial"/>
          <w:spacing w:val="3"/>
        </w:rPr>
      </w:pPr>
      <w:r w:rsidRPr="00C45112">
        <w:rPr>
          <w:rFonts w:ascii="Arial" w:hAnsi="Arial" w:cs="Arial"/>
        </w:rPr>
        <w:t>Pokud bude objednatel v prodlení s úhradou faktury za přijaté plnění proti sjednanému termínu je povinen zaplatit zhotoviteli úrok z prodlení ve výši 0,05</w:t>
      </w:r>
      <w:r>
        <w:rPr>
          <w:rFonts w:ascii="Arial" w:hAnsi="Arial" w:cs="Arial"/>
        </w:rPr>
        <w:t xml:space="preserve"> </w:t>
      </w:r>
      <w:r w:rsidRPr="00C45112">
        <w:rPr>
          <w:rFonts w:ascii="Arial" w:hAnsi="Arial" w:cs="Arial"/>
        </w:rPr>
        <w:t xml:space="preserve">% z dlužné částky za </w:t>
      </w:r>
      <w:r w:rsidRPr="00C45112">
        <w:rPr>
          <w:rFonts w:ascii="Arial" w:hAnsi="Arial" w:cs="Arial"/>
          <w:spacing w:val="2"/>
        </w:rPr>
        <w:t>každý den prodlení.</w:t>
      </w:r>
    </w:p>
    <w:p w:rsidR="00094218" w:rsidRDefault="00094218" w:rsidP="00094218">
      <w:pPr>
        <w:jc w:val="both"/>
        <w:rPr>
          <w:rFonts w:ascii="Arial" w:hAnsi="Arial" w:cs="Arial"/>
          <w:w w:val="105"/>
        </w:rPr>
      </w:pPr>
      <w:r w:rsidRPr="00C45112">
        <w:rPr>
          <w:rFonts w:ascii="Arial" w:hAnsi="Arial" w:cs="Arial"/>
          <w:spacing w:val="3"/>
        </w:rPr>
        <w:t xml:space="preserve">V případě, že je objednatel v prodlení s úhradou faktury déle než 15 dnů, je dodavatel </w:t>
      </w:r>
      <w:r w:rsidRPr="00C45112">
        <w:rPr>
          <w:rFonts w:ascii="Arial" w:hAnsi="Arial" w:cs="Arial"/>
          <w:spacing w:val="5"/>
        </w:rPr>
        <w:t>oprávněn pozastavit poskytování služeb z této smlouvy plynoucích.</w:t>
      </w:r>
    </w:p>
    <w:p w:rsidR="00094218" w:rsidRDefault="00094218" w:rsidP="00094218">
      <w:pPr>
        <w:jc w:val="both"/>
        <w:rPr>
          <w:rFonts w:ascii="Arial" w:hAnsi="Arial" w:cs="Arial"/>
          <w:w w:val="105"/>
        </w:rPr>
      </w:pPr>
    </w:p>
    <w:p w:rsidR="00094218" w:rsidRDefault="00094218" w:rsidP="00094218">
      <w:pPr>
        <w:jc w:val="both"/>
        <w:rPr>
          <w:rFonts w:ascii="Arial" w:hAnsi="Arial" w:cs="Arial"/>
          <w:b/>
          <w:w w:val="105"/>
        </w:rPr>
      </w:pPr>
    </w:p>
    <w:p w:rsidR="00094218" w:rsidRDefault="00094218" w:rsidP="00094218">
      <w:pPr>
        <w:jc w:val="both"/>
        <w:rPr>
          <w:rFonts w:ascii="Arial" w:hAnsi="Arial" w:cs="Arial"/>
          <w:b/>
          <w:w w:val="105"/>
        </w:rPr>
      </w:pPr>
    </w:p>
    <w:p w:rsidR="00094218" w:rsidRPr="00820B69" w:rsidRDefault="00094218" w:rsidP="00094218">
      <w:pPr>
        <w:jc w:val="center"/>
        <w:rPr>
          <w:rFonts w:ascii="Arial" w:hAnsi="Arial" w:cs="Arial"/>
          <w:b/>
          <w:w w:val="105"/>
        </w:rPr>
      </w:pPr>
      <w:r w:rsidRPr="00820B69">
        <w:rPr>
          <w:rFonts w:ascii="Arial" w:hAnsi="Arial" w:cs="Arial"/>
          <w:b/>
          <w:w w:val="105"/>
        </w:rPr>
        <w:lastRenderedPageBreak/>
        <w:t>X.</w:t>
      </w:r>
    </w:p>
    <w:p w:rsidR="00094218" w:rsidRPr="00820B69" w:rsidRDefault="00094218" w:rsidP="00094218">
      <w:pPr>
        <w:jc w:val="center"/>
        <w:rPr>
          <w:rFonts w:ascii="Arial" w:hAnsi="Arial" w:cs="Arial"/>
          <w:b/>
          <w:w w:val="105"/>
        </w:rPr>
      </w:pPr>
      <w:r w:rsidRPr="00820B69">
        <w:rPr>
          <w:rFonts w:ascii="Arial" w:hAnsi="Arial" w:cs="Arial"/>
          <w:b/>
          <w:w w:val="105"/>
        </w:rPr>
        <w:t>Povinnost mlčenlivosti</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 xml:space="preserve">Zhotovitel se zavazuje zachovávat mlčenlivost o skutečnostech, o nichž se dozvěděl v důsledku jeho vztahu k objednateli založeného touto smlouvou. Tyto skutečnosti nevyužít pro sebe či pro jiného ani neumožnit jejich využití třetím osobám, nejde-li </w:t>
      </w:r>
      <w:r>
        <w:rPr>
          <w:rFonts w:ascii="Arial" w:hAnsi="Arial" w:cs="Arial"/>
          <w:w w:val="105"/>
        </w:rPr>
        <w:br/>
        <w:t>o řádné plnění této smlouvy.</w:t>
      </w:r>
    </w:p>
    <w:p w:rsidR="00094218" w:rsidRDefault="00094218" w:rsidP="00094218">
      <w:pPr>
        <w:jc w:val="both"/>
        <w:rPr>
          <w:rFonts w:ascii="Arial" w:hAnsi="Arial" w:cs="Arial"/>
          <w:w w:val="105"/>
        </w:rPr>
      </w:pPr>
      <w:r>
        <w:rPr>
          <w:rFonts w:ascii="Arial" w:hAnsi="Arial" w:cs="Arial"/>
          <w:w w:val="105"/>
        </w:rPr>
        <w:t xml:space="preserve">Povinnosti zhotovitele výše uvedené trvají i po skončení trvání této smlouvy, jakož </w:t>
      </w:r>
      <w:r>
        <w:rPr>
          <w:rFonts w:ascii="Arial" w:hAnsi="Arial" w:cs="Arial"/>
          <w:w w:val="105"/>
        </w:rPr>
        <w:br/>
        <w:t>i poté, co dojde k odstoupení od ní některou ze stran či oběma stranami.</w:t>
      </w:r>
    </w:p>
    <w:p w:rsidR="00094218" w:rsidRDefault="00094218" w:rsidP="003D6F92">
      <w:pPr>
        <w:jc w:val="center"/>
        <w:rPr>
          <w:rFonts w:ascii="Arial" w:hAnsi="Arial" w:cs="Arial"/>
          <w:w w:val="105"/>
        </w:rPr>
      </w:pPr>
    </w:p>
    <w:p w:rsidR="003D6F92" w:rsidRDefault="003D6F92" w:rsidP="003D6F92">
      <w:pPr>
        <w:jc w:val="center"/>
        <w:rPr>
          <w:rFonts w:ascii="Arial" w:hAnsi="Arial" w:cs="Arial"/>
          <w:w w:val="105"/>
        </w:rPr>
      </w:pPr>
    </w:p>
    <w:p w:rsidR="00094218" w:rsidRPr="00820B69" w:rsidRDefault="00094218" w:rsidP="00094218">
      <w:pPr>
        <w:jc w:val="center"/>
        <w:rPr>
          <w:rFonts w:ascii="Arial" w:hAnsi="Arial" w:cs="Arial"/>
          <w:b/>
          <w:w w:val="105"/>
        </w:rPr>
      </w:pPr>
      <w:r w:rsidRPr="00820B69">
        <w:rPr>
          <w:rFonts w:ascii="Arial" w:hAnsi="Arial" w:cs="Arial"/>
          <w:b/>
          <w:w w:val="105"/>
        </w:rPr>
        <w:t>XI.</w:t>
      </w:r>
    </w:p>
    <w:p w:rsidR="00094218" w:rsidRPr="00820B69" w:rsidRDefault="00094218" w:rsidP="00094218">
      <w:pPr>
        <w:jc w:val="center"/>
        <w:rPr>
          <w:rFonts w:ascii="Arial" w:hAnsi="Arial" w:cs="Arial"/>
          <w:b/>
          <w:w w:val="105"/>
        </w:rPr>
      </w:pPr>
      <w:r w:rsidRPr="00820B69">
        <w:rPr>
          <w:rFonts w:ascii="Arial" w:hAnsi="Arial" w:cs="Arial"/>
          <w:b/>
          <w:w w:val="105"/>
        </w:rPr>
        <w:t>Závěrečná ujednání</w:t>
      </w:r>
    </w:p>
    <w:p w:rsidR="00094218" w:rsidRDefault="00094218" w:rsidP="00094218">
      <w:pPr>
        <w:jc w:val="both"/>
        <w:rPr>
          <w:rFonts w:ascii="Arial" w:hAnsi="Arial" w:cs="Arial"/>
          <w:w w:val="105"/>
        </w:rPr>
      </w:pPr>
    </w:p>
    <w:p w:rsidR="00094218" w:rsidRPr="00A30B6A" w:rsidRDefault="00094218" w:rsidP="00094218">
      <w:pPr>
        <w:pStyle w:val="ZkladntextIMP"/>
        <w:widowControl/>
        <w:spacing w:before="120"/>
        <w:jc w:val="both"/>
        <w:rPr>
          <w:rFonts w:ascii="Arial" w:hAnsi="Arial" w:cs="Arial"/>
          <w:strike/>
          <w:color w:val="FF0000"/>
          <w:sz w:val="22"/>
          <w:szCs w:val="22"/>
        </w:rPr>
      </w:pPr>
      <w:r w:rsidRPr="00A34960">
        <w:rPr>
          <w:rFonts w:ascii="Arial" w:hAnsi="Arial" w:cs="Arial"/>
          <w:color w:val="000000"/>
          <w:sz w:val="22"/>
          <w:szCs w:val="22"/>
        </w:rPr>
        <w:t>Smlouva nabývá platnosti</w:t>
      </w:r>
      <w:r>
        <w:rPr>
          <w:rFonts w:ascii="Arial" w:hAnsi="Arial" w:cs="Arial"/>
          <w:color w:val="000000"/>
          <w:sz w:val="22"/>
          <w:szCs w:val="22"/>
        </w:rPr>
        <w:t xml:space="preserve"> a účinnosti</w:t>
      </w:r>
      <w:r w:rsidRPr="00A34960">
        <w:rPr>
          <w:rFonts w:ascii="Arial" w:hAnsi="Arial" w:cs="Arial"/>
          <w:color w:val="000000"/>
          <w:sz w:val="22"/>
          <w:szCs w:val="22"/>
        </w:rPr>
        <w:t xml:space="preserve"> dnem jejího podpisu zástupci obou smluvních stran</w:t>
      </w:r>
      <w:r>
        <w:rPr>
          <w:rFonts w:ascii="Arial" w:hAnsi="Arial" w:cs="Arial"/>
          <w:color w:val="000000"/>
          <w:sz w:val="22"/>
          <w:szCs w:val="22"/>
        </w:rPr>
        <w:t>.</w:t>
      </w:r>
    </w:p>
    <w:p w:rsidR="00094218" w:rsidRPr="00A34960" w:rsidRDefault="00094218" w:rsidP="00094218">
      <w:pPr>
        <w:pStyle w:val="ZkladntextIMP"/>
        <w:widowControl/>
        <w:spacing w:before="120"/>
        <w:jc w:val="both"/>
        <w:rPr>
          <w:rFonts w:ascii="Arial" w:hAnsi="Arial" w:cs="Arial"/>
          <w:color w:val="000000"/>
          <w:sz w:val="22"/>
          <w:szCs w:val="22"/>
        </w:rPr>
      </w:pPr>
      <w:r w:rsidRPr="00A34960">
        <w:rPr>
          <w:rFonts w:ascii="Arial" w:hAnsi="Arial" w:cs="Arial"/>
          <w:color w:val="000000"/>
          <w:sz w:val="22"/>
          <w:szCs w:val="22"/>
        </w:rPr>
        <w:t>Smluvní vztahy mezi objednatelem a zhotovitelem lze měnit jen po vzájemné dohodě písemnými dodatky k této smlouvě o dílo. Jiné zápisy a protokoly se za změnu smlouvy nepovažují.</w:t>
      </w:r>
    </w:p>
    <w:p w:rsidR="00094218" w:rsidRPr="007D50F1" w:rsidRDefault="00094218" w:rsidP="00094218">
      <w:pPr>
        <w:pStyle w:val="ZkladntextIMP"/>
        <w:widowControl/>
        <w:spacing w:before="120"/>
        <w:jc w:val="both"/>
        <w:rPr>
          <w:rFonts w:ascii="Arial" w:hAnsi="Arial" w:cs="Arial"/>
          <w:color w:val="000000"/>
          <w:sz w:val="22"/>
          <w:szCs w:val="22"/>
        </w:rPr>
      </w:pPr>
      <w:r w:rsidRPr="007D50F1">
        <w:rPr>
          <w:rFonts w:ascii="Arial" w:hAnsi="Arial" w:cs="Arial"/>
          <w:color w:val="000000"/>
          <w:sz w:val="22"/>
          <w:szCs w:val="22"/>
        </w:rPr>
        <w:t xml:space="preserve">Nastanou-li u některé ze stran skutečnosti, bránící řádnému plnění této smlouvy, je povinna strana toto ihned bezodkladně oznámit druhé straně a vyvolat jednání zástupců oprávněných k podpisu smlouvy. </w:t>
      </w:r>
    </w:p>
    <w:p w:rsidR="00094218" w:rsidRPr="00A34960" w:rsidRDefault="00094218" w:rsidP="00094218">
      <w:pPr>
        <w:pStyle w:val="ZkladntextIMP"/>
        <w:widowControl/>
        <w:spacing w:after="120"/>
        <w:ind w:right="-2"/>
        <w:jc w:val="both"/>
        <w:rPr>
          <w:rFonts w:ascii="Arial" w:hAnsi="Arial" w:cs="Arial"/>
          <w:color w:val="000000"/>
          <w:sz w:val="22"/>
          <w:szCs w:val="22"/>
        </w:rPr>
      </w:pPr>
      <w:r w:rsidRPr="00A34960">
        <w:rPr>
          <w:rFonts w:ascii="Arial" w:hAnsi="Arial" w:cs="Arial"/>
          <w:color w:val="000000"/>
          <w:sz w:val="22"/>
          <w:szCs w:val="22"/>
        </w:rPr>
        <w:t xml:space="preserve">Práva a závazky, které pro smluvní strany ze smlouvy vyplývají, přecházejí na jejich případné právní nástupce. </w:t>
      </w:r>
    </w:p>
    <w:p w:rsidR="00094218" w:rsidRPr="00A34960" w:rsidRDefault="00094218" w:rsidP="00094218">
      <w:pPr>
        <w:pStyle w:val="ZkladntextIMP"/>
        <w:widowControl/>
        <w:spacing w:after="120"/>
        <w:ind w:right="-2"/>
        <w:jc w:val="both"/>
        <w:rPr>
          <w:rFonts w:ascii="Arial" w:hAnsi="Arial" w:cs="Arial"/>
          <w:color w:val="000000"/>
          <w:sz w:val="22"/>
          <w:szCs w:val="22"/>
        </w:rPr>
      </w:pPr>
      <w:r w:rsidRPr="00A34960">
        <w:rPr>
          <w:rFonts w:ascii="Arial" w:hAnsi="Arial" w:cs="Arial"/>
          <w:color w:val="000000"/>
          <w:sz w:val="22"/>
          <w:szCs w:val="22"/>
        </w:rPr>
        <w:t>Zhotovitel upozorní objednatele na všechny okolnosti,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w:t>
      </w:r>
    </w:p>
    <w:p w:rsidR="00094218" w:rsidRPr="00D83E43" w:rsidRDefault="00094218" w:rsidP="00094218">
      <w:pPr>
        <w:pStyle w:val="ZkladntextIMP"/>
        <w:widowControl/>
        <w:spacing w:after="120"/>
        <w:ind w:right="-2"/>
        <w:jc w:val="both"/>
        <w:rPr>
          <w:rFonts w:ascii="Arial" w:hAnsi="Arial" w:cs="Arial"/>
          <w:color w:val="000000"/>
          <w:sz w:val="22"/>
          <w:szCs w:val="22"/>
        </w:rPr>
      </w:pPr>
      <w:r w:rsidRPr="00A34960">
        <w:rPr>
          <w:rFonts w:ascii="Arial" w:hAnsi="Arial" w:cs="Arial"/>
          <w:color w:val="000000"/>
          <w:sz w:val="22"/>
          <w:szCs w:val="22"/>
        </w:rPr>
        <w:t xml:space="preserve">Zhotovitel se zavazuje, že pro plnění závazků vyplývajících z této smlouvy použije jen zařízení a výrobky certifikované </w:t>
      </w:r>
      <w:r w:rsidRPr="0090775D">
        <w:rPr>
          <w:rFonts w:ascii="Arial" w:hAnsi="Arial" w:cs="Arial"/>
          <w:sz w:val="22"/>
          <w:szCs w:val="22"/>
        </w:rPr>
        <w:t>v České republice, schválené</w:t>
      </w:r>
      <w:r w:rsidRPr="00A34960">
        <w:rPr>
          <w:rFonts w:ascii="Arial" w:hAnsi="Arial" w:cs="Arial"/>
          <w:color w:val="000000"/>
          <w:sz w:val="22"/>
          <w:szCs w:val="22"/>
        </w:rPr>
        <w:t xml:space="preserve"> autorizovanou zkušebnou </w:t>
      </w:r>
      <w:r>
        <w:rPr>
          <w:rFonts w:ascii="Arial" w:hAnsi="Arial" w:cs="Arial"/>
          <w:color w:val="000000"/>
          <w:sz w:val="22"/>
          <w:szCs w:val="22"/>
        </w:rPr>
        <w:br/>
      </w:r>
      <w:r w:rsidRPr="00A34960">
        <w:rPr>
          <w:rFonts w:ascii="Arial" w:hAnsi="Arial" w:cs="Arial"/>
          <w:color w:val="000000"/>
          <w:sz w:val="22"/>
          <w:szCs w:val="22"/>
        </w:rPr>
        <w:t>s doklady v české řeči.</w:t>
      </w:r>
    </w:p>
    <w:p w:rsidR="00094218" w:rsidRPr="00A34960" w:rsidRDefault="00094218" w:rsidP="00094218">
      <w:pPr>
        <w:pStyle w:val="ZkladntextIMP"/>
        <w:widowControl/>
        <w:spacing w:after="120"/>
        <w:ind w:right="-2"/>
        <w:jc w:val="both"/>
        <w:rPr>
          <w:rFonts w:ascii="Arial" w:hAnsi="Arial" w:cs="Arial"/>
          <w:color w:val="000000"/>
          <w:sz w:val="22"/>
          <w:szCs w:val="22"/>
        </w:rPr>
      </w:pPr>
      <w:r w:rsidRPr="00A34960">
        <w:rPr>
          <w:rFonts w:ascii="Arial" w:hAnsi="Arial" w:cs="Arial"/>
          <w:color w:val="000000"/>
          <w:sz w:val="22"/>
          <w:szCs w:val="22"/>
        </w:rPr>
        <w:t xml:space="preserve">Tato smlouva je vyhotovena ve </w:t>
      </w:r>
      <w:r>
        <w:rPr>
          <w:rFonts w:ascii="Arial" w:hAnsi="Arial" w:cs="Arial"/>
          <w:color w:val="000000"/>
          <w:sz w:val="22"/>
          <w:szCs w:val="22"/>
        </w:rPr>
        <w:t xml:space="preserve">čtyřech </w:t>
      </w:r>
      <w:r w:rsidRPr="00A34960">
        <w:rPr>
          <w:rFonts w:ascii="Arial" w:hAnsi="Arial" w:cs="Arial"/>
          <w:color w:val="000000"/>
          <w:sz w:val="22"/>
          <w:szCs w:val="22"/>
        </w:rPr>
        <w:t xml:space="preserve">stejnopisech, z nichž každý má platnost originálu </w:t>
      </w:r>
      <w:r>
        <w:rPr>
          <w:rFonts w:ascii="Arial" w:hAnsi="Arial" w:cs="Arial"/>
          <w:color w:val="000000"/>
          <w:sz w:val="22"/>
          <w:szCs w:val="22"/>
        </w:rPr>
        <w:br/>
      </w:r>
      <w:r w:rsidRPr="00A34960">
        <w:rPr>
          <w:rFonts w:ascii="Arial" w:hAnsi="Arial" w:cs="Arial"/>
          <w:color w:val="000000"/>
          <w:sz w:val="22"/>
          <w:szCs w:val="22"/>
        </w:rPr>
        <w:t xml:space="preserve">a každá ze smluvních stran obdrží po </w:t>
      </w:r>
      <w:r>
        <w:rPr>
          <w:rFonts w:ascii="Arial" w:hAnsi="Arial" w:cs="Arial"/>
          <w:color w:val="000000"/>
          <w:sz w:val="22"/>
          <w:szCs w:val="22"/>
        </w:rPr>
        <w:t>dvou</w:t>
      </w:r>
      <w:r w:rsidRPr="00A34960">
        <w:rPr>
          <w:rFonts w:ascii="Arial" w:hAnsi="Arial" w:cs="Arial"/>
          <w:color w:val="000000"/>
          <w:sz w:val="22"/>
          <w:szCs w:val="22"/>
        </w:rPr>
        <w:t xml:space="preserve"> </w:t>
      </w:r>
      <w:r>
        <w:rPr>
          <w:rFonts w:ascii="Arial" w:hAnsi="Arial" w:cs="Arial"/>
          <w:color w:val="000000"/>
          <w:sz w:val="22"/>
          <w:szCs w:val="22"/>
        </w:rPr>
        <w:t>výtiscích</w:t>
      </w:r>
      <w:r w:rsidRPr="00A34960">
        <w:rPr>
          <w:rFonts w:ascii="Arial" w:hAnsi="Arial" w:cs="Arial"/>
          <w:color w:val="000000"/>
          <w:sz w:val="22"/>
          <w:szCs w:val="22"/>
        </w:rPr>
        <w:t xml:space="preserve"> smlouvy.</w:t>
      </w:r>
    </w:p>
    <w:p w:rsidR="00094218" w:rsidRDefault="00094218" w:rsidP="00094218">
      <w:pPr>
        <w:pStyle w:val="ZkladntextIMP"/>
        <w:widowControl/>
        <w:spacing w:after="120"/>
        <w:ind w:right="-2"/>
        <w:jc w:val="both"/>
        <w:rPr>
          <w:rFonts w:ascii="Arial" w:hAnsi="Arial" w:cs="Arial"/>
          <w:color w:val="000000"/>
          <w:sz w:val="22"/>
          <w:szCs w:val="22"/>
        </w:rPr>
      </w:pPr>
      <w:r>
        <w:rPr>
          <w:rFonts w:ascii="Arial" w:hAnsi="Arial" w:cs="Arial"/>
          <w:color w:val="000000"/>
          <w:sz w:val="22"/>
          <w:szCs w:val="22"/>
        </w:rPr>
        <w:t xml:space="preserve">Otázky výslovně touto smlouvou </w:t>
      </w:r>
      <w:r w:rsidRPr="00592674">
        <w:rPr>
          <w:rFonts w:ascii="Arial" w:hAnsi="Arial" w:cs="Arial"/>
          <w:color w:val="000000"/>
          <w:sz w:val="22"/>
          <w:szCs w:val="22"/>
        </w:rPr>
        <w:t>neupravené se řídí českým právním řádem, zejména ustanoveními Občanského zákoníku. Nedílnou součástí této</w:t>
      </w:r>
      <w:r>
        <w:rPr>
          <w:rFonts w:ascii="Arial" w:hAnsi="Arial" w:cs="Arial"/>
          <w:color w:val="000000"/>
          <w:sz w:val="22"/>
          <w:szCs w:val="22"/>
        </w:rPr>
        <w:t xml:space="preserve"> smlouvy jsou rozpočty zakázky a časový harmonogram postupu provádění díla.</w:t>
      </w:r>
    </w:p>
    <w:p w:rsidR="00094218" w:rsidRPr="00A34960" w:rsidRDefault="00094218" w:rsidP="00094218">
      <w:pPr>
        <w:pStyle w:val="ZkladntextIMP"/>
        <w:widowControl/>
        <w:spacing w:after="120"/>
        <w:ind w:right="-2"/>
        <w:jc w:val="both"/>
        <w:rPr>
          <w:rFonts w:ascii="Arial" w:hAnsi="Arial" w:cs="Arial"/>
          <w:color w:val="000000"/>
          <w:sz w:val="22"/>
          <w:szCs w:val="22"/>
        </w:rPr>
      </w:pPr>
      <w:r>
        <w:rPr>
          <w:rFonts w:ascii="Arial" w:hAnsi="Arial" w:cs="Arial"/>
          <w:color w:val="000000"/>
          <w:sz w:val="22"/>
          <w:szCs w:val="22"/>
        </w:rPr>
        <w:t>Každý z účastníků má právo smlouvu vypovědět bez udání důvodů ve lhůtě 2 měsíců, běžících od prvého dne měsíce následujícího po doručení písemné výpovědi druhému účastníkovi.</w:t>
      </w:r>
    </w:p>
    <w:p w:rsidR="00094218" w:rsidRPr="000630B4" w:rsidRDefault="00094218" w:rsidP="00094218">
      <w:pPr>
        <w:pStyle w:val="ZkladntextIMP"/>
        <w:widowControl/>
        <w:spacing w:after="120"/>
        <w:ind w:right="-2"/>
        <w:jc w:val="both"/>
        <w:rPr>
          <w:rFonts w:ascii="Arial" w:hAnsi="Arial" w:cs="Arial"/>
          <w:color w:val="000000"/>
          <w:sz w:val="22"/>
          <w:szCs w:val="22"/>
        </w:rPr>
      </w:pPr>
      <w:r w:rsidRPr="00A34960">
        <w:rPr>
          <w:rFonts w:ascii="Arial" w:hAnsi="Arial" w:cs="Arial"/>
          <w:color w:val="000000"/>
          <w:sz w:val="22"/>
          <w:szCs w:val="22"/>
        </w:rPr>
        <w:t>Smluvní strany prohlašují, že tuto smlouvu uzavřely svobodně a vážně, že jim nejsou známy jakékoliv skutečnosti, které by její uzavření vylučovaly, neuvedli se vzájemně v</w:t>
      </w:r>
      <w:r>
        <w:rPr>
          <w:rFonts w:ascii="Arial" w:hAnsi="Arial" w:cs="Arial"/>
          <w:color w:val="000000"/>
          <w:sz w:val="22"/>
          <w:szCs w:val="22"/>
        </w:rPr>
        <w:t> </w:t>
      </w:r>
      <w:r w:rsidRPr="00A34960">
        <w:rPr>
          <w:rFonts w:ascii="Arial" w:hAnsi="Arial" w:cs="Arial"/>
          <w:color w:val="000000"/>
          <w:sz w:val="22"/>
          <w:szCs w:val="22"/>
        </w:rPr>
        <w:t>omyl a berou na vědomí, že v plném rozsahu nesou veškeré důsledky plynoucí z</w:t>
      </w:r>
      <w:r>
        <w:rPr>
          <w:rFonts w:ascii="Arial" w:hAnsi="Arial" w:cs="Arial"/>
          <w:color w:val="000000"/>
          <w:sz w:val="22"/>
          <w:szCs w:val="22"/>
        </w:rPr>
        <w:t> </w:t>
      </w:r>
      <w:r w:rsidRPr="00A34960">
        <w:rPr>
          <w:rFonts w:ascii="Arial" w:hAnsi="Arial" w:cs="Arial"/>
          <w:color w:val="000000"/>
          <w:sz w:val="22"/>
          <w:szCs w:val="22"/>
        </w:rPr>
        <w:t xml:space="preserve">vědomě jimi udaných nepravdivých údajů. </w:t>
      </w:r>
    </w:p>
    <w:p w:rsidR="00094218" w:rsidRPr="00DC6DC6" w:rsidRDefault="00094218" w:rsidP="00094218">
      <w:pPr>
        <w:pStyle w:val="ZkladntextIMP"/>
        <w:widowControl/>
        <w:spacing w:after="120"/>
        <w:ind w:right="-2"/>
        <w:jc w:val="both"/>
        <w:rPr>
          <w:rFonts w:ascii="Arial" w:hAnsi="Arial" w:cs="Arial"/>
          <w:color w:val="000000"/>
          <w:sz w:val="20"/>
          <w:szCs w:val="22"/>
        </w:rPr>
      </w:pPr>
      <w:r>
        <w:rPr>
          <w:rFonts w:ascii="Arial" w:hAnsi="Arial" w:cs="Arial"/>
          <w:sz w:val="22"/>
        </w:rPr>
        <w:t>S</w:t>
      </w:r>
      <w:r w:rsidRPr="00CB5162">
        <w:rPr>
          <w:rFonts w:ascii="Arial" w:hAnsi="Arial" w:cs="Arial"/>
          <w:sz w:val="22"/>
        </w:rPr>
        <w:t>tane-li se některé ustanovení této</w:t>
      </w:r>
      <w:r>
        <w:rPr>
          <w:rFonts w:ascii="Arial" w:hAnsi="Arial" w:cs="Arial"/>
          <w:sz w:val="22"/>
        </w:rPr>
        <w:t xml:space="preserve"> smlouvy neplatným, neúčinným </w:t>
      </w:r>
      <w:r w:rsidRPr="00CB5162">
        <w:rPr>
          <w:rFonts w:ascii="Arial" w:hAnsi="Arial" w:cs="Arial"/>
          <w:sz w:val="22"/>
        </w:rPr>
        <w:t>nebo nevykonatelným, zůstává platnost, účin</w:t>
      </w:r>
      <w:r>
        <w:rPr>
          <w:rFonts w:ascii="Arial" w:hAnsi="Arial" w:cs="Arial"/>
          <w:sz w:val="22"/>
        </w:rPr>
        <w:t xml:space="preserve">nost </w:t>
      </w:r>
      <w:r w:rsidRPr="00CB5162">
        <w:rPr>
          <w:rFonts w:ascii="Arial" w:hAnsi="Arial" w:cs="Arial"/>
          <w:sz w:val="22"/>
        </w:rPr>
        <w:t xml:space="preserve">nebo vykonatelnost ostatních ustanovení tímto nedotčena. V tomto případě nastupuje namísto neplatného, neúčinného či nevykonatelného ustanovení takové </w:t>
      </w:r>
      <w:r w:rsidRPr="00CB5162">
        <w:rPr>
          <w:rFonts w:ascii="Arial" w:hAnsi="Arial" w:cs="Arial"/>
          <w:sz w:val="22"/>
        </w:rPr>
        <w:lastRenderedPageBreak/>
        <w:t xml:space="preserve">ustanovení, které se svým účelem nejvíce blíží neplatnému, neúčinnému či nevykonatelnému ustanovení. </w:t>
      </w:r>
    </w:p>
    <w:p w:rsidR="00094218" w:rsidRDefault="00094218" w:rsidP="00094218">
      <w:pPr>
        <w:pStyle w:val="ZkladntextIMP"/>
        <w:widowControl/>
        <w:spacing w:after="120"/>
        <w:ind w:right="-2"/>
        <w:jc w:val="both"/>
        <w:rPr>
          <w:rFonts w:ascii="Arial" w:hAnsi="Arial" w:cs="Arial"/>
          <w:sz w:val="22"/>
          <w:szCs w:val="22"/>
        </w:rPr>
      </w:pPr>
      <w:r w:rsidRPr="007F0E98">
        <w:rPr>
          <w:rFonts w:ascii="Arial" w:hAnsi="Arial" w:cs="Arial"/>
          <w:sz w:val="22"/>
          <w:szCs w:val="22"/>
        </w:rPr>
        <w:t>V případě, že se objeví rozpor mezi smlouvou a přílohami smlouvy nebo rozpor mezi přílohami navzájem, platí, že ustanovení ve smlouvě je nadřazeno přílohám smlouvy a</w:t>
      </w:r>
      <w:r>
        <w:rPr>
          <w:rFonts w:ascii="Arial" w:hAnsi="Arial" w:cs="Arial"/>
          <w:sz w:val="22"/>
          <w:szCs w:val="22"/>
        </w:rPr>
        <w:t> </w:t>
      </w:r>
      <w:r w:rsidRPr="007F0E98">
        <w:rPr>
          <w:rFonts w:ascii="Arial" w:hAnsi="Arial" w:cs="Arial"/>
          <w:sz w:val="22"/>
          <w:szCs w:val="22"/>
        </w:rPr>
        <w:t>příloha smlouvy s nižším pořadovým číslem je nadřazena příloze smlouvy s vyšším pořadovým číslem.</w:t>
      </w:r>
    </w:p>
    <w:p w:rsidR="00094218" w:rsidRDefault="00094218" w:rsidP="00094218">
      <w:pPr>
        <w:pStyle w:val="ZkladntextIMP"/>
        <w:widowControl/>
        <w:spacing w:after="120"/>
        <w:jc w:val="both"/>
        <w:rPr>
          <w:rFonts w:ascii="Arial" w:hAnsi="Arial" w:cs="Arial"/>
          <w:sz w:val="22"/>
          <w:szCs w:val="22"/>
        </w:rPr>
      </w:pPr>
      <w:r w:rsidRPr="00094218">
        <w:rPr>
          <w:rFonts w:ascii="Arial" w:hAnsi="Arial" w:cs="Arial"/>
          <w:sz w:val="22"/>
          <w:szCs w:val="22"/>
        </w:rPr>
        <w:t>Uzavření smlouvy schválila porada vedení DBS zápisem č. 38</w:t>
      </w:r>
      <w:r>
        <w:rPr>
          <w:rFonts w:ascii="Arial" w:hAnsi="Arial" w:cs="Arial"/>
          <w:sz w:val="22"/>
          <w:szCs w:val="22"/>
        </w:rPr>
        <w:t>, dne 2.10.2017</w:t>
      </w:r>
    </w:p>
    <w:p w:rsidR="00094218" w:rsidRDefault="00094218" w:rsidP="00094218">
      <w:pPr>
        <w:pStyle w:val="ZkladntextIMP"/>
        <w:widowControl/>
        <w:spacing w:after="120"/>
        <w:jc w:val="both"/>
        <w:rPr>
          <w:rFonts w:ascii="Arial" w:hAnsi="Arial" w:cs="Arial"/>
          <w:sz w:val="22"/>
          <w:szCs w:val="22"/>
        </w:rPr>
      </w:pPr>
      <w:r w:rsidRPr="00213E1D">
        <w:rPr>
          <w:rFonts w:ascii="Arial" w:hAnsi="Arial" w:cs="Arial"/>
          <w:sz w:val="22"/>
          <w:szCs w:val="22"/>
        </w:rPr>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  </w:t>
      </w:r>
    </w:p>
    <w:p w:rsidR="00094218" w:rsidRPr="006448CF" w:rsidRDefault="00094218" w:rsidP="00094218">
      <w:pPr>
        <w:pStyle w:val="ZkladntextIMP"/>
        <w:widowControl/>
        <w:spacing w:after="120"/>
        <w:jc w:val="both"/>
        <w:rPr>
          <w:rFonts w:ascii="Arial" w:hAnsi="Arial" w:cs="Arial"/>
          <w:sz w:val="22"/>
          <w:szCs w:val="22"/>
        </w:rPr>
      </w:pPr>
      <w:r w:rsidRPr="006448CF">
        <w:rPr>
          <w:rFonts w:ascii="Arial" w:hAnsi="Arial" w:cs="Arial"/>
          <w:sz w:val="22"/>
          <w:szCs w:val="22"/>
        </w:rPr>
        <w:t>Účastníci prohlašují, že si smlouvu přečetli, souhlasí bez výhrad s jejím obsahem a na důkaz toho připojují své podpisy.</w:t>
      </w:r>
    </w:p>
    <w:p w:rsidR="00094218" w:rsidRPr="00B7676C" w:rsidRDefault="00094218" w:rsidP="00094218">
      <w:pPr>
        <w:pStyle w:val="ZkladntextIMP"/>
        <w:widowControl/>
        <w:spacing w:after="120"/>
        <w:ind w:right="-2"/>
        <w:jc w:val="both"/>
        <w:rPr>
          <w:rFonts w:ascii="Arial" w:hAnsi="Arial" w:cs="Arial"/>
          <w:color w:val="000000"/>
          <w:sz w:val="22"/>
          <w:szCs w:val="22"/>
        </w:rPr>
      </w:pPr>
      <w:r>
        <w:rPr>
          <w:rFonts w:ascii="Arial" w:hAnsi="Arial" w:cs="Arial"/>
          <w:color w:val="000000"/>
          <w:sz w:val="22"/>
          <w:szCs w:val="22"/>
        </w:rPr>
        <w:t>Nedílnou součástí této smlouvy jsou tyto její přílohy:</w:t>
      </w:r>
    </w:p>
    <w:p w:rsidR="00094218" w:rsidRDefault="00094218" w:rsidP="00094218">
      <w:r w:rsidRPr="00130163">
        <w:rPr>
          <w:rFonts w:ascii="Arial" w:hAnsi="Arial" w:cs="Arial"/>
        </w:rPr>
        <w:t>č. 1</w:t>
      </w:r>
      <w:r>
        <w:t xml:space="preserve">: </w:t>
      </w:r>
      <w:r>
        <w:rPr>
          <w:rFonts w:ascii="Arial" w:hAnsi="Arial" w:cs="Arial"/>
        </w:rPr>
        <w:t>Přehled výměr, frekvence úklidu</w:t>
      </w:r>
      <w:r>
        <w:rPr>
          <w:rFonts w:ascii="Arial" w:hAnsi="Arial" w:cs="Arial"/>
          <w:w w:val="105"/>
        </w:rPr>
        <w:t xml:space="preserve"> a přehled prováděných úkonů – obsah prací</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V Písku dne 2.10.2017                                        V Písku dne 2.10.2017</w:t>
      </w: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p>
    <w:p w:rsidR="00094218" w:rsidRDefault="00094218" w:rsidP="00094218">
      <w:pPr>
        <w:jc w:val="both"/>
        <w:rPr>
          <w:rFonts w:ascii="Arial" w:hAnsi="Arial" w:cs="Arial"/>
          <w:w w:val="105"/>
        </w:rPr>
      </w:pPr>
      <w:r>
        <w:rPr>
          <w:rFonts w:ascii="Arial" w:hAnsi="Arial" w:cs="Arial"/>
          <w:w w:val="105"/>
        </w:rPr>
        <w:t xml:space="preserve">        zhotovitel</w:t>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t xml:space="preserve">  objednatel</w:t>
      </w:r>
    </w:p>
    <w:p w:rsidR="00094218" w:rsidRDefault="00094218" w:rsidP="00094218">
      <w:pPr>
        <w:jc w:val="both"/>
        <w:rPr>
          <w:rFonts w:ascii="Arial" w:hAnsi="Arial" w:cs="Arial"/>
          <w:w w:val="105"/>
        </w:rPr>
      </w:pPr>
      <w:r>
        <w:rPr>
          <w:rFonts w:ascii="Arial" w:hAnsi="Arial" w:cs="Arial"/>
          <w:w w:val="105"/>
        </w:rPr>
        <w:t>Roman Říha, jednatel</w:t>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t>Zdeňka Šartnerová, ředitelka</w:t>
      </w:r>
    </w:p>
    <w:p w:rsidR="00094218" w:rsidRDefault="00094218" w:rsidP="00094218">
      <w:pPr>
        <w:jc w:val="both"/>
        <w:rPr>
          <w:rFonts w:ascii="Arial" w:hAnsi="Arial" w:cs="Arial"/>
          <w:w w:val="105"/>
        </w:rPr>
      </w:pPr>
      <w:r>
        <w:rPr>
          <w:rFonts w:ascii="Arial" w:hAnsi="Arial" w:cs="Arial"/>
          <w:w w:val="105"/>
        </w:rPr>
        <w:t xml:space="preserve">  ATUT – TUTY s.r.o</w:t>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r>
      <w:r>
        <w:rPr>
          <w:rFonts w:ascii="Arial" w:hAnsi="Arial" w:cs="Arial"/>
          <w:w w:val="105"/>
        </w:rPr>
        <w:tab/>
        <w:t xml:space="preserve">       DBS Města Písku</w:t>
      </w:r>
    </w:p>
    <w:p w:rsidR="00094218" w:rsidRDefault="00094218" w:rsidP="00094218">
      <w:pPr>
        <w:jc w:val="both"/>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094218" w:rsidRDefault="00094218" w:rsidP="00094218">
      <w:pPr>
        <w:rPr>
          <w:rFonts w:ascii="Arial" w:hAnsi="Arial" w:cs="Arial"/>
          <w:w w:val="105"/>
        </w:rPr>
      </w:pPr>
    </w:p>
    <w:p w:rsidR="00B63F2C" w:rsidRDefault="00B63F2C"/>
    <w:p w:rsidR="00661C7E" w:rsidRDefault="00661C7E"/>
    <w:p w:rsidR="00661C7E" w:rsidRDefault="00661C7E"/>
    <w:p w:rsidR="00661C7E" w:rsidRPr="002158EC" w:rsidRDefault="00661C7E" w:rsidP="00661C7E">
      <w:pPr>
        <w:rPr>
          <w:rFonts w:ascii="Arial" w:hAnsi="Arial" w:cs="Arial"/>
        </w:rPr>
      </w:pPr>
      <w:r w:rsidRPr="002158EC">
        <w:rPr>
          <w:rFonts w:ascii="Arial" w:hAnsi="Arial" w:cs="Arial"/>
        </w:rPr>
        <w:lastRenderedPageBreak/>
        <w:t>Příloha č. 1</w:t>
      </w:r>
    </w:p>
    <w:p w:rsidR="00661C7E" w:rsidRPr="00344D66" w:rsidRDefault="00661C7E" w:rsidP="00661C7E">
      <w:pPr>
        <w:rPr>
          <w:rFonts w:ascii="Arial" w:hAnsi="Arial" w:cs="Arial"/>
          <w:b/>
          <w:sz w:val="24"/>
          <w:szCs w:val="24"/>
        </w:rPr>
      </w:pPr>
      <w:r>
        <w:rPr>
          <w:rFonts w:ascii="Arial" w:hAnsi="Arial" w:cs="Arial"/>
          <w:b/>
          <w:sz w:val="24"/>
          <w:szCs w:val="24"/>
        </w:rPr>
        <w:t>Předmět úklidu v domě čp. 2443, Písek – frekvence úklidu</w:t>
      </w:r>
    </w:p>
    <w:tbl>
      <w:tblPr>
        <w:tblW w:w="9045" w:type="dxa"/>
        <w:tblInd w:w="55" w:type="dxa"/>
        <w:tblCellMar>
          <w:left w:w="70" w:type="dxa"/>
          <w:right w:w="70" w:type="dxa"/>
        </w:tblCellMar>
        <w:tblLook w:val="04A0" w:firstRow="1" w:lastRow="0" w:firstColumn="1" w:lastColumn="0" w:noHBand="0" w:noVBand="1"/>
      </w:tblPr>
      <w:tblGrid>
        <w:gridCol w:w="1360"/>
        <w:gridCol w:w="985"/>
        <w:gridCol w:w="1180"/>
        <w:gridCol w:w="1080"/>
        <w:gridCol w:w="820"/>
        <w:gridCol w:w="800"/>
        <w:gridCol w:w="1000"/>
        <w:gridCol w:w="620"/>
        <w:gridCol w:w="1200"/>
      </w:tblGrid>
      <w:tr w:rsidR="00661C7E" w:rsidTr="008E5F3C">
        <w:trPr>
          <w:trHeight w:val="315"/>
        </w:trPr>
        <w:tc>
          <w:tcPr>
            <w:tcW w:w="460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1C7E" w:rsidRDefault="00661C7E" w:rsidP="008E5F3C">
            <w:pPr>
              <w:rPr>
                <w:rFonts w:ascii="Calibri" w:hAnsi="Calibri" w:cs="Calibri"/>
                <w:b/>
                <w:bCs/>
                <w:color w:val="000000"/>
              </w:rPr>
            </w:pPr>
            <w:r>
              <w:rPr>
                <w:rFonts w:ascii="Calibri" w:hAnsi="Calibri" w:cs="Calibri"/>
                <w:b/>
                <w:bCs/>
                <w:color w:val="000000"/>
              </w:rPr>
              <w:t>Budova A)</w:t>
            </w:r>
          </w:p>
        </w:tc>
        <w:tc>
          <w:tcPr>
            <w:tcW w:w="44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61C7E" w:rsidRDefault="00661C7E" w:rsidP="008E5F3C">
            <w:pPr>
              <w:jc w:val="center"/>
              <w:rPr>
                <w:rFonts w:ascii="Calibri" w:hAnsi="Calibri" w:cs="Calibri"/>
                <w:b/>
                <w:bCs/>
                <w:color w:val="000000"/>
              </w:rPr>
            </w:pPr>
            <w:r>
              <w:rPr>
                <w:rFonts w:ascii="Calibri" w:hAnsi="Calibri" w:cs="Calibri"/>
                <w:b/>
                <w:bCs/>
                <w:color w:val="000000"/>
              </w:rPr>
              <w:t>Vnější výplně otvorů</w:t>
            </w:r>
          </w:p>
        </w:tc>
      </w:tr>
      <w:tr w:rsidR="00661C7E" w:rsidTr="008E5F3C">
        <w:trPr>
          <w:trHeight w:val="6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C7E" w:rsidRDefault="00661C7E" w:rsidP="008E5F3C">
            <w:pPr>
              <w:rPr>
                <w:rFonts w:ascii="Calibri" w:hAnsi="Calibri" w:cs="Calibri"/>
                <w:color w:val="000000"/>
              </w:rPr>
            </w:pPr>
          </w:p>
        </w:tc>
        <w:tc>
          <w:tcPr>
            <w:tcW w:w="985" w:type="dxa"/>
            <w:tcBorders>
              <w:top w:val="nil"/>
              <w:left w:val="single" w:sz="4" w:space="0" w:color="auto"/>
              <w:bottom w:val="single" w:sz="8" w:space="0" w:color="000000"/>
              <w:right w:val="single" w:sz="4" w:space="0" w:color="000000"/>
            </w:tcBorders>
            <w:shd w:val="clear" w:color="auto" w:fill="auto"/>
            <w:noWrap/>
            <w:vAlign w:val="center"/>
            <w:hideMark/>
          </w:tcPr>
          <w:p w:rsidR="00661C7E" w:rsidRDefault="00661C7E" w:rsidP="008E5F3C">
            <w:pPr>
              <w:rPr>
                <w:rFonts w:ascii="Calibri" w:hAnsi="Calibri" w:cs="Calibri"/>
                <w:b/>
                <w:bCs/>
                <w:color w:val="000000"/>
              </w:rPr>
            </w:pPr>
            <w:r>
              <w:rPr>
                <w:rFonts w:ascii="Calibri" w:hAnsi="Calibri" w:cs="Calibri"/>
                <w:b/>
                <w:bCs/>
                <w:color w:val="000000"/>
              </w:rPr>
              <w:t>místnost</w:t>
            </w:r>
          </w:p>
        </w:tc>
        <w:tc>
          <w:tcPr>
            <w:tcW w:w="1180" w:type="dxa"/>
            <w:tcBorders>
              <w:top w:val="nil"/>
              <w:left w:val="nil"/>
              <w:bottom w:val="single" w:sz="8" w:space="0" w:color="000000"/>
              <w:right w:val="nil"/>
            </w:tcBorders>
            <w:shd w:val="clear" w:color="auto" w:fill="auto"/>
            <w:noWrap/>
            <w:vAlign w:val="center"/>
            <w:hideMark/>
          </w:tcPr>
          <w:p w:rsidR="00661C7E" w:rsidRDefault="00661C7E" w:rsidP="008E5F3C">
            <w:pPr>
              <w:jc w:val="center"/>
              <w:rPr>
                <w:rFonts w:ascii="Calibri" w:hAnsi="Calibri" w:cs="Calibri"/>
                <w:b/>
                <w:bCs/>
                <w:color w:val="000000"/>
              </w:rPr>
            </w:pPr>
            <w:r>
              <w:rPr>
                <w:rFonts w:ascii="Calibri" w:hAnsi="Calibri" w:cs="Calibri"/>
                <w:b/>
                <w:bCs/>
                <w:color w:val="000000"/>
              </w:rPr>
              <w:t>plocha m2</w:t>
            </w:r>
          </w:p>
        </w:tc>
        <w:tc>
          <w:tcPr>
            <w:tcW w:w="1080" w:type="dxa"/>
            <w:tcBorders>
              <w:top w:val="nil"/>
              <w:left w:val="single" w:sz="4" w:space="0" w:color="000000"/>
              <w:bottom w:val="single" w:sz="8" w:space="0" w:color="000000"/>
              <w:right w:val="single" w:sz="8" w:space="0" w:color="auto"/>
            </w:tcBorders>
            <w:shd w:val="clear" w:color="auto" w:fill="auto"/>
            <w:vAlign w:val="center"/>
            <w:hideMark/>
          </w:tcPr>
          <w:p w:rsidR="00661C7E" w:rsidRDefault="00661C7E" w:rsidP="008E5F3C">
            <w:pPr>
              <w:rPr>
                <w:rFonts w:ascii="Calibri" w:hAnsi="Calibri" w:cs="Calibri"/>
                <w:b/>
                <w:bCs/>
                <w:color w:val="000000"/>
              </w:rPr>
            </w:pPr>
            <w:r>
              <w:rPr>
                <w:rFonts w:ascii="Calibri" w:hAnsi="Calibri" w:cs="Calibri"/>
                <w:b/>
                <w:bCs/>
                <w:color w:val="000000"/>
              </w:rPr>
              <w:t>frekvence úklidu</w:t>
            </w:r>
          </w:p>
        </w:tc>
        <w:tc>
          <w:tcPr>
            <w:tcW w:w="820" w:type="dxa"/>
            <w:tcBorders>
              <w:top w:val="nil"/>
              <w:left w:val="nil"/>
              <w:bottom w:val="single" w:sz="8" w:space="0" w:color="000000"/>
              <w:right w:val="single" w:sz="8" w:space="0" w:color="000000"/>
            </w:tcBorders>
            <w:shd w:val="clear" w:color="auto" w:fill="auto"/>
            <w:noWrap/>
            <w:vAlign w:val="center"/>
            <w:hideMark/>
          </w:tcPr>
          <w:p w:rsidR="00661C7E" w:rsidRDefault="00661C7E" w:rsidP="008E5F3C">
            <w:pPr>
              <w:jc w:val="center"/>
              <w:rPr>
                <w:rFonts w:ascii="Calibri" w:hAnsi="Calibri" w:cs="Calibri"/>
                <w:b/>
                <w:bCs/>
                <w:color w:val="000000"/>
              </w:rPr>
            </w:pPr>
            <w:r>
              <w:rPr>
                <w:rFonts w:ascii="Calibri" w:hAnsi="Calibri" w:cs="Calibri"/>
                <w:b/>
                <w:bCs/>
                <w:color w:val="000000"/>
              </w:rPr>
              <w:t> </w:t>
            </w:r>
          </w:p>
        </w:tc>
        <w:tc>
          <w:tcPr>
            <w:tcW w:w="800" w:type="dxa"/>
            <w:tcBorders>
              <w:top w:val="nil"/>
              <w:left w:val="nil"/>
              <w:bottom w:val="single" w:sz="8" w:space="0" w:color="000000"/>
              <w:right w:val="single" w:sz="4" w:space="0" w:color="000000"/>
            </w:tcBorders>
            <w:shd w:val="clear" w:color="auto" w:fill="auto"/>
            <w:noWrap/>
            <w:vAlign w:val="center"/>
            <w:hideMark/>
          </w:tcPr>
          <w:p w:rsidR="00661C7E" w:rsidRDefault="00661C7E" w:rsidP="008E5F3C">
            <w:pPr>
              <w:jc w:val="center"/>
              <w:rPr>
                <w:rFonts w:ascii="Calibri" w:hAnsi="Calibri" w:cs="Calibri"/>
                <w:b/>
                <w:bCs/>
                <w:color w:val="000000"/>
              </w:rPr>
            </w:pPr>
            <w:r>
              <w:rPr>
                <w:rFonts w:ascii="Calibri" w:hAnsi="Calibri" w:cs="Calibri"/>
                <w:b/>
                <w:bCs/>
                <w:color w:val="000000"/>
              </w:rPr>
              <w:t>šířka</w:t>
            </w:r>
          </w:p>
        </w:tc>
        <w:tc>
          <w:tcPr>
            <w:tcW w:w="1000" w:type="dxa"/>
            <w:tcBorders>
              <w:top w:val="nil"/>
              <w:left w:val="nil"/>
              <w:bottom w:val="single" w:sz="8" w:space="0" w:color="000000"/>
              <w:right w:val="single" w:sz="4" w:space="0" w:color="000000"/>
            </w:tcBorders>
            <w:shd w:val="clear" w:color="auto" w:fill="auto"/>
            <w:noWrap/>
            <w:vAlign w:val="center"/>
            <w:hideMark/>
          </w:tcPr>
          <w:p w:rsidR="00661C7E" w:rsidRDefault="00661C7E" w:rsidP="008E5F3C">
            <w:pPr>
              <w:jc w:val="center"/>
              <w:rPr>
                <w:rFonts w:ascii="Calibri" w:hAnsi="Calibri" w:cs="Calibri"/>
                <w:b/>
                <w:bCs/>
                <w:color w:val="000000"/>
              </w:rPr>
            </w:pPr>
            <w:r>
              <w:rPr>
                <w:rFonts w:ascii="Calibri" w:hAnsi="Calibri" w:cs="Calibri"/>
                <w:b/>
                <w:bCs/>
                <w:color w:val="000000"/>
              </w:rPr>
              <w:t>výška</w:t>
            </w:r>
          </w:p>
        </w:tc>
        <w:tc>
          <w:tcPr>
            <w:tcW w:w="620" w:type="dxa"/>
            <w:tcBorders>
              <w:top w:val="nil"/>
              <w:left w:val="nil"/>
              <w:bottom w:val="single" w:sz="8" w:space="0" w:color="000000"/>
              <w:right w:val="single" w:sz="4" w:space="0" w:color="000000"/>
            </w:tcBorders>
            <w:shd w:val="clear" w:color="auto" w:fill="auto"/>
            <w:noWrap/>
            <w:vAlign w:val="center"/>
            <w:hideMark/>
          </w:tcPr>
          <w:p w:rsidR="00661C7E" w:rsidRDefault="00661C7E" w:rsidP="008E5F3C">
            <w:pPr>
              <w:jc w:val="center"/>
              <w:rPr>
                <w:rFonts w:ascii="Calibri" w:hAnsi="Calibri" w:cs="Calibri"/>
                <w:b/>
                <w:bCs/>
                <w:color w:val="000000"/>
              </w:rPr>
            </w:pPr>
            <w:r>
              <w:rPr>
                <w:rFonts w:ascii="Calibri" w:hAnsi="Calibri" w:cs="Calibri"/>
                <w:b/>
                <w:bCs/>
                <w:color w:val="000000"/>
              </w:rPr>
              <w:t>ks</w:t>
            </w:r>
          </w:p>
        </w:tc>
        <w:tc>
          <w:tcPr>
            <w:tcW w:w="1200" w:type="dxa"/>
            <w:tcBorders>
              <w:top w:val="nil"/>
              <w:left w:val="nil"/>
              <w:bottom w:val="single" w:sz="8" w:space="0" w:color="000000"/>
              <w:right w:val="single" w:sz="8" w:space="0" w:color="000000"/>
            </w:tcBorders>
            <w:shd w:val="clear" w:color="auto" w:fill="auto"/>
            <w:vAlign w:val="center"/>
            <w:hideMark/>
          </w:tcPr>
          <w:p w:rsidR="00661C7E" w:rsidRDefault="00661C7E" w:rsidP="008E5F3C">
            <w:pPr>
              <w:rPr>
                <w:rFonts w:ascii="Calibri" w:hAnsi="Calibri" w:cs="Calibri"/>
                <w:b/>
                <w:bCs/>
                <w:color w:val="000000"/>
              </w:rPr>
            </w:pPr>
            <w:r>
              <w:rPr>
                <w:rFonts w:ascii="Calibri" w:hAnsi="Calibri" w:cs="Calibri"/>
                <w:b/>
                <w:bCs/>
                <w:color w:val="000000"/>
              </w:rPr>
              <w:t>frekvence úklidu</w:t>
            </w:r>
          </w:p>
        </w:tc>
      </w:tr>
      <w:tr w:rsidR="00661C7E" w:rsidTr="008E5F3C">
        <w:trPr>
          <w:trHeight w:val="315"/>
        </w:trPr>
        <w:tc>
          <w:tcPr>
            <w:tcW w:w="1360" w:type="dxa"/>
            <w:vMerge w:val="restart"/>
            <w:tcBorders>
              <w:top w:val="single" w:sz="4" w:space="0" w:color="auto"/>
              <w:left w:val="single" w:sz="8" w:space="0" w:color="auto"/>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xml:space="preserve">    1.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both"/>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141,00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rsidR="00661C7E" w:rsidRPr="00942E49" w:rsidRDefault="00661C7E" w:rsidP="008E5F3C">
            <w:pPr>
              <w:jc w:val="center"/>
              <w:rPr>
                <w:rFonts w:ascii="Arial" w:hAnsi="Arial" w:cs="Arial"/>
                <w:b/>
                <w:i/>
                <w:color w:val="000000"/>
                <w:sz w:val="20"/>
                <w:szCs w:val="20"/>
              </w:rPr>
            </w:pPr>
            <w:r w:rsidRPr="00942E49">
              <w:rPr>
                <w:rFonts w:ascii="Arial" w:hAnsi="Arial" w:cs="Arial"/>
                <w:b/>
                <w:i/>
                <w:color w:val="000000"/>
                <w:sz w:val="20"/>
                <w:szCs w:val="20"/>
              </w:rPr>
              <w:t>viz obsah prací</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0,80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2,35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15,00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rsidR="00661C7E" w:rsidRDefault="00661C7E" w:rsidP="008E5F3C">
            <w:pPr>
              <w:jc w:val="center"/>
              <w:rPr>
                <w:rFonts w:ascii="Arial" w:hAnsi="Arial" w:cs="Arial"/>
                <w:color w:val="000000"/>
                <w:sz w:val="20"/>
                <w:szCs w:val="20"/>
              </w:rPr>
            </w:pP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dveře</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 x týdně</w:t>
            </w:r>
          </w:p>
        </w:tc>
      </w:tr>
      <w:tr w:rsidR="00661C7E" w:rsidTr="008E5F3C">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rsidR="00661C7E" w:rsidRDefault="00661C7E" w:rsidP="008E5F3C">
            <w:pPr>
              <w:jc w:val="center"/>
              <w:rPr>
                <w:rFonts w:ascii="Arial" w:hAnsi="Arial" w:cs="Arial"/>
                <w:color w:val="000000"/>
                <w:sz w:val="20"/>
                <w:szCs w:val="20"/>
              </w:rPr>
            </w:pP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nil"/>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čekárna</w:t>
            </w:r>
          </w:p>
        </w:tc>
        <w:tc>
          <w:tcPr>
            <w:tcW w:w="1180" w:type="dxa"/>
            <w:tcBorders>
              <w:top w:val="nil"/>
              <w:left w:val="nil"/>
              <w:bottom w:val="nil"/>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19,50</w:t>
            </w:r>
          </w:p>
        </w:tc>
        <w:tc>
          <w:tcPr>
            <w:tcW w:w="1080" w:type="dxa"/>
            <w:tcBorders>
              <w:top w:val="nil"/>
              <w:left w:val="single" w:sz="4" w:space="0" w:color="000000"/>
              <w:bottom w:val="nil"/>
              <w:right w:val="single" w:sz="8" w:space="0" w:color="auto"/>
            </w:tcBorders>
            <w:shd w:val="clear" w:color="FFFFFF" w:fill="FFFFFF"/>
            <w:vAlign w:val="center"/>
          </w:tcPr>
          <w:p w:rsidR="00661C7E" w:rsidRDefault="00661C7E" w:rsidP="008E5F3C">
            <w:pPr>
              <w:jc w:val="center"/>
              <w:rPr>
                <w:rFonts w:ascii="Arial" w:hAnsi="Arial" w:cs="Arial"/>
                <w:color w:val="000000"/>
                <w:sz w:val="20"/>
                <w:szCs w:val="20"/>
              </w:rPr>
            </w:pP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0,85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52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single" w:sz="4" w:space="0" w:color="auto"/>
              <w:left w:val="nil"/>
              <w:bottom w:val="single" w:sz="4" w:space="0" w:color="auto"/>
              <w:right w:val="single" w:sz="4" w:space="0" w:color="auto"/>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úklidová komora</w:t>
            </w:r>
          </w:p>
        </w:tc>
        <w:tc>
          <w:tcPr>
            <w:tcW w:w="1180" w:type="dxa"/>
            <w:tcBorders>
              <w:top w:val="single" w:sz="4" w:space="0" w:color="auto"/>
              <w:left w:val="nil"/>
              <w:bottom w:val="single" w:sz="4" w:space="0" w:color="auto"/>
              <w:right w:val="single" w:sz="4" w:space="0" w:color="auto"/>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13,00</w:t>
            </w:r>
          </w:p>
        </w:tc>
        <w:tc>
          <w:tcPr>
            <w:tcW w:w="1080" w:type="dxa"/>
            <w:tcBorders>
              <w:top w:val="single" w:sz="4" w:space="0" w:color="auto"/>
              <w:left w:val="nil"/>
              <w:bottom w:val="single" w:sz="4" w:space="0" w:color="auto"/>
              <w:right w:val="single" w:sz="8" w:space="0" w:color="auto"/>
            </w:tcBorders>
            <w:shd w:val="clear" w:color="FFFFFF" w:fill="FFFFFF"/>
            <w:vAlign w:val="center"/>
          </w:tcPr>
          <w:p w:rsidR="00661C7E" w:rsidRDefault="00661C7E" w:rsidP="008E5F3C">
            <w:pPr>
              <w:jc w:val="center"/>
              <w:rPr>
                <w:rFonts w:ascii="Arial" w:hAnsi="Arial" w:cs="Arial"/>
                <w:color w:val="000000"/>
                <w:sz w:val="20"/>
                <w:szCs w:val="20"/>
              </w:rPr>
            </w:pPr>
          </w:p>
        </w:tc>
        <w:tc>
          <w:tcPr>
            <w:tcW w:w="820" w:type="dxa"/>
            <w:tcBorders>
              <w:top w:val="nil"/>
              <w:left w:val="nil"/>
              <w:bottom w:val="nil"/>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nil"/>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nil"/>
              <w:left w:val="nil"/>
              <w:bottom w:val="nil"/>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1,45</w:t>
            </w:r>
          </w:p>
        </w:tc>
        <w:tc>
          <w:tcPr>
            <w:tcW w:w="620" w:type="dxa"/>
            <w:tcBorders>
              <w:top w:val="nil"/>
              <w:left w:val="nil"/>
              <w:bottom w:val="nil"/>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tcBorders>
              <w:top w:val="nil"/>
              <w:left w:val="nil"/>
              <w:bottom w:val="single" w:sz="8" w:space="0" w:color="auto"/>
              <w:right w:val="single" w:sz="8" w:space="0" w:color="000000"/>
            </w:tcBorders>
            <w:shd w:val="clear" w:color="auto" w:fill="auto"/>
            <w:noWrap/>
            <w:vAlign w:val="bottom"/>
            <w:hideMark/>
          </w:tcPr>
          <w:p w:rsidR="00661C7E" w:rsidRDefault="00661C7E" w:rsidP="008E5F3C">
            <w:pPr>
              <w:jc w:val="center"/>
              <w:rPr>
                <w:rFonts w:ascii="Calibri" w:hAnsi="Calibri" w:cs="Calibri"/>
                <w:color w:val="000000"/>
              </w:rPr>
            </w:pPr>
            <w:r>
              <w:rPr>
                <w:rFonts w:ascii="Calibri" w:hAnsi="Calibri" w:cs="Calibri"/>
                <w:color w:val="000000"/>
              </w:rPr>
              <w:t> </w:t>
            </w: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vstup</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2,30</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denně</w:t>
            </w:r>
          </w:p>
        </w:tc>
      </w:tr>
      <w:tr w:rsidR="00661C7E" w:rsidTr="008E5F3C">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xml:space="preserve">    2.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1,90</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rsidR="00661C7E" w:rsidRDefault="00661C7E" w:rsidP="008E5F3C">
            <w:pPr>
              <w:jc w:val="center"/>
              <w:rPr>
                <w:rFonts w:ascii="Calibri" w:hAnsi="Calibri" w:cs="Calibri"/>
                <w:color w:val="000000"/>
              </w:rPr>
            </w:pPr>
            <w:r>
              <w:rPr>
                <w:rFonts w:ascii="Calibri" w:hAnsi="Calibri" w:cs="Calibri"/>
                <w:color w:val="000000"/>
              </w:rPr>
              <w:t> </w:t>
            </w:r>
          </w:p>
        </w:tc>
        <w:tc>
          <w:tcPr>
            <w:tcW w:w="820" w:type="dxa"/>
            <w:tcBorders>
              <w:top w:val="nil"/>
              <w:left w:val="nil"/>
              <w:bottom w:val="nil"/>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nil"/>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nil"/>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nil"/>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rsidR="00661C7E" w:rsidRDefault="00661C7E" w:rsidP="008E5F3C">
            <w:pPr>
              <w:rPr>
                <w:rFonts w:ascii="Calibri" w:hAnsi="Calibri" w:cs="Calibri"/>
                <w:color w:val="000000"/>
              </w:rPr>
            </w:pP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xml:space="preserve">   3.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1,90</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rsidR="00661C7E" w:rsidRDefault="00661C7E" w:rsidP="008E5F3C">
            <w:pPr>
              <w:jc w:val="cente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rsidR="00661C7E" w:rsidRDefault="00661C7E" w:rsidP="008E5F3C">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xml:space="preserve">   4.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1,90</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1,45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1,75</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nil"/>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1,10</w:t>
            </w:r>
          </w:p>
        </w:tc>
        <w:tc>
          <w:tcPr>
            <w:tcW w:w="100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3245" w:type="dxa"/>
            <w:gridSpan w:val="3"/>
            <w:tcBorders>
              <w:top w:val="single" w:sz="4" w:space="0" w:color="000000"/>
              <w:left w:val="nil"/>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2,65</w:t>
            </w:r>
          </w:p>
        </w:tc>
        <w:tc>
          <w:tcPr>
            <w:tcW w:w="100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0,95</w:t>
            </w:r>
          </w:p>
        </w:tc>
        <w:tc>
          <w:tcPr>
            <w:tcW w:w="62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rsidR="00661C7E" w:rsidRDefault="00661C7E" w:rsidP="008E5F3C">
            <w:pPr>
              <w:jc w:val="center"/>
              <w:rPr>
                <w:rFonts w:ascii="Arial" w:hAnsi="Arial" w:cs="Arial"/>
                <w:b/>
                <w:bCs/>
                <w:color w:val="000000"/>
                <w:sz w:val="20"/>
                <w:szCs w:val="20"/>
              </w:rPr>
            </w:pPr>
            <w:r>
              <w:rPr>
                <w:rFonts w:ascii="Arial" w:hAnsi="Arial" w:cs="Arial"/>
                <w:b/>
                <w:bCs/>
                <w:color w:val="000000"/>
                <w:sz w:val="20"/>
                <w:szCs w:val="20"/>
              </w:rPr>
              <w:t>Podzemní podlaží:</w:t>
            </w: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128,50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1,80</w:t>
            </w:r>
          </w:p>
        </w:tc>
        <w:tc>
          <w:tcPr>
            <w:tcW w:w="100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0,55</w:t>
            </w:r>
          </w:p>
        </w:tc>
        <w:tc>
          <w:tcPr>
            <w:tcW w:w="62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7</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9,03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2,70</w:t>
            </w:r>
          </w:p>
        </w:tc>
        <w:tc>
          <w:tcPr>
            <w:tcW w:w="100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0,55</w:t>
            </w:r>
          </w:p>
        </w:tc>
        <w:tc>
          <w:tcPr>
            <w:tcW w:w="62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6</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6,95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3,00</w:t>
            </w:r>
          </w:p>
        </w:tc>
        <w:tc>
          <w:tcPr>
            <w:tcW w:w="100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0,55</w:t>
            </w:r>
          </w:p>
        </w:tc>
        <w:tc>
          <w:tcPr>
            <w:tcW w:w="62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9,85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okno</w:t>
            </w:r>
          </w:p>
        </w:tc>
        <w:tc>
          <w:tcPr>
            <w:tcW w:w="80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1,80</w:t>
            </w:r>
          </w:p>
        </w:tc>
        <w:tc>
          <w:tcPr>
            <w:tcW w:w="100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0,60</w:t>
            </w:r>
          </w:p>
        </w:tc>
        <w:tc>
          <w:tcPr>
            <w:tcW w:w="620" w:type="dxa"/>
            <w:tcBorders>
              <w:top w:val="nil"/>
              <w:left w:val="single" w:sz="4" w:space="0" w:color="000000"/>
              <w:bottom w:val="single" w:sz="4"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2 x ročně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12,97</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dveře</w:t>
            </w:r>
          </w:p>
        </w:tc>
        <w:tc>
          <w:tcPr>
            <w:tcW w:w="800" w:type="dxa"/>
            <w:tcBorders>
              <w:top w:val="nil"/>
              <w:left w:val="nil"/>
              <w:bottom w:val="single" w:sz="8"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0,90</w:t>
            </w:r>
          </w:p>
        </w:tc>
        <w:tc>
          <w:tcPr>
            <w:tcW w:w="1000" w:type="dxa"/>
            <w:tcBorders>
              <w:top w:val="nil"/>
              <w:left w:val="single" w:sz="4" w:space="0" w:color="000000"/>
              <w:bottom w:val="single" w:sz="8"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2,00</w:t>
            </w:r>
          </w:p>
        </w:tc>
        <w:tc>
          <w:tcPr>
            <w:tcW w:w="620" w:type="dxa"/>
            <w:tcBorders>
              <w:top w:val="nil"/>
              <w:left w:val="single" w:sz="4" w:space="0" w:color="000000"/>
              <w:bottom w:val="single" w:sz="8"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single" w:sz="4" w:space="0" w:color="000000"/>
              <w:bottom w:val="single" w:sz="8" w:space="0" w:color="000000"/>
              <w:right w:val="single" w:sz="8" w:space="0" w:color="000000"/>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 x týdně</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chodba</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13,43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80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620" w:type="dxa"/>
            <w:tcBorders>
              <w:top w:val="nil"/>
              <w:left w:val="nil"/>
              <w:bottom w:val="nil"/>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 </w:t>
            </w:r>
          </w:p>
        </w:tc>
        <w:tc>
          <w:tcPr>
            <w:tcW w:w="1200" w:type="dxa"/>
            <w:tcBorders>
              <w:top w:val="nil"/>
              <w:left w:val="nil"/>
              <w:bottom w:val="nil"/>
              <w:right w:val="single" w:sz="8"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4"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4"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80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nil"/>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620" w:type="dxa"/>
            <w:tcBorders>
              <w:top w:val="nil"/>
              <w:left w:val="nil"/>
              <w:bottom w:val="nil"/>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 </w:t>
            </w:r>
          </w:p>
        </w:tc>
        <w:tc>
          <w:tcPr>
            <w:tcW w:w="1200" w:type="dxa"/>
            <w:tcBorders>
              <w:top w:val="nil"/>
              <w:left w:val="nil"/>
              <w:bottom w:val="nil"/>
              <w:right w:val="single" w:sz="8"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r>
      <w:tr w:rsidR="00661C7E" w:rsidTr="008E5F3C">
        <w:trPr>
          <w:trHeight w:val="315"/>
        </w:trPr>
        <w:tc>
          <w:tcPr>
            <w:tcW w:w="1360" w:type="dxa"/>
            <w:vMerge/>
            <w:tcBorders>
              <w:top w:val="nil"/>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0"/>
                <w:sz w:val="20"/>
                <w:szCs w:val="20"/>
              </w:rPr>
            </w:pPr>
          </w:p>
        </w:tc>
        <w:tc>
          <w:tcPr>
            <w:tcW w:w="985" w:type="dxa"/>
            <w:tcBorders>
              <w:top w:val="nil"/>
              <w:left w:val="nil"/>
              <w:bottom w:val="single" w:sz="8" w:space="0" w:color="000000"/>
              <w:right w:val="single" w:sz="4"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schodiště</w:t>
            </w:r>
          </w:p>
        </w:tc>
        <w:tc>
          <w:tcPr>
            <w:tcW w:w="1180" w:type="dxa"/>
            <w:tcBorders>
              <w:top w:val="nil"/>
              <w:left w:val="nil"/>
              <w:bottom w:val="single" w:sz="8" w:space="0" w:color="000000"/>
              <w:right w:val="nil"/>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8,00</w:t>
            </w:r>
          </w:p>
        </w:tc>
        <w:tc>
          <w:tcPr>
            <w:tcW w:w="1080" w:type="dxa"/>
            <w:tcBorders>
              <w:top w:val="nil"/>
              <w:left w:val="single" w:sz="4" w:space="0" w:color="000000"/>
              <w:bottom w:val="single" w:sz="8" w:space="0" w:color="000000"/>
              <w:right w:val="single" w:sz="8" w:space="0" w:color="000000"/>
            </w:tcBorders>
            <w:shd w:val="clear" w:color="FFFFFF" w:fill="FFFFFF"/>
            <w:vAlign w:val="center"/>
            <w:hideMark/>
          </w:tcPr>
          <w:p w:rsidR="00661C7E" w:rsidRDefault="00661C7E" w:rsidP="008E5F3C">
            <w:pPr>
              <w:jc w:val="right"/>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80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100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620" w:type="dxa"/>
            <w:tcBorders>
              <w:top w:val="nil"/>
              <w:left w:val="nil"/>
              <w:bottom w:val="single" w:sz="8" w:space="0" w:color="000000"/>
              <w:right w:val="nil"/>
            </w:tcBorders>
            <w:shd w:val="clear" w:color="FFFFFF" w:fill="FFFFFF"/>
            <w:vAlign w:val="center"/>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 </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r>
      <w:tr w:rsidR="00661C7E" w:rsidTr="008E5F3C">
        <w:trPr>
          <w:trHeight w:val="315"/>
        </w:trPr>
        <w:tc>
          <w:tcPr>
            <w:tcW w:w="1360" w:type="dxa"/>
            <w:tcBorders>
              <w:top w:val="nil"/>
              <w:left w:val="single" w:sz="8" w:space="0" w:color="000000"/>
              <w:bottom w:val="nil"/>
              <w:right w:val="single" w:sz="4" w:space="0" w:color="000000"/>
            </w:tcBorders>
            <w:shd w:val="clear" w:color="FFFFFF" w:fill="FFFFFF"/>
            <w:vAlign w:val="center"/>
            <w:hideMark/>
          </w:tcPr>
          <w:p w:rsidR="00661C7E" w:rsidRDefault="00661C7E" w:rsidP="008E5F3C">
            <w:pPr>
              <w:jc w:val="center"/>
              <w:rPr>
                <w:rFonts w:ascii="Arial" w:hAnsi="Arial" w:cs="Arial"/>
                <w:b/>
                <w:bCs/>
                <w:color w:val="000000"/>
                <w:sz w:val="20"/>
                <w:szCs w:val="20"/>
              </w:rPr>
            </w:pPr>
            <w:r>
              <w:rPr>
                <w:rFonts w:ascii="Arial" w:hAnsi="Arial" w:cs="Arial"/>
                <w:b/>
                <w:bCs/>
                <w:color w:val="000000"/>
                <w:sz w:val="20"/>
                <w:szCs w:val="20"/>
              </w:rPr>
              <w:t>Celkem:</w:t>
            </w:r>
          </w:p>
        </w:tc>
        <w:tc>
          <w:tcPr>
            <w:tcW w:w="985" w:type="dxa"/>
            <w:tcBorders>
              <w:top w:val="nil"/>
              <w:left w:val="nil"/>
              <w:bottom w:val="nil"/>
              <w:right w:val="single" w:sz="4" w:space="0" w:color="000000"/>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w:t>
            </w:r>
          </w:p>
        </w:tc>
        <w:tc>
          <w:tcPr>
            <w:tcW w:w="1180" w:type="dxa"/>
            <w:tcBorders>
              <w:top w:val="nil"/>
              <w:left w:val="nil"/>
              <w:bottom w:val="nil"/>
              <w:right w:val="nil"/>
            </w:tcBorders>
            <w:shd w:val="clear" w:color="FFFFFF" w:fill="FFFFFF"/>
            <w:vAlign w:val="center"/>
            <w:hideMark/>
          </w:tcPr>
          <w:p w:rsidR="00661C7E" w:rsidRDefault="00661C7E" w:rsidP="008E5F3C">
            <w:pPr>
              <w:jc w:val="right"/>
              <w:rPr>
                <w:rFonts w:ascii="Arial" w:hAnsi="Arial" w:cs="Arial"/>
                <w:b/>
                <w:bCs/>
                <w:color w:val="000000"/>
                <w:sz w:val="20"/>
                <w:szCs w:val="20"/>
              </w:rPr>
            </w:pPr>
            <w:r>
              <w:rPr>
                <w:rFonts w:ascii="Arial" w:hAnsi="Arial" w:cs="Arial"/>
                <w:b/>
                <w:bCs/>
                <w:color w:val="000000"/>
                <w:sz w:val="20"/>
                <w:szCs w:val="20"/>
              </w:rPr>
              <w:t>918,23</w:t>
            </w:r>
          </w:p>
        </w:tc>
        <w:tc>
          <w:tcPr>
            <w:tcW w:w="1080" w:type="dxa"/>
            <w:tcBorders>
              <w:top w:val="nil"/>
              <w:left w:val="single" w:sz="4" w:space="0" w:color="000000"/>
              <w:bottom w:val="nil"/>
              <w:right w:val="single" w:sz="8" w:space="0" w:color="000000"/>
            </w:tcBorders>
            <w:shd w:val="clear" w:color="FFFFFF" w:fill="FFFFFF"/>
            <w:vAlign w:val="center"/>
            <w:hideMark/>
          </w:tcPr>
          <w:p w:rsidR="00661C7E" w:rsidRDefault="00661C7E" w:rsidP="008E5F3C">
            <w:pPr>
              <w:jc w:val="right"/>
              <w:rPr>
                <w:rFonts w:ascii="Arial" w:hAnsi="Arial" w:cs="Arial"/>
                <w:b/>
                <w:bCs/>
                <w:color w:val="000000"/>
                <w:sz w:val="20"/>
                <w:szCs w:val="20"/>
              </w:rPr>
            </w:pPr>
            <w:r>
              <w:rPr>
                <w:rFonts w:ascii="Arial" w:hAnsi="Arial" w:cs="Arial"/>
                <w:b/>
                <w:bCs/>
                <w:color w:val="000000"/>
                <w:sz w:val="20"/>
                <w:szCs w:val="20"/>
              </w:rPr>
              <w:t> </w:t>
            </w:r>
          </w:p>
        </w:tc>
        <w:tc>
          <w:tcPr>
            <w:tcW w:w="82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w:t>
            </w:r>
          </w:p>
        </w:tc>
        <w:tc>
          <w:tcPr>
            <w:tcW w:w="80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w:t>
            </w:r>
          </w:p>
        </w:tc>
        <w:tc>
          <w:tcPr>
            <w:tcW w:w="1000" w:type="dxa"/>
            <w:tcBorders>
              <w:top w:val="nil"/>
              <w:left w:val="nil"/>
              <w:bottom w:val="single" w:sz="8" w:space="0" w:color="000000"/>
              <w:right w:val="nil"/>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w:t>
            </w:r>
          </w:p>
        </w:tc>
        <w:tc>
          <w:tcPr>
            <w:tcW w:w="620" w:type="dxa"/>
            <w:tcBorders>
              <w:top w:val="nil"/>
              <w:left w:val="nil"/>
              <w:bottom w:val="single" w:sz="8" w:space="0" w:color="000000"/>
              <w:right w:val="nil"/>
            </w:tcBorders>
            <w:shd w:val="clear" w:color="FFFFFF" w:fill="FFFFFF"/>
            <w:vAlign w:val="center"/>
            <w:hideMark/>
          </w:tcPr>
          <w:p w:rsidR="00661C7E" w:rsidRDefault="00661C7E" w:rsidP="008E5F3C">
            <w:pPr>
              <w:jc w:val="center"/>
              <w:rPr>
                <w:rFonts w:ascii="Arial" w:hAnsi="Arial" w:cs="Arial"/>
                <w:b/>
                <w:bCs/>
                <w:color w:val="000000"/>
                <w:sz w:val="20"/>
                <w:szCs w:val="20"/>
              </w:rPr>
            </w:pPr>
            <w:r>
              <w:rPr>
                <w:rFonts w:ascii="Arial" w:hAnsi="Arial" w:cs="Arial"/>
                <w:b/>
                <w:bCs/>
                <w:color w:val="000000"/>
                <w:sz w:val="20"/>
                <w:szCs w:val="20"/>
              </w:rPr>
              <w:t> </w:t>
            </w:r>
          </w:p>
        </w:tc>
        <w:tc>
          <w:tcPr>
            <w:tcW w:w="1200" w:type="dxa"/>
            <w:tcBorders>
              <w:top w:val="nil"/>
              <w:left w:val="nil"/>
              <w:bottom w:val="single" w:sz="8" w:space="0" w:color="000000"/>
              <w:right w:val="single" w:sz="8" w:space="0" w:color="000000"/>
            </w:tcBorders>
            <w:shd w:val="clear" w:color="FFFFFF" w:fill="FFFFFF"/>
            <w:vAlign w:val="center"/>
            <w:hideMark/>
          </w:tcPr>
          <w:p w:rsidR="00661C7E" w:rsidRDefault="00661C7E" w:rsidP="008E5F3C">
            <w:pPr>
              <w:rPr>
                <w:rFonts w:ascii="Arial" w:hAnsi="Arial" w:cs="Arial"/>
                <w:b/>
                <w:bCs/>
                <w:color w:val="000000"/>
                <w:sz w:val="20"/>
                <w:szCs w:val="20"/>
              </w:rPr>
            </w:pPr>
            <w:r>
              <w:rPr>
                <w:rFonts w:ascii="Arial" w:hAnsi="Arial" w:cs="Arial"/>
                <w:b/>
                <w:bCs/>
                <w:color w:val="000000"/>
                <w:sz w:val="20"/>
                <w:szCs w:val="20"/>
              </w:rPr>
              <w:t> </w:t>
            </w:r>
          </w:p>
        </w:tc>
      </w:tr>
      <w:tr w:rsidR="00661C7E" w:rsidTr="008E5F3C">
        <w:trPr>
          <w:trHeight w:val="315"/>
        </w:trPr>
        <w:tc>
          <w:tcPr>
            <w:tcW w:w="1360"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661C7E" w:rsidRDefault="00661C7E" w:rsidP="008E5F3C">
            <w:pPr>
              <w:jc w:val="center"/>
              <w:rPr>
                <w:rFonts w:ascii="Arial" w:hAnsi="Arial" w:cs="Arial"/>
                <w:b/>
                <w:bCs/>
                <w:color w:val="00000A"/>
                <w:sz w:val="20"/>
                <w:szCs w:val="20"/>
              </w:rPr>
            </w:pPr>
            <w:r>
              <w:rPr>
                <w:rFonts w:ascii="Arial" w:hAnsi="Arial" w:cs="Arial"/>
                <w:b/>
                <w:bCs/>
                <w:color w:val="00000A"/>
                <w:sz w:val="20"/>
                <w:szCs w:val="20"/>
              </w:rPr>
              <w:t>Výtahy:</w:t>
            </w:r>
          </w:p>
        </w:tc>
        <w:tc>
          <w:tcPr>
            <w:tcW w:w="3245" w:type="dxa"/>
            <w:gridSpan w:val="3"/>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661C7E" w:rsidRDefault="00661C7E" w:rsidP="008E5F3C">
            <w:pP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661C7E" w:rsidRDefault="00661C7E" w:rsidP="008E5F3C">
            <w:pPr>
              <w:rPr>
                <w:rFonts w:ascii="Arial" w:hAnsi="Arial" w:cs="Arial"/>
                <w:color w:val="000000"/>
                <w:sz w:val="20"/>
                <w:szCs w:val="20"/>
              </w:rPr>
            </w:pPr>
            <w:r>
              <w:rPr>
                <w:rFonts w:ascii="Arial" w:hAnsi="Arial" w:cs="Arial"/>
                <w:color w:val="000000"/>
                <w:sz w:val="20"/>
                <w:szCs w:val="20"/>
              </w:rPr>
              <w:t>dveře</w:t>
            </w:r>
          </w:p>
        </w:tc>
        <w:tc>
          <w:tcPr>
            <w:tcW w:w="1800" w:type="dxa"/>
            <w:gridSpan w:val="2"/>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661C7E" w:rsidRDefault="00661C7E" w:rsidP="008E5F3C">
            <w:pPr>
              <w:rPr>
                <w:rFonts w:ascii="Arial" w:hAnsi="Arial" w:cs="Arial"/>
                <w:color w:val="000000"/>
                <w:sz w:val="20"/>
                <w:szCs w:val="20"/>
              </w:rPr>
            </w:pPr>
            <w:r>
              <w:rPr>
                <w:rFonts w:ascii="Arial" w:hAnsi="Arial" w:cs="Arial"/>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bottom"/>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17</w:t>
            </w:r>
          </w:p>
        </w:tc>
        <w:tc>
          <w:tcPr>
            <w:tcW w:w="1200" w:type="dxa"/>
            <w:tcBorders>
              <w:top w:val="nil"/>
              <w:left w:val="nil"/>
              <w:bottom w:val="single" w:sz="4" w:space="0" w:color="000000"/>
              <w:right w:val="single" w:sz="8" w:space="0" w:color="000000"/>
            </w:tcBorders>
            <w:shd w:val="clear" w:color="auto" w:fill="auto"/>
            <w:noWrap/>
            <w:vAlign w:val="bottom"/>
            <w:hideMark/>
          </w:tcPr>
          <w:p w:rsidR="00661C7E" w:rsidRDefault="00661C7E" w:rsidP="008E5F3C">
            <w:pPr>
              <w:rPr>
                <w:rFonts w:ascii="Arial" w:hAnsi="Arial" w:cs="Arial"/>
                <w:color w:val="000000"/>
                <w:sz w:val="20"/>
                <w:szCs w:val="20"/>
              </w:rPr>
            </w:pPr>
            <w:r>
              <w:rPr>
                <w:rFonts w:ascii="Arial" w:hAnsi="Arial" w:cs="Arial"/>
                <w:color w:val="000000"/>
                <w:sz w:val="20"/>
                <w:szCs w:val="20"/>
              </w:rPr>
              <w:t> denně</w:t>
            </w:r>
          </w:p>
        </w:tc>
      </w:tr>
      <w:tr w:rsidR="00661C7E" w:rsidTr="008E5F3C">
        <w:trPr>
          <w:trHeight w:val="315"/>
        </w:trPr>
        <w:tc>
          <w:tcPr>
            <w:tcW w:w="1360" w:type="dxa"/>
            <w:vMerge/>
            <w:tcBorders>
              <w:top w:val="single" w:sz="8" w:space="0" w:color="000000"/>
              <w:left w:val="single" w:sz="8" w:space="0" w:color="000000"/>
              <w:bottom w:val="single" w:sz="8" w:space="0" w:color="000000"/>
              <w:right w:val="single" w:sz="4" w:space="0" w:color="000000"/>
            </w:tcBorders>
            <w:vAlign w:val="center"/>
            <w:hideMark/>
          </w:tcPr>
          <w:p w:rsidR="00661C7E" w:rsidRDefault="00661C7E" w:rsidP="008E5F3C">
            <w:pPr>
              <w:rPr>
                <w:rFonts w:ascii="Arial" w:hAnsi="Arial" w:cs="Arial"/>
                <w:b/>
                <w:bCs/>
                <w:color w:val="00000A"/>
                <w:sz w:val="20"/>
                <w:szCs w:val="20"/>
              </w:rPr>
            </w:pPr>
          </w:p>
        </w:tc>
        <w:tc>
          <w:tcPr>
            <w:tcW w:w="3245" w:type="dxa"/>
            <w:gridSpan w:val="3"/>
            <w:vMerge/>
            <w:tcBorders>
              <w:top w:val="single" w:sz="8" w:space="0" w:color="000000"/>
              <w:left w:val="single" w:sz="4" w:space="0" w:color="000000"/>
              <w:bottom w:val="single" w:sz="8" w:space="0" w:color="000000"/>
              <w:right w:val="single" w:sz="4" w:space="0" w:color="000000"/>
            </w:tcBorders>
            <w:vAlign w:val="center"/>
            <w:hideMark/>
          </w:tcPr>
          <w:p w:rsidR="00661C7E" w:rsidRDefault="00661C7E" w:rsidP="008E5F3C">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auto" w:fill="auto"/>
            <w:noWrap/>
            <w:vAlign w:val="bottom"/>
            <w:hideMark/>
          </w:tcPr>
          <w:p w:rsidR="00661C7E" w:rsidRDefault="00661C7E" w:rsidP="008E5F3C">
            <w:pPr>
              <w:rPr>
                <w:rFonts w:ascii="Arial" w:hAnsi="Arial" w:cs="Arial"/>
                <w:color w:val="000000"/>
                <w:sz w:val="20"/>
                <w:szCs w:val="20"/>
              </w:rPr>
            </w:pPr>
            <w:r>
              <w:rPr>
                <w:rFonts w:ascii="Arial" w:hAnsi="Arial" w:cs="Arial"/>
                <w:color w:val="000000"/>
                <w:sz w:val="20"/>
                <w:szCs w:val="20"/>
              </w:rPr>
              <w:t>kabinky</w:t>
            </w:r>
          </w:p>
        </w:tc>
        <w:tc>
          <w:tcPr>
            <w:tcW w:w="1800" w:type="dxa"/>
            <w:gridSpan w:val="2"/>
            <w:vMerge/>
            <w:tcBorders>
              <w:top w:val="nil"/>
              <w:left w:val="nil"/>
              <w:bottom w:val="single" w:sz="8" w:space="0" w:color="000000"/>
              <w:right w:val="single" w:sz="4" w:space="0" w:color="000000"/>
            </w:tcBorders>
            <w:vAlign w:val="center"/>
            <w:hideMark/>
          </w:tcPr>
          <w:p w:rsidR="00661C7E" w:rsidRDefault="00661C7E" w:rsidP="008E5F3C">
            <w:pPr>
              <w:rPr>
                <w:rFonts w:ascii="Arial" w:hAnsi="Arial" w:cs="Arial"/>
                <w:color w:val="000000"/>
                <w:sz w:val="20"/>
                <w:szCs w:val="20"/>
              </w:rPr>
            </w:pPr>
          </w:p>
        </w:tc>
        <w:tc>
          <w:tcPr>
            <w:tcW w:w="620" w:type="dxa"/>
            <w:tcBorders>
              <w:top w:val="nil"/>
              <w:left w:val="nil"/>
              <w:bottom w:val="single" w:sz="8" w:space="0" w:color="000000"/>
              <w:right w:val="single" w:sz="4" w:space="0" w:color="000000"/>
            </w:tcBorders>
            <w:shd w:val="clear" w:color="auto" w:fill="auto"/>
            <w:noWrap/>
            <w:vAlign w:val="bottom"/>
            <w:hideMark/>
          </w:tcPr>
          <w:p w:rsidR="00661C7E" w:rsidRDefault="00661C7E" w:rsidP="008E5F3C">
            <w:pPr>
              <w:jc w:val="center"/>
              <w:rPr>
                <w:rFonts w:ascii="Arial" w:hAnsi="Arial" w:cs="Arial"/>
                <w:color w:val="000000"/>
                <w:sz w:val="20"/>
                <w:szCs w:val="20"/>
              </w:rPr>
            </w:pPr>
            <w:r>
              <w:rPr>
                <w:rFonts w:ascii="Arial" w:hAnsi="Arial" w:cs="Arial"/>
                <w:color w:val="000000"/>
                <w:sz w:val="20"/>
                <w:szCs w:val="20"/>
              </w:rPr>
              <w:t>3</w:t>
            </w:r>
          </w:p>
        </w:tc>
        <w:tc>
          <w:tcPr>
            <w:tcW w:w="1200" w:type="dxa"/>
            <w:tcBorders>
              <w:top w:val="nil"/>
              <w:left w:val="nil"/>
              <w:bottom w:val="single" w:sz="8" w:space="0" w:color="000000"/>
              <w:right w:val="single" w:sz="8" w:space="0" w:color="000000"/>
            </w:tcBorders>
            <w:shd w:val="clear" w:color="auto" w:fill="auto"/>
            <w:noWrap/>
            <w:vAlign w:val="bottom"/>
            <w:hideMark/>
          </w:tcPr>
          <w:p w:rsidR="00661C7E" w:rsidRDefault="00661C7E" w:rsidP="008E5F3C">
            <w:pPr>
              <w:rPr>
                <w:rFonts w:ascii="Arial" w:hAnsi="Arial" w:cs="Arial"/>
                <w:color w:val="000000"/>
                <w:sz w:val="20"/>
                <w:szCs w:val="20"/>
              </w:rPr>
            </w:pPr>
            <w:r>
              <w:rPr>
                <w:rFonts w:ascii="Arial" w:hAnsi="Arial" w:cs="Arial"/>
                <w:color w:val="000000"/>
                <w:sz w:val="20"/>
                <w:szCs w:val="20"/>
              </w:rPr>
              <w:t> denně</w:t>
            </w:r>
          </w:p>
        </w:tc>
      </w:tr>
    </w:tbl>
    <w:p w:rsidR="00661C7E" w:rsidRDefault="00661C7E" w:rsidP="00661C7E">
      <w:pPr>
        <w:rPr>
          <w:rFonts w:ascii="Arial" w:hAnsi="Arial" w:cs="Arial"/>
          <w:b/>
          <w:sz w:val="24"/>
          <w:szCs w:val="24"/>
        </w:rPr>
      </w:pPr>
    </w:p>
    <w:p w:rsidR="00661C7E" w:rsidRDefault="00661C7E" w:rsidP="00661C7E">
      <w:pPr>
        <w:rPr>
          <w:rFonts w:ascii="Arial" w:hAnsi="Arial" w:cs="Arial"/>
          <w:b/>
          <w:sz w:val="24"/>
          <w:szCs w:val="24"/>
        </w:rPr>
      </w:pPr>
    </w:p>
    <w:p w:rsidR="00661C7E" w:rsidRDefault="00661C7E" w:rsidP="00661C7E">
      <w:pPr>
        <w:rPr>
          <w:rFonts w:ascii="Arial" w:hAnsi="Arial" w:cs="Arial"/>
          <w:b/>
          <w:sz w:val="24"/>
          <w:szCs w:val="24"/>
        </w:rPr>
      </w:pPr>
    </w:p>
    <w:p w:rsidR="00661C7E" w:rsidRDefault="00661C7E" w:rsidP="00661C7E">
      <w:pPr>
        <w:rPr>
          <w:rFonts w:ascii="Arial" w:hAnsi="Arial" w:cs="Arial"/>
          <w:b/>
          <w:sz w:val="24"/>
          <w:szCs w:val="24"/>
        </w:rPr>
      </w:pPr>
    </w:p>
    <w:tbl>
      <w:tblPr>
        <w:tblW w:w="9921" w:type="dxa"/>
        <w:tblInd w:w="55" w:type="dxa"/>
        <w:tblCellMar>
          <w:left w:w="70" w:type="dxa"/>
          <w:right w:w="70" w:type="dxa"/>
        </w:tblCellMar>
        <w:tblLook w:val="04A0" w:firstRow="1" w:lastRow="0" w:firstColumn="1" w:lastColumn="0" w:noHBand="0" w:noVBand="1"/>
      </w:tblPr>
      <w:tblGrid>
        <w:gridCol w:w="1660"/>
        <w:gridCol w:w="1240"/>
        <w:gridCol w:w="1160"/>
        <w:gridCol w:w="1340"/>
        <w:gridCol w:w="855"/>
        <w:gridCol w:w="743"/>
        <w:gridCol w:w="864"/>
        <w:gridCol w:w="358"/>
        <w:gridCol w:w="1701"/>
      </w:tblGrid>
      <w:tr w:rsidR="00661C7E" w:rsidRPr="0007386F" w:rsidTr="008E5F3C">
        <w:trPr>
          <w:trHeight w:val="315"/>
        </w:trPr>
        <w:tc>
          <w:tcPr>
            <w:tcW w:w="166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61C7E" w:rsidRPr="0007386F" w:rsidRDefault="00661C7E" w:rsidP="008E5F3C">
            <w:pP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lastRenderedPageBreak/>
              <w:t>Budova B)</w:t>
            </w:r>
          </w:p>
        </w:tc>
        <w:tc>
          <w:tcPr>
            <w:tcW w:w="1240" w:type="dxa"/>
            <w:tcBorders>
              <w:top w:val="single" w:sz="8" w:space="0" w:color="auto"/>
              <w:left w:val="nil"/>
              <w:bottom w:val="single" w:sz="8" w:space="0" w:color="auto"/>
              <w:right w:val="nil"/>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 </w:t>
            </w:r>
          </w:p>
        </w:tc>
        <w:tc>
          <w:tcPr>
            <w:tcW w:w="1160" w:type="dxa"/>
            <w:tcBorders>
              <w:top w:val="single" w:sz="8" w:space="0" w:color="auto"/>
              <w:left w:val="nil"/>
              <w:bottom w:val="single" w:sz="8" w:space="0" w:color="auto"/>
              <w:right w:val="nil"/>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 </w:t>
            </w:r>
          </w:p>
        </w:tc>
        <w:tc>
          <w:tcPr>
            <w:tcW w:w="1340" w:type="dxa"/>
            <w:tcBorders>
              <w:top w:val="single" w:sz="8" w:space="0" w:color="auto"/>
              <w:left w:val="nil"/>
              <w:bottom w:val="single" w:sz="8" w:space="0" w:color="auto"/>
              <w:right w:val="single" w:sz="8" w:space="0" w:color="000000"/>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 </w:t>
            </w:r>
          </w:p>
        </w:tc>
        <w:tc>
          <w:tcPr>
            <w:tcW w:w="452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Vnější výplně otvorů</w:t>
            </w:r>
          </w:p>
        </w:tc>
      </w:tr>
      <w:tr w:rsidR="00661C7E" w:rsidRPr="0007386F" w:rsidTr="008E5F3C">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p>
        </w:tc>
        <w:tc>
          <w:tcPr>
            <w:tcW w:w="1240" w:type="dxa"/>
            <w:tcBorders>
              <w:top w:val="nil"/>
              <w:left w:val="single" w:sz="4" w:space="0" w:color="auto"/>
              <w:bottom w:val="single" w:sz="8" w:space="0" w:color="auto"/>
              <w:right w:val="single" w:sz="4" w:space="0" w:color="000000"/>
            </w:tcBorders>
            <w:shd w:val="clear" w:color="auto" w:fill="auto"/>
            <w:noWrap/>
            <w:vAlign w:val="center"/>
            <w:hideMark/>
          </w:tcPr>
          <w:p w:rsidR="00661C7E" w:rsidRPr="0007386F" w:rsidRDefault="00661C7E" w:rsidP="008E5F3C">
            <w:pP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místnost</w:t>
            </w:r>
          </w:p>
        </w:tc>
        <w:tc>
          <w:tcPr>
            <w:tcW w:w="1160" w:type="dxa"/>
            <w:tcBorders>
              <w:top w:val="nil"/>
              <w:left w:val="nil"/>
              <w:bottom w:val="single" w:sz="8" w:space="0" w:color="auto"/>
              <w:right w:val="single" w:sz="4" w:space="0" w:color="000000"/>
            </w:tcBorders>
            <w:shd w:val="clear" w:color="auto" w:fill="auto"/>
            <w:noWrap/>
            <w:vAlign w:val="center"/>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plocha m2</w:t>
            </w:r>
          </w:p>
        </w:tc>
        <w:tc>
          <w:tcPr>
            <w:tcW w:w="1340" w:type="dxa"/>
            <w:tcBorders>
              <w:top w:val="nil"/>
              <w:left w:val="nil"/>
              <w:bottom w:val="single" w:sz="8" w:space="0" w:color="auto"/>
              <w:right w:val="single" w:sz="8" w:space="0" w:color="auto"/>
            </w:tcBorders>
            <w:shd w:val="clear" w:color="auto" w:fill="auto"/>
            <w:vAlign w:val="center"/>
            <w:hideMark/>
          </w:tcPr>
          <w:p w:rsidR="00661C7E" w:rsidRPr="0007386F" w:rsidRDefault="00661C7E" w:rsidP="008E5F3C">
            <w:pP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frekvence úklidu</w:t>
            </w:r>
          </w:p>
        </w:tc>
        <w:tc>
          <w:tcPr>
            <w:tcW w:w="855" w:type="dxa"/>
            <w:tcBorders>
              <w:top w:val="nil"/>
              <w:left w:val="nil"/>
              <w:bottom w:val="single" w:sz="8" w:space="0" w:color="auto"/>
              <w:right w:val="single" w:sz="4" w:space="0" w:color="auto"/>
            </w:tcBorders>
            <w:shd w:val="clear" w:color="auto" w:fill="auto"/>
            <w:noWrap/>
            <w:vAlign w:val="center"/>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 </w:t>
            </w:r>
          </w:p>
        </w:tc>
        <w:tc>
          <w:tcPr>
            <w:tcW w:w="743" w:type="dxa"/>
            <w:tcBorders>
              <w:top w:val="nil"/>
              <w:left w:val="nil"/>
              <w:bottom w:val="single" w:sz="8" w:space="0" w:color="auto"/>
              <w:right w:val="single" w:sz="4" w:space="0" w:color="auto"/>
            </w:tcBorders>
            <w:shd w:val="clear" w:color="auto" w:fill="auto"/>
            <w:noWrap/>
            <w:vAlign w:val="center"/>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šířka</w:t>
            </w:r>
          </w:p>
        </w:tc>
        <w:tc>
          <w:tcPr>
            <w:tcW w:w="864" w:type="dxa"/>
            <w:tcBorders>
              <w:top w:val="nil"/>
              <w:left w:val="nil"/>
              <w:bottom w:val="single" w:sz="8" w:space="0" w:color="auto"/>
              <w:right w:val="single" w:sz="4" w:space="0" w:color="auto"/>
            </w:tcBorders>
            <w:shd w:val="clear" w:color="auto" w:fill="auto"/>
            <w:noWrap/>
            <w:vAlign w:val="center"/>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výška</w:t>
            </w:r>
          </w:p>
        </w:tc>
        <w:tc>
          <w:tcPr>
            <w:tcW w:w="358" w:type="dxa"/>
            <w:tcBorders>
              <w:top w:val="nil"/>
              <w:left w:val="nil"/>
              <w:bottom w:val="single" w:sz="8" w:space="0" w:color="auto"/>
              <w:right w:val="single" w:sz="4" w:space="0" w:color="auto"/>
            </w:tcBorders>
            <w:shd w:val="clear" w:color="auto" w:fill="auto"/>
            <w:noWrap/>
            <w:vAlign w:val="center"/>
            <w:hideMark/>
          </w:tcPr>
          <w:p w:rsidR="00661C7E" w:rsidRPr="0007386F" w:rsidRDefault="00661C7E" w:rsidP="008E5F3C">
            <w:pPr>
              <w:jc w:val="cente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ks</w:t>
            </w:r>
          </w:p>
        </w:tc>
        <w:tc>
          <w:tcPr>
            <w:tcW w:w="1701" w:type="dxa"/>
            <w:tcBorders>
              <w:top w:val="nil"/>
              <w:left w:val="nil"/>
              <w:bottom w:val="single" w:sz="8" w:space="0" w:color="auto"/>
              <w:right w:val="single" w:sz="8" w:space="0" w:color="auto"/>
            </w:tcBorders>
            <w:shd w:val="clear" w:color="auto" w:fill="auto"/>
            <w:vAlign w:val="center"/>
            <w:hideMark/>
          </w:tcPr>
          <w:p w:rsidR="00661C7E" w:rsidRPr="0007386F" w:rsidRDefault="00661C7E" w:rsidP="008E5F3C">
            <w:pPr>
              <w:rPr>
                <w:rFonts w:ascii="Calibri" w:eastAsia="Times New Roman" w:hAnsi="Calibri" w:cs="Calibri"/>
                <w:b/>
                <w:bCs/>
                <w:color w:val="000000"/>
                <w:lang w:eastAsia="cs-CZ"/>
              </w:rPr>
            </w:pPr>
            <w:r w:rsidRPr="0007386F">
              <w:rPr>
                <w:rFonts w:ascii="Calibri" w:eastAsia="Times New Roman" w:hAnsi="Calibri" w:cs="Calibri"/>
                <w:b/>
                <w:bCs/>
                <w:color w:val="000000"/>
                <w:lang w:eastAsia="cs-CZ"/>
              </w:rPr>
              <w:t>frekvence úklidu</w:t>
            </w:r>
          </w:p>
        </w:tc>
      </w:tr>
      <w:tr w:rsidR="00661C7E" w:rsidRPr="0007386F" w:rsidTr="008E5F3C">
        <w:trPr>
          <w:trHeight w:val="315"/>
        </w:trPr>
        <w:tc>
          <w:tcPr>
            <w:tcW w:w="1660" w:type="dxa"/>
            <w:vMerge w:val="restart"/>
            <w:tcBorders>
              <w:top w:val="single" w:sz="4" w:space="0" w:color="auto"/>
              <w:left w:val="single" w:sz="8" w:space="0" w:color="auto"/>
              <w:bottom w:val="nil"/>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    1.</w:t>
            </w:r>
            <w:r>
              <w:rPr>
                <w:rFonts w:ascii="Arial" w:eastAsia="Times New Roman" w:hAnsi="Arial" w:cs="Arial"/>
                <w:b/>
                <w:bCs/>
                <w:color w:val="000000"/>
                <w:sz w:val="20"/>
                <w:szCs w:val="20"/>
                <w:lang w:eastAsia="cs-CZ"/>
              </w:rPr>
              <w:t xml:space="preserve"> </w:t>
            </w:r>
            <w:r w:rsidRPr="0007386F">
              <w:rPr>
                <w:rFonts w:ascii="Arial" w:eastAsia="Times New Roman" w:hAnsi="Arial" w:cs="Arial"/>
                <w:b/>
                <w:bCs/>
                <w:color w:val="000000"/>
                <w:sz w:val="20"/>
                <w:szCs w:val="20"/>
                <w:lang w:eastAsia="cs-CZ"/>
              </w:rPr>
              <w:t xml:space="preserve">nadzemní  podlaží:                              </w:t>
            </w: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both"/>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103,65</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942E49" w:rsidRDefault="00661C7E" w:rsidP="008E5F3C">
            <w:pPr>
              <w:jc w:val="center"/>
              <w:rPr>
                <w:rFonts w:ascii="Arial" w:eastAsia="Times New Roman" w:hAnsi="Arial" w:cs="Arial"/>
                <w:b/>
                <w:i/>
                <w:color w:val="000000"/>
                <w:sz w:val="20"/>
                <w:szCs w:val="20"/>
                <w:lang w:eastAsia="cs-CZ"/>
              </w:rPr>
            </w:pPr>
            <w:r w:rsidRPr="00942E49">
              <w:rPr>
                <w:rFonts w:ascii="Arial" w:eastAsia="Times New Roman" w:hAnsi="Arial" w:cs="Arial"/>
                <w:b/>
                <w:i/>
                <w:color w:val="000000"/>
                <w:sz w:val="20"/>
                <w:szCs w:val="20"/>
                <w:lang w:eastAsia="cs-CZ"/>
              </w:rPr>
              <w:t>viz obsah prací</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0,80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2,30</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tcBorders>
              <w:top w:val="single" w:sz="8" w:space="0" w:color="auto"/>
              <w:left w:val="single" w:sz="8" w:space="0" w:color="auto"/>
              <w:bottom w:val="nil"/>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15,00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1,75</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1,45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15"/>
        </w:trPr>
        <w:tc>
          <w:tcPr>
            <w:tcW w:w="1660" w:type="dxa"/>
            <w:vMerge/>
            <w:tcBorders>
              <w:top w:val="single" w:sz="8" w:space="0" w:color="auto"/>
              <w:left w:val="single" w:sz="8" w:space="0" w:color="auto"/>
              <w:bottom w:val="nil"/>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2,65</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0,95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val="restart"/>
            <w:tcBorders>
              <w:top w:val="single" w:sz="8" w:space="0" w:color="auto"/>
              <w:left w:val="single" w:sz="8" w:space="0" w:color="auto"/>
              <w:bottom w:val="single" w:sz="8"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 xml:space="preserve">    2. nadzemní podlaží:  </w:t>
            </w:r>
          </w:p>
        </w:tc>
        <w:tc>
          <w:tcPr>
            <w:tcW w:w="1240" w:type="dxa"/>
            <w:tcBorders>
              <w:top w:val="single" w:sz="8" w:space="0" w:color="auto"/>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single" w:sz="8" w:space="0" w:color="auto"/>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103,65</w:t>
            </w:r>
          </w:p>
        </w:tc>
        <w:tc>
          <w:tcPr>
            <w:tcW w:w="1340" w:type="dxa"/>
            <w:tcBorders>
              <w:top w:val="single" w:sz="8" w:space="0" w:color="auto"/>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single" w:sz="8" w:space="0" w:color="auto"/>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1,10</w:t>
            </w:r>
          </w:p>
        </w:tc>
        <w:tc>
          <w:tcPr>
            <w:tcW w:w="864" w:type="dxa"/>
            <w:tcBorders>
              <w:top w:val="single" w:sz="8" w:space="0" w:color="auto"/>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1,90</w:t>
            </w:r>
          </w:p>
        </w:tc>
        <w:tc>
          <w:tcPr>
            <w:tcW w:w="358" w:type="dxa"/>
            <w:tcBorders>
              <w:top w:val="single" w:sz="8" w:space="0" w:color="auto"/>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tcBorders>
              <w:top w:val="single" w:sz="8" w:space="0" w:color="auto"/>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15,00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1,75</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1,45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15"/>
        </w:trPr>
        <w:tc>
          <w:tcPr>
            <w:tcW w:w="1660" w:type="dxa"/>
            <w:vMerge/>
            <w:tcBorders>
              <w:top w:val="single" w:sz="8" w:space="0" w:color="auto"/>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8,00</w:t>
            </w:r>
          </w:p>
        </w:tc>
        <w:tc>
          <w:tcPr>
            <w:tcW w:w="1340" w:type="dxa"/>
            <w:tcBorders>
              <w:top w:val="nil"/>
              <w:left w:val="nil"/>
              <w:bottom w:val="single" w:sz="8" w:space="0" w:color="auto"/>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8"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2,65</w:t>
            </w:r>
          </w:p>
        </w:tc>
        <w:tc>
          <w:tcPr>
            <w:tcW w:w="864"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0,95</w:t>
            </w:r>
          </w:p>
        </w:tc>
        <w:tc>
          <w:tcPr>
            <w:tcW w:w="358"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8"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61C7E" w:rsidRPr="0007386F" w:rsidRDefault="00661C7E" w:rsidP="008E5F3C">
            <w:pP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 xml:space="preserve">   3. 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103,65</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1,10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1,90</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15,00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1,75</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1,45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15"/>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8,00</w:t>
            </w:r>
          </w:p>
        </w:tc>
        <w:tc>
          <w:tcPr>
            <w:tcW w:w="1340" w:type="dxa"/>
            <w:tcBorders>
              <w:top w:val="nil"/>
              <w:left w:val="nil"/>
              <w:bottom w:val="single" w:sz="8" w:space="0" w:color="auto"/>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8"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2,65</w:t>
            </w:r>
          </w:p>
        </w:tc>
        <w:tc>
          <w:tcPr>
            <w:tcW w:w="864"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0,95</w:t>
            </w:r>
          </w:p>
        </w:tc>
        <w:tc>
          <w:tcPr>
            <w:tcW w:w="358"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8"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61C7E" w:rsidRPr="0007386F" w:rsidRDefault="00661C7E" w:rsidP="008E5F3C">
            <w:pP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 xml:space="preserve">   4. 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103,65</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1,10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1,90</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15"/>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15,00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1,75</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1,45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15"/>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8,00</w:t>
            </w:r>
          </w:p>
        </w:tc>
        <w:tc>
          <w:tcPr>
            <w:tcW w:w="1340" w:type="dxa"/>
            <w:tcBorders>
              <w:top w:val="nil"/>
              <w:left w:val="nil"/>
              <w:bottom w:val="single" w:sz="8" w:space="0" w:color="auto"/>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8"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2,65</w:t>
            </w:r>
          </w:p>
        </w:tc>
        <w:tc>
          <w:tcPr>
            <w:tcW w:w="864"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0,95</w:t>
            </w:r>
          </w:p>
        </w:tc>
        <w:tc>
          <w:tcPr>
            <w:tcW w:w="358" w:type="dxa"/>
            <w:tcBorders>
              <w:top w:val="nil"/>
              <w:left w:val="nil"/>
              <w:bottom w:val="single" w:sz="8"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8"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val="restart"/>
            <w:tcBorders>
              <w:top w:val="nil"/>
              <w:left w:val="single" w:sz="8" w:space="0" w:color="auto"/>
              <w:bottom w:val="single" w:sz="8"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Podzemní podlaží:</w:t>
            </w: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15,00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1,80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0,55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4</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8,00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2,70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0,55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4</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300"/>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95,60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okno</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3,00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0,55</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2 x ročně</w:t>
            </w:r>
          </w:p>
        </w:tc>
      </w:tr>
      <w:tr w:rsidR="00661C7E" w:rsidRPr="0007386F" w:rsidTr="008E5F3C">
        <w:trPr>
          <w:trHeight w:val="510"/>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4" w:space="0" w:color="000000"/>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8,40</w:t>
            </w:r>
          </w:p>
        </w:tc>
        <w:tc>
          <w:tcPr>
            <w:tcW w:w="1340" w:type="dxa"/>
            <w:tcBorders>
              <w:top w:val="nil"/>
              <w:left w:val="nil"/>
              <w:bottom w:val="single" w:sz="4" w:space="0" w:color="000000"/>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855" w:type="dxa"/>
            <w:tcBorders>
              <w:top w:val="nil"/>
              <w:left w:val="nil"/>
              <w:bottom w:val="single" w:sz="4" w:space="0" w:color="auto"/>
              <w:right w:val="single" w:sz="4" w:space="0" w:color="auto"/>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dveře</w:t>
            </w:r>
          </w:p>
        </w:tc>
        <w:tc>
          <w:tcPr>
            <w:tcW w:w="743"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0,90</w:t>
            </w:r>
          </w:p>
        </w:tc>
        <w:tc>
          <w:tcPr>
            <w:tcW w:w="864"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right"/>
              <w:rPr>
                <w:rFonts w:ascii="Calibri" w:eastAsia="Times New Roman" w:hAnsi="Calibri" w:cs="Calibri"/>
                <w:color w:val="000000"/>
                <w:lang w:eastAsia="cs-CZ"/>
              </w:rPr>
            </w:pPr>
            <w:r w:rsidRPr="0007386F">
              <w:rPr>
                <w:rFonts w:ascii="Calibri" w:eastAsia="Times New Roman" w:hAnsi="Calibri" w:cs="Calibri"/>
                <w:color w:val="000000"/>
                <w:lang w:eastAsia="cs-CZ"/>
              </w:rPr>
              <w:t>2,00</w:t>
            </w:r>
          </w:p>
        </w:tc>
        <w:tc>
          <w:tcPr>
            <w:tcW w:w="358" w:type="dxa"/>
            <w:tcBorders>
              <w:top w:val="nil"/>
              <w:left w:val="nil"/>
              <w:bottom w:val="single" w:sz="4" w:space="0" w:color="auto"/>
              <w:right w:val="single" w:sz="4" w:space="0" w:color="auto"/>
            </w:tcBorders>
            <w:shd w:val="clear" w:color="auto" w:fill="auto"/>
            <w:noWrap/>
            <w:vAlign w:val="bottom"/>
            <w:hideMark/>
          </w:tcPr>
          <w:p w:rsidR="00661C7E" w:rsidRPr="0007386F" w:rsidRDefault="00661C7E" w:rsidP="008E5F3C">
            <w:pPr>
              <w:jc w:val="center"/>
              <w:rPr>
                <w:rFonts w:ascii="Calibri" w:eastAsia="Times New Roman" w:hAnsi="Calibri" w:cs="Calibri"/>
                <w:color w:val="000000"/>
                <w:lang w:eastAsia="cs-CZ"/>
              </w:rPr>
            </w:pPr>
            <w:r w:rsidRPr="0007386F">
              <w:rPr>
                <w:rFonts w:ascii="Calibri" w:eastAsia="Times New Roman" w:hAnsi="Calibri" w:cs="Calibri"/>
                <w:color w:val="000000"/>
                <w:lang w:eastAsia="cs-CZ"/>
              </w:rPr>
              <w:t>1</w:t>
            </w:r>
          </w:p>
        </w:tc>
        <w:tc>
          <w:tcPr>
            <w:tcW w:w="1701" w:type="dxa"/>
            <w:tcBorders>
              <w:top w:val="nil"/>
              <w:left w:val="nil"/>
              <w:bottom w:val="single" w:sz="4" w:space="0" w:color="auto"/>
              <w:right w:val="single" w:sz="8" w:space="0" w:color="auto"/>
            </w:tcBorders>
            <w:shd w:val="clear" w:color="auto" w:fill="auto"/>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1 x týdně</w:t>
            </w:r>
          </w:p>
        </w:tc>
      </w:tr>
      <w:tr w:rsidR="00661C7E" w:rsidRPr="0007386F" w:rsidTr="008E5F3C">
        <w:trPr>
          <w:trHeight w:val="315"/>
        </w:trPr>
        <w:tc>
          <w:tcPr>
            <w:tcW w:w="1660" w:type="dxa"/>
            <w:vMerge/>
            <w:tcBorders>
              <w:top w:val="nil"/>
              <w:left w:val="single" w:sz="8" w:space="0" w:color="auto"/>
              <w:bottom w:val="single" w:sz="8" w:space="0" w:color="000000"/>
              <w:right w:val="single" w:sz="4" w:space="0" w:color="000000"/>
            </w:tcBorders>
            <w:vAlign w:val="center"/>
            <w:hideMark/>
          </w:tcPr>
          <w:p w:rsidR="00661C7E" w:rsidRPr="0007386F" w:rsidRDefault="00661C7E" w:rsidP="008E5F3C">
            <w:pPr>
              <w:rPr>
                <w:rFonts w:ascii="Arial" w:eastAsia="Times New Roman" w:hAnsi="Arial" w:cs="Arial"/>
                <w:b/>
                <w:bCs/>
                <w:color w:val="000000"/>
                <w:sz w:val="20"/>
                <w:szCs w:val="20"/>
                <w:lang w:eastAsia="cs-CZ"/>
              </w:rPr>
            </w:pPr>
          </w:p>
        </w:tc>
        <w:tc>
          <w:tcPr>
            <w:tcW w:w="124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chodba</w:t>
            </w:r>
          </w:p>
        </w:tc>
        <w:tc>
          <w:tcPr>
            <w:tcW w:w="116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9,90</w:t>
            </w:r>
          </w:p>
        </w:tc>
        <w:tc>
          <w:tcPr>
            <w:tcW w:w="1340" w:type="dxa"/>
            <w:tcBorders>
              <w:top w:val="nil"/>
              <w:left w:val="nil"/>
              <w:bottom w:val="single" w:sz="8" w:space="0" w:color="auto"/>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4521" w:type="dxa"/>
            <w:gridSpan w:val="5"/>
            <w:tcBorders>
              <w:top w:val="nil"/>
              <w:left w:val="nil"/>
              <w:bottom w:val="single" w:sz="8" w:space="0" w:color="auto"/>
              <w:right w:val="single" w:sz="8" w:space="0" w:color="000000"/>
            </w:tcBorders>
            <w:shd w:val="clear" w:color="FFFFFF" w:fill="FFFFFF"/>
            <w:noWrap/>
            <w:vAlign w:val="bottom"/>
            <w:hideMark/>
          </w:tcPr>
          <w:p w:rsidR="00661C7E" w:rsidRPr="0007386F" w:rsidRDefault="00661C7E" w:rsidP="008E5F3C">
            <w:pPr>
              <w:rPr>
                <w:rFonts w:ascii="Calibri" w:eastAsia="Times New Roman" w:hAnsi="Calibri" w:cs="Calibri"/>
                <w:color w:val="000000"/>
                <w:lang w:eastAsia="cs-CZ"/>
              </w:rPr>
            </w:pPr>
            <w:r w:rsidRPr="0007386F">
              <w:rPr>
                <w:rFonts w:ascii="Calibri" w:eastAsia="Times New Roman" w:hAnsi="Calibri" w:cs="Calibri"/>
                <w:color w:val="000000"/>
                <w:lang w:eastAsia="cs-CZ"/>
              </w:rPr>
              <w:t> </w:t>
            </w:r>
          </w:p>
        </w:tc>
      </w:tr>
      <w:tr w:rsidR="00661C7E" w:rsidRPr="0007386F" w:rsidTr="008E5F3C">
        <w:trPr>
          <w:trHeight w:val="315"/>
        </w:trPr>
        <w:tc>
          <w:tcPr>
            <w:tcW w:w="1660" w:type="dxa"/>
            <w:tcBorders>
              <w:top w:val="nil"/>
              <w:left w:val="single" w:sz="8" w:space="0" w:color="auto"/>
              <w:bottom w:val="single" w:sz="8" w:space="0" w:color="auto"/>
              <w:right w:val="single" w:sz="4" w:space="0" w:color="000000"/>
            </w:tcBorders>
            <w:shd w:val="clear" w:color="FFFFFF" w:fill="FFFFFF"/>
            <w:vAlign w:val="center"/>
            <w:hideMark/>
          </w:tcPr>
          <w:p w:rsidR="00661C7E" w:rsidRPr="0007386F" w:rsidRDefault="00661C7E" w:rsidP="008E5F3C">
            <w:pPr>
              <w:jc w:val="center"/>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Celkem:</w:t>
            </w:r>
          </w:p>
        </w:tc>
        <w:tc>
          <w:tcPr>
            <w:tcW w:w="124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c>
          <w:tcPr>
            <w:tcW w:w="1160" w:type="dxa"/>
            <w:tcBorders>
              <w:top w:val="nil"/>
              <w:left w:val="nil"/>
              <w:bottom w:val="single" w:sz="8" w:space="0" w:color="auto"/>
              <w:right w:val="single" w:sz="4" w:space="0" w:color="000000"/>
            </w:tcBorders>
            <w:shd w:val="clear" w:color="FFFFFF" w:fill="FFFFFF"/>
            <w:vAlign w:val="center"/>
            <w:hideMark/>
          </w:tcPr>
          <w:p w:rsidR="00661C7E" w:rsidRPr="0007386F" w:rsidRDefault="00661C7E" w:rsidP="008E5F3C">
            <w:pPr>
              <w:jc w:val="right"/>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643,50</w:t>
            </w:r>
          </w:p>
        </w:tc>
        <w:tc>
          <w:tcPr>
            <w:tcW w:w="1340" w:type="dxa"/>
            <w:tcBorders>
              <w:top w:val="nil"/>
              <w:left w:val="nil"/>
              <w:bottom w:val="single" w:sz="8" w:space="0" w:color="auto"/>
              <w:right w:val="single" w:sz="8" w:space="0" w:color="auto"/>
            </w:tcBorders>
            <w:shd w:val="clear" w:color="FFFFFF" w:fill="FFFFFF"/>
            <w:vAlign w:val="center"/>
            <w:hideMark/>
          </w:tcPr>
          <w:p w:rsidR="00661C7E" w:rsidRPr="0007386F" w:rsidRDefault="00661C7E" w:rsidP="008E5F3C">
            <w:pPr>
              <w:jc w:val="right"/>
              <w:rPr>
                <w:rFonts w:ascii="Arial" w:eastAsia="Times New Roman" w:hAnsi="Arial" w:cs="Arial"/>
                <w:b/>
                <w:bCs/>
                <w:color w:val="000000"/>
                <w:sz w:val="20"/>
                <w:szCs w:val="20"/>
                <w:lang w:eastAsia="cs-CZ"/>
              </w:rPr>
            </w:pPr>
            <w:r w:rsidRPr="0007386F">
              <w:rPr>
                <w:rFonts w:ascii="Arial" w:eastAsia="Times New Roman" w:hAnsi="Arial" w:cs="Arial"/>
                <w:b/>
                <w:bCs/>
                <w:color w:val="000000"/>
                <w:sz w:val="20"/>
                <w:szCs w:val="20"/>
                <w:lang w:eastAsia="cs-CZ"/>
              </w:rPr>
              <w:t> </w:t>
            </w:r>
          </w:p>
        </w:tc>
        <w:tc>
          <w:tcPr>
            <w:tcW w:w="4521" w:type="dxa"/>
            <w:gridSpan w:val="5"/>
            <w:tcBorders>
              <w:top w:val="single" w:sz="8" w:space="0" w:color="auto"/>
              <w:left w:val="nil"/>
              <w:bottom w:val="single" w:sz="8" w:space="0" w:color="000000"/>
              <w:right w:val="single" w:sz="8" w:space="0" w:color="000000"/>
            </w:tcBorders>
            <w:shd w:val="clear" w:color="FFFFFF" w:fill="FFFFFF"/>
            <w:vAlign w:val="center"/>
            <w:hideMark/>
          </w:tcPr>
          <w:p w:rsidR="00661C7E" w:rsidRPr="0007386F" w:rsidRDefault="00661C7E" w:rsidP="008E5F3C">
            <w:pPr>
              <w:jc w:val="center"/>
              <w:rPr>
                <w:rFonts w:ascii="Arial" w:eastAsia="Times New Roman" w:hAnsi="Arial" w:cs="Arial"/>
                <w:color w:val="000000"/>
                <w:sz w:val="20"/>
                <w:szCs w:val="20"/>
                <w:lang w:eastAsia="cs-CZ"/>
              </w:rPr>
            </w:pPr>
            <w:r w:rsidRPr="0007386F">
              <w:rPr>
                <w:rFonts w:ascii="Arial" w:eastAsia="Times New Roman" w:hAnsi="Arial" w:cs="Arial"/>
                <w:color w:val="000000"/>
                <w:sz w:val="20"/>
                <w:szCs w:val="20"/>
                <w:lang w:eastAsia="cs-CZ"/>
              </w:rPr>
              <w:t> </w:t>
            </w:r>
          </w:p>
        </w:tc>
      </w:tr>
    </w:tbl>
    <w:p w:rsidR="00661C7E" w:rsidRDefault="00661C7E" w:rsidP="00661C7E">
      <w:pPr>
        <w:rPr>
          <w:rFonts w:ascii="Arial" w:hAnsi="Arial" w:cs="Arial"/>
          <w:sz w:val="20"/>
          <w:szCs w:val="20"/>
        </w:rPr>
      </w:pPr>
    </w:p>
    <w:p w:rsidR="00661C7E" w:rsidRDefault="00661C7E" w:rsidP="00661C7E">
      <w:pPr>
        <w:rPr>
          <w:rFonts w:ascii="Arial" w:hAnsi="Arial" w:cs="Arial"/>
          <w:b/>
          <w:sz w:val="24"/>
          <w:szCs w:val="24"/>
        </w:rPr>
      </w:pPr>
      <w:r>
        <w:rPr>
          <w:rFonts w:ascii="Arial" w:hAnsi="Arial" w:cs="Arial"/>
          <w:b/>
          <w:sz w:val="24"/>
          <w:szCs w:val="24"/>
        </w:rPr>
        <w:t>Obsah prací:</w:t>
      </w:r>
    </w:p>
    <w:p w:rsidR="00661C7E" w:rsidRDefault="00661C7E" w:rsidP="00661C7E">
      <w:pPr>
        <w:rPr>
          <w:rFonts w:ascii="Arial" w:hAnsi="Arial" w:cs="Arial"/>
          <w:b/>
          <w:sz w:val="24"/>
          <w:szCs w:val="24"/>
        </w:rPr>
      </w:pPr>
    </w:p>
    <w:p w:rsidR="00661C7E" w:rsidRDefault="00661C7E" w:rsidP="00661C7E">
      <w:pPr>
        <w:jc w:val="both"/>
        <w:rPr>
          <w:rFonts w:ascii="Arial" w:hAnsi="Arial" w:cs="Arial"/>
          <w:b/>
          <w:i/>
        </w:rPr>
      </w:pPr>
      <w:r>
        <w:rPr>
          <w:rFonts w:ascii="Arial" w:hAnsi="Arial" w:cs="Arial"/>
          <w:b/>
        </w:rPr>
        <w:t>1. WC – toaleta, umývárna</w:t>
      </w:r>
    </w:p>
    <w:p w:rsidR="00661C7E" w:rsidRDefault="00661C7E" w:rsidP="00661C7E">
      <w:pPr>
        <w:jc w:val="both"/>
        <w:rPr>
          <w:rFonts w:ascii="Arial" w:hAnsi="Arial" w:cs="Arial"/>
        </w:rPr>
      </w:pPr>
      <w:r>
        <w:rPr>
          <w:rFonts w:ascii="Arial" w:hAnsi="Arial" w:cs="Arial"/>
          <w:b/>
          <w:i/>
        </w:rPr>
        <w:t>Denní práce</w:t>
      </w:r>
      <w:r>
        <w:rPr>
          <w:rFonts w:ascii="Arial" w:hAnsi="Arial" w:cs="Arial"/>
          <w:i/>
        </w:rPr>
        <w:t>:</w:t>
      </w:r>
    </w:p>
    <w:p w:rsidR="00661C7E" w:rsidRDefault="00661C7E" w:rsidP="00661C7E">
      <w:pPr>
        <w:pStyle w:val="Odstavecseseznamem1"/>
        <w:numPr>
          <w:ilvl w:val="0"/>
          <w:numId w:val="3"/>
        </w:numPr>
        <w:jc w:val="both"/>
        <w:rPr>
          <w:rFonts w:ascii="Arial" w:hAnsi="Arial" w:cs="Arial"/>
        </w:rPr>
      </w:pPr>
      <w:r w:rsidRPr="00C45112">
        <w:rPr>
          <w:rFonts w:ascii="Arial" w:hAnsi="Arial" w:cs="Arial"/>
        </w:rPr>
        <w:t>vytírání podlahy, čištění sanit. zařízení,</w:t>
      </w:r>
      <w:r>
        <w:rPr>
          <w:rFonts w:ascii="Arial" w:hAnsi="Arial" w:cs="Arial"/>
        </w:rPr>
        <w:t xml:space="preserve"> vyprazdňování odpadkových košů</w:t>
      </w:r>
      <w:r w:rsidRPr="00C45112">
        <w:rPr>
          <w:rFonts w:ascii="Arial" w:hAnsi="Arial" w:cs="Arial"/>
        </w:rPr>
        <w:t xml:space="preserve"> </w:t>
      </w:r>
    </w:p>
    <w:p w:rsidR="00661C7E" w:rsidRPr="00C45112" w:rsidRDefault="00661C7E" w:rsidP="00661C7E">
      <w:pPr>
        <w:pStyle w:val="Odstavecseseznamem1"/>
        <w:ind w:left="0"/>
        <w:jc w:val="both"/>
        <w:rPr>
          <w:rFonts w:ascii="Arial" w:hAnsi="Arial" w:cs="Arial"/>
        </w:rPr>
      </w:pPr>
      <w:r w:rsidRPr="00C45112">
        <w:rPr>
          <w:rFonts w:ascii="Arial" w:hAnsi="Arial" w:cs="Arial"/>
          <w:b/>
          <w:i/>
        </w:rPr>
        <w:t>Týdenní práce:</w:t>
      </w:r>
    </w:p>
    <w:p w:rsidR="00661C7E" w:rsidRDefault="00661C7E" w:rsidP="00661C7E">
      <w:pPr>
        <w:ind w:firstLine="708"/>
        <w:jc w:val="both"/>
        <w:rPr>
          <w:rFonts w:ascii="Arial" w:hAnsi="Arial" w:cs="Arial"/>
          <w:b/>
          <w:i/>
        </w:rPr>
      </w:pPr>
      <w:r>
        <w:rPr>
          <w:rFonts w:ascii="Arial" w:hAnsi="Arial" w:cs="Arial"/>
        </w:rPr>
        <w:t xml:space="preserve">- </w:t>
      </w:r>
      <w:r w:rsidRPr="00C45112">
        <w:rPr>
          <w:rFonts w:ascii="Arial" w:hAnsi="Arial" w:cs="Arial"/>
        </w:rPr>
        <w:t xml:space="preserve">utírání prachu, parapetů, </w:t>
      </w:r>
      <w:r w:rsidRPr="0007386F">
        <w:rPr>
          <w:rFonts w:ascii="Arial" w:hAnsi="Arial" w:cs="Arial"/>
        </w:rPr>
        <w:t>desinfekční mytí</w:t>
      </w:r>
    </w:p>
    <w:p w:rsidR="00661C7E" w:rsidRDefault="00661C7E" w:rsidP="00661C7E">
      <w:pPr>
        <w:jc w:val="both"/>
        <w:rPr>
          <w:rFonts w:ascii="Arial" w:hAnsi="Arial" w:cs="Arial"/>
          <w:b/>
        </w:rPr>
      </w:pPr>
      <w:r>
        <w:rPr>
          <w:rFonts w:ascii="Arial" w:hAnsi="Arial" w:cs="Arial"/>
          <w:b/>
          <w:i/>
        </w:rPr>
        <w:t>Měsíční práce:</w:t>
      </w:r>
    </w:p>
    <w:p w:rsidR="00661C7E" w:rsidRDefault="00661C7E" w:rsidP="00661C7E">
      <w:pPr>
        <w:ind w:firstLine="708"/>
        <w:jc w:val="both"/>
        <w:rPr>
          <w:rFonts w:ascii="Arial" w:hAnsi="Arial" w:cs="Arial"/>
        </w:rPr>
      </w:pPr>
      <w:r w:rsidRPr="0007386F">
        <w:rPr>
          <w:rFonts w:ascii="Arial" w:hAnsi="Arial" w:cs="Arial"/>
        </w:rPr>
        <w:t xml:space="preserve">- </w:t>
      </w:r>
      <w:r>
        <w:rPr>
          <w:rFonts w:ascii="Arial" w:hAnsi="Arial" w:cs="Arial"/>
        </w:rPr>
        <w:t xml:space="preserve">čištění keramického obkladu, </w:t>
      </w:r>
      <w:r w:rsidRPr="00C45112">
        <w:rPr>
          <w:rFonts w:ascii="Arial" w:hAnsi="Arial" w:cs="Arial"/>
        </w:rPr>
        <w:t>zakládání WC bloků do klozetu</w:t>
      </w:r>
    </w:p>
    <w:p w:rsidR="00661C7E" w:rsidRDefault="00661C7E" w:rsidP="00661C7E">
      <w:pPr>
        <w:jc w:val="both"/>
        <w:rPr>
          <w:rFonts w:ascii="Arial" w:hAnsi="Arial" w:cs="Arial"/>
        </w:rPr>
      </w:pPr>
    </w:p>
    <w:p w:rsidR="00661C7E" w:rsidRDefault="00661C7E" w:rsidP="00661C7E">
      <w:pPr>
        <w:jc w:val="both"/>
        <w:rPr>
          <w:rFonts w:ascii="Arial" w:hAnsi="Arial" w:cs="Arial"/>
          <w:b/>
          <w:i/>
        </w:rPr>
      </w:pPr>
      <w:r>
        <w:rPr>
          <w:rFonts w:ascii="Arial" w:hAnsi="Arial" w:cs="Arial"/>
          <w:b/>
        </w:rPr>
        <w:t>2. Chodby a vchod</w:t>
      </w:r>
    </w:p>
    <w:p w:rsidR="00661C7E" w:rsidRDefault="00661C7E" w:rsidP="00661C7E">
      <w:pPr>
        <w:jc w:val="both"/>
        <w:rPr>
          <w:rFonts w:ascii="Arial" w:hAnsi="Arial" w:cs="Arial"/>
        </w:rPr>
      </w:pPr>
      <w:r>
        <w:rPr>
          <w:rFonts w:ascii="Arial" w:hAnsi="Arial" w:cs="Arial"/>
          <w:b/>
          <w:i/>
        </w:rPr>
        <w:t>Denní práce:</w:t>
      </w:r>
    </w:p>
    <w:p w:rsidR="00661C7E" w:rsidRDefault="00661C7E" w:rsidP="00661C7E">
      <w:pPr>
        <w:ind w:left="708"/>
        <w:jc w:val="both"/>
        <w:rPr>
          <w:rFonts w:ascii="Arial" w:hAnsi="Arial" w:cs="Arial"/>
          <w:b/>
          <w:i/>
        </w:rPr>
      </w:pPr>
      <w:r>
        <w:rPr>
          <w:rFonts w:ascii="Arial" w:hAnsi="Arial" w:cs="Arial"/>
        </w:rPr>
        <w:t xml:space="preserve">- vytírání podlahových krytin v 1. nadzemním podlaží  (NP) v prostoru mezi výtahy </w:t>
      </w:r>
      <w:r>
        <w:rPr>
          <w:rFonts w:ascii="Arial" w:hAnsi="Arial" w:cs="Arial"/>
        </w:rPr>
        <w:br/>
        <w:t>a ve vestibulu, přeleštění skleněných ploch dveří, čištění frekventovaných dotykových míst, tj. kliky u dveří a prostor okolo.</w:t>
      </w:r>
    </w:p>
    <w:p w:rsidR="00661C7E" w:rsidRDefault="00661C7E" w:rsidP="00661C7E">
      <w:pPr>
        <w:jc w:val="both"/>
        <w:rPr>
          <w:rFonts w:ascii="Arial" w:hAnsi="Arial" w:cs="Arial"/>
        </w:rPr>
      </w:pPr>
      <w:r>
        <w:rPr>
          <w:rFonts w:ascii="Arial" w:hAnsi="Arial" w:cs="Arial"/>
          <w:b/>
          <w:i/>
        </w:rPr>
        <w:t>Týdenní práce:</w:t>
      </w:r>
    </w:p>
    <w:p w:rsidR="00661C7E" w:rsidRDefault="00661C7E" w:rsidP="00661C7E">
      <w:pPr>
        <w:ind w:firstLine="708"/>
        <w:jc w:val="both"/>
        <w:rPr>
          <w:rFonts w:ascii="Arial" w:hAnsi="Arial" w:cs="Arial"/>
        </w:rPr>
      </w:pPr>
      <w:r>
        <w:rPr>
          <w:rFonts w:ascii="Arial" w:hAnsi="Arial" w:cs="Arial"/>
        </w:rPr>
        <w:t>- stíraní parapetů na vlhko, mytí dveří na vlhko (vchodových), odstraňování pavučin</w:t>
      </w:r>
    </w:p>
    <w:p w:rsidR="00661C7E" w:rsidRDefault="00661C7E" w:rsidP="00661C7E">
      <w:pPr>
        <w:ind w:firstLine="708"/>
        <w:jc w:val="both"/>
        <w:rPr>
          <w:rFonts w:ascii="Arial" w:hAnsi="Arial" w:cs="Arial"/>
        </w:rPr>
      </w:pPr>
      <w:r>
        <w:rPr>
          <w:rFonts w:ascii="Arial" w:hAnsi="Arial" w:cs="Arial"/>
        </w:rPr>
        <w:t>- vytírání podlahových krytin ve 2. NP, 3. NP a 4. NP</w:t>
      </w:r>
    </w:p>
    <w:p w:rsidR="00661C7E" w:rsidRDefault="00661C7E" w:rsidP="00661C7E">
      <w:pPr>
        <w:ind w:firstLine="708"/>
        <w:jc w:val="both"/>
        <w:rPr>
          <w:rFonts w:ascii="Arial" w:hAnsi="Arial" w:cs="Arial"/>
          <w:color w:val="FF6600"/>
        </w:rPr>
      </w:pPr>
      <w:r>
        <w:rPr>
          <w:rFonts w:ascii="Arial" w:hAnsi="Arial" w:cs="Arial"/>
        </w:rPr>
        <w:t>- zametání chodby v podzemním podlaží</w:t>
      </w:r>
    </w:p>
    <w:p w:rsidR="00661C7E" w:rsidRDefault="00661C7E" w:rsidP="00661C7E">
      <w:pPr>
        <w:jc w:val="both"/>
        <w:rPr>
          <w:rFonts w:ascii="Arial" w:hAnsi="Arial" w:cs="Arial"/>
          <w:b/>
          <w:i/>
        </w:rPr>
      </w:pPr>
      <w:r>
        <w:rPr>
          <w:rFonts w:ascii="Arial" w:hAnsi="Arial" w:cs="Arial"/>
          <w:b/>
          <w:i/>
        </w:rPr>
        <w:t>Měsíční práce:</w:t>
      </w:r>
    </w:p>
    <w:p w:rsidR="00661C7E" w:rsidRDefault="00661C7E" w:rsidP="00661C7E">
      <w:pPr>
        <w:pStyle w:val="Odstavecseseznamem"/>
        <w:numPr>
          <w:ilvl w:val="0"/>
          <w:numId w:val="3"/>
        </w:numPr>
        <w:jc w:val="both"/>
        <w:rPr>
          <w:rFonts w:ascii="Arial" w:hAnsi="Arial" w:cs="Arial"/>
        </w:rPr>
      </w:pPr>
      <w:r w:rsidRPr="0007386F">
        <w:rPr>
          <w:rFonts w:ascii="Arial" w:hAnsi="Arial" w:cs="Arial"/>
        </w:rPr>
        <w:t>mytí soklů (linkrusty)</w:t>
      </w:r>
    </w:p>
    <w:p w:rsidR="00661C7E" w:rsidRPr="0007386F" w:rsidRDefault="00661C7E" w:rsidP="00661C7E">
      <w:pPr>
        <w:pStyle w:val="Odstavecseseznamem"/>
        <w:numPr>
          <w:ilvl w:val="0"/>
          <w:numId w:val="3"/>
        </w:numPr>
        <w:jc w:val="both"/>
        <w:rPr>
          <w:rFonts w:ascii="Arial" w:hAnsi="Arial" w:cs="Arial"/>
        </w:rPr>
      </w:pPr>
      <w:r>
        <w:rPr>
          <w:rFonts w:ascii="Arial" w:hAnsi="Arial" w:cs="Arial"/>
        </w:rPr>
        <w:t>vytírání chodby v podzemním podlaží</w:t>
      </w:r>
    </w:p>
    <w:p w:rsidR="00661C7E" w:rsidRDefault="00661C7E" w:rsidP="00661C7E">
      <w:pPr>
        <w:jc w:val="both"/>
        <w:rPr>
          <w:rFonts w:ascii="Arial" w:hAnsi="Arial" w:cs="Arial"/>
          <w:b/>
          <w:color w:val="00000A"/>
        </w:rPr>
      </w:pPr>
    </w:p>
    <w:p w:rsidR="00661C7E" w:rsidRDefault="00661C7E" w:rsidP="00661C7E">
      <w:pPr>
        <w:jc w:val="both"/>
        <w:rPr>
          <w:rFonts w:ascii="Arial" w:hAnsi="Arial" w:cs="Arial"/>
          <w:b/>
          <w:color w:val="00000A"/>
        </w:rPr>
      </w:pPr>
    </w:p>
    <w:p w:rsidR="00661C7E" w:rsidRDefault="00661C7E" w:rsidP="00661C7E">
      <w:pPr>
        <w:jc w:val="both"/>
        <w:rPr>
          <w:rFonts w:ascii="Arial" w:hAnsi="Arial" w:cs="Arial"/>
          <w:b/>
          <w:color w:val="00000A"/>
        </w:rPr>
      </w:pPr>
    </w:p>
    <w:p w:rsidR="00661C7E" w:rsidRDefault="00661C7E" w:rsidP="00661C7E">
      <w:pPr>
        <w:jc w:val="both"/>
        <w:rPr>
          <w:rFonts w:ascii="Arial" w:hAnsi="Arial" w:cs="Arial"/>
          <w:b/>
          <w:i/>
        </w:rPr>
      </w:pPr>
      <w:r>
        <w:rPr>
          <w:rFonts w:ascii="Arial" w:hAnsi="Arial" w:cs="Arial"/>
          <w:b/>
        </w:rPr>
        <w:lastRenderedPageBreak/>
        <w:t>3. Schodiště, podesty</w:t>
      </w:r>
    </w:p>
    <w:p w:rsidR="00661C7E" w:rsidRDefault="00661C7E" w:rsidP="00661C7E">
      <w:pPr>
        <w:jc w:val="both"/>
        <w:rPr>
          <w:rFonts w:ascii="Arial" w:hAnsi="Arial" w:cs="Arial"/>
          <w:b/>
        </w:rPr>
      </w:pPr>
      <w:r>
        <w:rPr>
          <w:rFonts w:ascii="Arial" w:hAnsi="Arial" w:cs="Arial"/>
          <w:b/>
          <w:i/>
        </w:rPr>
        <w:t>Týdenní práce:</w:t>
      </w:r>
    </w:p>
    <w:p w:rsidR="00661C7E" w:rsidRDefault="00661C7E" w:rsidP="00661C7E">
      <w:pPr>
        <w:jc w:val="both"/>
        <w:rPr>
          <w:rFonts w:ascii="Arial" w:hAnsi="Arial" w:cs="Arial"/>
          <w:b/>
          <w:i/>
        </w:rPr>
      </w:pPr>
      <w:r>
        <w:rPr>
          <w:rFonts w:ascii="Arial" w:hAnsi="Arial" w:cs="Arial"/>
        </w:rPr>
        <w:t>- vytíraní podest, schodů, stíraní prachu z madel zábradlí.</w:t>
      </w:r>
    </w:p>
    <w:p w:rsidR="00661C7E" w:rsidRDefault="00661C7E" w:rsidP="00661C7E">
      <w:pPr>
        <w:jc w:val="both"/>
        <w:rPr>
          <w:rFonts w:ascii="Arial" w:hAnsi="Arial" w:cs="Arial"/>
          <w:b/>
          <w:i/>
        </w:rPr>
      </w:pPr>
      <w:r>
        <w:rPr>
          <w:rFonts w:ascii="Arial" w:hAnsi="Arial" w:cs="Arial"/>
          <w:b/>
        </w:rPr>
        <w:t>-</w:t>
      </w:r>
      <w:r>
        <w:rPr>
          <w:rFonts w:ascii="Arial" w:hAnsi="Arial" w:cs="Arial"/>
        </w:rPr>
        <w:t xml:space="preserve"> stíraní prachu z parapetů, odstraňování pavučin.</w:t>
      </w:r>
    </w:p>
    <w:p w:rsidR="00661C7E" w:rsidRDefault="00661C7E" w:rsidP="00661C7E">
      <w:pPr>
        <w:jc w:val="both"/>
        <w:rPr>
          <w:rFonts w:ascii="Arial" w:hAnsi="Arial" w:cs="Arial"/>
        </w:rPr>
      </w:pPr>
      <w:r>
        <w:rPr>
          <w:rFonts w:ascii="Arial" w:hAnsi="Arial" w:cs="Arial"/>
          <w:b/>
          <w:i/>
        </w:rPr>
        <w:t>Měsíční práce:</w:t>
      </w:r>
    </w:p>
    <w:p w:rsidR="00661C7E" w:rsidRDefault="00661C7E" w:rsidP="00661C7E">
      <w:pPr>
        <w:jc w:val="both"/>
        <w:rPr>
          <w:rFonts w:ascii="Arial" w:hAnsi="Arial" w:cs="Arial"/>
        </w:rPr>
      </w:pPr>
      <w:r>
        <w:rPr>
          <w:rFonts w:ascii="Arial" w:hAnsi="Arial" w:cs="Arial"/>
        </w:rPr>
        <w:t>- mokré otírání výplní zábradlí a madel, stíraní prachu z radiátorů</w:t>
      </w:r>
    </w:p>
    <w:p w:rsidR="00661C7E" w:rsidRDefault="00661C7E" w:rsidP="00661C7E">
      <w:pPr>
        <w:jc w:val="both"/>
        <w:rPr>
          <w:rFonts w:ascii="Arial" w:hAnsi="Arial" w:cs="Arial"/>
        </w:rPr>
      </w:pPr>
    </w:p>
    <w:p w:rsidR="00661C7E" w:rsidRDefault="00661C7E" w:rsidP="00661C7E">
      <w:pPr>
        <w:jc w:val="both"/>
        <w:rPr>
          <w:rFonts w:ascii="Arial" w:hAnsi="Arial" w:cs="Arial"/>
          <w:b/>
        </w:rPr>
      </w:pPr>
      <w:r>
        <w:rPr>
          <w:rFonts w:ascii="Arial" w:hAnsi="Arial" w:cs="Arial"/>
          <w:b/>
        </w:rPr>
        <w:t>4. Mytí oken – 2 x ročně</w:t>
      </w:r>
    </w:p>
    <w:p w:rsidR="00661C7E" w:rsidRDefault="00661C7E" w:rsidP="00661C7E">
      <w:pPr>
        <w:jc w:val="both"/>
        <w:rPr>
          <w:rFonts w:ascii="Arial" w:hAnsi="Arial" w:cs="Arial"/>
          <w:b/>
        </w:rPr>
      </w:pPr>
    </w:p>
    <w:p w:rsidR="00661C7E" w:rsidRDefault="00661C7E" w:rsidP="00661C7E">
      <w:pPr>
        <w:jc w:val="both"/>
        <w:rPr>
          <w:rFonts w:ascii="Arial" w:hAnsi="Arial" w:cs="Arial"/>
          <w:b/>
        </w:rPr>
      </w:pPr>
      <w:r>
        <w:rPr>
          <w:rFonts w:ascii="Arial" w:hAnsi="Arial" w:cs="Arial"/>
          <w:b/>
        </w:rPr>
        <w:t>Cena zahrnuje:</w:t>
      </w:r>
    </w:p>
    <w:p w:rsidR="00661C7E" w:rsidRDefault="00661C7E" w:rsidP="00661C7E">
      <w:pPr>
        <w:jc w:val="both"/>
        <w:rPr>
          <w:rFonts w:ascii="Arial" w:hAnsi="Arial" w:cs="Arial"/>
          <w:w w:val="105"/>
        </w:rPr>
      </w:pPr>
      <w:r>
        <w:rPr>
          <w:rFonts w:ascii="Arial" w:hAnsi="Arial" w:cs="Arial"/>
          <w:b/>
        </w:rPr>
        <w:t>běžný úklid, včetně úklidové chemie a dezinfekce, úklidových pomůcek, sáčky do odpadkových košů a vaky PE a další práce na základě specifik objektu a požadavku objednatele.</w:t>
      </w:r>
    </w:p>
    <w:p w:rsidR="00661C7E" w:rsidRDefault="00661C7E"/>
    <w:sectPr w:rsidR="00661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3C" w:rsidRDefault="008E5F3C" w:rsidP="00E47E63">
      <w:r>
        <w:separator/>
      </w:r>
    </w:p>
  </w:endnote>
  <w:endnote w:type="continuationSeparator" w:id="0">
    <w:p w:rsidR="008E5F3C" w:rsidRDefault="008E5F3C" w:rsidP="00E4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3C" w:rsidRDefault="008E5F3C" w:rsidP="00E47E63">
      <w:r>
        <w:separator/>
      </w:r>
    </w:p>
  </w:footnote>
  <w:footnote w:type="continuationSeparator" w:id="0">
    <w:p w:rsidR="008E5F3C" w:rsidRDefault="008E5F3C" w:rsidP="00E4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7392A67"/>
    <w:multiLevelType w:val="hybridMultilevel"/>
    <w:tmpl w:val="EA06A29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18"/>
    <w:rsid w:val="00012596"/>
    <w:rsid w:val="00094218"/>
    <w:rsid w:val="003D6F92"/>
    <w:rsid w:val="00661C7E"/>
    <w:rsid w:val="008E5F3C"/>
    <w:rsid w:val="00B63F2C"/>
    <w:rsid w:val="00C7559E"/>
    <w:rsid w:val="00E47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689B-C2F7-410B-8480-618C26FF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4218"/>
    <w:pPr>
      <w:spacing w:after="0" w:line="240" w:lineRule="auto"/>
    </w:pPr>
  </w:style>
  <w:style w:type="paragraph" w:styleId="Nadpis1">
    <w:name w:val="heading 1"/>
    <w:basedOn w:val="Bezmezer"/>
    <w:next w:val="Normln"/>
    <w:link w:val="Nadpis1Char"/>
    <w:qFormat/>
    <w:rsid w:val="00094218"/>
    <w:pPr>
      <w:pBdr>
        <w:top w:val="single" w:sz="4" w:space="1" w:color="auto"/>
        <w:left w:val="single" w:sz="4" w:space="4" w:color="auto"/>
        <w:bottom w:val="single" w:sz="4" w:space="1" w:color="auto"/>
        <w:right w:val="single" w:sz="4" w:space="4" w:color="auto"/>
      </w:pBdr>
      <w:shd w:val="clear" w:color="auto" w:fill="D9D9D9"/>
      <w:jc w:val="both"/>
      <w:outlineLvl w:val="0"/>
    </w:pPr>
    <w:rPr>
      <w:rFonts w:ascii="Arial" w:eastAsia="Calibri" w:hAnsi="Arial" w:cs="Times New Roman"/>
      <w:b/>
      <w:sz w:val="24"/>
      <w:lang w:eastAsia="cs-CZ"/>
    </w:rPr>
  </w:style>
  <w:style w:type="paragraph" w:styleId="Nadpis5">
    <w:name w:val="heading 5"/>
    <w:basedOn w:val="Normln"/>
    <w:next w:val="Normln"/>
    <w:link w:val="Nadpis5Char"/>
    <w:uiPriority w:val="9"/>
    <w:semiHidden/>
    <w:unhideWhenUsed/>
    <w:qFormat/>
    <w:rsid w:val="00094218"/>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4218"/>
    <w:rPr>
      <w:rFonts w:ascii="Arial" w:eastAsia="Calibri" w:hAnsi="Arial" w:cs="Times New Roman"/>
      <w:b/>
      <w:sz w:val="24"/>
      <w:shd w:val="clear" w:color="auto" w:fill="D9D9D9"/>
      <w:lang w:eastAsia="cs-CZ"/>
    </w:rPr>
  </w:style>
  <w:style w:type="character" w:customStyle="1" w:styleId="Nadpis5Char">
    <w:name w:val="Nadpis 5 Char"/>
    <w:basedOn w:val="Standardnpsmoodstavce"/>
    <w:link w:val="Nadpis5"/>
    <w:uiPriority w:val="9"/>
    <w:semiHidden/>
    <w:rsid w:val="00094218"/>
    <w:rPr>
      <w:rFonts w:asciiTheme="majorHAnsi" w:eastAsiaTheme="majorEastAsia" w:hAnsiTheme="majorHAnsi" w:cstheme="majorBidi"/>
      <w:color w:val="1F4D78" w:themeColor="accent1" w:themeShade="7F"/>
    </w:rPr>
  </w:style>
  <w:style w:type="paragraph" w:styleId="Odstavecseseznamem">
    <w:name w:val="List Paragraph"/>
    <w:basedOn w:val="Normln"/>
    <w:uiPriority w:val="34"/>
    <w:qFormat/>
    <w:rsid w:val="00094218"/>
    <w:pPr>
      <w:ind w:left="720"/>
      <w:contextualSpacing/>
    </w:pPr>
  </w:style>
  <w:style w:type="paragraph" w:customStyle="1" w:styleId="Import4">
    <w:name w:val="Import 4"/>
    <w:basedOn w:val="Normln"/>
    <w:rsid w:val="0009421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pPr>
    <w:rPr>
      <w:rFonts w:ascii="Arial" w:eastAsia="Times New Roman" w:hAnsi="Arial" w:cs="Times New Roman"/>
      <w:sz w:val="24"/>
      <w:szCs w:val="20"/>
      <w:lang w:eastAsia="cs-CZ"/>
    </w:rPr>
  </w:style>
  <w:style w:type="paragraph" w:customStyle="1" w:styleId="ZkladntextIMP">
    <w:name w:val="Základní text_IMP"/>
    <w:basedOn w:val="Normln"/>
    <w:rsid w:val="00094218"/>
    <w:pPr>
      <w:widowControl w:val="0"/>
      <w:spacing w:line="276" w:lineRule="auto"/>
    </w:pPr>
    <w:rPr>
      <w:rFonts w:ascii="Times New Roman" w:eastAsia="Times New Roman" w:hAnsi="Times New Roman" w:cs="Times New Roman"/>
      <w:snapToGrid w:val="0"/>
      <w:sz w:val="24"/>
      <w:szCs w:val="20"/>
      <w:lang w:eastAsia="cs-CZ"/>
    </w:rPr>
  </w:style>
  <w:style w:type="paragraph" w:styleId="Bezmezer">
    <w:name w:val="No Spacing"/>
    <w:uiPriority w:val="1"/>
    <w:qFormat/>
    <w:rsid w:val="00094218"/>
    <w:pPr>
      <w:spacing w:after="0" w:line="240" w:lineRule="auto"/>
    </w:pPr>
  </w:style>
  <w:style w:type="paragraph" w:styleId="Zhlav">
    <w:name w:val="header"/>
    <w:basedOn w:val="Normln"/>
    <w:link w:val="ZhlavChar"/>
    <w:uiPriority w:val="99"/>
    <w:unhideWhenUsed/>
    <w:rsid w:val="00E47E63"/>
    <w:pPr>
      <w:tabs>
        <w:tab w:val="center" w:pos="4536"/>
        <w:tab w:val="right" w:pos="9072"/>
      </w:tabs>
    </w:pPr>
  </w:style>
  <w:style w:type="character" w:customStyle="1" w:styleId="ZhlavChar">
    <w:name w:val="Záhlaví Char"/>
    <w:basedOn w:val="Standardnpsmoodstavce"/>
    <w:link w:val="Zhlav"/>
    <w:uiPriority w:val="99"/>
    <w:rsid w:val="00E47E63"/>
  </w:style>
  <w:style w:type="paragraph" w:styleId="Zpat">
    <w:name w:val="footer"/>
    <w:basedOn w:val="Normln"/>
    <w:link w:val="ZpatChar"/>
    <w:uiPriority w:val="99"/>
    <w:unhideWhenUsed/>
    <w:rsid w:val="00E47E63"/>
    <w:pPr>
      <w:tabs>
        <w:tab w:val="center" w:pos="4536"/>
        <w:tab w:val="right" w:pos="9072"/>
      </w:tabs>
    </w:pPr>
  </w:style>
  <w:style w:type="character" w:customStyle="1" w:styleId="ZpatChar">
    <w:name w:val="Zápatí Char"/>
    <w:basedOn w:val="Standardnpsmoodstavce"/>
    <w:link w:val="Zpat"/>
    <w:uiPriority w:val="99"/>
    <w:rsid w:val="00E47E63"/>
  </w:style>
  <w:style w:type="paragraph" w:customStyle="1" w:styleId="Odstavecseseznamem1">
    <w:name w:val="Odstavec se seznamem1"/>
    <w:basedOn w:val="Normln"/>
    <w:rsid w:val="00661C7E"/>
    <w:pPr>
      <w:suppressAutoHyphens/>
      <w:ind w:left="720"/>
      <w:contextualSpacing/>
    </w:pPr>
    <w:rPr>
      <w:rFonts w:ascii="Calibri" w:eastAsia="SimSun" w:hAnsi="Calibri" w:cs="Calibri"/>
      <w:color w:val="00000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2646</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Martin Matějka</cp:lastModifiedBy>
  <cp:revision>4</cp:revision>
  <dcterms:created xsi:type="dcterms:W3CDTF">2017-10-02T11:10:00Z</dcterms:created>
  <dcterms:modified xsi:type="dcterms:W3CDTF">2017-10-04T13:32:00Z</dcterms:modified>
</cp:coreProperties>
</file>