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CA" w:rsidRPr="006B3298" w:rsidRDefault="002044CA" w:rsidP="002044CA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F140C1" w:rsidRPr="006B3298">
        <w:rPr>
          <w:rFonts w:ascii="Arial" w:hAnsi="Arial" w:cs="Arial"/>
          <w:sz w:val="22"/>
          <w:szCs w:val="22"/>
        </w:rPr>
        <w:t xml:space="preserve"> – Žižkov,</w:t>
      </w:r>
    </w:p>
    <w:p w:rsidR="002044CA" w:rsidRPr="006B3298" w:rsidRDefault="002044CA" w:rsidP="002044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614EBF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6B73B6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  <w:t>10014-3723001/0710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1004671767</w:t>
      </w:r>
    </w:p>
    <w:p w:rsidR="002044CA" w:rsidRPr="006B3298" w:rsidRDefault="002044CA" w:rsidP="002044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81401B" w:rsidRPr="006B3298" w:rsidRDefault="0081401B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manželé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b/>
          <w:color w:val="000000"/>
          <w:sz w:val="22"/>
          <w:szCs w:val="22"/>
        </w:rPr>
        <w:t>Hrdá Jitka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 xml:space="preserve"> 65</w:t>
      </w:r>
      <w:r w:rsidR="003E1784">
        <w:rPr>
          <w:rFonts w:ascii="Arial" w:hAnsi="Arial" w:cs="Arial"/>
          <w:color w:val="000000"/>
          <w:sz w:val="22"/>
          <w:szCs w:val="22"/>
        </w:rPr>
        <w:t>xxxxxxxx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3E1784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, Krásno, PSČ 35731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b/>
          <w:color w:val="000000"/>
          <w:sz w:val="22"/>
          <w:szCs w:val="22"/>
        </w:rPr>
        <w:t>Hrdý Karel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 xml:space="preserve"> 61</w:t>
      </w:r>
      <w:r w:rsidR="003E1784">
        <w:rPr>
          <w:rFonts w:ascii="Arial" w:hAnsi="Arial" w:cs="Arial"/>
          <w:color w:val="000000"/>
          <w:sz w:val="22"/>
          <w:szCs w:val="22"/>
        </w:rPr>
        <w:t>xxxxxxxx,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trvale bytem </w:t>
      </w:r>
      <w:proofErr w:type="spellStart"/>
      <w:r w:rsidR="003E1784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, Krásno, PSČ 35731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1004671767</w:t>
      </w: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81401B" w:rsidRPr="006B3298" w:rsidRDefault="00254C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81401B" w:rsidRPr="006B3298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Sokolov  na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Horní Slavkov</w:t>
      </w:r>
      <w:r w:rsidRPr="006B3298">
        <w:rPr>
          <w:rFonts w:ascii="Arial" w:hAnsi="Arial" w:cs="Arial"/>
          <w:sz w:val="18"/>
          <w:szCs w:val="18"/>
        </w:rPr>
        <w:tab/>
        <w:t>Horní Slavkov</w:t>
      </w:r>
      <w:r w:rsidRPr="006B3298">
        <w:rPr>
          <w:rFonts w:ascii="Arial" w:hAnsi="Arial" w:cs="Arial"/>
          <w:sz w:val="18"/>
          <w:szCs w:val="18"/>
        </w:rPr>
        <w:tab/>
        <w:t>1071/20</w:t>
      </w:r>
      <w:r w:rsidRPr="006B3298">
        <w:rPr>
          <w:rFonts w:ascii="Arial" w:hAnsi="Arial" w:cs="Arial"/>
          <w:sz w:val="18"/>
          <w:szCs w:val="18"/>
        </w:rPr>
        <w:tab/>
        <w:t>zahrada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stavební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Horní Slavkov</w:t>
      </w:r>
      <w:r w:rsidRPr="006B3298">
        <w:rPr>
          <w:rFonts w:ascii="Arial" w:hAnsi="Arial" w:cs="Arial"/>
          <w:sz w:val="18"/>
          <w:szCs w:val="18"/>
        </w:rPr>
        <w:tab/>
        <w:t>Horní Slavkov</w:t>
      </w:r>
      <w:r w:rsidRPr="006B3298">
        <w:rPr>
          <w:rFonts w:ascii="Arial" w:hAnsi="Arial" w:cs="Arial"/>
          <w:sz w:val="18"/>
          <w:szCs w:val="18"/>
        </w:rPr>
        <w:tab/>
        <w:t>2795</w:t>
      </w:r>
      <w:r w:rsidRPr="006B3298">
        <w:rPr>
          <w:rFonts w:ascii="Arial" w:hAnsi="Arial" w:cs="Arial"/>
          <w:sz w:val="18"/>
          <w:szCs w:val="18"/>
        </w:rPr>
        <w:tab/>
        <w:t>zastavěná plocha a nádvoří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”pozemky”)</w:t>
      </w: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10b zákona č. </w:t>
      </w:r>
      <w:r w:rsidR="00254CB2" w:rsidRPr="006B3298">
        <w:rPr>
          <w:rFonts w:ascii="Arial" w:hAnsi="Arial" w:cs="Arial"/>
          <w:sz w:val="22"/>
          <w:szCs w:val="22"/>
        </w:rPr>
        <w:t xml:space="preserve">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254CB2" w:rsidRPr="006B3298">
        <w:rPr>
          <w:rFonts w:ascii="Arial" w:hAnsi="Arial" w:cs="Arial"/>
          <w:sz w:val="22"/>
          <w:szCs w:val="22"/>
        </w:rPr>
        <w:t>.</w:t>
      </w:r>
    </w:p>
    <w:p w:rsidR="0081401B" w:rsidRPr="006B3298" w:rsidRDefault="0081401B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 touto smlouvou prodává kupujícím pozemky specifikované v čl. I. této smlouvy a ti je do společného jmění manželů, ve stavu, v jakém se nacházejí ke dni uzavření smlouvy, kupují. Do společného jmění manželů přecházejí pozemky vkladem do katastru nemovitostí na základě této smlouvy.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F827C6" w:rsidRPr="0077092B" w:rsidRDefault="00F827C6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8E5A3F" w:rsidRPr="0077092B" w:rsidTr="008E5A3F">
        <w:tc>
          <w:tcPr>
            <w:tcW w:w="3402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8E5A3F" w:rsidRPr="0077092B" w:rsidTr="008E5A3F">
        <w:tc>
          <w:tcPr>
            <w:tcW w:w="3402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Horní Slavkov</w:t>
            </w:r>
          </w:p>
        </w:tc>
        <w:tc>
          <w:tcPr>
            <w:tcW w:w="1134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1071/20</w:t>
            </w:r>
          </w:p>
        </w:tc>
        <w:tc>
          <w:tcPr>
            <w:tcW w:w="1697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54 910,00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5 491,00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49 419,00 Kč</w:t>
            </w:r>
          </w:p>
        </w:tc>
      </w:tr>
      <w:tr w:rsidR="008E5A3F" w:rsidRPr="0077092B" w:rsidTr="008E5A3F">
        <w:tc>
          <w:tcPr>
            <w:tcW w:w="3402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Horní Slavkov</w:t>
            </w:r>
          </w:p>
        </w:tc>
        <w:tc>
          <w:tcPr>
            <w:tcW w:w="1134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2795</w:t>
            </w:r>
          </w:p>
        </w:tc>
        <w:tc>
          <w:tcPr>
            <w:tcW w:w="1697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2 190,00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219,00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1 971,00 Kč</w:t>
            </w:r>
          </w:p>
        </w:tc>
      </w:tr>
    </w:tbl>
    <w:p w:rsidR="00F827C6" w:rsidRPr="0077092B" w:rsidRDefault="00F827C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8E5A3F" w:rsidRPr="0077092B" w:rsidTr="008E5A3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A3F" w:rsidRPr="0077092B" w:rsidRDefault="008E5A3F" w:rsidP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57 100,00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5 710,00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51 390,00 Kč</w:t>
            </w:r>
          </w:p>
        </w:tc>
      </w:tr>
    </w:tbl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lastRenderedPageBreak/>
        <w:tab/>
        <w:t>2) Část kupní ceny ve výši 5 710,00 Kč (slovy: pět tisíc sedm set deset korun českých) kupující zaplatili prodávajícímu před podpisem této smlouvy.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51 390,00 Kč (slovy: padesát jeden tisíc tři sta devadesát korun českých) se při splácení </w:t>
      </w:r>
      <w:r w:rsidR="00C30BE0" w:rsidRPr="0077092B">
        <w:rPr>
          <w:rFonts w:ascii="Arial" w:eastAsiaTheme="minorEastAsia" w:hAnsi="Arial" w:cs="Arial"/>
          <w:sz w:val="22"/>
          <w:szCs w:val="22"/>
        </w:rPr>
        <w:t>nejpozději</w:t>
      </w:r>
      <w:r w:rsidR="004A4DA6" w:rsidRPr="0077092B">
        <w:rPr>
          <w:rFonts w:ascii="Arial" w:eastAsiaTheme="minorEastAsia" w:hAnsi="Arial" w:cs="Arial"/>
          <w:sz w:val="22"/>
          <w:szCs w:val="22"/>
        </w:rPr>
        <w:t xml:space="preserve"> do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 </w:t>
      </w:r>
      <w:r w:rsidR="00D10BDF" w:rsidRPr="0077092B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4F1797" w:rsidRPr="0077092B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4F1797" w:rsidRPr="0077092B">
        <w:rPr>
          <w:rFonts w:ascii="Arial" w:eastAsiaTheme="minorEastAsia" w:hAnsi="Arial" w:cs="Arial"/>
          <w:sz w:val="22"/>
          <w:szCs w:val="22"/>
        </w:rPr>
        <w:t>Sb.,</w:t>
      </w:r>
      <w:r w:rsidR="00D10BDF" w:rsidRPr="0077092B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D10BDF" w:rsidRPr="0077092B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77092B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A77889" w:rsidRPr="0077092B">
        <w:rPr>
          <w:rFonts w:ascii="Arial" w:eastAsiaTheme="minorEastAsia" w:hAnsi="Arial" w:cs="Arial"/>
          <w:sz w:val="22"/>
          <w:szCs w:val="22"/>
        </w:rPr>
        <w:t>ve výši 4,45 % </w:t>
      </w:r>
      <w:proofErr w:type="spellStart"/>
      <w:proofErr w:type="gramStart"/>
      <w:r w:rsidR="00A77889" w:rsidRPr="0077092B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A77889" w:rsidRPr="0077092B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A77889" w:rsidRPr="0077092B">
        <w:rPr>
          <w:rFonts w:ascii="Arial" w:eastAsiaTheme="minorEastAsia" w:hAnsi="Arial" w:cs="Arial"/>
          <w:sz w:val="22"/>
          <w:szCs w:val="22"/>
        </w:rPr>
        <w:t xml:space="preserve"> </w:t>
      </w:r>
      <w:r w:rsidRPr="0077092B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C30BE0" w:rsidRPr="0077092B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77092B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>Datum</w:t>
      </w:r>
      <w:r w:rsidRPr="0077092B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77092B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77092B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77092B">
        <w:rPr>
          <w:rFonts w:ascii="Arial" w:eastAsiaTheme="minorEastAsia" w:hAnsi="Arial" w:cs="Arial"/>
          <w:sz w:val="22"/>
          <w:szCs w:val="22"/>
        </w:rPr>
        <w:t>27.9.2018</w:t>
      </w:r>
      <w:proofErr w:type="gramEnd"/>
      <w:r w:rsidRPr="0077092B">
        <w:rPr>
          <w:rFonts w:ascii="Arial" w:eastAsiaTheme="minorEastAsia" w:hAnsi="Arial" w:cs="Arial"/>
          <w:sz w:val="22"/>
          <w:szCs w:val="22"/>
        </w:rPr>
        <w:tab/>
        <w:t>17 130,00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1 547,00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18 677,00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77092B">
        <w:rPr>
          <w:rFonts w:ascii="Arial" w:eastAsiaTheme="minorEastAsia" w:hAnsi="Arial" w:cs="Arial"/>
          <w:sz w:val="22"/>
          <w:szCs w:val="22"/>
        </w:rPr>
        <w:t>27.9.2019</w:t>
      </w:r>
      <w:proofErr w:type="gramEnd"/>
      <w:r w:rsidRPr="0077092B">
        <w:rPr>
          <w:rFonts w:ascii="Arial" w:eastAsiaTheme="minorEastAsia" w:hAnsi="Arial" w:cs="Arial"/>
          <w:sz w:val="22"/>
          <w:szCs w:val="22"/>
        </w:rPr>
        <w:tab/>
        <w:t>17 130,00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1 547,00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18 677,00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77092B">
        <w:rPr>
          <w:rFonts w:ascii="Arial" w:eastAsiaTheme="minorEastAsia" w:hAnsi="Arial" w:cs="Arial"/>
          <w:sz w:val="22"/>
          <w:szCs w:val="22"/>
        </w:rPr>
        <w:t>26.9.2020</w:t>
      </w:r>
      <w:proofErr w:type="gramEnd"/>
      <w:r w:rsidRPr="0077092B">
        <w:rPr>
          <w:rFonts w:ascii="Arial" w:eastAsiaTheme="minorEastAsia" w:hAnsi="Arial" w:cs="Arial"/>
          <w:sz w:val="22"/>
          <w:szCs w:val="22"/>
        </w:rPr>
        <w:tab/>
        <w:t>17 130,00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1 547,00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18 677,00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30BE0" w:rsidRPr="0077092B" w:rsidRDefault="00C30BE0" w:rsidP="00C30BE0">
      <w:pPr>
        <w:widowControl/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převedou vlastnické právo k pozemkům na jinou osobu.</w:t>
      </w:r>
      <w:r w:rsidR="00CF1DB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jsou kupující povinni doplatit neuhrazenou část kupní ceny pozemků Státnímu pozemkovému úřadu do 30 dnů ode dne nabytí právní moci rozhodnutí o povolení vkladu vlastnického práva k  převáděným pozemkům.</w:t>
      </w:r>
    </w:p>
    <w:p w:rsidR="002723D0" w:rsidRPr="0077092B" w:rsidRDefault="002723D0" w:rsidP="002723D0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7E052E" w:rsidRPr="0077092B" w:rsidRDefault="00FF6E73" w:rsidP="007E052E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</w:t>
      </w:r>
      <w:r w:rsidR="007E052E"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F827C6" w:rsidRPr="0077092B" w:rsidRDefault="007E052E" w:rsidP="00C30B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</w:r>
      <w:r w:rsidR="0013118D" w:rsidRPr="0077092B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77092B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77092B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jsou povinni podle </w:t>
      </w:r>
      <w:r w:rsidR="002723D0" w:rsidRPr="0077092B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77092B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F6E42" w:rsidRPr="0077092B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77092B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podle 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§ 15 </w:t>
      </w:r>
      <w:r w:rsidR="00000F84" w:rsidRPr="0077092B">
        <w:rPr>
          <w:rFonts w:ascii="Arial" w:eastAsiaTheme="minorEastAsia" w:hAnsi="Arial" w:cs="Arial"/>
          <w:sz w:val="22"/>
          <w:szCs w:val="22"/>
        </w:rPr>
        <w:t xml:space="preserve">odst. 2 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zákona č. </w:t>
      </w:r>
      <w:r w:rsidR="003B30ED" w:rsidRPr="0077092B">
        <w:rPr>
          <w:rFonts w:ascii="Arial" w:eastAsiaTheme="minorEastAsia" w:hAnsi="Arial" w:cs="Arial"/>
          <w:sz w:val="22"/>
          <w:szCs w:val="22"/>
        </w:rPr>
        <w:t>503/2012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77092B">
        <w:rPr>
          <w:rFonts w:ascii="Arial" w:eastAsiaTheme="minorEastAsia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zcizení jsou kupující povinni státu nabídnout takovéto pozemky ke koupi za cenu, za kterou </w:t>
      </w:r>
      <w:r w:rsidR="00000F84" w:rsidRPr="0077092B">
        <w:rPr>
          <w:rFonts w:ascii="Arial" w:eastAsiaTheme="minorEastAsia" w:hAnsi="Arial" w:cs="Arial"/>
          <w:sz w:val="22"/>
          <w:szCs w:val="22"/>
        </w:rPr>
        <w:t>byly koupeny</w:t>
      </w:r>
      <w:r w:rsidRPr="0077092B">
        <w:rPr>
          <w:rFonts w:ascii="Arial" w:eastAsiaTheme="minorEastAsia" w:hAnsi="Arial" w:cs="Arial"/>
          <w:sz w:val="22"/>
          <w:szCs w:val="22"/>
        </w:rPr>
        <w:t xml:space="preserve"> od prodávajícího.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7) Pozemky, na nichž je státem uplatněno předkupní nebo zástavní právo, nesmějí kupující učinit předmětem </w:t>
      </w:r>
      <w:r w:rsidR="00C30BE0" w:rsidRPr="0077092B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77092B">
        <w:rPr>
          <w:rFonts w:ascii="Arial" w:eastAsiaTheme="minorEastAsia" w:hAnsi="Arial" w:cs="Arial"/>
          <w:sz w:val="22"/>
          <w:szCs w:val="22"/>
        </w:rPr>
        <w:t>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zavazují se za každé jednotlivé porušení zaplatit prodávajícímu smluvní pokutu ve výši 10% z kupní ceny.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</w:t>
      </w:r>
      <w:r w:rsidRPr="0077092B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</w:t>
      </w:r>
      <w:proofErr w:type="gramStart"/>
      <w:r w:rsidRPr="0077092B">
        <w:rPr>
          <w:rFonts w:ascii="Arial" w:eastAsiaTheme="minorEastAsia" w:hAnsi="Arial" w:cs="Arial"/>
          <w:color w:val="000000"/>
          <w:sz w:val="22"/>
          <w:szCs w:val="22"/>
        </w:rPr>
        <w:t>bude</w:t>
      </w:r>
      <w:proofErr w:type="gramEnd"/>
      <w:r w:rsidRPr="0077092B">
        <w:rPr>
          <w:rFonts w:ascii="Arial" w:eastAsiaTheme="minorEastAsia" w:hAnsi="Arial" w:cs="Arial"/>
          <w:color w:val="000000"/>
          <w:sz w:val="22"/>
          <w:szCs w:val="22"/>
        </w:rPr>
        <w:t xml:space="preserve"> kupní cena hrazena v penězích dnem zaplacení se </w:t>
      </w:r>
      <w:proofErr w:type="gramStart"/>
      <w:r w:rsidRPr="0077092B">
        <w:rPr>
          <w:rFonts w:ascii="Arial" w:eastAsiaTheme="minorEastAsia" w:hAnsi="Arial" w:cs="Arial"/>
          <w:color w:val="000000"/>
          <w:sz w:val="22"/>
          <w:szCs w:val="22"/>
        </w:rPr>
        <w:t>rozumí</w:t>
      </w:r>
      <w:proofErr w:type="gramEnd"/>
      <w:r w:rsidRPr="0077092B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77092B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F827C6" w:rsidRPr="0077092B" w:rsidRDefault="00F827C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 smlouvy  se strany vypořádají  podle </w:t>
      </w:r>
      <w:proofErr w:type="spellStart"/>
      <w:r w:rsidR="00653CD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653CD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jsou povinni protokolárně předat prodávané pozemky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055D4F" w:rsidRPr="006B3298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 uhrazenou kupní cenu sníženou o plnění podle bodu 5 tohoto článku do 30 dnů ode dne, kdy bude jako vlastník prodávaných pozemků zapsána v katastru nemovitostí zpět Česká republika </w:t>
      </w:r>
      <w:r w:rsidR="00254CB2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055D4F" w:rsidRPr="006B3298" w:rsidRDefault="00055D4F" w:rsidP="00055D4F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berou na vědomí, že jsou při odstoupení od této smlouvy povinni zaplatit prodávajícímu (ze zákona) náhradu za celou dobu trvání vlastnického práva k prodávaným pozemkům. Výše náhrady činí ročně 1% z ceny </w:t>
      </w:r>
      <w:proofErr w:type="gramStart"/>
      <w:r w:rsidRPr="006B3298">
        <w:rPr>
          <w:rFonts w:ascii="Arial" w:hAnsi="Arial" w:cs="Arial"/>
          <w:sz w:val="22"/>
          <w:szCs w:val="22"/>
        </w:rPr>
        <w:t>pozemků za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kterou je kupující získali od prodávajícího, tj. 1/12 z roční náhrady za každý započatý měsíc trvání vlastnického práva.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FD76B6" w:rsidRPr="006B3298" w:rsidRDefault="00FD76B6" w:rsidP="00FD76B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 Kupující berou na vědomí a jsou srozuměni s tím, že prodávané pozemky jsou dotčeny bezpečnostním pásmem starého důlního díla a nachází se v chráněné krajinné oblasti - </w:t>
      </w:r>
      <w:proofErr w:type="gramStart"/>
      <w:r w:rsidRPr="006B3298">
        <w:rPr>
          <w:rFonts w:ascii="Arial" w:hAnsi="Arial" w:cs="Arial"/>
          <w:sz w:val="22"/>
          <w:szCs w:val="22"/>
        </w:rPr>
        <w:t>II.-IV</w:t>
      </w:r>
      <w:proofErr w:type="gramEnd"/>
      <w:r w:rsidRPr="006B3298">
        <w:rPr>
          <w:rFonts w:ascii="Arial" w:hAnsi="Arial" w:cs="Arial"/>
          <w:sz w:val="22"/>
          <w:szCs w:val="22"/>
        </w:rPr>
        <w:t>. zóna.</w:t>
      </w: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653CD0" w:rsidRPr="006B3298">
        <w:rPr>
          <w:rFonts w:ascii="Arial" w:hAnsi="Arial" w:cs="Arial"/>
          <w:sz w:val="22"/>
          <w:szCs w:val="22"/>
        </w:rPr>
        <w:t>současně u katastrálního úřadu podá návrh na vklad</w:t>
      </w:r>
      <w:r w:rsidRPr="006B3298">
        <w:rPr>
          <w:rFonts w:ascii="Arial" w:hAnsi="Arial" w:cs="Arial"/>
          <w:sz w:val="22"/>
          <w:szCs w:val="22"/>
        </w:rPr>
        <w:t xml:space="preserve"> předkupního a zástavního práva k prodávaným pozemkům.</w:t>
      </w:r>
      <w:r w:rsidR="00653CD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254CB2" w:rsidRPr="006B3298" w:rsidRDefault="00254CB2" w:rsidP="00254CB2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254CB2" w:rsidRPr="006B3298" w:rsidRDefault="00653CD0" w:rsidP="00653CD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 w:rsidR="00C5495C" w:rsidRPr="006B3298">
        <w:rPr>
          <w:rFonts w:ascii="Arial" w:hAnsi="Arial" w:cs="Arial"/>
          <w:bCs/>
          <w:sz w:val="22"/>
          <w:szCs w:val="22"/>
        </w:rPr>
        <w:t xml:space="preserve"> Poplatníkem daně z nabytí nemovitých věcí dle zákonného opatření Senátu č. 340/2013 Sb., o dani z nabytí nemovitých věcí, ve znění pozdějších předpisů, jsou kupující.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6B3298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0205C9" w:rsidRPr="006B3298" w:rsidRDefault="000205C9" w:rsidP="000205C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6B3298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2D0907" w:rsidRPr="006B3298">
        <w:rPr>
          <w:rFonts w:ascii="Arial" w:hAnsi="Arial" w:cs="Arial"/>
          <w:sz w:val="22"/>
          <w:szCs w:val="22"/>
        </w:rPr>
        <w:t>v Registru smluv</w:t>
      </w:r>
      <w:r w:rsidRPr="006B3298">
        <w:rPr>
          <w:rFonts w:ascii="Arial" w:hAnsi="Arial" w:cs="Arial"/>
          <w:sz w:val="22"/>
          <w:szCs w:val="22"/>
        </w:rPr>
        <w:t xml:space="preserve"> dle § 6 odst. 1 zákona č.</w:t>
      </w:r>
      <w:r w:rsidRPr="006B3298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6B3298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205C9" w:rsidRPr="006B3298" w:rsidRDefault="000205C9" w:rsidP="000205C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6B3298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6B3298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2D0907" w:rsidRPr="006B3298">
        <w:rPr>
          <w:rFonts w:ascii="Arial" w:hAnsi="Arial" w:cs="Arial"/>
          <w:sz w:val="22"/>
          <w:szCs w:val="22"/>
        </w:rPr>
        <w:t>v Registru smluv</w:t>
      </w:r>
      <w:r w:rsidRPr="006B3298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Prodávající prohlašuje, že</w:t>
      </w:r>
      <w:r w:rsidR="000F7CA6" w:rsidRPr="006B3298">
        <w:rPr>
          <w:rFonts w:ascii="Arial" w:hAnsi="Arial" w:cs="Arial"/>
          <w:sz w:val="22"/>
          <w:szCs w:val="22"/>
        </w:rPr>
        <w:t xml:space="preserve"> v souladu s </w:t>
      </w:r>
      <w:r w:rsidR="00254CB2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254CB2" w:rsidRPr="006B3298">
        <w:rPr>
          <w:rFonts w:ascii="Arial" w:hAnsi="Arial" w:cs="Arial"/>
          <w:sz w:val="22"/>
          <w:szCs w:val="22"/>
        </w:rPr>
        <w:t>§</w:t>
      </w:r>
      <w:r w:rsidR="000F7CA6" w:rsidRPr="006B3298">
        <w:rPr>
          <w:rFonts w:ascii="Arial" w:hAnsi="Arial" w:cs="Arial"/>
          <w:sz w:val="22"/>
          <w:szCs w:val="22"/>
        </w:rPr>
        <w:t> </w:t>
      </w:r>
      <w:r w:rsidR="00254CB2" w:rsidRPr="006B3298">
        <w:rPr>
          <w:rFonts w:ascii="Arial" w:hAnsi="Arial" w:cs="Arial"/>
          <w:sz w:val="22"/>
          <w:szCs w:val="22"/>
        </w:rPr>
        <w:t xml:space="preserve">6 zákona č. 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§ 10b </w:t>
      </w:r>
      <w:r w:rsidR="00254CB2" w:rsidRPr="006B3298">
        <w:rPr>
          <w:rFonts w:ascii="Arial" w:hAnsi="Arial" w:cs="Arial"/>
          <w:sz w:val="22"/>
          <w:szCs w:val="22"/>
        </w:rPr>
        <w:t xml:space="preserve">zákona č. 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převedeny.</w:t>
      </w:r>
    </w:p>
    <w:p w:rsidR="00254CB2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254CB2" w:rsidRPr="006B3298">
        <w:rPr>
          <w:rFonts w:ascii="Arial" w:hAnsi="Arial" w:cs="Arial"/>
          <w:sz w:val="22"/>
          <w:szCs w:val="22"/>
        </w:rPr>
        <w:t xml:space="preserve"> </w:t>
      </w:r>
    </w:p>
    <w:p w:rsidR="00DD4709" w:rsidRPr="006B3298" w:rsidRDefault="00254C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č. 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81401B" w:rsidRPr="006B3298" w:rsidRDefault="00DD4709" w:rsidP="00DD470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se zavazuje, že </w:t>
      </w:r>
      <w:r w:rsidR="00254CB2" w:rsidRPr="006B3298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Pr="006B3298">
        <w:rPr>
          <w:rFonts w:ascii="Arial" w:hAnsi="Arial" w:cs="Arial"/>
          <w:sz w:val="22"/>
          <w:szCs w:val="22"/>
        </w:rPr>
        <w:t xml:space="preserve"> Evropské unie.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X.</w:t>
      </w:r>
    </w:p>
    <w:p w:rsidR="0081401B" w:rsidRPr="006B3298" w:rsidRDefault="002958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XI.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6B3298">
        <w:rPr>
          <w:rFonts w:ascii="Arial" w:hAnsi="Arial" w:cs="Arial"/>
          <w:sz w:val="22"/>
          <w:szCs w:val="22"/>
        </w:rPr>
        <w:t>27.9.2017</w:t>
      </w:r>
      <w:proofErr w:type="gramEnd"/>
      <w:r w:rsidRPr="006B3298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  <w:t>Hrdá Jitka</w:t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ředitelka Krajského pozemkového úřadu</w:t>
      </w:r>
      <w:r w:rsidRPr="006B3298">
        <w:rPr>
          <w:rFonts w:ascii="Arial" w:hAnsi="Arial" w:cs="Arial"/>
          <w:sz w:val="22"/>
          <w:szCs w:val="22"/>
        </w:rPr>
        <w:tab/>
        <w:t>Hrdý Karel</w:t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Karlovarský kraj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Šárka Václavíková</w:t>
      </w:r>
      <w:r w:rsidRPr="006B3298">
        <w:rPr>
          <w:rFonts w:ascii="Arial" w:hAnsi="Arial" w:cs="Arial"/>
          <w:sz w:val="22"/>
          <w:szCs w:val="22"/>
        </w:rPr>
        <w:tab/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B80489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1049467, 1330767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0E41B8" w:rsidRPr="006B3298" w:rsidRDefault="000E41B8" w:rsidP="000E41B8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0E41B8" w:rsidRPr="006B3298" w:rsidRDefault="000E41B8" w:rsidP="000E41B8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0E41B8" w:rsidRPr="006B3298" w:rsidRDefault="000E41B8" w:rsidP="000E41B8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6B3298">
        <w:rPr>
          <w:rFonts w:ascii="Arial" w:hAnsi="Arial" w:cs="Arial"/>
          <w:sz w:val="22"/>
          <w:szCs w:val="22"/>
        </w:rPr>
        <w:t>Loufek</w:t>
      </w:r>
      <w:proofErr w:type="spellEnd"/>
    </w:p>
    <w:p w:rsidR="000E41B8" w:rsidRPr="006B3298" w:rsidRDefault="000E41B8" w:rsidP="000E41B8">
      <w:pPr>
        <w:widowControl/>
        <w:rPr>
          <w:rFonts w:ascii="Arial" w:hAnsi="Arial" w:cs="Arial"/>
          <w:sz w:val="22"/>
          <w:szCs w:val="22"/>
        </w:rPr>
      </w:pPr>
    </w:p>
    <w:p w:rsidR="00CF06DE" w:rsidRPr="006B3298" w:rsidRDefault="00CF06DE" w:rsidP="00CF06DE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0E41B8" w:rsidRPr="006B3298" w:rsidRDefault="000E41B8" w:rsidP="000E41B8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Lenka Havlová</w:t>
      </w: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0205C9" w:rsidRPr="006B3298" w:rsidRDefault="000205C9" w:rsidP="000205C9">
      <w:pPr>
        <w:widowControl/>
        <w:rPr>
          <w:rFonts w:ascii="Arial" w:hAnsi="Arial" w:cs="Arial"/>
          <w:sz w:val="22"/>
          <w:szCs w:val="22"/>
        </w:rPr>
      </w:pPr>
    </w:p>
    <w:p w:rsidR="000205C9" w:rsidRPr="006B3298" w:rsidRDefault="000205C9" w:rsidP="000205C9">
      <w:pPr>
        <w:widowControl/>
        <w:rPr>
          <w:rFonts w:ascii="Arial" w:hAnsi="Arial" w:cs="Arial"/>
          <w:sz w:val="22"/>
          <w:szCs w:val="22"/>
        </w:rPr>
      </w:pPr>
    </w:p>
    <w:p w:rsidR="000205C9" w:rsidRPr="006B3298" w:rsidRDefault="000205C9" w:rsidP="000205C9">
      <w:pPr>
        <w:widowControl/>
        <w:jc w:val="both"/>
        <w:rPr>
          <w:rFonts w:ascii="Arial" w:hAnsi="Arial" w:cs="Arial"/>
          <w:sz w:val="22"/>
          <w:szCs w:val="22"/>
        </w:rPr>
      </w:pP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2D0907" w:rsidRPr="006B3298">
        <w:rPr>
          <w:rFonts w:ascii="Arial" w:hAnsi="Arial" w:cs="Arial"/>
          <w:sz w:val="22"/>
          <w:szCs w:val="22"/>
        </w:rPr>
        <w:t>v Registru</w:t>
      </w: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0205C9" w:rsidRPr="006B3298" w:rsidRDefault="000205C9" w:rsidP="000205C9">
      <w:pPr>
        <w:jc w:val="both"/>
        <w:rPr>
          <w:rFonts w:ascii="Arial" w:hAnsi="Arial" w:cs="Arial"/>
          <w:i/>
          <w:sz w:val="22"/>
          <w:szCs w:val="22"/>
        </w:rPr>
      </w:pP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 ………………..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BB2A2C" w:rsidRPr="006B3298" w:rsidRDefault="00BB2A2C" w:rsidP="00BB2A2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otisk úředního razítka</w:t>
      </w:r>
    </w:p>
    <w:p w:rsidR="00BB2A2C" w:rsidRPr="006B3298" w:rsidRDefault="00BB2A2C" w:rsidP="00BB2A2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+ podpis odpovědného</w:t>
      </w:r>
    </w:p>
    <w:p w:rsidR="000205C9" w:rsidRPr="006B3298" w:rsidRDefault="000205C9" w:rsidP="000205C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dne ………………</w:t>
      </w:r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sectPr w:rsidR="0081401B" w:rsidRPr="006B329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7ED" w:rsidRDefault="008E07ED">
      <w:r>
        <w:separator/>
      </w:r>
    </w:p>
  </w:endnote>
  <w:endnote w:type="continuationSeparator" w:id="0">
    <w:p w:rsidR="008E07ED" w:rsidRDefault="008E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7ED" w:rsidRDefault="008E07ED">
      <w:r>
        <w:separator/>
      </w:r>
    </w:p>
  </w:footnote>
  <w:footnote w:type="continuationSeparator" w:id="0">
    <w:p w:rsidR="008E07ED" w:rsidRDefault="008E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01B" w:rsidRDefault="0081401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01B"/>
    <w:rsid w:val="00000F84"/>
    <w:rsid w:val="000205C9"/>
    <w:rsid w:val="00055D4F"/>
    <w:rsid w:val="0007622F"/>
    <w:rsid w:val="000A12D3"/>
    <w:rsid w:val="000E3E64"/>
    <w:rsid w:val="000E41B8"/>
    <w:rsid w:val="000F7CA6"/>
    <w:rsid w:val="0013118D"/>
    <w:rsid w:val="0014681B"/>
    <w:rsid w:val="00163BDB"/>
    <w:rsid w:val="002044CA"/>
    <w:rsid w:val="002055A2"/>
    <w:rsid w:val="00234120"/>
    <w:rsid w:val="00254CB2"/>
    <w:rsid w:val="0025570F"/>
    <w:rsid w:val="002723D0"/>
    <w:rsid w:val="002750DE"/>
    <w:rsid w:val="002849B7"/>
    <w:rsid w:val="00295886"/>
    <w:rsid w:val="002C7A24"/>
    <w:rsid w:val="002D0907"/>
    <w:rsid w:val="002D3FCF"/>
    <w:rsid w:val="002F324B"/>
    <w:rsid w:val="00365707"/>
    <w:rsid w:val="00374E10"/>
    <w:rsid w:val="003B30ED"/>
    <w:rsid w:val="003E1784"/>
    <w:rsid w:val="0043604A"/>
    <w:rsid w:val="00454FF0"/>
    <w:rsid w:val="004A4DA6"/>
    <w:rsid w:val="004B1CD8"/>
    <w:rsid w:val="004F1797"/>
    <w:rsid w:val="005026A6"/>
    <w:rsid w:val="00526D1B"/>
    <w:rsid w:val="005871C7"/>
    <w:rsid w:val="00614EBF"/>
    <w:rsid w:val="006164FC"/>
    <w:rsid w:val="00625710"/>
    <w:rsid w:val="006507B8"/>
    <w:rsid w:val="00653BB4"/>
    <w:rsid w:val="00653CD0"/>
    <w:rsid w:val="006778FA"/>
    <w:rsid w:val="00695B9D"/>
    <w:rsid w:val="006B3298"/>
    <w:rsid w:val="006B6589"/>
    <w:rsid w:val="006B73B6"/>
    <w:rsid w:val="0077092B"/>
    <w:rsid w:val="007E052E"/>
    <w:rsid w:val="007E3A0A"/>
    <w:rsid w:val="0081401B"/>
    <w:rsid w:val="00864044"/>
    <w:rsid w:val="008E07ED"/>
    <w:rsid w:val="008E5A3F"/>
    <w:rsid w:val="008F6E42"/>
    <w:rsid w:val="00921799"/>
    <w:rsid w:val="00971967"/>
    <w:rsid w:val="00A31C3B"/>
    <w:rsid w:val="00A723F9"/>
    <w:rsid w:val="00A77889"/>
    <w:rsid w:val="00B5069F"/>
    <w:rsid w:val="00B56780"/>
    <w:rsid w:val="00B80489"/>
    <w:rsid w:val="00BB2A2C"/>
    <w:rsid w:val="00C30BE0"/>
    <w:rsid w:val="00C5495C"/>
    <w:rsid w:val="00C70A46"/>
    <w:rsid w:val="00C9419D"/>
    <w:rsid w:val="00CF06DE"/>
    <w:rsid w:val="00CF1DBB"/>
    <w:rsid w:val="00D01C6E"/>
    <w:rsid w:val="00D10BDF"/>
    <w:rsid w:val="00D624CA"/>
    <w:rsid w:val="00D64F66"/>
    <w:rsid w:val="00D943AC"/>
    <w:rsid w:val="00DC7D19"/>
    <w:rsid w:val="00DD4709"/>
    <w:rsid w:val="00E063B4"/>
    <w:rsid w:val="00EB33F5"/>
    <w:rsid w:val="00EC3E05"/>
    <w:rsid w:val="00F140C1"/>
    <w:rsid w:val="00F827C6"/>
    <w:rsid w:val="00F97FB1"/>
    <w:rsid w:val="00FA2766"/>
    <w:rsid w:val="00FC7C5E"/>
    <w:rsid w:val="00FD76B6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85015"/>
  <w14:defaultImageDpi w14:val="0"/>
  <w15:docId w15:val="{325EB706-F164-4F0A-9EB2-BDD2A804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D943AC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2017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Lenka</dc:creator>
  <cp:keywords/>
  <dc:description/>
  <cp:lastModifiedBy>Havlová Lenka</cp:lastModifiedBy>
  <cp:revision>3</cp:revision>
  <cp:lastPrinted>2000-06-23T08:38:00Z</cp:lastPrinted>
  <dcterms:created xsi:type="dcterms:W3CDTF">2017-10-02T07:29:00Z</dcterms:created>
  <dcterms:modified xsi:type="dcterms:W3CDTF">2017-10-02T08:01:00Z</dcterms:modified>
</cp:coreProperties>
</file>