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162"/>
        <w:gridCol w:w="323"/>
        <w:gridCol w:w="215"/>
        <w:gridCol w:w="108"/>
        <w:gridCol w:w="323"/>
        <w:gridCol w:w="215"/>
        <w:gridCol w:w="539"/>
        <w:gridCol w:w="1400"/>
        <w:gridCol w:w="323"/>
        <w:gridCol w:w="1184"/>
        <w:gridCol w:w="108"/>
        <w:gridCol w:w="538"/>
        <w:gridCol w:w="54"/>
        <w:gridCol w:w="162"/>
        <w:gridCol w:w="861"/>
        <w:gridCol w:w="216"/>
        <w:gridCol w:w="323"/>
        <w:gridCol w:w="538"/>
        <w:gridCol w:w="862"/>
        <w:gridCol w:w="54"/>
        <w:gridCol w:w="1238"/>
        <w:gridCol w:w="539"/>
      </w:tblGrid>
      <w:tr w:rsidR="00A05418">
        <w:trPr>
          <w:cantSplit/>
        </w:trPr>
        <w:tc>
          <w:tcPr>
            <w:tcW w:w="484" w:type="dxa"/>
          </w:tcPr>
          <w:p w:rsidR="00A05418" w:rsidRDefault="0009464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638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" w:type="dxa"/>
            <w:gridSpan w:val="2"/>
          </w:tcPr>
          <w:p w:rsidR="00A05418" w:rsidRDefault="00A054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215" w:type="dxa"/>
          </w:tcPr>
          <w:p w:rsidR="00A05418" w:rsidRDefault="00A054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4792" w:type="dxa"/>
            <w:gridSpan w:val="10"/>
            <w:vAlign w:val="bottom"/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Městská část Praha 13</w:t>
            </w:r>
          </w:p>
        </w:tc>
        <w:tc>
          <w:tcPr>
            <w:tcW w:w="4793" w:type="dxa"/>
            <w:gridSpan w:val="9"/>
          </w:tcPr>
          <w:p w:rsidR="00A05418" w:rsidRDefault="0009464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*MC13X006LG7X*</w:t>
            </w:r>
          </w:p>
        </w:tc>
      </w:tr>
      <w:tr w:rsidR="00A05418">
        <w:trPr>
          <w:cantSplit/>
        </w:trPr>
        <w:tc>
          <w:tcPr>
            <w:tcW w:w="969" w:type="dxa"/>
            <w:gridSpan w:val="3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585" w:type="dxa"/>
            <w:gridSpan w:val="19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Sluneční nám. 2580/13</w:t>
            </w:r>
          </w:p>
        </w:tc>
      </w:tr>
      <w:tr w:rsidR="00A05418">
        <w:trPr>
          <w:cantSplit/>
        </w:trPr>
        <w:tc>
          <w:tcPr>
            <w:tcW w:w="969" w:type="dxa"/>
            <w:gridSpan w:val="3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gridSpan w:val="3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15800</w:t>
            </w:r>
          </w:p>
        </w:tc>
        <w:tc>
          <w:tcPr>
            <w:tcW w:w="3554" w:type="dxa"/>
            <w:gridSpan w:val="5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Praha 5</w:t>
            </w:r>
          </w:p>
        </w:tc>
        <w:tc>
          <w:tcPr>
            <w:tcW w:w="5385" w:type="dxa"/>
            <w:gridSpan w:val="11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615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 odběratele:</w:t>
            </w:r>
          </w:p>
        </w:tc>
        <w:tc>
          <w:tcPr>
            <w:tcW w:w="3661" w:type="dxa"/>
            <w:gridSpan w:val="5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00241687</w:t>
            </w:r>
          </w:p>
        </w:tc>
        <w:tc>
          <w:tcPr>
            <w:tcW w:w="1939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Objednávka číslo:</w:t>
            </w:r>
          </w:p>
        </w:tc>
        <w:tc>
          <w:tcPr>
            <w:tcW w:w="3554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O-2017/50/0134</w:t>
            </w:r>
          </w:p>
        </w:tc>
      </w:tr>
      <w:tr w:rsidR="00A05418">
        <w:trPr>
          <w:cantSplit/>
        </w:trPr>
        <w:tc>
          <w:tcPr>
            <w:tcW w:w="1615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 odběratele:</w:t>
            </w:r>
          </w:p>
        </w:tc>
        <w:tc>
          <w:tcPr>
            <w:tcW w:w="3661" w:type="dxa"/>
            <w:gridSpan w:val="5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CZ00241687</w:t>
            </w:r>
          </w:p>
        </w:tc>
        <w:tc>
          <w:tcPr>
            <w:tcW w:w="5493" w:type="dxa"/>
            <w:gridSpan w:val="12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615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Bankovní spojení:</w:t>
            </w:r>
          </w:p>
        </w:tc>
        <w:tc>
          <w:tcPr>
            <w:tcW w:w="3661" w:type="dxa"/>
            <w:gridSpan w:val="5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 s.</w:t>
            </w:r>
          </w:p>
        </w:tc>
        <w:tc>
          <w:tcPr>
            <w:tcW w:w="1939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vystavení</w:t>
            </w:r>
          </w:p>
        </w:tc>
        <w:tc>
          <w:tcPr>
            <w:tcW w:w="1777" w:type="dxa"/>
            <w:gridSpan w:val="4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04.10.2017</w:t>
            </w:r>
            <w:proofErr w:type="gramEnd"/>
          </w:p>
        </w:tc>
        <w:tc>
          <w:tcPr>
            <w:tcW w:w="1777" w:type="dxa"/>
            <w:gridSpan w:val="2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615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č. účtu:</w:t>
            </w:r>
          </w:p>
        </w:tc>
        <w:tc>
          <w:tcPr>
            <w:tcW w:w="3661" w:type="dxa"/>
            <w:gridSpan w:val="5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27-2000875359/0800</w:t>
            </w:r>
          </w:p>
        </w:tc>
        <w:tc>
          <w:tcPr>
            <w:tcW w:w="1939" w:type="dxa"/>
            <w:gridSpan w:val="6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554" w:type="dxa"/>
            <w:gridSpan w:val="6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615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Vystavil:</w:t>
            </w:r>
          </w:p>
        </w:tc>
        <w:tc>
          <w:tcPr>
            <w:tcW w:w="3769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Uramová Nikola Ing.</w:t>
            </w:r>
          </w:p>
        </w:tc>
        <w:tc>
          <w:tcPr>
            <w:tcW w:w="538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615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3769" w:type="dxa"/>
            <w:gridSpan w:val="6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sz w:val="17"/>
              </w:rPr>
              <w:t>EduSoftware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 s. r. 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615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Příkazce:</w:t>
            </w:r>
          </w:p>
        </w:tc>
        <w:tc>
          <w:tcPr>
            <w:tcW w:w="3769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Šafir Jan Mgr.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Jenečská 1304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5384" w:type="dxa"/>
            <w:gridSpan w:val="12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Schválil (nad limit):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27351</w:t>
            </w:r>
          </w:p>
        </w:tc>
        <w:tc>
          <w:tcPr>
            <w:tcW w:w="3231" w:type="dxa"/>
            <w:gridSpan w:val="6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Unhošť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5384" w:type="dxa"/>
            <w:gridSpan w:val="12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5384" w:type="dxa"/>
            <w:gridSpan w:val="12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Fakturujte na výše uvedenou adresu.</w:t>
            </w:r>
          </w:p>
        </w:tc>
        <w:tc>
          <w:tcPr>
            <w:tcW w:w="2692" w:type="dxa"/>
            <w:gridSpan w:val="7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Lhůta dodání:</w:t>
            </w:r>
          </w:p>
        </w:tc>
        <w:tc>
          <w:tcPr>
            <w:tcW w:w="2693" w:type="dxa"/>
            <w:gridSpan w:val="4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04.11.2017</w:t>
            </w:r>
            <w:proofErr w:type="gramEnd"/>
          </w:p>
        </w:tc>
      </w:tr>
      <w:tr w:rsidR="00A05418">
        <w:trPr>
          <w:cantSplit/>
        </w:trPr>
        <w:tc>
          <w:tcPr>
            <w:tcW w:w="5384" w:type="dxa"/>
            <w:gridSpan w:val="12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692" w:type="dxa"/>
            <w:gridSpan w:val="7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Splatnost faktury:</w:t>
            </w:r>
          </w:p>
        </w:tc>
        <w:tc>
          <w:tcPr>
            <w:tcW w:w="2693" w:type="dxa"/>
            <w:gridSpan w:val="4"/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 dní po obdržení faktury</w:t>
            </w: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09464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Podepsanou kopii objednávky s vyplněným datem akceptace nutno přiložit k faktuře - daňovému dokladu, jinak tato nebude uhrazena a bude vrácena zpět dodavateli.</w:t>
            </w: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09464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Na fakturách - daňových dokladech uvádějte vždy číslo objednávky a zda jste spolehlivý – nespolehlivý plátce.</w:t>
            </w: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1877D4" w:rsidRPr="009271FB" w:rsidRDefault="00094642" w:rsidP="009271F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Objednáváme u Vás podle platných zákonných směrnic o odběru, dodávce zboží a službách, tyto dodávky:</w:t>
            </w:r>
          </w:p>
        </w:tc>
      </w:tr>
      <w:tr w:rsidR="00A05418">
        <w:trPr>
          <w:cantSplit/>
        </w:trPr>
        <w:tc>
          <w:tcPr>
            <w:tcW w:w="8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Druh (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zboží</w:t>
            </w:r>
            <w:proofErr w:type="gramEnd"/>
            <w:r>
              <w:rPr>
                <w:rFonts w:ascii="Arial" w:hAnsi="Arial"/>
                <w:b/>
                <w:sz w:val="17"/>
              </w:rPr>
              <w:t>,</w:t>
            </w:r>
            <w:proofErr w:type="gramStart"/>
            <w:r>
              <w:rPr>
                <w:rFonts w:ascii="Arial" w:hAnsi="Arial"/>
                <w:b/>
                <w:sz w:val="17"/>
              </w:rPr>
              <w:t>opravy</w:t>
            </w:r>
            <w:proofErr w:type="gramEnd"/>
            <w:r>
              <w:rPr>
                <w:rFonts w:ascii="Arial" w:hAnsi="Arial"/>
                <w:b/>
                <w:sz w:val="17"/>
              </w:rPr>
              <w:t>,služby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A05418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Pr="009271FB" w:rsidRDefault="009271FB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 w:rsidRPr="001877D4">
              <w:rPr>
                <w:rFonts w:ascii="Arial" w:hAnsi="Arial"/>
                <w:sz w:val="17"/>
                <w:szCs w:val="17"/>
              </w:rPr>
              <w:t>Objednáváme zpracování logických rámců (projekt Místní akční plán rozvoje vzdělávání pro Prahu 13, CZ.02.3.68/0.0/0.0\15_005/0000724) pro vybrané oblasti definované ve strategickém rámci jako příprava pro podání žádosti o podporu.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5418" w:rsidRDefault="0009464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35 366,00</w:t>
            </w:r>
          </w:p>
        </w:tc>
      </w:tr>
      <w:tr w:rsidR="00A05418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Pr="009271FB" w:rsidRDefault="009271FB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 w:rsidRPr="001877D4">
              <w:rPr>
                <w:rFonts w:ascii="Arial" w:hAnsi="Arial"/>
                <w:sz w:val="17"/>
                <w:szCs w:val="17"/>
              </w:rPr>
              <w:t>Objednáváme zpracování logických rámců (projekt Místní akční plán rozvoje vzdělávání pro Prahu 13, CZ.02.3.68/0.0/0.0\15_005/0000724) pro vybrané oblasti definované ve strategickém rámci jako příprava pro podání žádosti o podporu.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5418" w:rsidRDefault="0009464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31 829,40</w:t>
            </w:r>
          </w:p>
        </w:tc>
      </w:tr>
      <w:tr w:rsidR="00A05418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Pr="009271FB" w:rsidRDefault="009271FB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bookmarkStart w:id="0" w:name="_GoBack"/>
            <w:bookmarkEnd w:id="0"/>
            <w:r w:rsidRPr="001877D4">
              <w:rPr>
                <w:rFonts w:ascii="Arial" w:hAnsi="Arial"/>
                <w:sz w:val="17"/>
                <w:szCs w:val="17"/>
              </w:rPr>
              <w:t>Objednáváme zpracování logických rámců (projekt Místní akční plán rozvoje vzdělávání pro Prahu 13, CZ.02.3.68/0.0/0.0\15_005/0000724) pro vybrané oblasti definované ve strategickém rámci jako příprava pro podání žádosti o podporu.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5418" w:rsidRDefault="0009464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3 536,60</w:t>
            </w: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Rozpočtová skladba</w:t>
            </w:r>
          </w:p>
        </w:tc>
      </w:tr>
      <w:tr w:rsidR="00A05418">
        <w:trPr>
          <w:cantSplit/>
        </w:trPr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ODPA</w:t>
            </w:r>
          </w:p>
        </w:tc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ORJ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ORG</w:t>
            </w: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418" w:rsidRDefault="000946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Částka</w:t>
            </w:r>
          </w:p>
        </w:tc>
        <w:tc>
          <w:tcPr>
            <w:tcW w:w="4631" w:type="dxa"/>
            <w:gridSpan w:val="8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003119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0010346000000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5418" w:rsidRDefault="000946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35 366,00</w:t>
            </w:r>
          </w:p>
        </w:tc>
        <w:tc>
          <w:tcPr>
            <w:tcW w:w="4631" w:type="dxa"/>
            <w:gridSpan w:val="8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003119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0010346000000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5418" w:rsidRDefault="000946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31 829,40</w:t>
            </w:r>
          </w:p>
        </w:tc>
        <w:tc>
          <w:tcPr>
            <w:tcW w:w="4631" w:type="dxa"/>
            <w:gridSpan w:val="8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003119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0010346000000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5418" w:rsidRDefault="00094642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3 536,60</w:t>
            </w:r>
          </w:p>
        </w:tc>
        <w:tc>
          <w:tcPr>
            <w:tcW w:w="4631" w:type="dxa"/>
            <w:gridSpan w:val="8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4092" w:type="dxa"/>
            <w:gridSpan w:val="10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Předpokládaná cena včetně DPH v </w:t>
            </w:r>
            <w:proofErr w:type="gramStart"/>
            <w:r>
              <w:rPr>
                <w:rFonts w:ascii="Arial" w:hAnsi="Arial"/>
                <w:sz w:val="21"/>
              </w:rPr>
              <w:t>Kč :</w:t>
            </w:r>
            <w:proofErr w:type="gramEnd"/>
          </w:p>
        </w:tc>
        <w:tc>
          <w:tcPr>
            <w:tcW w:w="3446" w:type="dxa"/>
            <w:gridSpan w:val="8"/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70 732,00</w:t>
            </w:r>
          </w:p>
        </w:tc>
        <w:tc>
          <w:tcPr>
            <w:tcW w:w="3231" w:type="dxa"/>
            <w:gridSpan w:val="5"/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Razítko a podpis objednatele</w:t>
            </w: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akceptace:</w:t>
            </w:r>
            <w:r w:rsidR="005812DA">
              <w:rPr>
                <w:rFonts w:ascii="Arial" w:hAnsi="Arial"/>
                <w:sz w:val="17"/>
              </w:rPr>
              <w:t xml:space="preserve"> 4. 10. 2017</w:t>
            </w: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09464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Podpis dodavatele:</w:t>
            </w: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A0541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05418">
        <w:trPr>
          <w:cantSplit/>
        </w:trPr>
        <w:tc>
          <w:tcPr>
            <w:tcW w:w="10769" w:type="dxa"/>
            <w:gridSpan w:val="23"/>
          </w:tcPr>
          <w:p w:rsidR="00A05418" w:rsidRDefault="0009464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Pokud se dodavatel stane nespolehlivým plátcem, hodnota plnění odpovídající dani bude hrazena přímo na účet správce daně v režimu podle §109a zákona o DPH.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V případě, kdy dodavatel uvede na vystavené faktuře - daňovém dokladu, pro účely této faktury jiné číslo bankovního účtu, než které nechal zveřejnit v registru plátců DPH v souladu s § 96 zákona č. 235/2004 Sb., o dani z přidané hodnoty, ve znění pozdějších předpisů (dále jen ZDPH), vyhrazujeme si jako odběratel právo uvedenou fakturu vrátit, popřípadě DPH z této faktury uhradit přímo na účet místně příslušného finančního úřadu dodavatele. Takto provedená úhrada daně finančnímu úřadu dodavatele bude představovat zvláštní způsob zajištění daně podle § 109a ZDPH  a zároveň bude touto úhradou splněna část závazku odběratele ve výši DPH z předmětné faktury.</w:t>
            </w:r>
          </w:p>
        </w:tc>
      </w:tr>
    </w:tbl>
    <w:p w:rsidR="00094642" w:rsidRDefault="00094642"/>
    <w:sectPr w:rsidR="00094642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05418"/>
    <w:rsid w:val="00094642"/>
    <w:rsid w:val="001877D4"/>
    <w:rsid w:val="005812DA"/>
    <w:rsid w:val="009271FB"/>
    <w:rsid w:val="00A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Uramová Nikola Ing. (P13)</dc:creator>
  <cp:lastModifiedBy>UramovaN</cp:lastModifiedBy>
  <cp:revision>6</cp:revision>
  <dcterms:created xsi:type="dcterms:W3CDTF">2017-10-04T12:15:00Z</dcterms:created>
  <dcterms:modified xsi:type="dcterms:W3CDTF">2017-10-06T10:40:00Z</dcterms:modified>
</cp:coreProperties>
</file>