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1E52992D"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321A9C">
              <w:rPr>
                <w:rFonts w:cs="Arial"/>
                <w:color w:val="000000"/>
                <w:sz w:val="22"/>
                <w:szCs w:val="22"/>
              </w:rPr>
              <w:t xml:space="preserve">Dejvice,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72D0D83C" w:rsidR="004175CC" w:rsidRPr="00101730" w:rsidRDefault="0069085A" w:rsidP="004175CC">
            <w:pPr>
              <w:spacing w:after="0" w:line="240" w:lineRule="atLeast"/>
              <w:jc w:val="both"/>
              <w:rPr>
                <w:rFonts w:cs="Arial"/>
                <w:color w:val="000000"/>
                <w:sz w:val="22"/>
                <w:szCs w:val="22"/>
              </w:rPr>
            </w:pPr>
            <w:r>
              <w:rPr>
                <w:rFonts w:cs="Arial"/>
                <w:color w:val="000000"/>
                <w:sz w:val="22"/>
                <w:szCs w:val="22"/>
              </w:rPr>
              <w:t>xxxxxxxxxxxxxx</w:t>
            </w:r>
            <w:r w:rsidR="004175CC" w:rsidRPr="00101730">
              <w:rPr>
                <w:rFonts w:cs="Arial"/>
                <w:color w:val="000000"/>
                <w:sz w:val="22"/>
                <w:szCs w:val="22"/>
              </w:rPr>
              <w:t>,</w:t>
            </w:r>
          </w:p>
          <w:p w14:paraId="197F83C6" w14:textId="0DC74EA3"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69085A">
              <w:rPr>
                <w:rFonts w:cs="Arial"/>
                <w:color w:val="000000"/>
                <w:sz w:val="22"/>
                <w:szCs w:val="22"/>
              </w:rPr>
              <w:t>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Pr="00101730" w:rsidRDefault="0044185C"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Pr="00101730" w:rsidRDefault="0044185C" w:rsidP="0044185C">
      <w:pPr>
        <w:spacing w:line="240" w:lineRule="atLeast"/>
        <w:jc w:val="both"/>
        <w:rPr>
          <w:rFonts w:cs="Arial"/>
          <w:color w:val="000000"/>
          <w:sz w:val="22"/>
          <w:szCs w:val="22"/>
        </w:rPr>
      </w:pPr>
    </w:p>
    <w:p w14:paraId="759A122B" w14:textId="6C8FA2AA" w:rsidR="0044185C" w:rsidRPr="00101730" w:rsidRDefault="00321A9C" w:rsidP="0044185C">
      <w:pPr>
        <w:spacing w:line="240" w:lineRule="atLeast"/>
        <w:jc w:val="both"/>
        <w:rPr>
          <w:rFonts w:cs="Arial"/>
          <w:b/>
          <w:bCs/>
          <w:color w:val="0066CC"/>
          <w:sz w:val="22"/>
          <w:szCs w:val="22"/>
          <w:highlight w:val="yellow"/>
        </w:rPr>
      </w:pPr>
      <w:r w:rsidRPr="00321A9C">
        <w:rPr>
          <w:rFonts w:cs="Arial"/>
          <w:b/>
          <w:bCs/>
          <w:sz w:val="22"/>
          <w:szCs w:val="22"/>
        </w:rPr>
        <w:t>Anton Paar Czech Republic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5CA2ACDC" w14:textId="77777777" w:rsidTr="004175CC">
        <w:tc>
          <w:tcPr>
            <w:tcW w:w="3510" w:type="dxa"/>
          </w:tcPr>
          <w:p w14:paraId="556494EC" w14:textId="47CC94C9"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7F45408D" w:rsidR="004175CC" w:rsidRPr="00BC7921" w:rsidRDefault="00321A9C" w:rsidP="0044185C">
            <w:pPr>
              <w:spacing w:after="0" w:line="240" w:lineRule="atLeast"/>
              <w:jc w:val="both"/>
              <w:rPr>
                <w:rFonts w:cs="Arial"/>
                <w:color w:val="000000"/>
                <w:sz w:val="22"/>
                <w:szCs w:val="22"/>
                <w:highlight w:val="yellow"/>
              </w:rPr>
            </w:pPr>
            <w:r w:rsidRPr="00321A9C">
              <w:rPr>
                <w:rFonts w:cs="Arial"/>
                <w:bCs/>
                <w:sz w:val="22"/>
                <w:szCs w:val="22"/>
              </w:rPr>
              <w:t>K Červenému dvoru 3269/25a, 130 00 Praha 3</w:t>
            </w:r>
          </w:p>
        </w:tc>
      </w:tr>
      <w:tr w:rsidR="004175CC" w:rsidRPr="00101730" w14:paraId="4A7BB60E" w14:textId="77777777" w:rsidTr="004175CC">
        <w:tc>
          <w:tcPr>
            <w:tcW w:w="3510" w:type="dxa"/>
          </w:tcPr>
          <w:p w14:paraId="67CE4C56" w14:textId="0E74C0E9"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5161C915" w:rsidR="004175CC" w:rsidRPr="00101730" w:rsidRDefault="00321A9C" w:rsidP="0044185C">
            <w:pPr>
              <w:spacing w:after="0" w:line="240" w:lineRule="atLeast"/>
              <w:jc w:val="both"/>
              <w:rPr>
                <w:rFonts w:cs="Arial"/>
                <w:color w:val="0066CC"/>
                <w:sz w:val="22"/>
                <w:szCs w:val="22"/>
                <w:highlight w:val="yellow"/>
              </w:rPr>
            </w:pPr>
            <w:r w:rsidRPr="00321A9C">
              <w:rPr>
                <w:rFonts w:cs="Arial"/>
                <w:bCs/>
                <w:sz w:val="22"/>
                <w:szCs w:val="22"/>
              </w:rPr>
              <w:t>Ing. Martinem Červinkou, jednatelem</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3770B091" w:rsidR="004175CC" w:rsidRPr="00101730" w:rsidRDefault="00321A9C" w:rsidP="0044185C">
            <w:pPr>
              <w:spacing w:after="0" w:line="240" w:lineRule="atLeast"/>
              <w:jc w:val="both"/>
              <w:rPr>
                <w:rFonts w:cs="Arial"/>
                <w:color w:val="000000"/>
                <w:sz w:val="22"/>
                <w:szCs w:val="22"/>
                <w:highlight w:val="yellow"/>
              </w:rPr>
            </w:pPr>
            <w:r w:rsidRPr="00321A9C">
              <w:rPr>
                <w:rFonts w:cs="Arial"/>
                <w:bCs/>
                <w:sz w:val="22"/>
                <w:szCs w:val="22"/>
              </w:rPr>
              <w:t>05512395</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50C659EE" w:rsidR="004175CC" w:rsidRPr="00101730" w:rsidRDefault="00321A9C" w:rsidP="0044185C">
            <w:pPr>
              <w:spacing w:after="0" w:line="240" w:lineRule="atLeast"/>
              <w:jc w:val="both"/>
              <w:rPr>
                <w:rFonts w:cs="Arial"/>
                <w:color w:val="000000"/>
                <w:sz w:val="22"/>
                <w:szCs w:val="22"/>
                <w:highlight w:val="yellow"/>
              </w:rPr>
            </w:pPr>
            <w:r>
              <w:rPr>
                <w:rFonts w:cs="Arial"/>
                <w:bCs/>
                <w:sz w:val="22"/>
                <w:szCs w:val="22"/>
              </w:rPr>
              <w:t>CZ</w:t>
            </w:r>
            <w:r w:rsidRPr="00321A9C">
              <w:rPr>
                <w:rFonts w:cs="Arial"/>
                <w:bCs/>
                <w:sz w:val="22"/>
                <w:szCs w:val="22"/>
              </w:rPr>
              <w:t>05512395</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24815E70" w:rsidR="004175CC" w:rsidRPr="00101730" w:rsidRDefault="0069085A" w:rsidP="0044185C">
            <w:pPr>
              <w:spacing w:after="0" w:line="240" w:lineRule="atLeast"/>
              <w:jc w:val="both"/>
              <w:rPr>
                <w:rFonts w:cs="Arial"/>
                <w:color w:val="000000"/>
                <w:sz w:val="22"/>
                <w:szCs w:val="22"/>
                <w:highlight w:val="yellow"/>
              </w:rPr>
            </w:pPr>
            <w:r>
              <w:rPr>
                <w:rFonts w:cs="Arial"/>
                <w:color w:val="000000"/>
                <w:sz w:val="22"/>
                <w:szCs w:val="22"/>
              </w:rPr>
              <w:t>xxxxxxxxxxxxxx</w:t>
            </w:r>
            <w:r w:rsidR="004175CC" w:rsidRPr="00101730">
              <w:rPr>
                <w:rFonts w:cs="Arial"/>
                <w:color w:val="000000"/>
                <w:sz w:val="22"/>
                <w:szCs w:val="22"/>
              </w:rPr>
              <w:t>,</w:t>
            </w:r>
            <w:r w:rsidR="004175CC" w:rsidRPr="00101730">
              <w:rPr>
                <w:rFonts w:cs="Arial"/>
                <w:color w:val="000000"/>
                <w:sz w:val="22"/>
                <w:szCs w:val="22"/>
                <w:highlight w:val="yellow"/>
              </w:rPr>
              <w:t xml:space="preserve"> </w:t>
            </w:r>
          </w:p>
          <w:p w14:paraId="7B135C19" w14:textId="25ADD9F6" w:rsidR="004175CC" w:rsidRPr="00101730" w:rsidRDefault="004175CC" w:rsidP="0044185C">
            <w:pPr>
              <w:spacing w:after="0" w:line="240" w:lineRule="atLeast"/>
              <w:jc w:val="both"/>
              <w:rPr>
                <w:rFonts w:cs="Arial"/>
                <w:color w:val="000000"/>
                <w:sz w:val="22"/>
                <w:szCs w:val="22"/>
                <w:highlight w:val="yellow"/>
              </w:rPr>
            </w:pPr>
            <w:r w:rsidRPr="00101730">
              <w:rPr>
                <w:rFonts w:cs="Arial"/>
                <w:color w:val="000000"/>
                <w:sz w:val="22"/>
                <w:szCs w:val="22"/>
              </w:rPr>
              <w:t xml:space="preserve">č. ú.: </w:t>
            </w:r>
            <w:r w:rsidR="0069085A">
              <w:rPr>
                <w:rFonts w:cs="Arial"/>
                <w:color w:val="000000"/>
                <w:sz w:val="22"/>
                <w:szCs w:val="22"/>
              </w:rPr>
              <w:t>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0A014089" w14:textId="4B59FAED"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321A9C">
        <w:rPr>
          <w:rFonts w:cs="Arial"/>
          <w:bCs/>
          <w:sz w:val="22"/>
          <w:szCs w:val="22"/>
        </w:rPr>
        <w:t>Městským</w:t>
      </w:r>
      <w:r w:rsidRPr="00101730">
        <w:rPr>
          <w:rFonts w:cs="Arial"/>
          <w:color w:val="000000"/>
          <w:sz w:val="22"/>
          <w:szCs w:val="22"/>
        </w:rPr>
        <w:t xml:space="preserve"> soudem v </w:t>
      </w:r>
      <w:r w:rsidR="00321A9C">
        <w:rPr>
          <w:rFonts w:cs="Arial"/>
          <w:bCs/>
          <w:sz w:val="22"/>
          <w:szCs w:val="22"/>
        </w:rPr>
        <w:t>Praze</w:t>
      </w:r>
      <w:r w:rsidRPr="00101730">
        <w:rPr>
          <w:rFonts w:cs="Arial"/>
          <w:color w:val="000000"/>
          <w:sz w:val="22"/>
          <w:szCs w:val="22"/>
        </w:rPr>
        <w:t xml:space="preserve">, oddíl </w:t>
      </w:r>
      <w:r w:rsidR="00321A9C">
        <w:rPr>
          <w:rFonts w:cs="Arial"/>
          <w:bCs/>
          <w:sz w:val="22"/>
          <w:szCs w:val="22"/>
        </w:rPr>
        <w:t>C</w:t>
      </w:r>
      <w:r w:rsidRPr="00101730">
        <w:rPr>
          <w:rFonts w:cs="Arial"/>
          <w:color w:val="000000"/>
          <w:sz w:val="22"/>
          <w:szCs w:val="22"/>
        </w:rPr>
        <w:t xml:space="preserve">, vložka </w:t>
      </w:r>
      <w:r w:rsidR="00321A9C">
        <w:rPr>
          <w:rFonts w:cs="Arial"/>
          <w:bCs/>
          <w:sz w:val="22"/>
          <w:szCs w:val="22"/>
        </w:rPr>
        <w:t>264942</w:t>
      </w:r>
    </w:p>
    <w:p w14:paraId="6D157972" w14:textId="77777777" w:rsidR="0044185C" w:rsidRPr="00101730" w:rsidRDefault="0044185C" w:rsidP="0044185C">
      <w:pPr>
        <w:jc w:val="both"/>
        <w:rPr>
          <w:rFonts w:cs="Arial"/>
          <w:color w:val="000000"/>
          <w:sz w:val="22"/>
          <w:szCs w:val="22"/>
        </w:rPr>
      </w:pP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0FDC1706" w14:textId="77777777" w:rsidR="009F7FFD" w:rsidRDefault="009F7FFD" w:rsidP="0044185C">
      <w:pPr>
        <w:jc w:val="both"/>
        <w:rPr>
          <w:rFonts w:cs="Arial"/>
          <w:color w:val="000000"/>
          <w:sz w:val="22"/>
          <w:szCs w:val="22"/>
        </w:rPr>
      </w:pPr>
    </w:p>
    <w:p w14:paraId="096BFC61" w14:textId="77777777" w:rsidR="009F7FFD" w:rsidRDefault="009F7FFD" w:rsidP="0044185C">
      <w:pPr>
        <w:jc w:val="both"/>
        <w:rPr>
          <w:rFonts w:cs="Arial"/>
          <w:color w:val="000000"/>
          <w:sz w:val="22"/>
          <w:szCs w:val="22"/>
        </w:rPr>
      </w:pPr>
    </w:p>
    <w:p w14:paraId="469F9DAB" w14:textId="77777777" w:rsidR="00321A9C" w:rsidRPr="00101730" w:rsidRDefault="00321A9C"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2FF57491"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r w:rsidR="00B65BDC" w:rsidRPr="00B65BDC">
        <w:rPr>
          <w:rFonts w:eastAsia="Times New Roman" w:cs="Arial"/>
          <w:b/>
          <w:color w:val="000000"/>
          <w:sz w:val="22"/>
          <w:szCs w:val="22"/>
          <w:lang w:eastAsia="cs-CZ" w:bidi="ar-SA"/>
        </w:rPr>
        <w:t>FSv - Přístroj pro stanovení specifického povrchu a pórovitosti materiálů metodou adsorpce plynů</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1A0FB11B"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B65BDC">
        <w:rPr>
          <w:rFonts w:eastAsia="Times New Roman" w:cs="Arial"/>
          <w:color w:val="000000"/>
          <w:sz w:val="22"/>
          <w:szCs w:val="22"/>
          <w:lang w:eastAsia="cs-CZ" w:bidi="ar-SA"/>
        </w:rPr>
        <w:t xml:space="preserve">nainstalovat, oživit a zaškolit pracovníky FSv ČVUT v užívání </w:t>
      </w:r>
      <w:r w:rsidR="00C2313B" w:rsidRPr="00C2313B">
        <w:rPr>
          <w:rFonts w:eastAsia="Times New Roman" w:cs="Arial"/>
          <w:color w:val="000000"/>
          <w:sz w:val="22"/>
          <w:szCs w:val="22"/>
          <w:lang w:eastAsia="cs-CZ" w:bidi="ar-SA"/>
        </w:rPr>
        <w:t xml:space="preserve">zařízení </w:t>
      </w:r>
      <w:r w:rsidR="00781E38" w:rsidRPr="00781E38">
        <w:rPr>
          <w:rFonts w:eastAsia="Times New Roman" w:cs="Arial"/>
          <w:b/>
          <w:bCs/>
          <w:color w:val="000000"/>
          <w:sz w:val="22"/>
          <w:szCs w:val="22"/>
          <w:lang w:eastAsia="cs-CZ" w:bidi="ar-SA"/>
        </w:rPr>
        <w:t>značky Anton Paar GmbH, typu NOVA 800</w:t>
      </w:r>
      <w:r w:rsidR="00781E38">
        <w:rPr>
          <w:rFonts w:eastAsia="Times New Roman" w:cs="Arial"/>
          <w:color w:val="000000"/>
          <w:sz w:val="22"/>
          <w:szCs w:val="22"/>
          <w:lang w:eastAsia="cs-CZ" w:bidi="ar-SA"/>
        </w:rPr>
        <w:t xml:space="preserve">, </w:t>
      </w:r>
      <w:r w:rsidR="00B65BDC" w:rsidRPr="00B65BDC">
        <w:rPr>
          <w:rFonts w:eastAsia="Times New Roman" w:cs="Arial"/>
          <w:color w:val="000000"/>
          <w:sz w:val="22"/>
          <w:szCs w:val="22"/>
          <w:lang w:eastAsia="cs-CZ" w:bidi="ar-SA"/>
        </w:rPr>
        <w:t>pro stanovení specifického povrchu a pórovitosti materiálů metodou adsorpce plynů</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14:paraId="523B4D04" w14:textId="77777777" w:rsidR="0044185C" w:rsidRPr="00101730"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24332945" w:rsidR="004175CC" w:rsidRPr="00321A9C" w:rsidRDefault="00321A9C" w:rsidP="00D14487">
            <w:pPr>
              <w:spacing w:after="0" w:line="240" w:lineRule="atLeast"/>
              <w:jc w:val="both"/>
              <w:rPr>
                <w:rFonts w:cs="Arial"/>
                <w:color w:val="000000"/>
                <w:sz w:val="22"/>
                <w:szCs w:val="22"/>
              </w:rPr>
            </w:pPr>
            <w:r w:rsidRPr="00321A9C">
              <w:rPr>
                <w:rFonts w:cs="Arial"/>
                <w:bCs/>
                <w:sz w:val="22"/>
                <w:szCs w:val="22"/>
              </w:rPr>
              <w:t>1 120 000,-</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47032E19" w:rsidR="004175CC" w:rsidRPr="00321A9C" w:rsidRDefault="00321A9C" w:rsidP="00D14487">
            <w:pPr>
              <w:spacing w:after="0" w:line="240" w:lineRule="atLeast"/>
              <w:jc w:val="both"/>
              <w:rPr>
                <w:rFonts w:cs="Arial"/>
                <w:color w:val="000000"/>
                <w:sz w:val="22"/>
                <w:szCs w:val="22"/>
              </w:rPr>
            </w:pPr>
            <w:r w:rsidRPr="00321A9C">
              <w:rPr>
                <w:rFonts w:cs="Arial"/>
                <w:bCs/>
                <w:sz w:val="22"/>
                <w:szCs w:val="22"/>
              </w:rPr>
              <w:t xml:space="preserve">   235 200,-</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5B08EF28" w:rsidR="004175CC" w:rsidRPr="00321A9C" w:rsidRDefault="00321A9C" w:rsidP="00D14487">
            <w:pPr>
              <w:spacing w:after="0" w:line="240" w:lineRule="atLeast"/>
              <w:jc w:val="both"/>
              <w:rPr>
                <w:rFonts w:cs="Arial"/>
                <w:color w:val="000000"/>
                <w:sz w:val="22"/>
                <w:szCs w:val="22"/>
              </w:rPr>
            </w:pPr>
            <w:r w:rsidRPr="00321A9C">
              <w:rPr>
                <w:rFonts w:cs="Arial"/>
                <w:bCs/>
                <w:sz w:val="22"/>
                <w:szCs w:val="22"/>
              </w:rPr>
              <w:t>1 355 200,-</w:t>
            </w: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53796EA6"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w:t>
      </w:r>
      <w:r w:rsidRPr="00101730">
        <w:rPr>
          <w:rFonts w:cs="Arial"/>
          <w:color w:val="000000"/>
          <w:sz w:val="22"/>
          <w:szCs w:val="22"/>
        </w:rPr>
        <w:lastRenderedPageBreak/>
        <w:t>ČVUT předmět smlouvy přijímá a s podpise</w:t>
      </w:r>
      <w:r w:rsidR="00A87B29" w:rsidRPr="00101730">
        <w:rPr>
          <w:rFonts w:cs="Arial"/>
          <w:color w:val="000000"/>
          <w:sz w:val="22"/>
          <w:szCs w:val="22"/>
        </w:rPr>
        <w:t>m oprávněného zástupce FSv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09DF78EF"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 xml:space="preserve">Dodavatel zašle daňový doklad elektronicky na e-mailovou adresu: </w:t>
      </w:r>
      <w:r w:rsidR="0069085A">
        <w:rPr>
          <w:rFonts w:cs="Arial"/>
          <w:color w:val="000000"/>
          <w:sz w:val="22"/>
          <w:szCs w:val="22"/>
        </w:rPr>
        <w:t>xxxxxxxxxxxxxx</w:t>
      </w:r>
      <w:r w:rsidR="00321A9C">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69085A">
        <w:rPr>
          <w:rFonts w:cs="Arial"/>
          <w:color w:val="000000"/>
          <w:sz w:val="22"/>
          <w:szCs w:val="22"/>
        </w:rPr>
        <w:t>xxxxxxxxxxxxxx</w:t>
      </w:r>
      <w:r w:rsidR="00321A9C">
        <w:rPr>
          <w:rFonts w:cs="Arial"/>
          <w:color w:val="000000"/>
          <w:sz w:val="22"/>
          <w:szCs w:val="22"/>
        </w:rPr>
        <w:t xml:space="preserve">. </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571528E7"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B65BDC">
        <w:rPr>
          <w:rFonts w:cs="Arial"/>
          <w:b/>
          <w:bCs/>
          <w:color w:val="000000"/>
          <w:sz w:val="22"/>
          <w:szCs w:val="22"/>
        </w:rPr>
        <w:t xml:space="preserve">do </w:t>
      </w:r>
      <w:r w:rsidR="00B65BDC" w:rsidRPr="00B65BDC">
        <w:rPr>
          <w:rFonts w:cs="Arial"/>
          <w:b/>
          <w:bCs/>
          <w:sz w:val="22"/>
          <w:szCs w:val="22"/>
        </w:rPr>
        <w:t>3</w:t>
      </w:r>
      <w:r w:rsidR="00775FC7" w:rsidRPr="00B65BDC">
        <w:rPr>
          <w:rFonts w:cs="Arial"/>
          <w:b/>
          <w:bCs/>
          <w:sz w:val="22"/>
          <w:szCs w:val="22"/>
        </w:rPr>
        <w:t xml:space="preserve"> </w:t>
      </w:r>
      <w:r w:rsidR="00B04C5B" w:rsidRPr="00B65BDC">
        <w:rPr>
          <w:rFonts w:cs="Arial"/>
          <w:b/>
          <w:bCs/>
          <w:color w:val="000000"/>
          <w:sz w:val="22"/>
          <w:szCs w:val="22"/>
        </w:rPr>
        <w:t>měsíců</w:t>
      </w:r>
      <w:r w:rsidR="00A02B41" w:rsidRPr="00B65BDC">
        <w:rPr>
          <w:rFonts w:cs="Arial"/>
          <w:b/>
          <w:bCs/>
          <w:color w:val="000000"/>
          <w:sz w:val="22"/>
          <w:szCs w:val="22"/>
        </w:rPr>
        <w:t xml:space="preserve"> od </w:t>
      </w:r>
      <w:r w:rsidR="00101730" w:rsidRPr="00B65BDC">
        <w:rPr>
          <w:rFonts w:cs="Arial"/>
          <w:b/>
          <w:bCs/>
          <w:color w:val="000000"/>
          <w:sz w:val="22"/>
          <w:szCs w:val="22"/>
        </w:rPr>
        <w:t>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w:t>
      </w:r>
      <w:r w:rsidRPr="00101730">
        <w:rPr>
          <w:rFonts w:cs="Arial"/>
          <w:color w:val="000000"/>
          <w:sz w:val="22"/>
          <w:szCs w:val="22"/>
        </w:rPr>
        <w:lastRenderedPageBreak/>
        <w:t>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2347800" w14:textId="77777777" w:rsidR="0044185C"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68DCD945"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minimálně</w:t>
      </w:r>
      <w:r w:rsidRPr="00101730">
        <w:rPr>
          <w:rFonts w:cs="Arial"/>
          <w:color w:val="000000"/>
          <w:sz w:val="22"/>
          <w:szCs w:val="22"/>
        </w:rPr>
        <w:t xml:space="preserve"> </w:t>
      </w:r>
      <w:r w:rsidR="003F61D3">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32275DC0"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69085A">
        <w:rPr>
          <w:rFonts w:cs="Arial"/>
          <w:color w:val="000000"/>
          <w:sz w:val="22"/>
          <w:szCs w:val="22"/>
        </w:rPr>
        <w:t>xxxxxxxxxxxxxx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69085A">
        <w:rPr>
          <w:rFonts w:cs="Arial"/>
          <w:color w:val="000000"/>
          <w:sz w:val="22"/>
          <w:szCs w:val="22"/>
        </w:rPr>
        <w:t>xxxxxxxxxxxxxx</w:t>
      </w:r>
      <w:r w:rsidR="00B5230E">
        <w:rPr>
          <w:rFonts w:cs="Arial"/>
          <w:bCs/>
          <w:sz w:val="22"/>
          <w:szCs w:val="22"/>
        </w:rPr>
        <w:t>.</w:t>
      </w:r>
      <w:r w:rsidR="00B5230E">
        <w:rPr>
          <w:rFonts w:cs="Arial"/>
          <w:bCs/>
          <w:color w:val="000000"/>
          <w:sz w:val="22"/>
          <w:szCs w:val="22"/>
        </w:rPr>
        <w:t xml:space="preserve"> </w:t>
      </w:r>
      <w:r w:rsidRPr="00101730">
        <w:rPr>
          <w:rFonts w:cs="Arial"/>
          <w:bCs/>
          <w:color w:val="000000"/>
          <w:sz w:val="22"/>
          <w:szCs w:val="22"/>
        </w:rPr>
        <w:t>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50DC089F"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 xml:space="preserve">v případě, že se jedná o opakující se vady (ať již stejného či jiného druhu) nebo pokud FSv ČVUT v souladu s touto smlouvou požadoval nové bezvadné zařízení a toto mu nebylo dodáno ani ve lhůtě do 30 </w:t>
      </w:r>
      <w:r w:rsidR="003F61D3">
        <w:rPr>
          <w:rFonts w:ascii="Arial" w:hAnsi="Arial" w:cs="Arial"/>
          <w:color w:val="000000"/>
          <w:sz w:val="22"/>
          <w:szCs w:val="22"/>
        </w:rPr>
        <w:t xml:space="preserve">kalendářních </w:t>
      </w:r>
      <w:r w:rsidRPr="00101730">
        <w:rPr>
          <w:rFonts w:ascii="Arial" w:hAnsi="Arial" w:cs="Arial"/>
          <w:color w:val="000000"/>
          <w:sz w:val="22"/>
          <w:szCs w:val="22"/>
        </w:rPr>
        <w:t>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5B3E3E70"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w:t>
      </w:r>
      <w:r w:rsidR="00541608">
        <w:rPr>
          <w:rFonts w:cs="Arial"/>
          <w:color w:val="000000"/>
          <w:sz w:val="22"/>
          <w:szCs w:val="22"/>
        </w:rPr>
        <w:t>72</w:t>
      </w:r>
      <w:r w:rsidR="000679CC" w:rsidRPr="00101730">
        <w:rPr>
          <w:rFonts w:cs="Arial"/>
          <w:color w:val="000000"/>
          <w:sz w:val="22"/>
          <w:szCs w:val="22"/>
        </w:rPr>
        <w:t xml:space="preserve">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lastRenderedPageBreak/>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6EBF358B"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69085A">
        <w:rPr>
          <w:rFonts w:cs="Arial"/>
          <w:color w:val="000000"/>
          <w:sz w:val="22"/>
          <w:szCs w:val="22"/>
        </w:rPr>
        <w:t>xxxxxxxxxxxxxx</w:t>
      </w:r>
      <w:r w:rsidR="0069085A">
        <w:rPr>
          <w:rFonts w:cs="Arial"/>
          <w:color w:val="000000"/>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0C0760B5"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4BDECBEB" w:rsidR="0044185C" w:rsidRPr="00101730" w:rsidRDefault="0044185C" w:rsidP="00D11B58">
            <w:pPr>
              <w:jc w:val="both"/>
              <w:rPr>
                <w:rFonts w:cs="Arial"/>
                <w:color w:val="000000"/>
                <w:sz w:val="22"/>
                <w:szCs w:val="22"/>
              </w:rPr>
            </w:pPr>
            <w:r w:rsidRPr="00101730">
              <w:rPr>
                <w:rFonts w:cs="Arial"/>
                <w:color w:val="000000"/>
                <w:sz w:val="22"/>
                <w:szCs w:val="22"/>
              </w:rPr>
              <w:lastRenderedPageBreak/>
              <w:t xml:space="preserve">V Praze dne </w:t>
            </w:r>
            <w:r w:rsidR="00B5230E">
              <w:rPr>
                <w:rFonts w:cs="Arial"/>
                <w:color w:val="000000"/>
                <w:sz w:val="22"/>
                <w:szCs w:val="22"/>
              </w:rPr>
              <w:t>dle el. 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0F293487" w:rsidR="0044185C" w:rsidRPr="00101730" w:rsidRDefault="00B5230E" w:rsidP="00D11B58">
            <w:pPr>
              <w:jc w:val="both"/>
              <w:rPr>
                <w:rFonts w:cs="Arial"/>
                <w:color w:val="000000"/>
                <w:sz w:val="22"/>
                <w:szCs w:val="22"/>
              </w:rPr>
            </w:pPr>
            <w:r w:rsidRPr="00101730">
              <w:rPr>
                <w:rFonts w:cs="Arial"/>
                <w:color w:val="000000"/>
                <w:sz w:val="22"/>
                <w:szCs w:val="22"/>
              </w:rPr>
              <w:lastRenderedPageBreak/>
              <w:t xml:space="preserve">V Praze dne </w:t>
            </w:r>
            <w:r>
              <w:rPr>
                <w:rFonts w:cs="Arial"/>
                <w:color w:val="000000"/>
                <w:sz w:val="22"/>
                <w:szCs w:val="22"/>
              </w:rPr>
              <w:t>dle el. 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0A39D7D6" w:rsidR="0044185C" w:rsidRPr="00101730" w:rsidRDefault="00B5230E" w:rsidP="00214B7A">
            <w:pPr>
              <w:spacing w:after="0" w:line="240" w:lineRule="atLeast"/>
              <w:jc w:val="center"/>
              <w:rPr>
                <w:rFonts w:cs="Arial"/>
                <w:color w:val="000000"/>
                <w:sz w:val="22"/>
                <w:szCs w:val="22"/>
              </w:rPr>
            </w:pPr>
            <w:r>
              <w:rPr>
                <w:rFonts w:cs="Arial"/>
                <w:color w:val="000000"/>
                <w:sz w:val="22"/>
                <w:szCs w:val="22"/>
              </w:rPr>
              <w:t>Ing. Martin Červinka</w:t>
            </w:r>
          </w:p>
          <w:p w14:paraId="414C801E" w14:textId="07A0D174" w:rsidR="0044185C" w:rsidRPr="00101730" w:rsidRDefault="00B5230E" w:rsidP="00214B7A">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52198CEE" w14:textId="7BF3B29D" w:rsidR="00724BC5" w:rsidRPr="00813628" w:rsidRDefault="00FC56F2" w:rsidP="00FC56F2">
      <w:pPr>
        <w:spacing w:line="240" w:lineRule="atLeast"/>
        <w:jc w:val="center"/>
        <w:rPr>
          <w:rFonts w:cs="Arial"/>
          <w:b/>
          <w:bCs/>
          <w:sz w:val="28"/>
          <w:szCs w:val="28"/>
        </w:rPr>
      </w:pPr>
      <w:r w:rsidRPr="00813628">
        <w:rPr>
          <w:rFonts w:cs="Arial"/>
          <w:b/>
          <w:bCs/>
          <w:sz w:val="28"/>
          <w:szCs w:val="28"/>
        </w:rPr>
        <w:lastRenderedPageBreak/>
        <w:t>Technická specifikace</w:t>
      </w:r>
    </w:p>
    <w:p w14:paraId="1378A3ED" w14:textId="77777777" w:rsidR="00C2313B" w:rsidRDefault="00C2313B" w:rsidP="00C2313B">
      <w:pPr>
        <w:spacing w:line="240" w:lineRule="atLeast"/>
        <w:rPr>
          <w:rFonts w:cs="Arial"/>
          <w:szCs w:val="20"/>
        </w:rPr>
      </w:pPr>
    </w:p>
    <w:p w14:paraId="33F78823" w14:textId="64B593E4" w:rsidR="00C2313B" w:rsidRDefault="00C2313B" w:rsidP="00C2313B">
      <w:pPr>
        <w:spacing w:line="240" w:lineRule="atLeast"/>
        <w:rPr>
          <w:rFonts w:cs="Arial"/>
          <w:szCs w:val="20"/>
        </w:rPr>
      </w:pPr>
      <w:r w:rsidRPr="00D2668E">
        <w:rPr>
          <w:rFonts w:cs="Arial"/>
          <w:b/>
          <w:bCs/>
          <w:sz w:val="22"/>
          <w:szCs w:val="22"/>
          <w:u w:val="single"/>
        </w:rPr>
        <w:t>Technické požadavky</w:t>
      </w:r>
    </w:p>
    <w:p w14:paraId="12EF34B0"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Přístroj vhodný pro studium mesoporézních, například stavebních, materiálů.</w:t>
      </w:r>
    </w:p>
    <w:p w14:paraId="7DC4FA1B"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Přístroj umožní stanovení měrného povrchu pomocí vícebodové volumetrické metody BET.</w:t>
      </w:r>
    </w:p>
    <w:p w14:paraId="08BBEA87"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Přístroj umožni změření kompletní adsorpční/desorpční izotermy a vyhodnocení distribuce velikosti mesopórů pomocí metody BJH.</w:t>
      </w:r>
    </w:p>
    <w:p w14:paraId="2C20F551"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Součástí dodávky kompletního systému bude:</w:t>
      </w:r>
    </w:p>
    <w:p w14:paraId="076FE7B7" w14:textId="135BDD59" w:rsidR="009A7395" w:rsidRPr="009A7395" w:rsidRDefault="009A7395" w:rsidP="009A7395">
      <w:pPr>
        <w:pStyle w:val="Odstavecseseznamem"/>
        <w:numPr>
          <w:ilvl w:val="1"/>
          <w:numId w:val="42"/>
        </w:numPr>
        <w:tabs>
          <w:tab w:val="left" w:pos="1276"/>
        </w:tabs>
        <w:spacing w:after="60" w:line="259" w:lineRule="auto"/>
        <w:ind w:left="1434" w:hanging="357"/>
        <w:rPr>
          <w:sz w:val="22"/>
          <w:szCs w:val="22"/>
        </w:rPr>
      </w:pPr>
      <w:r w:rsidRPr="009A7395">
        <w:rPr>
          <w:sz w:val="22"/>
          <w:szCs w:val="22"/>
        </w:rPr>
        <w:t xml:space="preserve">vlastní měřicí přístroj </w:t>
      </w:r>
    </w:p>
    <w:p w14:paraId="6B190F4D" w14:textId="77777777" w:rsidR="009A7395" w:rsidRPr="009A7395" w:rsidRDefault="009A7395" w:rsidP="009A7395">
      <w:pPr>
        <w:pStyle w:val="Odstavecseseznamem"/>
        <w:numPr>
          <w:ilvl w:val="1"/>
          <w:numId w:val="42"/>
        </w:numPr>
        <w:tabs>
          <w:tab w:val="left" w:pos="1276"/>
        </w:tabs>
        <w:spacing w:after="60" w:line="259" w:lineRule="auto"/>
        <w:ind w:left="1434" w:hanging="357"/>
        <w:rPr>
          <w:sz w:val="22"/>
          <w:szCs w:val="22"/>
        </w:rPr>
      </w:pPr>
      <w:r w:rsidRPr="009A7395">
        <w:rPr>
          <w:sz w:val="22"/>
          <w:szCs w:val="22"/>
        </w:rPr>
        <w:t>ovládací počítač (OS kompatibilní s CAMPUS licencí ČVUT) včetně monitoru</w:t>
      </w:r>
    </w:p>
    <w:p w14:paraId="3B6CE32D" w14:textId="77777777" w:rsidR="009A7395" w:rsidRPr="009A7395" w:rsidRDefault="009A7395" w:rsidP="009A7395">
      <w:pPr>
        <w:pStyle w:val="Odstavecseseznamem"/>
        <w:numPr>
          <w:ilvl w:val="1"/>
          <w:numId w:val="42"/>
        </w:numPr>
        <w:tabs>
          <w:tab w:val="left" w:pos="1276"/>
        </w:tabs>
        <w:spacing w:after="60" w:line="259" w:lineRule="auto"/>
        <w:ind w:left="1434" w:hanging="357"/>
        <w:rPr>
          <w:sz w:val="22"/>
          <w:szCs w:val="22"/>
        </w:rPr>
      </w:pPr>
      <w:r w:rsidRPr="009A7395">
        <w:rPr>
          <w:sz w:val="22"/>
          <w:szCs w:val="22"/>
        </w:rPr>
        <w:t>software pro kontrolu měření a vyhodnocování  dat</w:t>
      </w:r>
    </w:p>
    <w:p w14:paraId="5B5405E5" w14:textId="77777777" w:rsidR="009A7395" w:rsidRPr="009A7395" w:rsidRDefault="009A7395" w:rsidP="009A7395">
      <w:pPr>
        <w:pStyle w:val="Odstavecseseznamem"/>
        <w:numPr>
          <w:ilvl w:val="1"/>
          <w:numId w:val="42"/>
        </w:numPr>
        <w:tabs>
          <w:tab w:val="left" w:pos="1276"/>
        </w:tabs>
        <w:spacing w:after="60" w:line="259" w:lineRule="auto"/>
        <w:ind w:left="1434" w:hanging="357"/>
        <w:rPr>
          <w:sz w:val="22"/>
          <w:szCs w:val="22"/>
        </w:rPr>
      </w:pPr>
      <w:r w:rsidRPr="009A7395">
        <w:rPr>
          <w:sz w:val="22"/>
          <w:szCs w:val="22"/>
        </w:rPr>
        <w:t>odplyňovací systém pro přípravu vzorků (minimálně 6 vzorků, vakuum, teplota minimálně 400 °C)</w:t>
      </w:r>
    </w:p>
    <w:p w14:paraId="41730625" w14:textId="77777777" w:rsidR="009A7395" w:rsidRPr="009A7395" w:rsidRDefault="009A7395" w:rsidP="009A7395">
      <w:pPr>
        <w:pStyle w:val="Odstavecseseznamem"/>
        <w:numPr>
          <w:ilvl w:val="1"/>
          <w:numId w:val="42"/>
        </w:numPr>
        <w:tabs>
          <w:tab w:val="left" w:pos="1276"/>
        </w:tabs>
        <w:spacing w:after="60" w:line="259" w:lineRule="auto"/>
        <w:ind w:left="1434" w:hanging="357"/>
        <w:rPr>
          <w:sz w:val="22"/>
          <w:szCs w:val="22"/>
        </w:rPr>
      </w:pPr>
      <w:r w:rsidRPr="009A7395">
        <w:rPr>
          <w:sz w:val="22"/>
          <w:szCs w:val="22"/>
        </w:rPr>
        <w:t>vakuový systém</w:t>
      </w:r>
    </w:p>
    <w:p w14:paraId="74BF9F1E" w14:textId="77777777" w:rsidR="009A7395" w:rsidRPr="009A7395" w:rsidRDefault="009A7395" w:rsidP="009A7395">
      <w:pPr>
        <w:pStyle w:val="Odstavecseseznamem"/>
        <w:numPr>
          <w:ilvl w:val="1"/>
          <w:numId w:val="42"/>
        </w:numPr>
        <w:tabs>
          <w:tab w:val="left" w:pos="1276"/>
        </w:tabs>
        <w:spacing w:after="60" w:line="259" w:lineRule="auto"/>
        <w:ind w:left="1434" w:hanging="357"/>
        <w:rPr>
          <w:sz w:val="22"/>
          <w:szCs w:val="22"/>
        </w:rPr>
      </w:pPr>
      <w:r w:rsidRPr="009A7395">
        <w:rPr>
          <w:sz w:val="22"/>
          <w:szCs w:val="22"/>
        </w:rPr>
        <w:t>příslušenství pro přívod dusíku a helia včetně redukčních ventilů</w:t>
      </w:r>
    </w:p>
    <w:p w14:paraId="76482E64" w14:textId="77777777" w:rsidR="009A7395" w:rsidRPr="009A7395" w:rsidRDefault="009A7395" w:rsidP="009A7395">
      <w:pPr>
        <w:pStyle w:val="Odstavecseseznamem"/>
        <w:numPr>
          <w:ilvl w:val="1"/>
          <w:numId w:val="42"/>
        </w:numPr>
        <w:tabs>
          <w:tab w:val="left" w:pos="1276"/>
        </w:tabs>
        <w:spacing w:after="60" w:line="259" w:lineRule="auto"/>
        <w:ind w:left="1434" w:hanging="357"/>
        <w:rPr>
          <w:sz w:val="22"/>
          <w:szCs w:val="22"/>
        </w:rPr>
      </w:pPr>
      <w:r w:rsidRPr="009A7395">
        <w:rPr>
          <w:sz w:val="22"/>
          <w:szCs w:val="22"/>
        </w:rPr>
        <w:t>příslušenství pro přípravu a měření vzorků (10 sad)</w:t>
      </w:r>
    </w:p>
    <w:p w14:paraId="4A28B321"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Přístroj umožní měření minimálně tří vzorků najednou.</w:t>
      </w:r>
    </w:p>
    <w:p w14:paraId="166CDC1F"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Všechny měřicí stanice umožní měření pomocí N</w:t>
      </w:r>
      <w:r w:rsidRPr="009A7395">
        <w:rPr>
          <w:sz w:val="22"/>
          <w:szCs w:val="22"/>
          <w:vertAlign w:val="subscript"/>
        </w:rPr>
        <w:t>2</w:t>
      </w:r>
      <w:r w:rsidRPr="009A7395">
        <w:rPr>
          <w:sz w:val="22"/>
          <w:szCs w:val="22"/>
        </w:rPr>
        <w:t>, Ar, CO</w:t>
      </w:r>
      <w:r w:rsidRPr="009A7395">
        <w:rPr>
          <w:sz w:val="22"/>
          <w:szCs w:val="22"/>
          <w:vertAlign w:val="subscript"/>
        </w:rPr>
        <w:t>2</w:t>
      </w:r>
      <w:r w:rsidRPr="009A7395">
        <w:rPr>
          <w:sz w:val="22"/>
          <w:szCs w:val="22"/>
        </w:rPr>
        <w:t>.</w:t>
      </w:r>
    </w:p>
    <w:p w14:paraId="694550A6"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 xml:space="preserve">Přístroj bude vybaven minimálně třemi vstupy pro měřicí plyny a vstupem pro helium. </w:t>
      </w:r>
    </w:p>
    <w:p w14:paraId="2333E3C5"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Přístroj umožní kontinuální měření tlaku nasycených par.</w:t>
      </w:r>
    </w:p>
    <w:p w14:paraId="18B5D2E3"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Přístroj umožní změření volného objemu.</w:t>
      </w:r>
    </w:p>
    <w:p w14:paraId="12680B89"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Software umožní export vybraných dat do tabulkového, strojově čitelného a běžně dostupného formátu, který lze bez ztráty obsahu otevřít a dále zpracovávat v běžných tabulkových procesorech. Zadavatel požaduje podporu exportu alespoň ve formátu .xlsx nebo v jiném rovnocenném otevřeném či běžně podporovaném tabulkovém formátu, např. .csv, umožňujícím další zpracování dat.</w:t>
      </w:r>
    </w:p>
    <w:p w14:paraId="3C8F3BAB"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 xml:space="preserve">Součástí plnění bude doprava přístroje a instalace v laboratoři odběratele, dále uvedení do provozu a zaškolení obsluhy.  </w:t>
      </w:r>
    </w:p>
    <w:p w14:paraId="5DF0F21A" w14:textId="77777777" w:rsidR="009A7395" w:rsidRPr="009A7395" w:rsidRDefault="009A7395" w:rsidP="009A7395">
      <w:pPr>
        <w:pStyle w:val="Odstavecseseznamem"/>
        <w:numPr>
          <w:ilvl w:val="0"/>
          <w:numId w:val="42"/>
        </w:numPr>
        <w:tabs>
          <w:tab w:val="left" w:pos="1276"/>
        </w:tabs>
        <w:spacing w:after="60" w:line="259" w:lineRule="auto"/>
        <w:ind w:left="714" w:hanging="357"/>
        <w:rPr>
          <w:sz w:val="22"/>
          <w:szCs w:val="22"/>
        </w:rPr>
      </w:pPr>
      <w:r w:rsidRPr="009A7395">
        <w:rPr>
          <w:sz w:val="22"/>
          <w:szCs w:val="22"/>
        </w:rPr>
        <w:t>Dodavatel dodá standardní mesoporézní materiál o měrném povrchu v intervalu od 5 do 10 m</w:t>
      </w:r>
      <w:r w:rsidRPr="009A7395">
        <w:rPr>
          <w:sz w:val="22"/>
          <w:szCs w:val="22"/>
          <w:vertAlign w:val="superscript"/>
        </w:rPr>
        <w:t>2</w:t>
      </w:r>
      <w:r w:rsidRPr="009A7395">
        <w:rPr>
          <w:sz w:val="22"/>
          <w:szCs w:val="22"/>
        </w:rPr>
        <w:t xml:space="preserve">/g. </w:t>
      </w:r>
    </w:p>
    <w:p w14:paraId="1BF2C34D" w14:textId="03353D94" w:rsidR="00C2313B" w:rsidRPr="003A5380" w:rsidRDefault="009A7395" w:rsidP="003A5380">
      <w:pPr>
        <w:pStyle w:val="Odstavecseseznamem"/>
        <w:numPr>
          <w:ilvl w:val="0"/>
          <w:numId w:val="42"/>
        </w:numPr>
        <w:tabs>
          <w:tab w:val="left" w:pos="1276"/>
        </w:tabs>
        <w:spacing w:after="60" w:line="259" w:lineRule="auto"/>
        <w:ind w:left="714" w:hanging="357"/>
        <w:rPr>
          <w:sz w:val="22"/>
          <w:szCs w:val="22"/>
        </w:rPr>
      </w:pPr>
      <w:r w:rsidRPr="009A7395">
        <w:rPr>
          <w:sz w:val="22"/>
          <w:szCs w:val="22"/>
        </w:rPr>
        <w:t>Dodavatel zajistí dokumentaci v anglickém nebo českém jazyce.</w:t>
      </w:r>
    </w:p>
    <w:sectPr w:rsidR="00C2313B" w:rsidRPr="003A5380" w:rsidSect="00B65BDC">
      <w:headerReference w:type="default" r:id="rId8"/>
      <w:footerReference w:type="default" r:id="rId9"/>
      <w:headerReference w:type="first" r:id="rId10"/>
      <w:footerReference w:type="first" r:id="rId11"/>
      <w:pgSz w:w="11906" w:h="16838"/>
      <w:pgMar w:top="1560"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818B" w14:textId="77777777" w:rsidR="00A53404" w:rsidRDefault="00A53404" w:rsidP="003829EA">
      <w:pPr>
        <w:spacing w:line="240" w:lineRule="auto"/>
      </w:pPr>
      <w:r>
        <w:separator/>
      </w:r>
    </w:p>
  </w:endnote>
  <w:endnote w:type="continuationSeparator" w:id="0">
    <w:p w14:paraId="68AECD6E" w14:textId="77777777" w:rsidR="00A53404" w:rsidRDefault="00A53404"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5E9A" w14:textId="77777777" w:rsidR="00A53404" w:rsidRDefault="00A53404" w:rsidP="003829EA">
      <w:pPr>
        <w:spacing w:line="240" w:lineRule="auto"/>
      </w:pPr>
      <w:r>
        <w:separator/>
      </w:r>
    </w:p>
  </w:footnote>
  <w:footnote w:type="continuationSeparator" w:id="0">
    <w:p w14:paraId="2621298A" w14:textId="77777777" w:rsidR="00A53404" w:rsidRDefault="00A53404"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003F61D3">
      <w:rPr>
        <w:rFonts w:ascii="Technika Book" w:hAnsi="Technika Book"/>
        <w:noProof/>
        <w:kern w:val="20"/>
        <w:szCs w:val="20"/>
        <w:lang w:val="en-GB"/>
      </w:rPr>
      <w:t>3</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003F61D3">
      <w:rPr>
        <w:rFonts w:ascii="Technika Book" w:hAnsi="Technika Book"/>
        <w:noProof/>
        <w:kern w:val="20"/>
        <w:szCs w:val="20"/>
        <w:lang w:val="en-GB"/>
      </w:rPr>
      <w:t>9</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6C37" w14:textId="0E933919" w:rsidR="009F7FFD" w:rsidRPr="00B65BDC" w:rsidRDefault="009F7FFD" w:rsidP="00B65BDC">
    <w:pPr>
      <w:pStyle w:val="Zhlav"/>
      <w:rPr>
        <w:caps/>
        <w:spacing w:val="8"/>
        <w:kern w:val="20"/>
        <w:szCs w:val="20"/>
        <w:lang w:val="en-GB" w:bidi="ar-SA"/>
      </w:rPr>
    </w:pPr>
  </w:p>
  <w:p w14:paraId="255264E8" w14:textId="297C5DC0" w:rsidR="00D11B58" w:rsidRPr="001442C5" w:rsidRDefault="00D11B58" w:rsidP="009F7FFD">
    <w:pPr>
      <w:pStyle w:val="Zhlav"/>
      <w:jc w:val="right"/>
    </w:pPr>
    <w:r>
      <w:t xml:space="preserve">Číslo smlouvy: </w:t>
    </w:r>
    <w:r w:rsidR="00544A81">
      <w:t>1126000640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C33"/>
    <w:multiLevelType w:val="hybridMultilevel"/>
    <w:tmpl w:val="B66A7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9F0DF8"/>
    <w:multiLevelType w:val="hybridMultilevel"/>
    <w:tmpl w:val="338CF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6E0D3B"/>
    <w:multiLevelType w:val="hybridMultilevel"/>
    <w:tmpl w:val="696A992A"/>
    <w:lvl w:ilvl="0" w:tplc="04050005">
      <w:start w:val="1"/>
      <w:numFmt w:val="bullet"/>
      <w:lvlText w:val=""/>
      <w:lvlJc w:val="left"/>
      <w:pPr>
        <w:ind w:left="1995" w:hanging="360"/>
      </w:pPr>
      <w:rPr>
        <w:rFonts w:ascii="Wingdings" w:hAnsi="Wingdings" w:hint="default"/>
      </w:rPr>
    </w:lvl>
    <w:lvl w:ilvl="1" w:tplc="04050003">
      <w:start w:val="1"/>
      <w:numFmt w:val="bullet"/>
      <w:lvlText w:val="o"/>
      <w:lvlJc w:val="left"/>
      <w:pPr>
        <w:ind w:left="2715" w:hanging="360"/>
      </w:pPr>
      <w:rPr>
        <w:rFonts w:ascii="Courier New" w:hAnsi="Courier New" w:cs="Courier New" w:hint="default"/>
      </w:rPr>
    </w:lvl>
    <w:lvl w:ilvl="2" w:tplc="04050005" w:tentative="1">
      <w:start w:val="1"/>
      <w:numFmt w:val="bullet"/>
      <w:lvlText w:val=""/>
      <w:lvlJc w:val="left"/>
      <w:pPr>
        <w:ind w:left="3435" w:hanging="360"/>
      </w:pPr>
      <w:rPr>
        <w:rFonts w:ascii="Wingdings" w:hAnsi="Wingdings" w:hint="default"/>
      </w:rPr>
    </w:lvl>
    <w:lvl w:ilvl="3" w:tplc="04050001" w:tentative="1">
      <w:start w:val="1"/>
      <w:numFmt w:val="bullet"/>
      <w:lvlText w:val=""/>
      <w:lvlJc w:val="left"/>
      <w:pPr>
        <w:ind w:left="4155" w:hanging="360"/>
      </w:pPr>
      <w:rPr>
        <w:rFonts w:ascii="Symbol" w:hAnsi="Symbol" w:hint="default"/>
      </w:rPr>
    </w:lvl>
    <w:lvl w:ilvl="4" w:tplc="04050003" w:tentative="1">
      <w:start w:val="1"/>
      <w:numFmt w:val="bullet"/>
      <w:lvlText w:val="o"/>
      <w:lvlJc w:val="left"/>
      <w:pPr>
        <w:ind w:left="4875" w:hanging="360"/>
      </w:pPr>
      <w:rPr>
        <w:rFonts w:ascii="Courier New" w:hAnsi="Courier New" w:cs="Courier New" w:hint="default"/>
      </w:rPr>
    </w:lvl>
    <w:lvl w:ilvl="5" w:tplc="04050005" w:tentative="1">
      <w:start w:val="1"/>
      <w:numFmt w:val="bullet"/>
      <w:lvlText w:val=""/>
      <w:lvlJc w:val="left"/>
      <w:pPr>
        <w:ind w:left="5595" w:hanging="360"/>
      </w:pPr>
      <w:rPr>
        <w:rFonts w:ascii="Wingdings" w:hAnsi="Wingdings" w:hint="default"/>
      </w:rPr>
    </w:lvl>
    <w:lvl w:ilvl="6" w:tplc="04050001" w:tentative="1">
      <w:start w:val="1"/>
      <w:numFmt w:val="bullet"/>
      <w:lvlText w:val=""/>
      <w:lvlJc w:val="left"/>
      <w:pPr>
        <w:ind w:left="6315" w:hanging="360"/>
      </w:pPr>
      <w:rPr>
        <w:rFonts w:ascii="Symbol" w:hAnsi="Symbol" w:hint="default"/>
      </w:rPr>
    </w:lvl>
    <w:lvl w:ilvl="7" w:tplc="04050003" w:tentative="1">
      <w:start w:val="1"/>
      <w:numFmt w:val="bullet"/>
      <w:lvlText w:val="o"/>
      <w:lvlJc w:val="left"/>
      <w:pPr>
        <w:ind w:left="7035" w:hanging="360"/>
      </w:pPr>
      <w:rPr>
        <w:rFonts w:ascii="Courier New" w:hAnsi="Courier New" w:cs="Courier New" w:hint="default"/>
      </w:rPr>
    </w:lvl>
    <w:lvl w:ilvl="8" w:tplc="04050005" w:tentative="1">
      <w:start w:val="1"/>
      <w:numFmt w:val="bullet"/>
      <w:lvlText w:val=""/>
      <w:lvlJc w:val="left"/>
      <w:pPr>
        <w:ind w:left="7755" w:hanging="360"/>
      </w:pPr>
      <w:rPr>
        <w:rFonts w:ascii="Wingdings" w:hAnsi="Wingdings" w:hint="default"/>
      </w:rPr>
    </w:lvl>
  </w:abstractNum>
  <w:abstractNum w:abstractNumId="28"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9"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0"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3" w15:restartNumberingAfterBreak="0">
    <w:nsid w:val="6922042F"/>
    <w:multiLevelType w:val="hybridMultilevel"/>
    <w:tmpl w:val="562C6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0"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094E85"/>
    <w:multiLevelType w:val="hybridMultilevel"/>
    <w:tmpl w:val="2D349A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618489311">
    <w:abstractNumId w:val="21"/>
  </w:num>
  <w:num w:numId="2" w16cid:durableId="3543822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1568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376555">
    <w:abstractNumId w:val="3"/>
  </w:num>
  <w:num w:numId="5" w16cid:durableId="180629065">
    <w:abstractNumId w:val="14"/>
  </w:num>
  <w:num w:numId="6" w16cid:durableId="1510221169">
    <w:abstractNumId w:val="24"/>
  </w:num>
  <w:num w:numId="7" w16cid:durableId="2032105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92427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00305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855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759094">
    <w:abstractNumId w:val="36"/>
  </w:num>
  <w:num w:numId="12" w16cid:durableId="2049252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08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1818891">
    <w:abstractNumId w:val="29"/>
    <w:lvlOverride w:ilvl="0">
      <w:startOverride w:val="1"/>
    </w:lvlOverride>
  </w:num>
  <w:num w:numId="15" w16cid:durableId="481239510">
    <w:abstractNumId w:val="28"/>
    <w:lvlOverride w:ilvl="0">
      <w:startOverride w:val="1"/>
    </w:lvlOverride>
  </w:num>
  <w:num w:numId="16" w16cid:durableId="1751273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8560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4926395">
    <w:abstractNumId w:val="16"/>
  </w:num>
  <w:num w:numId="19" w16cid:durableId="1131483">
    <w:abstractNumId w:val="10"/>
  </w:num>
  <w:num w:numId="20" w16cid:durableId="84310316">
    <w:abstractNumId w:val="2"/>
  </w:num>
  <w:num w:numId="21" w16cid:durableId="663171843">
    <w:abstractNumId w:val="18"/>
  </w:num>
  <w:num w:numId="22" w16cid:durableId="780805510">
    <w:abstractNumId w:val="39"/>
  </w:num>
  <w:num w:numId="23" w16cid:durableId="1536427234">
    <w:abstractNumId w:val="40"/>
  </w:num>
  <w:num w:numId="24" w16cid:durableId="1191802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4571596">
    <w:abstractNumId w:val="5"/>
  </w:num>
  <w:num w:numId="26" w16cid:durableId="334456824">
    <w:abstractNumId w:val="31"/>
  </w:num>
  <w:num w:numId="27" w16cid:durableId="798107918">
    <w:abstractNumId w:val="8"/>
  </w:num>
  <w:num w:numId="28" w16cid:durableId="2033409274">
    <w:abstractNumId w:val="38"/>
  </w:num>
  <w:num w:numId="29" w16cid:durableId="1612014018">
    <w:abstractNumId w:val="22"/>
  </w:num>
  <w:num w:numId="30" w16cid:durableId="1432360632">
    <w:abstractNumId w:val="30"/>
  </w:num>
  <w:num w:numId="31" w16cid:durableId="939334373">
    <w:abstractNumId w:val="7"/>
  </w:num>
  <w:num w:numId="32" w16cid:durableId="947157098">
    <w:abstractNumId w:val="35"/>
  </w:num>
  <w:num w:numId="33" w16cid:durableId="2109809781">
    <w:abstractNumId w:val="26"/>
  </w:num>
  <w:num w:numId="34" w16cid:durableId="198858253">
    <w:abstractNumId w:val="37"/>
  </w:num>
  <w:num w:numId="35" w16cid:durableId="200023103">
    <w:abstractNumId w:val="6"/>
  </w:num>
  <w:num w:numId="36" w16cid:durableId="33624087">
    <w:abstractNumId w:val="4"/>
  </w:num>
  <w:num w:numId="37" w16cid:durableId="1235512090">
    <w:abstractNumId w:val="12"/>
  </w:num>
  <w:num w:numId="38" w16cid:durableId="1824076611">
    <w:abstractNumId w:val="19"/>
  </w:num>
  <w:num w:numId="39" w16cid:durableId="1971669566">
    <w:abstractNumId w:val="15"/>
  </w:num>
  <w:num w:numId="40" w16cid:durableId="1340695492">
    <w:abstractNumId w:val="33"/>
  </w:num>
  <w:num w:numId="41" w16cid:durableId="1201700794">
    <w:abstractNumId w:val="0"/>
  </w:num>
  <w:num w:numId="42" w16cid:durableId="853882073">
    <w:abstractNumId w:val="41"/>
  </w:num>
  <w:num w:numId="43" w16cid:durableId="975061533">
    <w:abstractNumId w:val="1"/>
  </w:num>
  <w:num w:numId="44" w16cid:durableId="1718440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1E0B"/>
    <w:rsid w:val="000F3D93"/>
    <w:rsid w:val="00101730"/>
    <w:rsid w:val="001147F1"/>
    <w:rsid w:val="00123ECB"/>
    <w:rsid w:val="001442C5"/>
    <w:rsid w:val="0016030F"/>
    <w:rsid w:val="001766B4"/>
    <w:rsid w:val="001A2AA3"/>
    <w:rsid w:val="001A35EE"/>
    <w:rsid w:val="001B08FA"/>
    <w:rsid w:val="001D6EFA"/>
    <w:rsid w:val="00214B7A"/>
    <w:rsid w:val="002222BF"/>
    <w:rsid w:val="00224018"/>
    <w:rsid w:val="0022682C"/>
    <w:rsid w:val="00247379"/>
    <w:rsid w:val="00285550"/>
    <w:rsid w:val="00287FCC"/>
    <w:rsid w:val="00294C94"/>
    <w:rsid w:val="00297CB8"/>
    <w:rsid w:val="002F166B"/>
    <w:rsid w:val="002F40A4"/>
    <w:rsid w:val="00300497"/>
    <w:rsid w:val="00321A9C"/>
    <w:rsid w:val="00346C1A"/>
    <w:rsid w:val="00361595"/>
    <w:rsid w:val="00362CEF"/>
    <w:rsid w:val="00363F5B"/>
    <w:rsid w:val="003703A2"/>
    <w:rsid w:val="003829EA"/>
    <w:rsid w:val="00387CAD"/>
    <w:rsid w:val="003A5380"/>
    <w:rsid w:val="003A768B"/>
    <w:rsid w:val="003E77CC"/>
    <w:rsid w:val="003F61D3"/>
    <w:rsid w:val="00400F34"/>
    <w:rsid w:val="0040546C"/>
    <w:rsid w:val="004175CC"/>
    <w:rsid w:val="00427F23"/>
    <w:rsid w:val="004301E1"/>
    <w:rsid w:val="00431A82"/>
    <w:rsid w:val="0044185C"/>
    <w:rsid w:val="004511E7"/>
    <w:rsid w:val="004529D4"/>
    <w:rsid w:val="00482C81"/>
    <w:rsid w:val="004936F7"/>
    <w:rsid w:val="00495AE3"/>
    <w:rsid w:val="004A6912"/>
    <w:rsid w:val="004B32D1"/>
    <w:rsid w:val="004C0FB6"/>
    <w:rsid w:val="004C34B5"/>
    <w:rsid w:val="004E4774"/>
    <w:rsid w:val="0050153A"/>
    <w:rsid w:val="00521253"/>
    <w:rsid w:val="0053283D"/>
    <w:rsid w:val="0053518B"/>
    <w:rsid w:val="00541608"/>
    <w:rsid w:val="00544A81"/>
    <w:rsid w:val="00566042"/>
    <w:rsid w:val="0058340F"/>
    <w:rsid w:val="005846C0"/>
    <w:rsid w:val="00590512"/>
    <w:rsid w:val="005A5B6F"/>
    <w:rsid w:val="005A6219"/>
    <w:rsid w:val="005C5BE6"/>
    <w:rsid w:val="005D5122"/>
    <w:rsid w:val="005E7081"/>
    <w:rsid w:val="005E759D"/>
    <w:rsid w:val="00601112"/>
    <w:rsid w:val="00643D86"/>
    <w:rsid w:val="0065206F"/>
    <w:rsid w:val="00654FEF"/>
    <w:rsid w:val="006631FD"/>
    <w:rsid w:val="0069085A"/>
    <w:rsid w:val="00692EE6"/>
    <w:rsid w:val="00697974"/>
    <w:rsid w:val="006B3FB7"/>
    <w:rsid w:val="006E6B87"/>
    <w:rsid w:val="00724BC5"/>
    <w:rsid w:val="0074322B"/>
    <w:rsid w:val="007536D8"/>
    <w:rsid w:val="00775FC7"/>
    <w:rsid w:val="00781E38"/>
    <w:rsid w:val="00790AFA"/>
    <w:rsid w:val="007C2DCB"/>
    <w:rsid w:val="007D57DB"/>
    <w:rsid w:val="007D5B59"/>
    <w:rsid w:val="007E6223"/>
    <w:rsid w:val="00813628"/>
    <w:rsid w:val="008275C9"/>
    <w:rsid w:val="00840B75"/>
    <w:rsid w:val="00845050"/>
    <w:rsid w:val="00846701"/>
    <w:rsid w:val="00862247"/>
    <w:rsid w:val="00892FF3"/>
    <w:rsid w:val="008D4B2A"/>
    <w:rsid w:val="008F06DE"/>
    <w:rsid w:val="008F39CC"/>
    <w:rsid w:val="009039B5"/>
    <w:rsid w:val="00903B41"/>
    <w:rsid w:val="009109D5"/>
    <w:rsid w:val="009236DB"/>
    <w:rsid w:val="00925272"/>
    <w:rsid w:val="00931CC4"/>
    <w:rsid w:val="00941856"/>
    <w:rsid w:val="00943AD5"/>
    <w:rsid w:val="00945AED"/>
    <w:rsid w:val="009566D3"/>
    <w:rsid w:val="00965B04"/>
    <w:rsid w:val="0098494F"/>
    <w:rsid w:val="00992EFE"/>
    <w:rsid w:val="00994808"/>
    <w:rsid w:val="00997E73"/>
    <w:rsid w:val="009A04F0"/>
    <w:rsid w:val="009A7395"/>
    <w:rsid w:val="009C41ED"/>
    <w:rsid w:val="009F2D71"/>
    <w:rsid w:val="009F6BE8"/>
    <w:rsid w:val="009F7FFD"/>
    <w:rsid w:val="00A02B41"/>
    <w:rsid w:val="00A059A7"/>
    <w:rsid w:val="00A20D84"/>
    <w:rsid w:val="00A24073"/>
    <w:rsid w:val="00A25B4A"/>
    <w:rsid w:val="00A27B9B"/>
    <w:rsid w:val="00A354F1"/>
    <w:rsid w:val="00A43071"/>
    <w:rsid w:val="00A5019A"/>
    <w:rsid w:val="00A53404"/>
    <w:rsid w:val="00A75551"/>
    <w:rsid w:val="00A80A4D"/>
    <w:rsid w:val="00A80D2A"/>
    <w:rsid w:val="00A82DD0"/>
    <w:rsid w:val="00A87B29"/>
    <w:rsid w:val="00A90D7F"/>
    <w:rsid w:val="00A90E4B"/>
    <w:rsid w:val="00A9164E"/>
    <w:rsid w:val="00A95316"/>
    <w:rsid w:val="00AA42A0"/>
    <w:rsid w:val="00AA7807"/>
    <w:rsid w:val="00AB47AE"/>
    <w:rsid w:val="00AB7078"/>
    <w:rsid w:val="00AC295B"/>
    <w:rsid w:val="00AF37FE"/>
    <w:rsid w:val="00B047DE"/>
    <w:rsid w:val="00B04C5B"/>
    <w:rsid w:val="00B41B7B"/>
    <w:rsid w:val="00B5230E"/>
    <w:rsid w:val="00B56B94"/>
    <w:rsid w:val="00B62D10"/>
    <w:rsid w:val="00B65BDC"/>
    <w:rsid w:val="00B9046E"/>
    <w:rsid w:val="00BB3D53"/>
    <w:rsid w:val="00BC518B"/>
    <w:rsid w:val="00BC7921"/>
    <w:rsid w:val="00BD26E3"/>
    <w:rsid w:val="00BD713C"/>
    <w:rsid w:val="00BE3A4A"/>
    <w:rsid w:val="00BE3F5B"/>
    <w:rsid w:val="00C009EB"/>
    <w:rsid w:val="00C2313B"/>
    <w:rsid w:val="00C379A4"/>
    <w:rsid w:val="00C73158"/>
    <w:rsid w:val="00C809F0"/>
    <w:rsid w:val="00C91CEA"/>
    <w:rsid w:val="00CA52C1"/>
    <w:rsid w:val="00CD47F8"/>
    <w:rsid w:val="00CE6DA7"/>
    <w:rsid w:val="00CF78C3"/>
    <w:rsid w:val="00D11B58"/>
    <w:rsid w:val="00D22F05"/>
    <w:rsid w:val="00D24A86"/>
    <w:rsid w:val="00D2668E"/>
    <w:rsid w:val="00D33E16"/>
    <w:rsid w:val="00D37D26"/>
    <w:rsid w:val="00D41F9A"/>
    <w:rsid w:val="00D44A65"/>
    <w:rsid w:val="00D46F0F"/>
    <w:rsid w:val="00D57FA0"/>
    <w:rsid w:val="00D60AEF"/>
    <w:rsid w:val="00D700FB"/>
    <w:rsid w:val="00D81B9E"/>
    <w:rsid w:val="00D83C88"/>
    <w:rsid w:val="00D872B3"/>
    <w:rsid w:val="00DA704A"/>
    <w:rsid w:val="00DC662C"/>
    <w:rsid w:val="00DD6343"/>
    <w:rsid w:val="00DE3B26"/>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E7D21"/>
    <w:rsid w:val="00EF3AFA"/>
    <w:rsid w:val="00F11829"/>
    <w:rsid w:val="00F154F8"/>
    <w:rsid w:val="00F211A0"/>
    <w:rsid w:val="00F23D38"/>
    <w:rsid w:val="00F37F60"/>
    <w:rsid w:val="00F51C2F"/>
    <w:rsid w:val="00F538B7"/>
    <w:rsid w:val="00F6207E"/>
    <w:rsid w:val="00F65CED"/>
    <w:rsid w:val="00F73E7A"/>
    <w:rsid w:val="00F74AB9"/>
    <w:rsid w:val="00FA47DE"/>
    <w:rsid w:val="00FB52C0"/>
    <w:rsid w:val="00FC1862"/>
    <w:rsid w:val="00FC2511"/>
    <w:rsid w:val="00FC56F2"/>
    <w:rsid w:val="00FD08B2"/>
    <w:rsid w:val="00FD7E1C"/>
    <w:rsid w:val="00FE0333"/>
    <w:rsid w:val="00FE67C0"/>
    <w:rsid w:val="00FF0DD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customStyle="1" w:styleId="Nevyeenzmnka1">
    <w:name w:val="Nevyřešená zmínka1"/>
    <w:basedOn w:val="Standardnpsmoodstavce"/>
    <w:uiPriority w:val="99"/>
    <w:semiHidden/>
    <w:unhideWhenUsed/>
    <w:rsid w:val="0053283D"/>
    <w:rPr>
      <w:color w:val="605E5C"/>
      <w:shd w:val="clear" w:color="auto" w:fill="E1DFDD"/>
    </w:rPr>
  </w:style>
  <w:style w:type="character" w:styleId="Odkaznakoment">
    <w:name w:val="annotation reference"/>
    <w:basedOn w:val="Standardnpsmoodstavce"/>
    <w:uiPriority w:val="99"/>
    <w:semiHidden/>
    <w:unhideWhenUsed/>
    <w:rsid w:val="003F61D3"/>
    <w:rPr>
      <w:sz w:val="16"/>
      <w:szCs w:val="16"/>
    </w:rPr>
  </w:style>
  <w:style w:type="paragraph" w:styleId="Textkomente">
    <w:name w:val="annotation text"/>
    <w:basedOn w:val="Normln"/>
    <w:link w:val="TextkomenteChar"/>
    <w:uiPriority w:val="99"/>
    <w:unhideWhenUsed/>
    <w:rsid w:val="003F61D3"/>
    <w:pPr>
      <w:spacing w:line="240" w:lineRule="auto"/>
    </w:pPr>
    <w:rPr>
      <w:rFonts w:cs="Mangal"/>
      <w:szCs w:val="18"/>
    </w:rPr>
  </w:style>
  <w:style w:type="character" w:customStyle="1" w:styleId="TextkomenteChar">
    <w:name w:val="Text komentáře Char"/>
    <w:basedOn w:val="Standardnpsmoodstavce"/>
    <w:link w:val="Textkomente"/>
    <w:uiPriority w:val="99"/>
    <w:rsid w:val="003F61D3"/>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3F61D3"/>
    <w:rPr>
      <w:b/>
      <w:bCs/>
    </w:rPr>
  </w:style>
  <w:style w:type="character" w:customStyle="1" w:styleId="PedmtkomenteChar">
    <w:name w:val="Předmět komentáře Char"/>
    <w:basedOn w:val="TextkomenteChar"/>
    <w:link w:val="Pedmtkomente"/>
    <w:uiPriority w:val="99"/>
    <w:semiHidden/>
    <w:rsid w:val="003F61D3"/>
    <w:rPr>
      <w:rFonts w:ascii="Arial" w:hAnsi="Arial" w:cs="Mangal"/>
      <w:b/>
      <w:bCs/>
      <w:szCs w:val="18"/>
      <w:lang w:eastAsia="zh-CN" w:bidi="hi-IN"/>
    </w:rPr>
  </w:style>
  <w:style w:type="paragraph" w:styleId="Revize">
    <w:name w:val="Revision"/>
    <w:hidden/>
    <w:uiPriority w:val="99"/>
    <w:semiHidden/>
    <w:rsid w:val="00363F5B"/>
    <w:rPr>
      <w:rFonts w:ascii="Arial" w:hAnsi="Arial" w:cs="Mangal"/>
      <w:szCs w:val="24"/>
      <w:lang w:eastAsia="zh-CN" w:bidi="hi-IN"/>
    </w:rPr>
  </w:style>
  <w:style w:type="character" w:styleId="Nevyeenzmnka">
    <w:name w:val="Unresolved Mention"/>
    <w:basedOn w:val="Standardnpsmoodstavce"/>
    <w:uiPriority w:val="99"/>
    <w:semiHidden/>
    <w:unhideWhenUsed/>
    <w:rsid w:val="0032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6910-E402-4BB3-A001-3926E592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2648</Words>
  <Characters>15626</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18238</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25</cp:revision>
  <cp:lastPrinted>2019-01-25T09:12:00Z</cp:lastPrinted>
  <dcterms:created xsi:type="dcterms:W3CDTF">2024-01-16T15:35:00Z</dcterms:created>
  <dcterms:modified xsi:type="dcterms:W3CDTF">2026-07-14T07:53:00Z</dcterms:modified>
  <dc:language>en-US</dc:language>
</cp:coreProperties>
</file>