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6869" w14:textId="179874FA" w:rsidR="0070795C" w:rsidRPr="00831DA0" w:rsidRDefault="005F4E01" w:rsidP="005F4E01">
      <w:pPr>
        <w:pStyle w:val="Nadpis1"/>
        <w:rPr>
          <w:sz w:val="32"/>
          <w:szCs w:val="32"/>
        </w:rPr>
      </w:pPr>
      <w:r w:rsidRPr="00831DA0">
        <w:rPr>
          <w:sz w:val="32"/>
          <w:szCs w:val="32"/>
        </w:rPr>
        <w:t>Veřejnoprávní smlouva o poskytnutí účelové dotace z rozpočtu statutárního města Ostravy</w:t>
      </w:r>
      <w:r w:rsidR="0070795C" w:rsidRPr="00831DA0">
        <w:rPr>
          <w:sz w:val="32"/>
          <w:szCs w:val="32"/>
        </w:rPr>
        <w:t> </w:t>
      </w:r>
    </w:p>
    <w:p w14:paraId="38C3373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342B4115" w14:textId="77777777" w:rsidR="0070795C" w:rsidRDefault="00C95D3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7A6C8A42" w14:textId="77777777" w:rsidR="005F4E01" w:rsidRPr="00831DA0" w:rsidRDefault="005F4E01" w:rsidP="00831DA0">
      <w:pPr>
        <w:pStyle w:val="Odstavecseseznamem"/>
        <w:numPr>
          <w:ilvl w:val="0"/>
          <w:numId w:val="16"/>
        </w:numPr>
        <w:tabs>
          <w:tab w:val="left" w:pos="0"/>
        </w:tabs>
        <w:spacing w:before="240" w:line="276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poskytovatel</w:t>
      </w:r>
      <w:r w:rsidRPr="00831DA0">
        <w:rPr>
          <w:rFonts w:ascii="Tahoma" w:hAnsi="Tahoma" w:cs="Tahoma"/>
          <w:b/>
          <w:sz w:val="20"/>
          <w:szCs w:val="20"/>
        </w:rPr>
        <w:tab/>
        <w:t>Statutární město Ostrava</w:t>
      </w:r>
      <w:r w:rsidRPr="00831DA0">
        <w:rPr>
          <w:rFonts w:ascii="Tahoma" w:hAnsi="Tahoma" w:cs="Tahoma"/>
          <w:sz w:val="20"/>
          <w:szCs w:val="20"/>
        </w:rPr>
        <w:t xml:space="preserve"> 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  <w:r w:rsidRPr="00831D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3100F8B1" w14:textId="77777777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>Prokešovo náměstí 8, 729 30 Ostrava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0D517BBD" w14:textId="1CF39E6B" w:rsidR="005F4E01" w:rsidRPr="00831DA0" w:rsidRDefault="005F4E01" w:rsidP="00831DA0">
      <w:pPr>
        <w:pStyle w:val="Odstavecseseznamem"/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Pr="00831DA0">
        <w:rPr>
          <w:rFonts w:ascii="Tahoma" w:hAnsi="Tahoma" w:cs="Tahoma"/>
          <w:sz w:val="20"/>
          <w:szCs w:val="20"/>
        </w:rPr>
        <w:tab/>
      </w:r>
      <w:r w:rsidR="00524EE0">
        <w:rPr>
          <w:rFonts w:ascii="Tahoma" w:hAnsi="Tahoma" w:cs="Tahoma"/>
          <w:sz w:val="20"/>
          <w:szCs w:val="20"/>
        </w:rPr>
        <w:t>členkou rady města Markétou Langrovou</w:t>
      </w:r>
    </w:p>
    <w:p w14:paraId="0A04C88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IČO: </w:t>
      </w:r>
      <w:r w:rsidRPr="00831DA0">
        <w:rPr>
          <w:rFonts w:ascii="Tahoma" w:hAnsi="Tahoma" w:cs="Tahoma"/>
          <w:sz w:val="20"/>
          <w:szCs w:val="20"/>
        </w:rPr>
        <w:tab/>
        <w:t>00845451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48E4FE3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DIČ: </w:t>
      </w:r>
      <w:r w:rsidRPr="00831DA0">
        <w:rPr>
          <w:rFonts w:ascii="Tahoma" w:hAnsi="Tahoma" w:cs="Tahoma"/>
          <w:sz w:val="20"/>
          <w:szCs w:val="20"/>
        </w:rPr>
        <w:tab/>
        <w:t>CZ00845451 (plátce DPH)</w:t>
      </w:r>
      <w:r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129BBE0A" w14:textId="77777777" w:rsidR="005F4E01" w:rsidRPr="00831DA0" w:rsidRDefault="00831DA0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bankovní spojení</w:t>
      </w:r>
      <w:r w:rsidR="005F4E01" w:rsidRPr="00831DA0">
        <w:rPr>
          <w:rFonts w:ascii="Tahoma" w:hAnsi="Tahoma" w:cs="Tahoma"/>
          <w:sz w:val="20"/>
          <w:szCs w:val="20"/>
        </w:rPr>
        <w:t xml:space="preserve">: </w:t>
      </w:r>
      <w:r w:rsidR="005F4E01" w:rsidRPr="00831DA0">
        <w:rPr>
          <w:rFonts w:ascii="Tahoma" w:hAnsi="Tahoma" w:cs="Tahoma"/>
          <w:sz w:val="20"/>
          <w:szCs w:val="20"/>
        </w:rPr>
        <w:tab/>
        <w:t>Česká spořitelna a.s.,</w:t>
      </w:r>
      <w:r w:rsidR="005F4E01" w:rsidRPr="00831DA0">
        <w:rPr>
          <w:rFonts w:ascii="Tahoma" w:hAnsi="Tahoma" w:cs="Tahoma"/>
          <w:sz w:val="20"/>
          <w:szCs w:val="20"/>
        </w:rPr>
        <w:tab/>
        <w:t xml:space="preserve"> </w:t>
      </w:r>
    </w:p>
    <w:p w14:paraId="7BD641CC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 xml:space="preserve">Číslo účtu: </w:t>
      </w:r>
      <w:r w:rsidRPr="00831DA0">
        <w:rPr>
          <w:rFonts w:ascii="Tahoma" w:hAnsi="Tahoma" w:cs="Tahoma"/>
          <w:sz w:val="20"/>
          <w:szCs w:val="20"/>
        </w:rPr>
        <w:tab/>
        <w:t>27-1649297309/0800</w:t>
      </w:r>
    </w:p>
    <w:p w14:paraId="65A729D7" w14:textId="77777777" w:rsidR="005F4E01" w:rsidRPr="00831DA0" w:rsidRDefault="005F4E01" w:rsidP="00831DA0">
      <w:pPr>
        <w:pStyle w:val="Odstavecseseznamem"/>
        <w:tabs>
          <w:tab w:val="left" w:pos="2127"/>
          <w:tab w:val="left" w:pos="5040"/>
          <w:tab w:val="left" w:pos="6521"/>
        </w:tabs>
        <w:spacing w:after="240" w:line="276" w:lineRule="auto"/>
        <w:ind w:left="284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„poskytovatel“)</w:t>
      </w:r>
      <w:r w:rsidRPr="00831DA0">
        <w:rPr>
          <w:rFonts w:ascii="Tahoma" w:hAnsi="Tahoma" w:cs="Tahoma"/>
          <w:sz w:val="20"/>
          <w:szCs w:val="20"/>
        </w:rPr>
        <w:tab/>
      </w:r>
    </w:p>
    <w:p w14:paraId="58FD0B53" w14:textId="2945A01B" w:rsidR="0070795C" w:rsidRPr="00831DA0" w:rsidRDefault="0070795C" w:rsidP="00831DA0">
      <w:pPr>
        <w:pStyle w:val="Nadpis1"/>
        <w:numPr>
          <w:ilvl w:val="0"/>
          <w:numId w:val="16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příjemce</w:t>
      </w:r>
      <w:r w:rsidR="00A625FD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</w:r>
      <w:r w:rsidR="00AE23CE">
        <w:rPr>
          <w:rFonts w:ascii="Tahoma" w:hAnsi="Tahoma" w:cs="Tahoma"/>
          <w:sz w:val="20"/>
          <w:szCs w:val="20"/>
        </w:rPr>
        <w:t xml:space="preserve">Římskokatolická farnost Ostrava - </w:t>
      </w:r>
      <w:r w:rsidR="00EA131C">
        <w:rPr>
          <w:rFonts w:ascii="Tahoma" w:hAnsi="Tahoma" w:cs="Tahoma"/>
          <w:sz w:val="20"/>
          <w:szCs w:val="20"/>
        </w:rPr>
        <w:t>Radv</w:t>
      </w:r>
      <w:r w:rsidR="00D51DEF">
        <w:rPr>
          <w:rFonts w:ascii="Tahoma" w:hAnsi="Tahoma" w:cs="Tahoma"/>
          <w:sz w:val="20"/>
          <w:szCs w:val="20"/>
        </w:rPr>
        <w:t>an</w:t>
      </w:r>
      <w:r w:rsidR="000F74CB">
        <w:rPr>
          <w:rFonts w:ascii="Tahoma" w:hAnsi="Tahoma" w:cs="Tahoma"/>
          <w:sz w:val="20"/>
          <w:szCs w:val="20"/>
        </w:rPr>
        <w:t>ice</w:t>
      </w:r>
    </w:p>
    <w:p w14:paraId="7EA85068" w14:textId="7FADA454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se sídlem:</w:t>
      </w:r>
      <w:r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EA131C">
        <w:rPr>
          <w:rFonts w:ascii="Tahoma" w:hAnsi="Tahoma" w:cs="Tahoma"/>
          <w:sz w:val="20"/>
          <w:szCs w:val="20"/>
        </w:rPr>
        <w:t>Těšínská 236/244</w:t>
      </w:r>
      <w:r w:rsidR="00A625FD" w:rsidRPr="00A625FD">
        <w:rPr>
          <w:rFonts w:ascii="Tahoma" w:hAnsi="Tahoma" w:cs="Tahoma"/>
          <w:sz w:val="20"/>
          <w:szCs w:val="20"/>
        </w:rPr>
        <w:t xml:space="preserve">, </w:t>
      </w:r>
      <w:r w:rsidR="00EA131C">
        <w:rPr>
          <w:rFonts w:ascii="Tahoma" w:hAnsi="Tahoma" w:cs="Tahoma"/>
          <w:sz w:val="20"/>
          <w:szCs w:val="20"/>
        </w:rPr>
        <w:t>Radva</w:t>
      </w:r>
      <w:r w:rsidR="00D51DEF">
        <w:rPr>
          <w:rFonts w:ascii="Tahoma" w:hAnsi="Tahoma" w:cs="Tahoma"/>
          <w:sz w:val="20"/>
          <w:szCs w:val="20"/>
        </w:rPr>
        <w:t>n</w:t>
      </w:r>
      <w:r w:rsidR="00834824">
        <w:rPr>
          <w:rFonts w:ascii="Tahoma" w:hAnsi="Tahoma" w:cs="Tahoma"/>
          <w:sz w:val="20"/>
          <w:szCs w:val="20"/>
        </w:rPr>
        <w:t xml:space="preserve">ice, </w:t>
      </w:r>
      <w:r w:rsidR="00A625FD" w:rsidRPr="00A625FD">
        <w:rPr>
          <w:rFonts w:ascii="Tahoma" w:hAnsi="Tahoma" w:cs="Tahoma"/>
          <w:sz w:val="20"/>
          <w:szCs w:val="20"/>
        </w:rPr>
        <w:t>7</w:t>
      </w:r>
      <w:r w:rsidR="008305D7">
        <w:rPr>
          <w:rFonts w:ascii="Tahoma" w:hAnsi="Tahoma" w:cs="Tahoma"/>
          <w:sz w:val="20"/>
          <w:szCs w:val="20"/>
        </w:rPr>
        <w:t>1</w:t>
      </w:r>
      <w:r w:rsidR="00EA131C">
        <w:rPr>
          <w:rFonts w:ascii="Tahoma" w:hAnsi="Tahoma" w:cs="Tahoma"/>
          <w:sz w:val="20"/>
          <w:szCs w:val="20"/>
        </w:rPr>
        <w:t>6</w:t>
      </w:r>
      <w:r w:rsidR="00A625FD" w:rsidRPr="00A625FD">
        <w:rPr>
          <w:rFonts w:ascii="Tahoma" w:hAnsi="Tahoma" w:cs="Tahoma"/>
          <w:sz w:val="20"/>
          <w:szCs w:val="20"/>
        </w:rPr>
        <w:t xml:space="preserve"> 00</w:t>
      </w:r>
      <w:r w:rsidR="00834824">
        <w:rPr>
          <w:rFonts w:ascii="Tahoma" w:hAnsi="Tahoma" w:cs="Tahoma"/>
          <w:sz w:val="20"/>
          <w:szCs w:val="20"/>
        </w:rPr>
        <w:t xml:space="preserve"> Ostrava</w:t>
      </w:r>
    </w:p>
    <w:p w14:paraId="1696558F" w14:textId="55D580A9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zastoupen:</w:t>
      </w:r>
      <w:r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891D98" w:rsidRPr="00891D98">
        <w:rPr>
          <w:rFonts w:ascii="Tahoma" w:hAnsi="Tahoma" w:cs="Tahoma"/>
          <w:sz w:val="20"/>
          <w:szCs w:val="20"/>
        </w:rPr>
        <w:t>Mgr</w:t>
      </w:r>
      <w:r w:rsidR="00EA131C">
        <w:rPr>
          <w:rFonts w:ascii="Tahoma" w:hAnsi="Tahoma" w:cs="Tahoma"/>
          <w:sz w:val="20"/>
          <w:szCs w:val="20"/>
        </w:rPr>
        <w:t>. Marek Jargus</w:t>
      </w:r>
    </w:p>
    <w:p w14:paraId="205CFC82" w14:textId="53E1316A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IČ</w:t>
      </w:r>
      <w:r w:rsidR="00831DA0" w:rsidRPr="00831DA0">
        <w:rPr>
          <w:rFonts w:ascii="Tahoma" w:hAnsi="Tahoma" w:cs="Tahoma"/>
          <w:sz w:val="20"/>
          <w:szCs w:val="20"/>
        </w:rPr>
        <w:t>O</w:t>
      </w:r>
      <w:r w:rsidRPr="00831DA0">
        <w:rPr>
          <w:rFonts w:ascii="Tahoma" w:hAnsi="Tahoma" w:cs="Tahoma"/>
          <w:sz w:val="20"/>
          <w:szCs w:val="20"/>
        </w:rPr>
        <w:t>:</w:t>
      </w:r>
      <w:r w:rsidR="00CA4EF4" w:rsidRPr="00831DA0">
        <w:rPr>
          <w:rFonts w:ascii="Tahoma" w:hAnsi="Tahoma" w:cs="Tahoma"/>
          <w:sz w:val="20"/>
          <w:szCs w:val="20"/>
        </w:rPr>
        <w:t xml:space="preserve"> 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EA131C">
        <w:rPr>
          <w:rFonts w:ascii="Tahoma" w:hAnsi="Tahoma" w:cs="Tahoma"/>
          <w:sz w:val="20"/>
          <w:szCs w:val="20"/>
        </w:rPr>
        <w:t>68308621</w:t>
      </w:r>
      <w:r w:rsidR="00BA1F18" w:rsidRPr="00831DA0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2A4FCB7D" w14:textId="5D2E9120" w:rsidR="0070795C" w:rsidRPr="00831DA0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DIČ:</w:t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CA4EF4" w:rsidRPr="00831DA0">
        <w:rPr>
          <w:rFonts w:ascii="Tahoma" w:hAnsi="Tahoma" w:cs="Tahoma"/>
          <w:sz w:val="20"/>
          <w:szCs w:val="20"/>
        </w:rPr>
        <w:tab/>
      </w:r>
      <w:r w:rsidR="00A625FD">
        <w:rPr>
          <w:rFonts w:ascii="Tahoma" w:hAnsi="Tahoma" w:cs="Tahoma"/>
          <w:sz w:val="20"/>
          <w:szCs w:val="20"/>
        </w:rPr>
        <w:tab/>
      </w:r>
      <w:r w:rsidR="00037DC3">
        <w:rPr>
          <w:rFonts w:ascii="Tahoma" w:hAnsi="Tahoma" w:cs="Tahoma"/>
          <w:sz w:val="20"/>
          <w:szCs w:val="20"/>
        </w:rPr>
        <w:t>CZ68308621</w:t>
      </w:r>
      <w:r w:rsidR="002B23E7">
        <w:rPr>
          <w:rFonts w:ascii="Tahoma" w:hAnsi="Tahoma" w:cs="Tahoma"/>
          <w:sz w:val="20"/>
          <w:szCs w:val="20"/>
        </w:rPr>
        <w:t xml:space="preserve"> </w:t>
      </w:r>
      <w:r w:rsidR="002B23E7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392DAFB6" w14:textId="3D1E319D" w:rsidR="0070795C" w:rsidRPr="002B23E7" w:rsidRDefault="0070795C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 xml:space="preserve">bankovní spojení: </w:t>
      </w:r>
      <w:r w:rsidR="00A625FD" w:rsidRPr="002B23E7">
        <w:rPr>
          <w:rFonts w:ascii="Tahoma" w:hAnsi="Tahoma" w:cs="Tahoma"/>
          <w:sz w:val="20"/>
          <w:szCs w:val="20"/>
        </w:rPr>
        <w:tab/>
      </w:r>
      <w:r w:rsidR="00AE23CE" w:rsidRPr="002B23E7">
        <w:rPr>
          <w:rFonts w:ascii="Tahoma" w:hAnsi="Tahoma" w:cs="Tahoma"/>
          <w:sz w:val="20"/>
          <w:szCs w:val="20"/>
        </w:rPr>
        <w:t>Česká spořitelna a.s.</w:t>
      </w:r>
    </w:p>
    <w:p w14:paraId="28BAAE8A" w14:textId="64891698" w:rsidR="007F738A" w:rsidRPr="002B23E7" w:rsidRDefault="007F738A" w:rsidP="00831DA0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>číslo účtu:</w:t>
      </w:r>
      <w:r w:rsidR="00AE23CE" w:rsidRPr="002B23E7">
        <w:rPr>
          <w:rFonts w:ascii="Tahoma" w:hAnsi="Tahoma" w:cs="Tahoma"/>
          <w:sz w:val="20"/>
          <w:szCs w:val="20"/>
        </w:rPr>
        <w:tab/>
      </w:r>
      <w:r w:rsidR="00AE23CE" w:rsidRPr="002B23E7">
        <w:rPr>
          <w:rFonts w:ascii="Tahoma" w:hAnsi="Tahoma" w:cs="Tahoma"/>
          <w:sz w:val="20"/>
          <w:szCs w:val="20"/>
        </w:rPr>
        <w:tab/>
      </w:r>
      <w:r w:rsidR="00D51DEF">
        <w:rPr>
          <w:rFonts w:ascii="Tahoma" w:hAnsi="Tahoma" w:cs="Tahoma"/>
          <w:sz w:val="20"/>
          <w:szCs w:val="20"/>
        </w:rPr>
        <w:t>16</w:t>
      </w:r>
      <w:r w:rsidR="00EA131C">
        <w:rPr>
          <w:rFonts w:ascii="Tahoma" w:hAnsi="Tahoma" w:cs="Tahoma"/>
          <w:sz w:val="20"/>
          <w:szCs w:val="20"/>
        </w:rPr>
        <w:t>83907369</w:t>
      </w:r>
      <w:r w:rsidR="00AE23CE" w:rsidRPr="002B23E7">
        <w:rPr>
          <w:rFonts w:ascii="Tahoma" w:hAnsi="Tahoma" w:cs="Tahoma"/>
          <w:sz w:val="20"/>
          <w:szCs w:val="20"/>
        </w:rPr>
        <w:t>/0800</w:t>
      </w:r>
    </w:p>
    <w:p w14:paraId="39A9F52E" w14:textId="19480E60" w:rsidR="007368BC" w:rsidRPr="002B23E7" w:rsidRDefault="007368BC" w:rsidP="007368BC">
      <w:pPr>
        <w:pStyle w:val="Odstavecseseznamem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B23E7">
        <w:rPr>
          <w:rFonts w:ascii="Tahoma" w:hAnsi="Tahoma" w:cs="Tahoma"/>
          <w:sz w:val="20"/>
          <w:szCs w:val="20"/>
        </w:rPr>
        <w:t>Zapsán v rejstříku evidovaných právnických osob vedeném Ministerstvem kultury, číslo evidence: 8/1-08-</w:t>
      </w:r>
      <w:r w:rsidR="00D51DEF">
        <w:rPr>
          <w:rFonts w:ascii="Tahoma" w:hAnsi="Tahoma" w:cs="Tahoma"/>
          <w:sz w:val="20"/>
          <w:szCs w:val="20"/>
        </w:rPr>
        <w:t>1</w:t>
      </w:r>
      <w:r w:rsidR="00EA131C">
        <w:rPr>
          <w:rFonts w:ascii="Tahoma" w:hAnsi="Tahoma" w:cs="Tahoma"/>
          <w:sz w:val="20"/>
          <w:szCs w:val="20"/>
        </w:rPr>
        <w:t>65</w:t>
      </w:r>
      <w:r w:rsidRPr="002B23E7">
        <w:rPr>
          <w:rFonts w:ascii="Tahoma" w:hAnsi="Tahoma" w:cs="Tahoma"/>
          <w:sz w:val="20"/>
          <w:szCs w:val="20"/>
        </w:rPr>
        <w:t xml:space="preserve">/1994 </w:t>
      </w:r>
    </w:p>
    <w:p w14:paraId="0A1A88B1" w14:textId="77777777" w:rsidR="0070795C" w:rsidRPr="00831DA0" w:rsidRDefault="0070795C" w:rsidP="00831DA0">
      <w:pPr>
        <w:pStyle w:val="Odstavecseseznamem"/>
        <w:spacing w:before="12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31DA0">
        <w:rPr>
          <w:rFonts w:ascii="Tahoma" w:hAnsi="Tahoma" w:cs="Tahoma"/>
          <w:sz w:val="20"/>
          <w:szCs w:val="20"/>
        </w:rPr>
        <w:t>(dále jen „příjemce“)</w:t>
      </w:r>
    </w:p>
    <w:p w14:paraId="36FAA66C" w14:textId="77777777" w:rsidR="005F4E01" w:rsidRPr="00831DA0" w:rsidRDefault="005F4E01" w:rsidP="00831DA0">
      <w:pPr>
        <w:pStyle w:val="Zkladntext3"/>
        <w:spacing w:line="276" w:lineRule="auto"/>
        <w:rPr>
          <w:rFonts w:ascii="Tahoma" w:hAnsi="Tahoma" w:cs="Tahoma"/>
          <w:b/>
          <w:sz w:val="20"/>
          <w:szCs w:val="20"/>
        </w:rPr>
      </w:pPr>
      <w:r w:rsidRPr="00831DA0">
        <w:rPr>
          <w:rFonts w:ascii="Tahoma" w:hAnsi="Tahoma" w:cs="Tahoma"/>
          <w:b/>
          <w:sz w:val="20"/>
          <w:szCs w:val="20"/>
        </w:rPr>
        <w:t>se dohodly:</w:t>
      </w:r>
    </w:p>
    <w:p w14:paraId="48CF58F2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5942257" w14:textId="77777777" w:rsidR="0070795C" w:rsidRDefault="00C95D31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2EF6490F" w14:textId="77777777" w:rsidR="00D25909" w:rsidRDefault="00D25909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</w:tabs>
        <w:spacing w:before="120" w:after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95D9C0B" w14:textId="0FE8A395" w:rsidR="00F15849" w:rsidRDefault="00F15849" w:rsidP="00844808">
      <w:pPr>
        <w:pStyle w:val="Odstavecseseznamem"/>
        <w:numPr>
          <w:ilvl w:val="0"/>
          <w:numId w:val="5"/>
        </w:numPr>
        <w:tabs>
          <w:tab w:val="clear" w:pos="1080"/>
          <w:tab w:val="num" w:pos="284"/>
        </w:tabs>
        <w:spacing w:after="240"/>
        <w:ind w:left="284" w:hanging="284"/>
        <w:jc w:val="both"/>
        <w:rPr>
          <w:rFonts w:ascii="Tahoma" w:hAnsi="Tahoma" w:cs="Tahoma"/>
          <w:sz w:val="20"/>
        </w:rPr>
      </w:pPr>
      <w:r w:rsidRPr="00844808">
        <w:rPr>
          <w:rFonts w:ascii="Tahoma" w:hAnsi="Tahoma" w:cs="Tahoma"/>
          <w:sz w:val="20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</w:t>
      </w:r>
      <w:r w:rsidR="0061003A" w:rsidRPr="00844808">
        <w:rPr>
          <w:rFonts w:ascii="Tahoma" w:hAnsi="Tahoma" w:cs="Tahoma"/>
          <w:sz w:val="20"/>
        </w:rPr>
        <w:t>Poskytovatel</w:t>
      </w:r>
      <w:r w:rsidRPr="00844808">
        <w:rPr>
          <w:rFonts w:ascii="Tahoma" w:hAnsi="Tahoma" w:cs="Tahoma"/>
          <w:sz w:val="20"/>
        </w:rPr>
        <w:t xml:space="preserve"> je oprávněn poskytnout podlicenci k užití loga města třetí osobě.</w:t>
      </w:r>
    </w:p>
    <w:p w14:paraId="54DE5E6C" w14:textId="77777777" w:rsidR="00937B7B" w:rsidRPr="00844808" w:rsidRDefault="00937B7B" w:rsidP="00937B7B">
      <w:pPr>
        <w:pStyle w:val="Odstavecseseznamem"/>
        <w:spacing w:after="240"/>
        <w:ind w:left="284"/>
        <w:jc w:val="both"/>
        <w:rPr>
          <w:rFonts w:ascii="Tahoma" w:hAnsi="Tahoma" w:cs="Tahoma"/>
          <w:sz w:val="20"/>
        </w:rPr>
      </w:pPr>
    </w:p>
    <w:p w14:paraId="5738126F" w14:textId="77777777" w:rsidR="008919AC" w:rsidRDefault="008919AC" w:rsidP="008919AC">
      <w:pPr>
        <w:pStyle w:val="Odstavecseseznamem"/>
        <w:numPr>
          <w:ilvl w:val="0"/>
          <w:numId w:val="5"/>
        </w:numPr>
        <w:tabs>
          <w:tab w:val="clear" w:pos="1080"/>
          <w:tab w:val="num" w:pos="284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E0EBB">
        <w:rPr>
          <w:rFonts w:ascii="Tahoma" w:hAnsi="Tahoma" w:cs="Tahoma"/>
          <w:sz w:val="20"/>
          <w:szCs w:val="20"/>
        </w:rPr>
        <w:t xml:space="preserve">Poskytovatel touto smlouvou poskytuje příjemci bezúplatně nevýhradní oprávnění logo města užít pro účely dle obsahu této smlouvy, způsoby uvedenými </w:t>
      </w:r>
      <w:r w:rsidRPr="00F15849">
        <w:rPr>
          <w:rFonts w:ascii="Tahoma" w:hAnsi="Tahoma" w:cs="Tahoma"/>
          <w:sz w:val="20"/>
          <w:szCs w:val="20"/>
        </w:rPr>
        <w:t>v odst. 1 čl. VII. této smlouvy, v rozsahu územně neomezeném a v rozsahu množstevně a časově omezeném ve</w:t>
      </w:r>
      <w:r w:rsidRPr="004E0EBB">
        <w:rPr>
          <w:rFonts w:ascii="Tahoma" w:hAnsi="Tahoma" w:cs="Tahoma"/>
          <w:sz w:val="20"/>
          <w:szCs w:val="20"/>
        </w:rPr>
        <w:t xml:space="preserve"> vztahu k</w:t>
      </w:r>
      <w:r>
        <w:rPr>
          <w:rFonts w:ascii="Tahoma" w:hAnsi="Tahoma" w:cs="Tahoma"/>
          <w:sz w:val="20"/>
          <w:szCs w:val="20"/>
        </w:rPr>
        <w:t> </w:t>
      </w:r>
      <w:r w:rsidRPr="004E0EBB">
        <w:rPr>
          <w:rFonts w:ascii="Tahoma" w:hAnsi="Tahoma" w:cs="Tahoma"/>
          <w:sz w:val="20"/>
          <w:szCs w:val="20"/>
        </w:rPr>
        <w:t>rozsahu</w:t>
      </w:r>
      <w:r>
        <w:rPr>
          <w:rFonts w:ascii="Tahoma" w:hAnsi="Tahoma" w:cs="Tahoma"/>
          <w:sz w:val="20"/>
          <w:szCs w:val="20"/>
        </w:rPr>
        <w:t xml:space="preserve"> </w:t>
      </w:r>
      <w:r w:rsidRPr="004E0EBB">
        <w:rPr>
          <w:rFonts w:ascii="Tahoma" w:hAnsi="Tahoma" w:cs="Tahoma"/>
          <w:sz w:val="20"/>
          <w:szCs w:val="20"/>
        </w:rPr>
        <w:t>a charakteru užití dle této smlouvy. Příjemce oprávnění užít logo města za uvedeným účelem, uvedeným způsobem a v rozsahu dle této smlouvy přijímá.</w:t>
      </w:r>
    </w:p>
    <w:p w14:paraId="1D280E42" w14:textId="77777777" w:rsidR="008919AC" w:rsidRDefault="008919AC" w:rsidP="008919AC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4B7BCF7" w14:textId="3A1369A3" w:rsidR="00060236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lastRenderedPageBreak/>
        <w:t>Příjemce prohlašuje, že k datu podpisu této smlouvy není podnikem v obtížích v souladu s čl. 2 odst. 18 Nařízení Komise (EU) č. 651/2014 ze dne 17. 6. 2014, kterým se v souladu s články 107 a 108 Smlouvy o fungování Evropské unie prohlašují určité kategorie podpory za slučitelné s vnitřním trhem.</w:t>
      </w:r>
    </w:p>
    <w:p w14:paraId="37D9120B" w14:textId="77777777" w:rsidR="00847FC3" w:rsidRPr="00847FC3" w:rsidRDefault="00847FC3" w:rsidP="00847FC3">
      <w:pPr>
        <w:pStyle w:val="Odstavecseseznamem"/>
        <w:tabs>
          <w:tab w:val="left" w:pos="0"/>
          <w:tab w:val="num" w:pos="1080"/>
          <w:tab w:val="left" w:leader="underscore" w:pos="4706"/>
          <w:tab w:val="left" w:pos="4990"/>
          <w:tab w:val="left" w:leader="underscore" w:pos="9639"/>
        </w:tabs>
        <w:spacing w:before="240" w:after="240" w:line="276" w:lineRule="auto"/>
        <w:ind w:left="284"/>
        <w:jc w:val="both"/>
        <w:rPr>
          <w:rFonts w:ascii="Tahoma" w:hAnsi="Tahoma" w:cs="Tahoma"/>
          <w:sz w:val="18"/>
          <w:szCs w:val="18"/>
        </w:rPr>
      </w:pPr>
    </w:p>
    <w:p w14:paraId="1D960052" w14:textId="77777777" w:rsidR="00847FC3" w:rsidRPr="00847FC3" w:rsidRDefault="00060236" w:rsidP="00847FC3">
      <w:pPr>
        <w:pStyle w:val="Odstavecseseznamem"/>
        <w:numPr>
          <w:ilvl w:val="0"/>
          <w:numId w:val="5"/>
        </w:numPr>
        <w:tabs>
          <w:tab w:val="clear" w:pos="1080"/>
          <w:tab w:val="left" w:pos="0"/>
          <w:tab w:val="num" w:pos="284"/>
          <w:tab w:val="num" w:pos="360"/>
          <w:tab w:val="left" w:leader="underscore" w:pos="4706"/>
          <w:tab w:val="left" w:pos="4990"/>
          <w:tab w:val="left" w:leader="underscore" w:pos="9639"/>
        </w:tabs>
        <w:spacing w:before="24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47FC3">
        <w:rPr>
          <w:rFonts w:ascii="Tahoma" w:hAnsi="Tahoma" w:cs="Tahoma"/>
          <w:sz w:val="20"/>
          <w:szCs w:val="20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byla vyplacená podpora prohlášena za protiprávní a neslučitelnou s vnitřním trhem. </w:t>
      </w:r>
      <w:r w:rsidR="0057059B">
        <w:rPr>
          <w:rFonts w:ascii="Tahoma" w:hAnsi="Tahoma" w:cs="Tahoma"/>
          <w:i/>
          <w:iCs/>
          <w:color w:val="3366FF"/>
          <w:sz w:val="20"/>
        </w:rPr>
        <w:t xml:space="preserve"> </w:t>
      </w:r>
    </w:p>
    <w:p w14:paraId="2250D308" w14:textId="4F32E4A8" w:rsidR="00FB6FB8" w:rsidRPr="00BB271A" w:rsidRDefault="00FB6FB8" w:rsidP="00BD3F91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>statutárního města Ostravy</w:t>
      </w:r>
      <w:r w:rsidRPr="00BD3F91">
        <w:rPr>
          <w:rFonts w:ascii="Tahoma" w:hAnsi="Tahoma" w:cs="Tahoma"/>
          <w:b w:val="0"/>
          <w:bCs w:val="0"/>
          <w:sz w:val="20"/>
          <w:szCs w:val="20"/>
        </w:rPr>
        <w:t xml:space="preserve"> na finančních nákladech spojených s</w:t>
      </w:r>
      <w:r w:rsidR="005F4E01" w:rsidRPr="00BD3F91">
        <w:rPr>
          <w:rFonts w:ascii="Tahoma" w:hAnsi="Tahoma" w:cs="Tahoma"/>
          <w:b w:val="0"/>
          <w:bCs w:val="0"/>
          <w:sz w:val="20"/>
          <w:szCs w:val="20"/>
        </w:rPr>
        <w:t xml:space="preserve">e zachováním a 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>obnovou</w:t>
      </w:r>
      <w:r w:rsidR="00F55B8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55B84" w:rsidRPr="00F55B84">
        <w:rPr>
          <w:rFonts w:ascii="Tahoma" w:hAnsi="Tahoma" w:cs="Tahoma"/>
          <w:b w:val="0"/>
          <w:bCs w:val="0"/>
          <w:i/>
          <w:iCs/>
          <w:sz w:val="20"/>
          <w:szCs w:val="20"/>
        </w:rPr>
        <w:t>významné městské stavby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>Kostel</w:t>
      </w:r>
      <w:r w:rsidR="00F55B84">
        <w:rPr>
          <w:rFonts w:ascii="Tahoma" w:hAnsi="Tahoma" w:cs="Tahoma"/>
          <w:b w:val="0"/>
          <w:bCs w:val="0"/>
          <w:i/>
          <w:sz w:val="20"/>
          <w:szCs w:val="20"/>
        </w:rPr>
        <w:t>a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 w:rsidR="00EA131C">
        <w:rPr>
          <w:rFonts w:ascii="Tahoma" w:hAnsi="Tahoma" w:cs="Tahoma"/>
          <w:b w:val="0"/>
          <w:bCs w:val="0"/>
          <w:i/>
          <w:sz w:val="20"/>
          <w:szCs w:val="20"/>
        </w:rPr>
        <w:t>Neposkvrněného početí Panny Marie</w:t>
      </w:r>
      <w:r w:rsidR="00AE23CE"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 v Ostravě </w:t>
      </w:r>
      <w:r w:rsidR="00EA131C">
        <w:rPr>
          <w:rFonts w:ascii="Tahoma" w:hAnsi="Tahoma" w:cs="Tahoma"/>
          <w:b w:val="0"/>
          <w:bCs w:val="0"/>
          <w:i/>
          <w:sz w:val="20"/>
          <w:szCs w:val="20"/>
        </w:rPr>
        <w:t>Radv</w:t>
      </w:r>
      <w:r w:rsidR="00D51DEF">
        <w:rPr>
          <w:rFonts w:ascii="Tahoma" w:hAnsi="Tahoma" w:cs="Tahoma"/>
          <w:b w:val="0"/>
          <w:bCs w:val="0"/>
          <w:i/>
          <w:sz w:val="20"/>
          <w:szCs w:val="20"/>
        </w:rPr>
        <w:t>anicích</w:t>
      </w:r>
      <w:r w:rsidRPr="00944418">
        <w:rPr>
          <w:rFonts w:ascii="Tahoma" w:hAnsi="Tahoma" w:cs="Tahoma"/>
          <w:b w:val="0"/>
          <w:bCs w:val="0"/>
          <w:i/>
          <w:sz w:val="20"/>
          <w:szCs w:val="20"/>
        </w:rPr>
        <w:t xml:space="preserve">, </w:t>
      </w:r>
      <w:r w:rsidRPr="00944418">
        <w:rPr>
          <w:rFonts w:ascii="Tahoma" w:hAnsi="Tahoma" w:cs="Tahoma"/>
          <w:b w:val="0"/>
          <w:bCs w:val="0"/>
          <w:sz w:val="20"/>
          <w:szCs w:val="20"/>
        </w:rPr>
        <w:t xml:space="preserve">v rámci </w:t>
      </w:r>
      <w:r w:rsidR="00AA0ECB" w:rsidRPr="00944418">
        <w:rPr>
          <w:rFonts w:ascii="Tahoma" w:hAnsi="Tahoma" w:cs="Tahoma"/>
          <w:b w:val="0"/>
          <w:bCs w:val="0"/>
          <w:sz w:val="20"/>
          <w:szCs w:val="20"/>
        </w:rPr>
        <w:t xml:space="preserve">Programu na zachování a obnovu kulturních památek a významných městských staveb z rozpočtu statutárního města Ostravy, </w:t>
      </w:r>
      <w:r w:rsidR="00AA0ECB" w:rsidRPr="00944418">
        <w:rPr>
          <w:rFonts w:ascii="Tahoma" w:hAnsi="Tahoma" w:cs="Tahoma"/>
          <w:b w:val="0"/>
          <w:bCs w:val="0"/>
          <w:sz w:val="20"/>
        </w:rPr>
        <w:t xml:space="preserve">o jehož vyhlášení rozhodlo zastupitelstvo města svým usnesením č. </w:t>
      </w:r>
      <w:r w:rsidR="008875E7" w:rsidRPr="00944418">
        <w:rPr>
          <w:rFonts w:ascii="Tahoma" w:hAnsi="Tahoma" w:cs="Tahoma"/>
          <w:b w:val="0"/>
          <w:bCs w:val="0"/>
          <w:sz w:val="20"/>
        </w:rPr>
        <w:t>0021/ZM2226/2 ze dne 16.11.2022</w:t>
      </w:r>
      <w:r w:rsidR="005F4E01" w:rsidRPr="0094441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B58B1" w:rsidRPr="00944418">
        <w:rPr>
          <w:rFonts w:ascii="Tahoma" w:hAnsi="Tahoma" w:cs="Tahoma"/>
          <w:b w:val="0"/>
          <w:bCs w:val="0"/>
          <w:sz w:val="20"/>
        </w:rPr>
        <w:t xml:space="preserve">(dále jen „Dotační program“) </w:t>
      </w:r>
      <w:r w:rsidR="000249C0" w:rsidRPr="00944418">
        <w:rPr>
          <w:rFonts w:ascii="Tahoma" w:hAnsi="Tahoma" w:cs="Tahoma"/>
          <w:b w:val="0"/>
          <w:bCs w:val="0"/>
          <w:sz w:val="20"/>
          <w:szCs w:val="20"/>
        </w:rPr>
        <w:t xml:space="preserve">a výzvy č. </w:t>
      </w:r>
      <w:r w:rsidR="00937B7B">
        <w:rPr>
          <w:rFonts w:ascii="Tahoma" w:hAnsi="Tahoma" w:cs="Tahoma"/>
          <w:b w:val="0"/>
          <w:bCs w:val="0"/>
          <w:sz w:val="20"/>
          <w:szCs w:val="20"/>
        </w:rPr>
        <w:t>10</w:t>
      </w:r>
      <w:r w:rsidR="00770583" w:rsidRPr="00944418">
        <w:rPr>
          <w:rFonts w:ascii="Tahoma" w:hAnsi="Tahoma" w:cs="Tahoma"/>
          <w:b w:val="0"/>
          <w:bCs w:val="0"/>
          <w:sz w:val="20"/>
          <w:szCs w:val="20"/>
        </w:rPr>
        <w:t xml:space="preserve"> – </w:t>
      </w:r>
      <w:r w:rsidR="00CC1339" w:rsidRPr="00944418">
        <w:rPr>
          <w:rFonts w:ascii="Tahoma" w:hAnsi="Tahoma" w:cs="Tahoma"/>
          <w:b w:val="0"/>
          <w:bCs w:val="0"/>
          <w:sz w:val="20"/>
          <w:szCs w:val="20"/>
        </w:rPr>
        <w:t>Sakrální stavby</w:t>
      </w:r>
      <w:r w:rsidR="00BD3F91" w:rsidRPr="00944418">
        <w:rPr>
          <w:rFonts w:ascii="Tahoma" w:hAnsi="Tahoma" w:cs="Tahoma"/>
          <w:b w:val="0"/>
          <w:bCs w:val="0"/>
          <w:sz w:val="20"/>
          <w:szCs w:val="20"/>
        </w:rPr>
        <w:t xml:space="preserve">, o jejímž 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vyhlášení rozhodlo zastupitelstvo města svým usnesením č. </w:t>
      </w:r>
      <w:r w:rsidR="00937B7B">
        <w:rPr>
          <w:rFonts w:ascii="Tahoma" w:hAnsi="Tahoma" w:cs="Tahoma"/>
          <w:b w:val="0"/>
          <w:bCs w:val="0"/>
          <w:sz w:val="20"/>
        </w:rPr>
        <w:t>1807</w:t>
      </w:r>
      <w:r w:rsidR="00D7119D" w:rsidRPr="00944418">
        <w:rPr>
          <w:rFonts w:ascii="Tahoma" w:hAnsi="Tahoma" w:cs="Tahoma"/>
          <w:b w:val="0"/>
          <w:bCs w:val="0"/>
          <w:sz w:val="20"/>
        </w:rPr>
        <w:t>/ZM2226/2</w:t>
      </w:r>
      <w:r w:rsidR="00937B7B">
        <w:rPr>
          <w:rFonts w:ascii="Tahoma" w:hAnsi="Tahoma" w:cs="Tahoma"/>
          <w:b w:val="0"/>
          <w:bCs w:val="0"/>
          <w:sz w:val="20"/>
        </w:rPr>
        <w:t>8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 ze dne </w:t>
      </w:r>
      <w:r w:rsidR="00937B7B">
        <w:rPr>
          <w:rFonts w:ascii="Tahoma" w:hAnsi="Tahoma" w:cs="Tahoma"/>
          <w:b w:val="0"/>
          <w:bCs w:val="0"/>
          <w:sz w:val="20"/>
        </w:rPr>
        <w:t>2</w:t>
      </w:r>
      <w:r w:rsidR="00D7119D" w:rsidRPr="00944418">
        <w:rPr>
          <w:rFonts w:ascii="Tahoma" w:hAnsi="Tahoma" w:cs="Tahoma"/>
          <w:b w:val="0"/>
          <w:bCs w:val="0"/>
          <w:sz w:val="20"/>
        </w:rPr>
        <w:t>8.</w:t>
      </w:r>
      <w:r w:rsidR="00937B7B">
        <w:rPr>
          <w:rFonts w:ascii="Tahoma" w:hAnsi="Tahoma" w:cs="Tahoma"/>
          <w:b w:val="0"/>
          <w:bCs w:val="0"/>
          <w:sz w:val="20"/>
        </w:rPr>
        <w:t>1</w:t>
      </w:r>
      <w:r w:rsidR="00D7119D" w:rsidRPr="00944418">
        <w:rPr>
          <w:rFonts w:ascii="Tahoma" w:hAnsi="Tahoma" w:cs="Tahoma"/>
          <w:b w:val="0"/>
          <w:bCs w:val="0"/>
          <w:sz w:val="20"/>
        </w:rPr>
        <w:t>.202</w:t>
      </w:r>
      <w:r w:rsidR="00937B7B">
        <w:rPr>
          <w:rFonts w:ascii="Tahoma" w:hAnsi="Tahoma" w:cs="Tahoma"/>
          <w:b w:val="0"/>
          <w:bCs w:val="0"/>
          <w:sz w:val="20"/>
        </w:rPr>
        <w:t>6</w:t>
      </w:r>
      <w:r w:rsidR="00BD3F91" w:rsidRPr="00944418">
        <w:rPr>
          <w:rFonts w:ascii="Tahoma" w:hAnsi="Tahoma" w:cs="Tahoma"/>
          <w:b w:val="0"/>
          <w:bCs w:val="0"/>
          <w:sz w:val="20"/>
        </w:rPr>
        <w:t xml:space="preserve"> </w:t>
      </w:r>
      <w:r w:rsidR="005B58B1" w:rsidRPr="00944418">
        <w:rPr>
          <w:rFonts w:ascii="Tahoma" w:hAnsi="Tahoma" w:cs="Tahoma"/>
          <w:b w:val="0"/>
          <w:bCs w:val="0"/>
          <w:sz w:val="20"/>
        </w:rPr>
        <w:t>(dále jen „Výzva“)</w:t>
      </w:r>
      <w:r w:rsidR="002F5D40" w:rsidRPr="00944418">
        <w:rPr>
          <w:rFonts w:ascii="Tahoma" w:hAnsi="Tahoma" w:cs="Tahoma"/>
          <w:b w:val="0"/>
          <w:bCs w:val="0"/>
          <w:sz w:val="20"/>
        </w:rPr>
        <w:t>.</w:t>
      </w:r>
    </w:p>
    <w:p w14:paraId="11BC988D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24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0C5A8A88" w14:textId="77777777" w:rsidR="0070795C" w:rsidRDefault="0070795C" w:rsidP="00831DA0">
      <w:pPr>
        <w:pStyle w:val="Zkladntext"/>
        <w:numPr>
          <w:ilvl w:val="0"/>
          <w:numId w:val="5"/>
        </w:numPr>
        <w:tabs>
          <w:tab w:val="clear" w:pos="1080"/>
          <w:tab w:val="num" w:pos="284"/>
          <w:tab w:val="num" w:pos="360"/>
        </w:tabs>
        <w:spacing w:before="120" w:line="276" w:lineRule="auto"/>
        <w:ind w:left="284" w:hanging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08813CBB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10383AF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5EDFC1CA" w14:textId="77777777" w:rsidR="0070795C" w:rsidRDefault="0070795C" w:rsidP="00847FC3">
      <w:pPr>
        <w:pStyle w:val="Zkladntext"/>
        <w:numPr>
          <w:ilvl w:val="0"/>
          <w:numId w:val="8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CB918A7" w14:textId="77777777" w:rsidR="0070795C" w:rsidRDefault="0070795C" w:rsidP="00831DA0">
      <w:pPr>
        <w:pStyle w:val="Zkladntext"/>
        <w:spacing w:before="36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3F3986E" w14:textId="77777777" w:rsidR="0070795C" w:rsidRDefault="00C95D31" w:rsidP="00831DA0">
      <w:pPr>
        <w:pStyle w:val="Zkladntext"/>
        <w:spacing w:line="276" w:lineRule="auto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1A817828" w14:textId="70256981" w:rsidR="00A97168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 xml:space="preserve">Poskytovatel podle této smlouvy poskytne příjemci dotaci v maximální výši </w:t>
      </w:r>
      <w:r w:rsidR="001866B9" w:rsidRPr="00A97168">
        <w:rPr>
          <w:rFonts w:ascii="Tahoma" w:hAnsi="Tahoma" w:cs="Tahoma"/>
          <w:b w:val="0"/>
          <w:bCs w:val="0"/>
          <w:sz w:val="20"/>
        </w:rPr>
        <w:t>50</w:t>
      </w:r>
      <w:r w:rsidRPr="00A97168">
        <w:rPr>
          <w:rFonts w:ascii="Tahoma" w:hAnsi="Tahoma" w:cs="Tahoma"/>
          <w:b w:val="0"/>
          <w:bCs w:val="0"/>
          <w:sz w:val="20"/>
        </w:rPr>
        <w:t xml:space="preserve"> % celkových skutečně vynaložených uznatelných nákladů na </w:t>
      </w:r>
      <w:r w:rsidRPr="00F70E85">
        <w:rPr>
          <w:rFonts w:ascii="Tahoma" w:hAnsi="Tahoma" w:cs="Tahoma"/>
          <w:b w:val="0"/>
          <w:bCs w:val="0"/>
          <w:sz w:val="20"/>
        </w:rPr>
        <w:t>realizaci projektu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 ev. č. </w:t>
      </w:r>
      <w:r w:rsidR="00FA359D" w:rsidRPr="00F70E85">
        <w:rPr>
          <w:rFonts w:ascii="Tahoma" w:hAnsi="Tahoma" w:cs="Tahoma"/>
          <w:b w:val="0"/>
          <w:bCs w:val="0"/>
          <w:sz w:val="20"/>
          <w:szCs w:val="20"/>
        </w:rPr>
        <w:t>2</w:t>
      </w:r>
      <w:r w:rsidR="00937B7B">
        <w:rPr>
          <w:rFonts w:ascii="Tahoma" w:hAnsi="Tahoma" w:cs="Tahoma"/>
          <w:b w:val="0"/>
          <w:bCs w:val="0"/>
          <w:sz w:val="20"/>
          <w:szCs w:val="20"/>
        </w:rPr>
        <w:t>6</w:t>
      </w:r>
      <w:r w:rsidR="00FA359D" w:rsidRPr="00F70E85">
        <w:rPr>
          <w:rFonts w:ascii="Tahoma" w:hAnsi="Tahoma" w:cs="Tahoma"/>
          <w:b w:val="0"/>
          <w:bCs w:val="0"/>
          <w:sz w:val="20"/>
          <w:szCs w:val="20"/>
        </w:rPr>
        <w:t>/0</w:t>
      </w:r>
      <w:r w:rsidR="00891D98">
        <w:rPr>
          <w:rFonts w:ascii="Tahoma" w:hAnsi="Tahoma" w:cs="Tahoma"/>
          <w:b w:val="0"/>
          <w:bCs w:val="0"/>
          <w:sz w:val="20"/>
          <w:szCs w:val="20"/>
        </w:rPr>
        <w:t>1</w:t>
      </w:r>
      <w:r w:rsidR="00EA131C">
        <w:rPr>
          <w:rFonts w:ascii="Tahoma" w:hAnsi="Tahoma" w:cs="Tahoma"/>
          <w:b w:val="0"/>
          <w:bCs w:val="0"/>
          <w:sz w:val="20"/>
          <w:szCs w:val="20"/>
        </w:rPr>
        <w:t>42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, s názvem </w:t>
      </w:r>
      <w:r w:rsidR="00FA359D" w:rsidRPr="00F70E85">
        <w:rPr>
          <w:rFonts w:ascii="Tahoma" w:hAnsi="Tahoma" w:cs="Tahoma"/>
          <w:sz w:val="20"/>
          <w:szCs w:val="20"/>
        </w:rPr>
        <w:t>„</w:t>
      </w:r>
      <w:r w:rsidR="00EA131C">
        <w:rPr>
          <w:rFonts w:ascii="Tahoma" w:hAnsi="Tahoma" w:cs="Tahoma"/>
          <w:sz w:val="20"/>
          <w:szCs w:val="20"/>
        </w:rPr>
        <w:t>Obnova části fasády kostela Neposkvrněného početí Panny Marie</w:t>
      </w:r>
      <w:r w:rsidR="00FA359D" w:rsidRPr="00F70E85">
        <w:rPr>
          <w:rFonts w:ascii="Tahoma" w:hAnsi="Tahoma" w:cs="Tahoma"/>
          <w:sz w:val="20"/>
          <w:szCs w:val="20"/>
        </w:rPr>
        <w:t>“</w:t>
      </w:r>
      <w:r w:rsidRPr="00F70E8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70E85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Kč </w:t>
      </w:r>
      <w:r w:rsidR="00EA131C">
        <w:rPr>
          <w:rFonts w:ascii="Tahoma" w:hAnsi="Tahoma" w:cs="Tahoma"/>
          <w:b w:val="0"/>
          <w:bCs w:val="0"/>
          <w:sz w:val="20"/>
        </w:rPr>
        <w:t>50</w:t>
      </w:r>
      <w:r w:rsidR="00891D98">
        <w:rPr>
          <w:rFonts w:ascii="Tahoma" w:hAnsi="Tahoma" w:cs="Tahoma"/>
          <w:b w:val="0"/>
          <w:bCs w:val="0"/>
          <w:sz w:val="20"/>
        </w:rPr>
        <w:t>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 xml:space="preserve">,-- (slovy: </w:t>
      </w:r>
      <w:r w:rsidR="00EA131C">
        <w:rPr>
          <w:rFonts w:ascii="Tahoma" w:hAnsi="Tahoma" w:cs="Tahoma"/>
          <w:b w:val="0"/>
          <w:bCs w:val="0"/>
          <w:sz w:val="20"/>
        </w:rPr>
        <w:t>pětset</w:t>
      </w:r>
      <w:r w:rsidR="00F70E85" w:rsidRPr="00F70E85">
        <w:rPr>
          <w:rFonts w:ascii="Tahoma" w:hAnsi="Tahoma" w:cs="Tahoma"/>
          <w:b w:val="0"/>
          <w:bCs w:val="0"/>
          <w:sz w:val="20"/>
        </w:rPr>
        <w:t>tisíc</w:t>
      </w:r>
      <w:r w:rsidRPr="00F70E85">
        <w:rPr>
          <w:rFonts w:ascii="Tahoma" w:hAnsi="Tahoma" w:cs="Tahoma"/>
          <w:b w:val="0"/>
          <w:bCs w:val="0"/>
          <w:sz w:val="20"/>
        </w:rPr>
        <w:t>korun českých), účelově určenou k úhradě uznatelných nákladů projektu vymezených v čl. VI této smlouvy. Z dotace lze hradit pouze uznatelné náklady prokazatelně související s obnovou kulturní památky</w:t>
      </w:r>
      <w:r w:rsidR="0061003A" w:rsidRPr="00F70E85">
        <w:rPr>
          <w:rFonts w:ascii="Tahoma" w:hAnsi="Tahoma" w:cs="Tahoma"/>
          <w:b w:val="0"/>
          <w:bCs w:val="0"/>
          <w:sz w:val="20"/>
        </w:rPr>
        <w:t xml:space="preserve"> nebo </w:t>
      </w:r>
      <w:r w:rsidR="008919AC" w:rsidRPr="00F70E85">
        <w:rPr>
          <w:rFonts w:ascii="Tahoma" w:hAnsi="Tahoma" w:cs="Tahoma"/>
          <w:b w:val="0"/>
          <w:bCs w:val="0"/>
          <w:sz w:val="20"/>
        </w:rPr>
        <w:t xml:space="preserve">významné městské </w:t>
      </w:r>
      <w:r w:rsidR="0061003A" w:rsidRPr="00F70E85">
        <w:rPr>
          <w:rFonts w:ascii="Tahoma" w:hAnsi="Tahoma" w:cs="Tahoma"/>
          <w:b w:val="0"/>
          <w:bCs w:val="0"/>
          <w:sz w:val="20"/>
        </w:rPr>
        <w:t>stavb</w:t>
      </w:r>
      <w:r w:rsidR="008919AC" w:rsidRPr="00F70E85">
        <w:rPr>
          <w:rFonts w:ascii="Tahoma" w:hAnsi="Tahoma" w:cs="Tahoma"/>
          <w:b w:val="0"/>
          <w:bCs w:val="0"/>
          <w:sz w:val="20"/>
        </w:rPr>
        <w:t>y</w:t>
      </w:r>
      <w:r w:rsidR="005F4E01" w:rsidRPr="00F70E85">
        <w:rPr>
          <w:rFonts w:ascii="Tahoma" w:hAnsi="Tahoma" w:cs="Tahoma"/>
          <w:b w:val="0"/>
          <w:bCs w:val="0"/>
          <w:sz w:val="20"/>
        </w:rPr>
        <w:t>,</w:t>
      </w:r>
      <w:r w:rsidRPr="00F70E85">
        <w:rPr>
          <w:rFonts w:ascii="Tahoma" w:hAnsi="Tahoma" w:cs="Tahoma"/>
          <w:b w:val="0"/>
          <w:bCs w:val="0"/>
          <w:sz w:val="20"/>
        </w:rPr>
        <w:t xml:space="preserve"> a to </w:t>
      </w:r>
      <w:r w:rsidR="00891D98">
        <w:rPr>
          <w:rFonts w:ascii="Tahoma" w:hAnsi="Tahoma" w:cs="Tahoma"/>
          <w:b w:val="0"/>
          <w:bCs w:val="0"/>
          <w:sz w:val="20"/>
        </w:rPr>
        <w:t xml:space="preserve">obnova </w:t>
      </w:r>
      <w:r w:rsidR="00EA131C">
        <w:rPr>
          <w:rFonts w:ascii="Tahoma" w:hAnsi="Tahoma" w:cs="Tahoma"/>
          <w:b w:val="0"/>
          <w:bCs w:val="0"/>
          <w:sz w:val="20"/>
        </w:rPr>
        <w:t>části fasády</w:t>
      </w:r>
      <w:r w:rsidR="00A97168" w:rsidRPr="00F70E85">
        <w:rPr>
          <w:rFonts w:ascii="Tahoma" w:hAnsi="Tahoma" w:cs="Tahoma"/>
          <w:b w:val="0"/>
          <w:bCs w:val="0"/>
          <w:sz w:val="20"/>
        </w:rPr>
        <w:t xml:space="preserve"> dle žádosti ev.č. 2</w:t>
      </w:r>
      <w:r w:rsidR="00937B7B">
        <w:rPr>
          <w:rFonts w:ascii="Tahoma" w:hAnsi="Tahoma" w:cs="Tahoma"/>
          <w:b w:val="0"/>
          <w:bCs w:val="0"/>
          <w:sz w:val="20"/>
        </w:rPr>
        <w:t>6</w:t>
      </w:r>
      <w:r w:rsidR="00A97168" w:rsidRPr="00F70E85">
        <w:rPr>
          <w:rFonts w:ascii="Tahoma" w:hAnsi="Tahoma" w:cs="Tahoma"/>
          <w:b w:val="0"/>
          <w:bCs w:val="0"/>
          <w:sz w:val="20"/>
        </w:rPr>
        <w:t>/0</w:t>
      </w:r>
      <w:r w:rsidR="00891D98">
        <w:rPr>
          <w:rFonts w:ascii="Tahoma" w:hAnsi="Tahoma" w:cs="Tahoma"/>
          <w:b w:val="0"/>
          <w:bCs w:val="0"/>
          <w:sz w:val="20"/>
        </w:rPr>
        <w:t>1</w:t>
      </w:r>
      <w:r w:rsidR="00EA131C">
        <w:rPr>
          <w:rFonts w:ascii="Tahoma" w:hAnsi="Tahoma" w:cs="Tahoma"/>
          <w:b w:val="0"/>
          <w:bCs w:val="0"/>
          <w:sz w:val="20"/>
        </w:rPr>
        <w:t>42</w:t>
      </w:r>
      <w:r w:rsidR="00A97168" w:rsidRPr="00F70E85">
        <w:rPr>
          <w:rFonts w:ascii="Tahoma" w:hAnsi="Tahoma" w:cs="Tahoma"/>
          <w:b w:val="0"/>
          <w:bCs w:val="0"/>
          <w:sz w:val="20"/>
        </w:rPr>
        <w:t>.</w:t>
      </w:r>
    </w:p>
    <w:p w14:paraId="7C66DB0D" w14:textId="19C7A13E" w:rsidR="006B6390" w:rsidRPr="00A97168" w:rsidRDefault="006B6390" w:rsidP="00EA6A3F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168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14:paraId="10EE75F1" w14:textId="77777777" w:rsidR="006B6390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14:paraId="272F478A" w14:textId="384EB2EC" w:rsidR="006B6390" w:rsidRPr="00F70E85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</w:t>
      </w:r>
      <w:r w:rsidRPr="00F70E85">
        <w:rPr>
          <w:rFonts w:ascii="Tahoma" w:hAnsi="Tahoma" w:cs="Tahoma"/>
          <w:b w:val="0"/>
          <w:bCs w:val="0"/>
          <w:sz w:val="20"/>
        </w:rPr>
        <w:t xml:space="preserve">skutečné uznatelné náklady projektu nižší než celkové předpokládané uznatelné náklady, konečná výše dotace se bude rovnat maximální výši dotace (Kč </w:t>
      </w:r>
      <w:r w:rsidR="00EA131C">
        <w:rPr>
          <w:rFonts w:ascii="Tahoma" w:hAnsi="Tahoma" w:cs="Tahoma"/>
          <w:b w:val="0"/>
          <w:bCs w:val="0"/>
          <w:sz w:val="20"/>
        </w:rPr>
        <w:t>50</w:t>
      </w:r>
      <w:r w:rsidR="00891D98">
        <w:rPr>
          <w:rFonts w:ascii="Tahoma" w:hAnsi="Tahoma" w:cs="Tahoma"/>
          <w:b w:val="0"/>
          <w:bCs w:val="0"/>
          <w:sz w:val="20"/>
        </w:rPr>
        <w:t>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,--), nedojde-li k překročení stanoveného maximálního procentního podílu dotace na skutečných uznatelných nákladech projektu.</w:t>
      </w:r>
    </w:p>
    <w:p w14:paraId="5BD83A52" w14:textId="6DB2DC7B" w:rsidR="006B6390" w:rsidRPr="00F70E85" w:rsidRDefault="006B6390" w:rsidP="00831DA0">
      <w:pPr>
        <w:pStyle w:val="Zkladntext"/>
        <w:spacing w:before="12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70E85">
        <w:rPr>
          <w:rFonts w:ascii="Tahoma" w:hAnsi="Tahoma" w:cs="Tahoma"/>
          <w:b w:val="0"/>
          <w:bCs w:val="0"/>
          <w:sz w:val="20"/>
        </w:rPr>
        <w:lastRenderedPageBreak/>
        <w:t xml:space="preserve">Pokud budou skutečné uznatelné náklady projektu nižší než předpokládané uznatelné náklady a dotace v maximální výši (Kč </w:t>
      </w:r>
      <w:r w:rsidR="00EA131C">
        <w:rPr>
          <w:rFonts w:ascii="Tahoma" w:hAnsi="Tahoma" w:cs="Tahoma"/>
          <w:b w:val="0"/>
          <w:bCs w:val="0"/>
          <w:sz w:val="20"/>
        </w:rPr>
        <w:t>50</w:t>
      </w:r>
      <w:r w:rsidR="00891D98">
        <w:rPr>
          <w:rFonts w:ascii="Tahoma" w:hAnsi="Tahoma" w:cs="Tahoma"/>
          <w:b w:val="0"/>
          <w:bCs w:val="0"/>
          <w:sz w:val="20"/>
        </w:rPr>
        <w:t>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,--) by překročila stanovený maximální procentní podíl dotace na skutečných uznatelných nákladech projektu, konečná výše dotace se sníží tak, aby tento procentní podíl byl zachován.</w:t>
      </w:r>
    </w:p>
    <w:p w14:paraId="114236AE" w14:textId="5832A75C" w:rsidR="006B6390" w:rsidRPr="00F70E85" w:rsidRDefault="006B6390" w:rsidP="00831DA0">
      <w:pPr>
        <w:pStyle w:val="Zkladntext"/>
        <w:spacing w:before="60" w:line="276" w:lineRule="auto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70E85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r w:rsidR="00EA131C">
        <w:rPr>
          <w:rFonts w:ascii="Tahoma" w:hAnsi="Tahoma" w:cs="Tahoma"/>
          <w:b w:val="0"/>
          <w:bCs w:val="0"/>
          <w:sz w:val="20"/>
        </w:rPr>
        <w:t>50</w:t>
      </w:r>
      <w:r w:rsidR="00891D98">
        <w:rPr>
          <w:rFonts w:ascii="Tahoma" w:hAnsi="Tahoma" w:cs="Tahoma"/>
          <w:b w:val="0"/>
          <w:bCs w:val="0"/>
          <w:sz w:val="20"/>
        </w:rPr>
        <w:t>0</w:t>
      </w:r>
      <w:r w:rsidR="00F70E85" w:rsidRPr="00F70E85">
        <w:rPr>
          <w:rFonts w:ascii="Tahoma" w:hAnsi="Tahoma" w:cs="Tahoma"/>
          <w:b w:val="0"/>
          <w:bCs w:val="0"/>
          <w:sz w:val="20"/>
        </w:rPr>
        <w:t>.000</w:t>
      </w:r>
      <w:r w:rsidRPr="00F70E85">
        <w:rPr>
          <w:rFonts w:ascii="Tahoma" w:hAnsi="Tahoma" w:cs="Tahoma"/>
          <w:b w:val="0"/>
          <w:bCs w:val="0"/>
          <w:sz w:val="20"/>
        </w:rPr>
        <w:t>,-- Kč.</w:t>
      </w:r>
    </w:p>
    <w:p w14:paraId="3438715A" w14:textId="77777777" w:rsidR="00D53E69" w:rsidRDefault="00D53E69" w:rsidP="00831DA0">
      <w:pPr>
        <w:pStyle w:val="Zkladntext"/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74614FC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543D7295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461A574" w14:textId="77777777" w:rsidR="00C15902" w:rsidRPr="00804FA4" w:rsidRDefault="004973D3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</w:t>
      </w:r>
      <w:r w:rsidR="00056FBD">
        <w:rPr>
          <w:rFonts w:ascii="Tahoma" w:hAnsi="Tahoma" w:cs="Tahoma"/>
          <w:b w:val="0"/>
          <w:bCs w:val="0"/>
          <w:sz w:val="20"/>
          <w:szCs w:val="20"/>
        </w:rPr>
        <w:t>do 15 dnů po nabytí účinnosti této smlouvy. Platba se považuje za uskutečněnou dnem odepsání příslušné částky z účtu poskytovatele.</w:t>
      </w:r>
    </w:p>
    <w:p w14:paraId="41153F7D" w14:textId="77777777" w:rsidR="001E74DC" w:rsidRDefault="001E74D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7316AE9" w14:textId="1D71477E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</w:t>
      </w:r>
      <w:r w:rsidR="00BB271A">
        <w:rPr>
          <w:rFonts w:ascii="Tahoma" w:hAnsi="Tahoma" w:cs="Tahoma"/>
          <w:bCs/>
          <w:sz w:val="20"/>
        </w:rPr>
        <w:t>, Výzvě</w:t>
      </w:r>
      <w:r w:rsidRPr="001E74DC">
        <w:rPr>
          <w:rFonts w:ascii="Tahoma" w:hAnsi="Tahoma" w:cs="Tahoma"/>
          <w:bCs/>
          <w:sz w:val="20"/>
        </w:rPr>
        <w:t xml:space="preserve"> a právními předpisy,</w:t>
      </w:r>
    </w:p>
    <w:p w14:paraId="6DDF57F0" w14:textId="77777777" w:rsidR="001E74DC" w:rsidRDefault="001E74D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2C3D9696" w14:textId="4A029F3D" w:rsidR="00847FC3" w:rsidRDefault="00CC410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 xml:space="preserve">nepřekročit stanovený </w:t>
      </w:r>
      <w:r w:rsidR="001866B9">
        <w:rPr>
          <w:rFonts w:ascii="Tahoma" w:hAnsi="Tahoma" w:cs="Tahoma"/>
          <w:bCs/>
          <w:sz w:val="20"/>
        </w:rPr>
        <w:t>50</w:t>
      </w:r>
      <w:r w:rsidRPr="00847FC3">
        <w:rPr>
          <w:rFonts w:ascii="Tahoma" w:hAnsi="Tahoma" w:cs="Tahoma"/>
          <w:bCs/>
          <w:sz w:val="20"/>
        </w:rPr>
        <w:t>% podíl poskytovatele na skutečně vynaložených uznatelných nákladech projektu</w:t>
      </w:r>
    </w:p>
    <w:p w14:paraId="51C6D0D5" w14:textId="77777777" w:rsidR="0042124C" w:rsidRPr="00847FC3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bCs/>
          <w:sz w:val="20"/>
        </w:rPr>
      </w:pPr>
      <w:r w:rsidRPr="00847FC3">
        <w:rPr>
          <w:rFonts w:ascii="Tahoma" w:hAnsi="Tahoma" w:cs="Tahoma"/>
          <w:bCs/>
          <w:sz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53465B23" w14:textId="77777777" w:rsidR="0042124C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50DBE56E" w14:textId="0C90BE13" w:rsidR="00792FBF" w:rsidRDefault="0042124C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</w:t>
      </w:r>
      <w:r w:rsidR="00792FBF">
        <w:rPr>
          <w:rFonts w:ascii="Tahoma" w:hAnsi="Tahoma" w:cs="Tahoma"/>
          <w:sz w:val="20"/>
        </w:rPr>
        <w:t>,</w:t>
      </w:r>
    </w:p>
    <w:p w14:paraId="4D232CCC" w14:textId="7A7E072E" w:rsidR="0042124C" w:rsidRDefault="00792FBF" w:rsidP="00056FBD">
      <w:pPr>
        <w:numPr>
          <w:ilvl w:val="0"/>
          <w:numId w:val="6"/>
        </w:numPr>
        <w:tabs>
          <w:tab w:val="clear" w:pos="12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</w:t>
      </w:r>
      <w:r w:rsidR="0042124C" w:rsidRPr="0042124C">
        <w:rPr>
          <w:rFonts w:ascii="Tahoma" w:hAnsi="Tahoma" w:cs="Tahoma"/>
          <w:sz w:val="20"/>
        </w:rPr>
        <w:t>snižování uznatelných nákladů v jednotlivých nákladových druzích</w:t>
      </w:r>
      <w:r>
        <w:rPr>
          <w:rFonts w:ascii="Tahoma" w:hAnsi="Tahoma" w:cs="Tahoma"/>
          <w:sz w:val="20"/>
        </w:rPr>
        <w:t xml:space="preserve"> a při snižování výše příslušných druhů uznatelných nákladů.</w:t>
      </w:r>
    </w:p>
    <w:p w14:paraId="597A7B34" w14:textId="4696E830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02D7C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4AD565B6" w14:textId="77777777" w:rsidR="0042124C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D85033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0138F5D" w14:textId="77777777" w:rsidR="00E0237D" w:rsidRDefault="0042124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lastRenderedPageBreak/>
        <w:t>nepřevést poskytnutou dotaci na jiný právní subjekt</w:t>
      </w:r>
      <w:r w:rsidR="00E0237D">
        <w:rPr>
          <w:rFonts w:ascii="Tahoma" w:hAnsi="Tahoma" w:cs="Tahoma"/>
          <w:sz w:val="20"/>
        </w:rPr>
        <w:t>,</w:t>
      </w:r>
    </w:p>
    <w:p w14:paraId="77ABDF90" w14:textId="4FE658D6" w:rsidR="00321C70" w:rsidRPr="006D0128" w:rsidRDefault="00E0237D" w:rsidP="00E0237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003A14">
        <w:rPr>
          <w:rFonts w:ascii="Tahoma" w:hAnsi="Tahoma" w:cs="Tahoma"/>
          <w:sz w:val="20"/>
        </w:rPr>
        <w:t>Příjemce je povinen postupovat při prezentaci poskytovatele v rámci projektu v souladu s nařízením města č. 2/2020, kterým se stanoví zákaz šíření reklamy na veřejně přístupných místech mimo provozovnu, v aktuálním znění platném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7AC9F76" w14:textId="77777777" w:rsidR="0070795C" w:rsidRDefault="0070795C" w:rsidP="00056FBD">
      <w:pPr>
        <w:pStyle w:val="Zkladntext"/>
        <w:numPr>
          <w:ilvl w:val="0"/>
          <w:numId w:val="1"/>
        </w:numPr>
        <w:tabs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46E26FE" w14:textId="52393616" w:rsidR="0070795C" w:rsidRPr="00F70E85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</w:t>
      </w:r>
      <w:r w:rsidR="00BB271A">
        <w:rPr>
          <w:rFonts w:ascii="Tahoma" w:hAnsi="Tahoma" w:cs="Tahoma"/>
          <w:sz w:val="20"/>
        </w:rPr>
        <w:t>, Výzvě</w:t>
      </w:r>
      <w:r>
        <w:rPr>
          <w:rFonts w:ascii="Tahoma" w:hAnsi="Tahoma" w:cs="Tahoma"/>
          <w:sz w:val="20"/>
        </w:rPr>
        <w:t xml:space="preserve"> a právními </w:t>
      </w:r>
      <w:r w:rsidRPr="00F70E85">
        <w:rPr>
          <w:rFonts w:ascii="Tahoma" w:hAnsi="Tahoma" w:cs="Tahoma"/>
          <w:sz w:val="20"/>
        </w:rPr>
        <w:t>předpisy,</w:t>
      </w:r>
    </w:p>
    <w:p w14:paraId="20DAAFCC" w14:textId="77777777" w:rsidR="0070795C" w:rsidRPr="00F70E85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F70E85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0096F091" w14:textId="4C352DE7" w:rsidR="0070795C" w:rsidRPr="00F70E85" w:rsidRDefault="001D6F1A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F70E85">
        <w:rPr>
          <w:rFonts w:ascii="Tahoma" w:hAnsi="Tahoma" w:cs="Tahoma"/>
          <w:sz w:val="20"/>
        </w:rPr>
        <w:t xml:space="preserve">dosáhnout stanoveného účelu, tedy zrealizovat projekt, </w:t>
      </w:r>
      <w:r w:rsidR="0070795C" w:rsidRPr="00F70E85">
        <w:rPr>
          <w:rFonts w:ascii="Tahoma" w:hAnsi="Tahoma" w:cs="Tahoma"/>
          <w:sz w:val="20"/>
        </w:rPr>
        <w:t xml:space="preserve">nejpozději do </w:t>
      </w:r>
      <w:r w:rsidR="00A97168" w:rsidRPr="00F70E85">
        <w:rPr>
          <w:rFonts w:ascii="Tahoma" w:hAnsi="Tahoma" w:cs="Tahoma"/>
          <w:b/>
          <w:sz w:val="20"/>
        </w:rPr>
        <w:t>30.</w:t>
      </w:r>
      <w:r w:rsidR="000807CB">
        <w:rPr>
          <w:rFonts w:ascii="Tahoma" w:hAnsi="Tahoma" w:cs="Tahoma"/>
          <w:b/>
          <w:sz w:val="20"/>
        </w:rPr>
        <w:t>6</w:t>
      </w:r>
      <w:r w:rsidR="00A97168" w:rsidRPr="00F70E85">
        <w:rPr>
          <w:rFonts w:ascii="Tahoma" w:hAnsi="Tahoma" w:cs="Tahoma"/>
          <w:b/>
          <w:sz w:val="20"/>
        </w:rPr>
        <w:t>.202</w:t>
      </w:r>
      <w:r w:rsidR="000807CB">
        <w:rPr>
          <w:rFonts w:ascii="Tahoma" w:hAnsi="Tahoma" w:cs="Tahoma"/>
          <w:b/>
          <w:sz w:val="20"/>
        </w:rPr>
        <w:t>7</w:t>
      </w:r>
      <w:r w:rsidR="0070795C" w:rsidRPr="00F70E85">
        <w:rPr>
          <w:rFonts w:ascii="Tahoma" w:hAnsi="Tahoma" w:cs="Tahoma"/>
          <w:sz w:val="20"/>
        </w:rPr>
        <w:t>,</w:t>
      </w:r>
    </w:p>
    <w:p w14:paraId="39979AC8" w14:textId="7466FA41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  <w:r w:rsidR="00EB741B">
        <w:rPr>
          <w:rFonts w:ascii="Tahoma" w:hAnsi="Tahoma" w:cs="Tahoma"/>
          <w:sz w:val="20"/>
        </w:rPr>
        <w:t xml:space="preserve"> </w:t>
      </w:r>
    </w:p>
    <w:p w14:paraId="0819B5AA" w14:textId="2D9B7A16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</w:t>
      </w:r>
      <w:r w:rsidR="004E0EBB">
        <w:rPr>
          <w:rFonts w:ascii="Tahoma" w:hAnsi="Tahoma" w:cs="Tahoma"/>
          <w:sz w:val="20"/>
        </w:rPr>
        <w:t>Statutárního města Ostravy</w:t>
      </w:r>
      <w:r>
        <w:rPr>
          <w:rFonts w:ascii="Tahoma" w:hAnsi="Tahoma" w:cs="Tahoma"/>
          <w:sz w:val="20"/>
        </w:rPr>
        <w:t>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</w:p>
    <w:p w14:paraId="5D5AF2E1" w14:textId="40A77C2D" w:rsidR="002C1D0C" w:rsidRPr="00C40001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BD1EC13" w14:textId="274BA562" w:rsidR="001412DA" w:rsidRDefault="006903AD" w:rsidP="00600621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předložit poskytovateli závěrečné vyúčtování celého realizovaného projektu, jež je finančním </w:t>
      </w:r>
      <w:r w:rsidRPr="00F70E85">
        <w:rPr>
          <w:rFonts w:ascii="Tahoma" w:hAnsi="Tahoma" w:cs="Tahoma"/>
          <w:sz w:val="20"/>
        </w:rPr>
        <w:t xml:space="preserve">vypořádáním ve smyslu § 10a odst. 1 písm. d) zákona č. 250/2000 Sb., </w:t>
      </w:r>
      <w:r w:rsidRPr="00F70E85">
        <w:rPr>
          <w:rFonts w:ascii="Tahoma" w:hAnsi="Tahoma" w:cs="Tahoma"/>
          <w:b/>
          <w:sz w:val="20"/>
        </w:rPr>
        <w:t xml:space="preserve">nejpozději do </w:t>
      </w:r>
      <w:r w:rsidR="00F70E85" w:rsidRPr="00F70E85">
        <w:rPr>
          <w:rFonts w:ascii="Tahoma" w:hAnsi="Tahoma" w:cs="Tahoma"/>
          <w:b/>
          <w:sz w:val="20"/>
        </w:rPr>
        <w:t>15.</w:t>
      </w:r>
      <w:r w:rsidR="000807CB">
        <w:rPr>
          <w:rFonts w:ascii="Tahoma" w:hAnsi="Tahoma" w:cs="Tahoma"/>
          <w:b/>
          <w:sz w:val="20"/>
        </w:rPr>
        <w:t>7</w:t>
      </w:r>
      <w:r w:rsidR="00F70E85" w:rsidRPr="00F70E85">
        <w:rPr>
          <w:rFonts w:ascii="Tahoma" w:hAnsi="Tahoma" w:cs="Tahoma"/>
          <w:b/>
          <w:sz w:val="20"/>
        </w:rPr>
        <w:t>.202</w:t>
      </w:r>
      <w:r w:rsidR="000807CB">
        <w:rPr>
          <w:rFonts w:ascii="Tahoma" w:hAnsi="Tahoma" w:cs="Tahoma"/>
          <w:b/>
          <w:sz w:val="20"/>
        </w:rPr>
        <w:t>7</w:t>
      </w:r>
      <w:r w:rsidR="00297613" w:rsidRPr="00F70E85">
        <w:rPr>
          <w:rFonts w:ascii="Tahoma" w:hAnsi="Tahoma" w:cs="Tahoma"/>
          <w:sz w:val="20"/>
        </w:rPr>
        <w:t>.</w:t>
      </w:r>
      <w:r w:rsidRPr="00F70E85">
        <w:rPr>
          <w:rFonts w:ascii="Tahoma" w:hAnsi="Tahoma" w:cs="Tahoma"/>
          <w:sz w:val="20"/>
        </w:rPr>
        <w:t xml:space="preserve"> Závěrečné </w:t>
      </w:r>
      <w:r w:rsidRPr="001D0A93">
        <w:rPr>
          <w:rFonts w:ascii="Tahoma" w:hAnsi="Tahoma" w:cs="Tahoma"/>
          <w:sz w:val="20"/>
        </w:rPr>
        <w:t xml:space="preserve">vyúčtování se považuje za předložené poskytovateli dnem jeho předání k přepravě provozovateli poštovních služeb nebo podáním na podatelně </w:t>
      </w:r>
      <w:r w:rsidR="004E0EBB" w:rsidRPr="001D0A93">
        <w:rPr>
          <w:rFonts w:ascii="Tahoma" w:hAnsi="Tahoma" w:cs="Tahoma"/>
          <w:sz w:val="20"/>
        </w:rPr>
        <w:t>Magistrátu města Ostravy</w:t>
      </w:r>
      <w:r w:rsidR="001D0A93" w:rsidRPr="001D0A93">
        <w:rPr>
          <w:rFonts w:ascii="Tahoma" w:hAnsi="Tahoma" w:cs="Tahoma"/>
          <w:sz w:val="20"/>
        </w:rPr>
        <w:t xml:space="preserve"> a současně ve stejném termínu v elektronické podobě, a to prostřednictvím Systému elektronických podání EvAgend bez kopií příslušných účetních dokladů. </w:t>
      </w:r>
      <w:r w:rsidR="001412DA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</w:t>
      </w:r>
    </w:p>
    <w:p w14:paraId="63ED8B34" w14:textId="521CF438" w:rsidR="0070795C" w:rsidRPr="001D0A93" w:rsidRDefault="00FA4902" w:rsidP="001412DA">
      <w:pPr>
        <w:tabs>
          <w:tab w:val="num" w:pos="720"/>
          <w:tab w:val="num" w:pos="2219"/>
        </w:tabs>
        <w:spacing w:before="60" w:line="276" w:lineRule="auto"/>
        <w:ind w:left="709"/>
        <w:jc w:val="both"/>
        <w:rPr>
          <w:rFonts w:ascii="Tahoma" w:hAnsi="Tahoma" w:cs="Tahoma"/>
          <w:sz w:val="20"/>
        </w:rPr>
      </w:pPr>
      <w:r w:rsidRPr="001D0A93">
        <w:rPr>
          <w:rFonts w:ascii="Tahoma" w:hAnsi="Tahoma" w:cs="Tahoma"/>
          <w:sz w:val="20"/>
        </w:rPr>
        <w:t xml:space="preserve">Příjemce předloží </w:t>
      </w:r>
      <w:r w:rsidR="00CE4116" w:rsidRPr="001D0A93">
        <w:rPr>
          <w:rFonts w:ascii="Tahoma" w:hAnsi="Tahoma" w:cs="Tahoma"/>
          <w:sz w:val="20"/>
        </w:rPr>
        <w:t>z</w:t>
      </w:r>
      <w:r w:rsidR="0070795C" w:rsidRPr="001D0A93">
        <w:rPr>
          <w:rFonts w:ascii="Tahoma" w:hAnsi="Tahoma" w:cs="Tahoma"/>
          <w:sz w:val="20"/>
        </w:rPr>
        <w:t>ávěrečné vyúčtování celého realizovaného projektu</w:t>
      </w:r>
      <w:r w:rsidR="00D547CA" w:rsidRPr="001D0A93">
        <w:rPr>
          <w:rFonts w:ascii="Tahoma" w:hAnsi="Tahoma" w:cs="Tahoma"/>
          <w:sz w:val="20"/>
        </w:rPr>
        <w:t xml:space="preserve"> </w:t>
      </w:r>
      <w:r w:rsidR="00941BAB" w:rsidRPr="001D0A93">
        <w:rPr>
          <w:rFonts w:ascii="Tahoma" w:hAnsi="Tahoma" w:cs="Tahoma"/>
          <w:sz w:val="20"/>
        </w:rPr>
        <w:t>na předepsaných formulářích, úplné a bezchybné</w:t>
      </w:r>
      <w:r w:rsidR="007707B8" w:rsidRPr="001D0A93">
        <w:rPr>
          <w:rFonts w:ascii="Tahoma" w:hAnsi="Tahoma" w:cs="Tahoma"/>
          <w:sz w:val="20"/>
        </w:rPr>
        <w:t xml:space="preserve">, </w:t>
      </w:r>
      <w:r w:rsidR="0070795C" w:rsidRPr="001D0A93">
        <w:rPr>
          <w:rFonts w:ascii="Tahoma" w:hAnsi="Tahoma" w:cs="Tahoma"/>
          <w:sz w:val="20"/>
        </w:rPr>
        <w:t>včetně</w:t>
      </w:r>
    </w:p>
    <w:p w14:paraId="2B022F58" w14:textId="7777777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DDF1A90" w14:textId="2D8FF417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</w:t>
      </w:r>
    </w:p>
    <w:p w14:paraId="430AC6C0" w14:textId="445C4A63" w:rsidR="0070795C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  <w:r w:rsidR="009C7121" w:rsidRPr="009C7121">
        <w:rPr>
          <w:rFonts w:ascii="Tahoma" w:hAnsi="Tahoma" w:cs="Tahoma"/>
          <w:bCs/>
          <w:i/>
          <w:iCs/>
          <w:color w:val="3366FF"/>
          <w:sz w:val="20"/>
        </w:rPr>
        <w:t xml:space="preserve"> </w:t>
      </w:r>
    </w:p>
    <w:p w14:paraId="0F7795AF" w14:textId="7832068A" w:rsidR="0070795C" w:rsidRPr="009C7121" w:rsidRDefault="0070795C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</w:t>
      </w:r>
      <w:r w:rsidRPr="00FE476F">
        <w:rPr>
          <w:rFonts w:ascii="Tahoma" w:hAnsi="Tahoma" w:cs="Tahoma"/>
          <w:sz w:val="20"/>
        </w:rPr>
        <w:t xml:space="preserve">osoby oprávněné </w:t>
      </w:r>
      <w:r w:rsidRPr="00445512">
        <w:rPr>
          <w:rFonts w:ascii="Tahoma" w:hAnsi="Tahoma" w:cs="Tahoma"/>
          <w:sz w:val="20"/>
        </w:rPr>
        <w:t>za</w:t>
      </w:r>
      <w:r w:rsidR="00A178A8" w:rsidRPr="00445512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</w:p>
    <w:p w14:paraId="79B61D8F" w14:textId="77777777" w:rsidR="009C7121" w:rsidRPr="009C7121" w:rsidRDefault="009C7121" w:rsidP="00056FBD">
      <w:pPr>
        <w:numPr>
          <w:ilvl w:val="0"/>
          <w:numId w:val="7"/>
        </w:numPr>
        <w:tabs>
          <w:tab w:val="clear" w:pos="1800"/>
          <w:tab w:val="num" w:pos="1080"/>
        </w:tabs>
        <w:spacing w:line="276" w:lineRule="auto"/>
        <w:ind w:left="1080"/>
        <w:jc w:val="both"/>
        <w:rPr>
          <w:rFonts w:ascii="Tahoma" w:hAnsi="Tahoma" w:cs="Tahoma"/>
          <w:sz w:val="20"/>
        </w:rPr>
      </w:pPr>
      <w:r w:rsidRPr="002119A9">
        <w:rPr>
          <w:rFonts w:ascii="Tahoma" w:hAnsi="Tahoma" w:cs="Tahoma"/>
          <w:bCs/>
          <w:iCs/>
          <w:sz w:val="20"/>
        </w:rPr>
        <w:t>fotodokumentace průběhu realizace projektu,</w:t>
      </w:r>
    </w:p>
    <w:p w14:paraId="5A98DF9F" w14:textId="11D99FBD" w:rsidR="0070795C" w:rsidRDefault="00CE6275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35C7CD86" w14:textId="6E9C6D25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 xml:space="preserve">účelového určení stanoveného touto smlouvou, provedení kontroly faktické realizace činnosti na místě a předložit při kontrole všechny potřebné účetní a jiné doklady. Kontrola na </w:t>
      </w:r>
      <w:r>
        <w:rPr>
          <w:rFonts w:ascii="Tahoma" w:hAnsi="Tahoma" w:cs="Tahoma"/>
          <w:sz w:val="20"/>
        </w:rPr>
        <w:lastRenderedPageBreak/>
        <w:t>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D2463B2" w14:textId="186AEBF9" w:rsidR="0070795C" w:rsidRDefault="0070795C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1836C5">
        <w:rPr>
          <w:rFonts w:ascii="Tahoma" w:hAnsi="Tahoma" w:cs="Tahoma"/>
          <w:b/>
          <w:bCs/>
          <w:sz w:val="20"/>
        </w:rPr>
        <w:t>1876</w:t>
      </w:r>
      <w:r w:rsidR="00F70E85">
        <w:rPr>
          <w:rFonts w:ascii="Tahoma" w:hAnsi="Tahoma" w:cs="Tahoma"/>
          <w:b/>
          <w:bCs/>
          <w:sz w:val="20"/>
        </w:rPr>
        <w:t>202</w:t>
      </w:r>
      <w:r w:rsidR="000807CB">
        <w:rPr>
          <w:rFonts w:ascii="Tahoma" w:hAnsi="Tahoma" w:cs="Tahoma"/>
          <w:b/>
          <w:bCs/>
          <w:sz w:val="20"/>
        </w:rPr>
        <w:t>6</w:t>
      </w:r>
      <w:r>
        <w:rPr>
          <w:rFonts w:ascii="Tahoma" w:hAnsi="Tahoma" w:cs="Tahoma"/>
          <w:sz w:val="20"/>
        </w:rPr>
        <w:t xml:space="preserve">, </w:t>
      </w:r>
    </w:p>
    <w:p w14:paraId="2F2E2EDC" w14:textId="7FA3AAD8" w:rsidR="002A65EA" w:rsidRPr="001D2DEF" w:rsidRDefault="00653EDE" w:rsidP="00056FBD">
      <w:pPr>
        <w:numPr>
          <w:ilvl w:val="1"/>
          <w:numId w:val="1"/>
        </w:numPr>
        <w:tabs>
          <w:tab w:val="num" w:pos="720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dnů, informovat poskytovatele o všech změnách souvisejících s čerpáním poskytnuté dotace, realizací projektu či identifikačními údaji příjemce. </w:t>
      </w:r>
    </w:p>
    <w:p w14:paraId="391C22E8" w14:textId="1956B103" w:rsidR="0070795C" w:rsidRPr="006E5220" w:rsidRDefault="00653EDE" w:rsidP="009A35C2">
      <w:pPr>
        <w:numPr>
          <w:ilvl w:val="1"/>
          <w:numId w:val="1"/>
        </w:numPr>
        <w:tabs>
          <w:tab w:val="num" w:pos="720"/>
          <w:tab w:val="num" w:pos="2219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 w:rsidRPr="006E5220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C2951" w:rsidRPr="006E5220">
        <w:rPr>
          <w:rFonts w:ascii="Tahoma" w:hAnsi="Tahoma" w:cs="Tahoma"/>
          <w:sz w:val="20"/>
        </w:rPr>
        <w:t>.</w:t>
      </w:r>
      <w:r w:rsidRPr="006E5220">
        <w:rPr>
          <w:rFonts w:ascii="Tahoma" w:hAnsi="Tahoma" w:cs="Tahoma"/>
          <w:sz w:val="20"/>
        </w:rPr>
        <w:t xml:space="preserve"> </w:t>
      </w:r>
    </w:p>
    <w:p w14:paraId="053F433E" w14:textId="265FB032" w:rsidR="0057059B" w:rsidRPr="00071E1F" w:rsidRDefault="005D6032" w:rsidP="00071E1F">
      <w:pPr>
        <w:numPr>
          <w:ilvl w:val="1"/>
          <w:numId w:val="1"/>
        </w:numPr>
        <w:tabs>
          <w:tab w:val="clear" w:pos="786"/>
          <w:tab w:val="num" w:pos="720"/>
          <w:tab w:val="num" w:pos="928"/>
        </w:tabs>
        <w:spacing w:before="60" w:line="276" w:lineRule="auto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zajistit, že veškerá reklama umístěná na </w:t>
      </w:r>
      <w:r w:rsidR="00437EB3">
        <w:rPr>
          <w:rFonts w:ascii="Tahoma" w:hAnsi="Tahoma" w:cs="Tahoma"/>
          <w:i/>
          <w:color w:val="000000"/>
          <w:sz w:val="20"/>
        </w:rPr>
        <w:t>významné městské stavbě</w:t>
      </w:r>
      <w:r>
        <w:rPr>
          <w:rFonts w:ascii="Tahoma" w:hAnsi="Tahoma" w:cs="Tahoma"/>
          <w:i/>
          <w:color w:val="000000"/>
          <w:sz w:val="20"/>
        </w:rPr>
        <w:t xml:space="preserve">, </w:t>
      </w:r>
      <w:r w:rsidRPr="00933B8E">
        <w:rPr>
          <w:rFonts w:ascii="Tahoma" w:hAnsi="Tahoma" w:cs="Tahoma"/>
          <w:color w:val="000000"/>
          <w:sz w:val="20"/>
        </w:rPr>
        <w:t>jejíž obnova byla podpořena</w:t>
      </w:r>
      <w:r>
        <w:rPr>
          <w:rFonts w:ascii="Tahoma" w:hAnsi="Tahoma" w:cs="Tahoma"/>
          <w:color w:val="000000"/>
          <w:sz w:val="20"/>
        </w:rPr>
        <w:t xml:space="preserve"> z dotace dle této smlouvy, bude v souladu s N</w:t>
      </w:r>
      <w:r>
        <w:rPr>
          <w:rFonts w:ascii="Tahoma" w:hAnsi="Tahoma" w:cs="Tahoma"/>
          <w:sz w:val="20"/>
        </w:rPr>
        <w:t xml:space="preserve">ařízením města č. </w:t>
      </w:r>
      <w:r w:rsidRPr="00B5463E">
        <w:rPr>
          <w:rFonts w:ascii="Tahoma" w:hAnsi="Tahoma" w:cs="Tahoma"/>
          <w:sz w:val="20"/>
        </w:rPr>
        <w:t>2/</w:t>
      </w:r>
      <w:r>
        <w:rPr>
          <w:rFonts w:ascii="Tahoma" w:hAnsi="Tahoma" w:cs="Tahoma"/>
          <w:sz w:val="20"/>
        </w:rPr>
        <w:t>2020, kterým se stanoví zákaz šíření reklamy na veřejně přístupných místech mimo provozovnu</w:t>
      </w:r>
      <w:r w:rsidR="0057059B" w:rsidRPr="00071E1F">
        <w:rPr>
          <w:rFonts w:ascii="Tahoma" w:hAnsi="Tahoma" w:cs="Tahoma"/>
          <w:sz w:val="20"/>
          <w:szCs w:val="20"/>
        </w:rPr>
        <w:t xml:space="preserve"> </w:t>
      </w:r>
    </w:p>
    <w:p w14:paraId="67034F61" w14:textId="6E9D7C7D" w:rsidR="00D21BE7" w:rsidRPr="001D2DEF" w:rsidRDefault="008F6700" w:rsidP="008F6700">
      <w:pPr>
        <w:pStyle w:val="Zkladntext"/>
        <w:spacing w:before="120" w:line="276" w:lineRule="auto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4. </w:t>
      </w:r>
      <w:r>
        <w:rPr>
          <w:rFonts w:ascii="Tahoma" w:hAnsi="Tahoma" w:cs="Tahoma"/>
          <w:b w:val="0"/>
          <w:bCs w:val="0"/>
          <w:sz w:val="20"/>
        </w:rPr>
        <w:tab/>
      </w:r>
      <w:r w:rsidR="00D21BE7">
        <w:rPr>
          <w:rFonts w:ascii="Tahoma" w:hAnsi="Tahoma" w:cs="Tahoma"/>
          <w:b w:val="0"/>
          <w:bCs w:val="0"/>
          <w:sz w:val="20"/>
        </w:rPr>
        <w:t>P</w:t>
      </w:r>
      <w:r w:rsidR="00D21BE7" w:rsidRPr="001D2DEF">
        <w:rPr>
          <w:rFonts w:ascii="Tahoma" w:hAnsi="Tahoma" w:cs="Tahoma"/>
          <w:b w:val="0"/>
          <w:bCs w:val="0"/>
          <w:sz w:val="20"/>
        </w:rPr>
        <w:t>orušení po</w:t>
      </w:r>
      <w:r w:rsidR="00D21BE7">
        <w:rPr>
          <w:rFonts w:ascii="Tahoma" w:hAnsi="Tahoma" w:cs="Tahoma"/>
          <w:b w:val="0"/>
          <w:bCs w:val="0"/>
          <w:sz w:val="20"/>
        </w:rPr>
        <w:t>dmínek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 w:rsidR="00D21BE7">
        <w:rPr>
          <w:rFonts w:ascii="Tahoma" w:hAnsi="Tahoma" w:cs="Tahoma"/>
          <w:b w:val="0"/>
          <w:bCs w:val="0"/>
          <w:sz w:val="20"/>
        </w:rPr>
        <w:t>3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D21BE7" w:rsidRPr="004363EF">
        <w:rPr>
          <w:rFonts w:ascii="Tahoma" w:hAnsi="Tahoma" w:cs="Tahoma"/>
          <w:b w:val="0"/>
          <w:bCs w:val="0"/>
          <w:sz w:val="20"/>
        </w:rPr>
        <w:t>g)</w:t>
      </w:r>
      <w:r w:rsidR="00C81E5B" w:rsidRPr="004363EF">
        <w:rPr>
          <w:rFonts w:ascii="Tahoma" w:hAnsi="Tahoma" w:cs="Tahoma"/>
          <w:b w:val="0"/>
          <w:bCs w:val="0"/>
          <w:sz w:val="20"/>
        </w:rPr>
        <w:t xml:space="preserve"> </w:t>
      </w:r>
      <w:r w:rsidR="005D6032">
        <w:rPr>
          <w:rFonts w:ascii="Tahoma" w:hAnsi="Tahoma" w:cs="Tahoma"/>
          <w:b w:val="0"/>
          <w:bCs w:val="0"/>
          <w:sz w:val="20"/>
        </w:rPr>
        <w:t>tohoto článku</w:t>
      </w:r>
      <w:r w:rsidR="00D21BE7"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 w:rsidR="00D21BE7">
        <w:rPr>
          <w:rFonts w:ascii="Tahoma" w:hAnsi="Tahoma" w:cs="Tahoma"/>
          <w:b w:val="0"/>
          <w:bCs w:val="0"/>
          <w:sz w:val="20"/>
        </w:rPr>
        <w:t>je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="00D21BE7" w:rsidRPr="00033C29">
        <w:rPr>
          <w:rFonts w:ascii="Tahoma" w:hAnsi="Tahoma" w:cs="Tahoma"/>
          <w:b w:val="0"/>
          <w:bCs w:val="0"/>
          <w:sz w:val="20"/>
        </w:rPr>
        <w:t>10a odst. 6</w:t>
      </w:r>
      <w:r w:rsidR="00D21BE7"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procent</w:t>
      </w:r>
      <w:r w:rsidR="00D21BE7">
        <w:rPr>
          <w:rFonts w:ascii="Tahoma" w:hAnsi="Tahoma" w:cs="Tahoma"/>
          <w:b w:val="0"/>
          <w:bCs w:val="0"/>
          <w:sz w:val="20"/>
        </w:rPr>
        <w:t>em</w:t>
      </w:r>
      <w:r w:rsidR="00D21BE7" w:rsidRPr="001D2DEF">
        <w:rPr>
          <w:rFonts w:ascii="Tahoma" w:hAnsi="Tahoma" w:cs="Tahoma"/>
          <w:b w:val="0"/>
          <w:bCs w:val="0"/>
          <w:sz w:val="20"/>
        </w:rPr>
        <w:t>:</w:t>
      </w:r>
    </w:p>
    <w:p w14:paraId="05091C60" w14:textId="4C07B770" w:rsidR="00D21BE7" w:rsidRPr="007268FB" w:rsidRDefault="00D21BE7" w:rsidP="008F6700">
      <w:pPr>
        <w:spacing w:before="60" w:line="276" w:lineRule="auto"/>
        <w:ind w:left="426"/>
        <w:jc w:val="both"/>
        <w:rPr>
          <w:rFonts w:ascii="Tahoma" w:hAnsi="Tahoma" w:cs="Tahoma"/>
          <w:bCs/>
          <w:sz w:val="20"/>
        </w:rPr>
      </w:pPr>
      <w:r w:rsidRPr="007268FB">
        <w:rPr>
          <w:rFonts w:ascii="Tahoma" w:hAnsi="Tahoma" w:cs="Tahoma"/>
          <w:bCs/>
          <w:sz w:val="20"/>
        </w:rPr>
        <w:t xml:space="preserve">Předložení </w:t>
      </w:r>
      <w:r w:rsidR="00AC3F33" w:rsidRPr="007268FB">
        <w:rPr>
          <w:rFonts w:ascii="Tahoma" w:hAnsi="Tahoma" w:cs="Tahoma"/>
          <w:bCs/>
          <w:sz w:val="20"/>
        </w:rPr>
        <w:t xml:space="preserve">závěrečného </w:t>
      </w:r>
      <w:r w:rsidRPr="007268FB">
        <w:rPr>
          <w:rFonts w:ascii="Tahoma" w:hAnsi="Tahoma" w:cs="Tahoma"/>
          <w:bCs/>
          <w:sz w:val="20"/>
        </w:rPr>
        <w:t>vyúčtování podle odst. 3 písm. g) po stanovené lhůtě:</w:t>
      </w:r>
    </w:p>
    <w:p w14:paraId="49924413" w14:textId="2ABDB688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do 7 kalendářních dnů</w:t>
      </w:r>
      <w:r w:rsidR="00D21BE7" w:rsidRPr="007268FB">
        <w:rPr>
          <w:rFonts w:ascii="Tahoma" w:hAnsi="Tahoma" w:cs="Tahoma"/>
          <w:bCs/>
          <w:sz w:val="20"/>
        </w:rPr>
        <w:tab/>
        <w:t xml:space="preserve"> 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0B4A6565" w14:textId="4B104145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8 do 30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10 % poskytnuté dotace,</w:t>
      </w:r>
    </w:p>
    <w:p w14:paraId="40209B06" w14:textId="49A4C0F1" w:rsidR="00D21BE7" w:rsidRPr="007268FB" w:rsidRDefault="008F6700" w:rsidP="008F6700">
      <w:pPr>
        <w:pStyle w:val="Odstavecseseznamem"/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>od 31 do 50 kalendářních dnů</w:t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</w:r>
      <w:r w:rsidR="00D21BE7" w:rsidRPr="007268FB">
        <w:rPr>
          <w:rFonts w:ascii="Tahoma" w:hAnsi="Tahoma" w:cs="Tahoma"/>
          <w:bCs/>
          <w:sz w:val="20"/>
        </w:rPr>
        <w:tab/>
        <w:t>20 % poskytnuté dotace</w:t>
      </w:r>
      <w:r w:rsidR="00FA4902" w:rsidRPr="007268FB">
        <w:rPr>
          <w:rFonts w:ascii="Tahoma" w:hAnsi="Tahoma" w:cs="Tahoma"/>
          <w:bCs/>
          <w:sz w:val="20"/>
        </w:rPr>
        <w:t>.</w:t>
      </w:r>
    </w:p>
    <w:p w14:paraId="1F458AB4" w14:textId="508AC553" w:rsidR="005D6032" w:rsidRDefault="008F6700" w:rsidP="008F6700">
      <w:pPr>
        <w:tabs>
          <w:tab w:val="left" w:pos="5580"/>
        </w:tabs>
        <w:spacing w:before="60" w:line="276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</w:r>
      <w:r w:rsidR="00C81E5B" w:rsidRPr="007268FB">
        <w:rPr>
          <w:rFonts w:ascii="Tahoma" w:hAnsi="Tahoma" w:cs="Tahoma"/>
          <w:bCs/>
          <w:sz w:val="20"/>
        </w:rPr>
        <w:t xml:space="preserve">Jestliže příjemce dotace nepředloží </w:t>
      </w:r>
      <w:r w:rsidR="00AC3F33" w:rsidRPr="007268FB">
        <w:rPr>
          <w:rFonts w:ascii="Tahoma" w:hAnsi="Tahoma" w:cs="Tahoma"/>
          <w:bCs/>
          <w:sz w:val="20"/>
        </w:rPr>
        <w:t xml:space="preserve">toto závěrečné vyúčtování </w:t>
      </w:r>
      <w:r w:rsidR="00C81E5B" w:rsidRPr="007268FB">
        <w:rPr>
          <w:rFonts w:ascii="Tahoma" w:hAnsi="Tahoma" w:cs="Tahoma"/>
          <w:bCs/>
          <w:sz w:val="20"/>
        </w:rPr>
        <w:t xml:space="preserve">poskytovateli ani do 60 dnů po termínu stanoveném v odst. 3 písm. g) </w:t>
      </w:r>
      <w:r w:rsidR="005D6032">
        <w:rPr>
          <w:rFonts w:ascii="Tahoma" w:hAnsi="Tahoma" w:cs="Tahoma"/>
          <w:bCs/>
          <w:sz w:val="20"/>
        </w:rPr>
        <w:t>tohoto článku</w:t>
      </w:r>
      <w:r w:rsidR="00C81E5B" w:rsidRPr="007268FB">
        <w:rPr>
          <w:rFonts w:ascii="Tahoma" w:hAnsi="Tahoma" w:cs="Tahoma"/>
          <w:bCs/>
          <w:sz w:val="20"/>
        </w:rPr>
        <w:t>, je toto porušení povinnosti považováno za porušení rozpočtové kázně ve smyslu ustanovení § 22 zákona č. 250/2000 Sb</w:t>
      </w:r>
      <w:r w:rsidR="00FA4902" w:rsidRPr="007268FB">
        <w:rPr>
          <w:rFonts w:ascii="Tahoma" w:hAnsi="Tahoma" w:cs="Tahoma"/>
          <w:bCs/>
          <w:sz w:val="20"/>
        </w:rPr>
        <w:t>.</w:t>
      </w:r>
      <w:r w:rsidR="00C81E5B" w:rsidRPr="007268FB">
        <w:rPr>
          <w:rFonts w:ascii="Tahoma" w:hAnsi="Tahoma" w:cs="Tahoma"/>
          <w:bCs/>
          <w:sz w:val="20"/>
        </w:rPr>
        <w:t xml:space="preserve">, za které je stanoven odvod v plné výši.  </w:t>
      </w:r>
    </w:p>
    <w:p w14:paraId="696FBCFC" w14:textId="1D9AC68D" w:rsidR="001112D3" w:rsidRPr="007268FB" w:rsidRDefault="005D6032" w:rsidP="008E3231">
      <w:pPr>
        <w:tabs>
          <w:tab w:val="left" w:pos="5580"/>
        </w:tabs>
        <w:spacing w:before="60" w:line="276" w:lineRule="auto"/>
        <w:ind w:left="284" w:hanging="284"/>
        <w:jc w:val="both"/>
        <w:rPr>
          <w:rFonts w:ascii="Tahoma" w:hAnsi="Tahoma" w:cs="Tahoma"/>
          <w:bCs/>
          <w:sz w:val="20"/>
        </w:rPr>
      </w:pPr>
      <w:r w:rsidRPr="005D6032">
        <w:rPr>
          <w:rFonts w:ascii="Tahoma" w:hAnsi="Tahoma" w:cs="Tahoma"/>
          <w:bCs/>
          <w:sz w:val="20"/>
        </w:rPr>
        <w:t>5.</w:t>
      </w:r>
      <w:r w:rsidR="008F670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Při p</w:t>
      </w:r>
      <w:r w:rsidR="00F5623B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rušení podmínky uved</w:t>
      </w:r>
      <w:r w:rsidR="00F5623B">
        <w:rPr>
          <w:rFonts w:ascii="Tahoma" w:hAnsi="Tahoma" w:cs="Tahoma"/>
          <w:bCs/>
          <w:sz w:val="20"/>
        </w:rPr>
        <w:t>ené v odst. 3 písm. n) tohoto č</w:t>
      </w:r>
      <w:r w:rsidR="008F6700">
        <w:rPr>
          <w:rFonts w:ascii="Tahoma" w:hAnsi="Tahoma" w:cs="Tahoma"/>
          <w:bCs/>
          <w:sz w:val="20"/>
        </w:rPr>
        <w:t>lánku</w:t>
      </w:r>
      <w:r w:rsidR="00DA1471">
        <w:rPr>
          <w:rFonts w:ascii="Tahoma" w:hAnsi="Tahoma" w:cs="Tahoma"/>
          <w:bCs/>
          <w:sz w:val="20"/>
        </w:rPr>
        <w:t>, ke kterému dojde v průběhu 5 let od předložení závěrečného vyúčtování projektu,</w:t>
      </w:r>
      <w:r w:rsidR="008F6700">
        <w:rPr>
          <w:rFonts w:ascii="Tahoma" w:hAnsi="Tahoma" w:cs="Tahoma"/>
          <w:bCs/>
          <w:sz w:val="20"/>
        </w:rPr>
        <w:t xml:space="preserve"> je příjemce povinen</w:t>
      </w:r>
      <w:r w:rsidR="00DA147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poskytovateli vrátit dotaci v celé výši.</w:t>
      </w:r>
      <w:r w:rsidR="00C81E5B" w:rsidRPr="008A4F28">
        <w:rPr>
          <w:rFonts w:ascii="Tahoma" w:hAnsi="Tahoma" w:cs="Tahoma"/>
          <w:bCs/>
          <w:sz w:val="20"/>
        </w:rPr>
        <w:t xml:space="preserve">  </w:t>
      </w:r>
    </w:p>
    <w:p w14:paraId="0DEF58C9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322DD6DC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23988679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D6B8D8D" w14:textId="6CAF8C98" w:rsidR="0070795C" w:rsidRPr="00FE0119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 w:rsidRPr="00FE0119"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283238" w:rsidRPr="00FE0119">
        <w:rPr>
          <w:rFonts w:ascii="Tahoma" w:hAnsi="Tahoma" w:cs="Tahoma"/>
          <w:b/>
          <w:sz w:val="20"/>
        </w:rPr>
        <w:t>1.</w:t>
      </w:r>
      <w:r w:rsidR="00BD05FA">
        <w:rPr>
          <w:rFonts w:ascii="Tahoma" w:hAnsi="Tahoma" w:cs="Tahoma"/>
          <w:b/>
          <w:sz w:val="20"/>
        </w:rPr>
        <w:t>1</w:t>
      </w:r>
      <w:r w:rsidR="00283238" w:rsidRP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6</w:t>
      </w:r>
      <w:r w:rsidR="00297613" w:rsidRPr="00FE0119">
        <w:rPr>
          <w:rFonts w:ascii="Tahoma" w:hAnsi="Tahoma" w:cs="Tahoma"/>
          <w:b/>
          <w:sz w:val="20"/>
        </w:rPr>
        <w:t xml:space="preserve"> do </w:t>
      </w:r>
      <w:r w:rsidR="00283238" w:rsidRPr="00FE0119">
        <w:rPr>
          <w:rFonts w:ascii="Tahoma" w:hAnsi="Tahoma" w:cs="Tahoma"/>
          <w:b/>
          <w:sz w:val="20"/>
        </w:rPr>
        <w:t>30.</w:t>
      </w:r>
      <w:r w:rsidR="00BD05FA">
        <w:rPr>
          <w:rFonts w:ascii="Tahoma" w:hAnsi="Tahoma" w:cs="Tahoma"/>
          <w:b/>
          <w:sz w:val="20"/>
        </w:rPr>
        <w:t>6</w:t>
      </w:r>
      <w:r w:rsidR="00283238" w:rsidRP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7</w:t>
      </w:r>
      <w:r w:rsidRPr="00FE0119">
        <w:rPr>
          <w:rFonts w:ascii="Tahoma" w:hAnsi="Tahoma" w:cs="Tahoma"/>
          <w:sz w:val="20"/>
        </w:rPr>
        <w:t>,</w:t>
      </w:r>
    </w:p>
    <w:p w14:paraId="1222198A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413A8944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DB0D023" w14:textId="77777777" w:rsidR="0070795C" w:rsidRDefault="0070795C" w:rsidP="00056FBD">
      <w:pPr>
        <w:numPr>
          <w:ilvl w:val="1"/>
          <w:numId w:val="4"/>
        </w:numPr>
        <w:tabs>
          <w:tab w:val="clear" w:pos="1770"/>
          <w:tab w:val="num" w:pos="720"/>
        </w:tabs>
        <w:spacing w:before="60" w:line="276" w:lineRule="auto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32DD823" w14:textId="77777777" w:rsidR="00916A5C" w:rsidRDefault="00916A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0C96F4A" w14:textId="77777777" w:rsidR="0070795C" w:rsidRDefault="0070795C" w:rsidP="00056FBD">
      <w:pPr>
        <w:numPr>
          <w:ilvl w:val="0"/>
          <w:numId w:val="4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ABF22AF" w14:textId="77777777" w:rsidR="00E43D2A" w:rsidRDefault="00E43D2A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1A251EA" w14:textId="77777777" w:rsidR="00A24F8F" w:rsidRDefault="00A24F8F" w:rsidP="00056FBD">
      <w:pPr>
        <w:spacing w:line="276" w:lineRule="auto"/>
        <w:ind w:left="4248"/>
        <w:rPr>
          <w:rFonts w:ascii="Tahoma" w:hAnsi="Tahoma" w:cs="Tahoma"/>
          <w:b/>
          <w:bCs/>
          <w:sz w:val="20"/>
        </w:rPr>
      </w:pPr>
    </w:p>
    <w:p w14:paraId="3B2D5CA5" w14:textId="77777777" w:rsidR="00E43D2A" w:rsidRPr="001D2DEF" w:rsidRDefault="0070795C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5647E93A" w14:textId="77777777" w:rsidR="00E43D2A" w:rsidRPr="00E43D2A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1FCB3442" w14:textId="77777777" w:rsidR="00E43D2A" w:rsidRDefault="000F7EC2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 w:rsidRPr="004E0EBB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</w:t>
      </w:r>
      <w:r w:rsidR="007947AD" w:rsidRPr="004E0EBB">
        <w:rPr>
          <w:rFonts w:ascii="Tahoma" w:hAnsi="Tahoma" w:cs="Tahoma"/>
          <w:sz w:val="20"/>
          <w:szCs w:val="20"/>
        </w:rPr>
        <w:t>realizace projektu bude prokazatelným</w:t>
      </w:r>
      <w:r w:rsidR="007947AD">
        <w:rPr>
          <w:rFonts w:ascii="Tahoma" w:hAnsi="Tahoma" w:cs="Tahoma"/>
          <w:sz w:val="20"/>
        </w:rPr>
        <w:t xml:space="preserve"> a vhodným způsobem prezentovat </w:t>
      </w:r>
      <w:r w:rsidR="00975D42">
        <w:rPr>
          <w:rFonts w:ascii="Tahoma" w:hAnsi="Tahoma" w:cs="Tahoma"/>
          <w:sz w:val="20"/>
        </w:rPr>
        <w:t>statutární město Ostrava</w:t>
      </w:r>
      <w:r w:rsidR="007947AD">
        <w:rPr>
          <w:rFonts w:ascii="Tahoma" w:hAnsi="Tahoma" w:cs="Tahoma"/>
          <w:sz w:val="20"/>
        </w:rPr>
        <w:t>, a to v t</w:t>
      </w:r>
      <w:r>
        <w:rPr>
          <w:rFonts w:ascii="Tahoma" w:hAnsi="Tahoma" w:cs="Tahoma"/>
          <w:sz w:val="20"/>
        </w:rPr>
        <w:t>omto rozsahu:</w:t>
      </w:r>
    </w:p>
    <w:p w14:paraId="51A087D1" w14:textId="576E147F" w:rsidR="009D00AF" w:rsidRPr="00E556B7" w:rsidRDefault="00E556B7" w:rsidP="00056FBD">
      <w:pPr>
        <w:spacing w:before="120" w:line="276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="00343E40">
        <w:rPr>
          <w:rFonts w:ascii="Tahoma" w:hAnsi="Tahoma" w:cs="Tahoma"/>
          <w:color w:val="000000"/>
          <w:sz w:val="20"/>
          <w:szCs w:val="20"/>
        </w:rPr>
        <w:t>se</w:t>
      </w:r>
      <w:r w:rsidR="00343E40">
        <w:rPr>
          <w:rFonts w:ascii="Tahoma" w:hAnsi="Tahoma" w:cs="Tahoma"/>
          <w:color w:val="3366FF"/>
          <w:sz w:val="20"/>
          <w:szCs w:val="20"/>
        </w:rPr>
        <w:t xml:space="preserve"> </w:t>
      </w:r>
      <w:r w:rsidRPr="00F15849">
        <w:rPr>
          <w:rFonts w:ascii="Tahoma" w:hAnsi="Tahoma" w:cs="Tahoma"/>
          <w:sz w:val="20"/>
          <w:szCs w:val="20"/>
        </w:rPr>
        <w:t>us</w:t>
      </w:r>
      <w:r w:rsidRPr="00634AC8">
        <w:rPr>
          <w:rFonts w:ascii="Tahoma" w:hAnsi="Tahoma" w:cs="Tahoma"/>
          <w:sz w:val="20"/>
          <w:szCs w:val="20"/>
        </w:rPr>
        <w:t>kutečňuje za podpory poskytovatele, a to umístěním tabulky</w:t>
      </w:r>
      <w:r w:rsidR="00975D42">
        <w:rPr>
          <w:rFonts w:ascii="Tahoma" w:hAnsi="Tahoma" w:cs="Tahoma"/>
          <w:sz w:val="20"/>
          <w:szCs w:val="20"/>
        </w:rPr>
        <w:t xml:space="preserve"> (viz. příloha č. </w:t>
      </w:r>
      <w:r w:rsidR="00521359">
        <w:rPr>
          <w:rFonts w:ascii="Tahoma" w:hAnsi="Tahoma" w:cs="Tahoma"/>
          <w:sz w:val="20"/>
          <w:szCs w:val="20"/>
        </w:rPr>
        <w:t>6</w:t>
      </w:r>
      <w:r w:rsidR="00BB271A">
        <w:rPr>
          <w:rFonts w:ascii="Tahoma" w:hAnsi="Tahoma" w:cs="Tahoma"/>
          <w:sz w:val="20"/>
          <w:szCs w:val="20"/>
        </w:rPr>
        <w:t xml:space="preserve"> </w:t>
      </w:r>
      <w:r w:rsidR="00975D42">
        <w:rPr>
          <w:rFonts w:ascii="Tahoma" w:hAnsi="Tahoma" w:cs="Tahoma"/>
          <w:sz w:val="20"/>
          <w:szCs w:val="20"/>
        </w:rPr>
        <w:t>programu)</w:t>
      </w:r>
      <w:r w:rsidRPr="00634AC8">
        <w:rPr>
          <w:rFonts w:ascii="Tahoma" w:hAnsi="Tahoma" w:cs="Tahoma"/>
          <w:sz w:val="20"/>
          <w:szCs w:val="20"/>
        </w:rPr>
        <w:t xml:space="preserve"> </w:t>
      </w:r>
      <w:r w:rsidRPr="00056FBD">
        <w:rPr>
          <w:rFonts w:ascii="Tahoma" w:hAnsi="Tahoma" w:cs="Tahoma"/>
          <w:color w:val="000000"/>
          <w:sz w:val="20"/>
          <w:szCs w:val="20"/>
        </w:rPr>
        <w:t>v blízkosti/u vstupu do kulturní památky</w:t>
      </w:r>
      <w:r w:rsidR="00343E40">
        <w:rPr>
          <w:rFonts w:ascii="Tahoma" w:hAnsi="Tahoma" w:cs="Tahoma"/>
          <w:color w:val="000000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, jejíž obnova je spolufinancována z rozpočtu poskytovatele. Tabulka bude na tomto místě umístěna nejpozději 3 dny po nabytí účinnosti této smlouvy, odstraněna může být nejdříve </w:t>
      </w:r>
      <w:r w:rsidR="00FE0119">
        <w:rPr>
          <w:rFonts w:ascii="Tahoma" w:hAnsi="Tahoma" w:cs="Tahoma"/>
          <w:b/>
          <w:sz w:val="20"/>
        </w:rPr>
        <w:t>30.</w:t>
      </w:r>
      <w:r w:rsidR="00BD05FA">
        <w:rPr>
          <w:rFonts w:ascii="Tahoma" w:hAnsi="Tahoma" w:cs="Tahoma"/>
          <w:b/>
          <w:sz w:val="20"/>
        </w:rPr>
        <w:t>6</w:t>
      </w:r>
      <w:r w:rsidR="00FE0119">
        <w:rPr>
          <w:rFonts w:ascii="Tahoma" w:hAnsi="Tahoma" w:cs="Tahoma"/>
          <w:b/>
          <w:sz w:val="20"/>
        </w:rPr>
        <w:t>.202</w:t>
      </w:r>
      <w:r w:rsidR="00BD05FA">
        <w:rPr>
          <w:rFonts w:ascii="Tahoma" w:hAnsi="Tahoma" w:cs="Tahoma"/>
          <w:b/>
          <w:sz w:val="20"/>
        </w:rPr>
        <w:t>7</w:t>
      </w:r>
      <w:r w:rsidR="00297613">
        <w:rPr>
          <w:rFonts w:ascii="Tahoma" w:hAnsi="Tahoma" w:cs="Tahoma"/>
          <w:sz w:val="20"/>
          <w:szCs w:val="20"/>
        </w:rPr>
        <w:t>.</w:t>
      </w:r>
      <w:r w:rsidRPr="00634AC8">
        <w:rPr>
          <w:rFonts w:ascii="Tahoma" w:hAnsi="Tahoma" w:cs="Tahoma"/>
          <w:sz w:val="20"/>
          <w:szCs w:val="20"/>
        </w:rPr>
        <w:t xml:space="preserve"> Povinností označit tímto způsobem obnovovanou kulturní památku </w:t>
      </w:r>
      <w:r w:rsidR="00343E40">
        <w:rPr>
          <w:rFonts w:ascii="Tahoma" w:hAnsi="Tahoma" w:cs="Tahoma"/>
          <w:sz w:val="20"/>
          <w:szCs w:val="20"/>
        </w:rPr>
        <w:t xml:space="preserve">nebo významnou městskou stavbu </w:t>
      </w:r>
      <w:r w:rsidRPr="00634AC8">
        <w:rPr>
          <w:rFonts w:ascii="Tahoma" w:hAnsi="Tahoma" w:cs="Tahoma"/>
          <w:sz w:val="20"/>
          <w:szCs w:val="20"/>
        </w:rPr>
        <w:t>nejsou dotčeny povinnosti vlastníka kulturní památky</w:t>
      </w:r>
      <w:r w:rsidR="00343E40">
        <w:rPr>
          <w:rFonts w:ascii="Tahoma" w:hAnsi="Tahoma" w:cs="Tahoma"/>
          <w:sz w:val="20"/>
          <w:szCs w:val="20"/>
        </w:rPr>
        <w:t xml:space="preserve"> nebo významné městské stavby</w:t>
      </w:r>
      <w:r w:rsidRPr="00634AC8">
        <w:rPr>
          <w:rFonts w:ascii="Tahoma" w:hAnsi="Tahoma" w:cs="Tahoma"/>
          <w:sz w:val="20"/>
          <w:szCs w:val="20"/>
        </w:rPr>
        <w:t xml:space="preserve"> dle zákona č. 20/1987 S</w:t>
      </w:r>
      <w:r w:rsidR="00894830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>
        <w:rPr>
          <w:rFonts w:ascii="Tahoma" w:hAnsi="Tahoma" w:cs="Tahoma"/>
          <w:sz w:val="20"/>
          <w:szCs w:val="20"/>
        </w:rPr>
        <w:t xml:space="preserve"> </w:t>
      </w:r>
      <w:r w:rsidR="00056FBD">
        <w:rPr>
          <w:rFonts w:ascii="Tahoma" w:hAnsi="Tahoma" w:cs="Tahoma"/>
          <w:bCs/>
          <w:i/>
          <w:color w:val="3366FF"/>
          <w:sz w:val="20"/>
        </w:rPr>
        <w:t xml:space="preserve"> </w:t>
      </w:r>
    </w:p>
    <w:p w14:paraId="16872D7A" w14:textId="77777777" w:rsid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</w:t>
      </w:r>
      <w:r w:rsidR="00F15849">
        <w:rPr>
          <w:rFonts w:ascii="Tahoma" w:hAnsi="Tahoma" w:cs="Tahoma"/>
          <w:sz w:val="20"/>
          <w:szCs w:val="20"/>
          <w:lang w:eastAsia="en-US"/>
        </w:rPr>
        <w:t>statutárního města Ostravy</w:t>
      </w:r>
      <w:r w:rsidR="00EE4B8F"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044C21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  <w:r w:rsidR="000168FE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5AE85EE9" w14:textId="77777777" w:rsidR="00894830" w:rsidRDefault="00894830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souhlasí, že poskytovatel je oprávněn </w:t>
      </w:r>
      <w:r w:rsidR="00035CDE">
        <w:rPr>
          <w:rFonts w:ascii="Tahoma" w:hAnsi="Tahoma" w:cs="Tahoma"/>
          <w:sz w:val="20"/>
          <w:szCs w:val="20"/>
          <w:lang w:eastAsia="en-US"/>
        </w:rPr>
        <w:t>poskytnuté materiály dále použít v rámci vlastní propagace projektu.</w:t>
      </w:r>
    </w:p>
    <w:p w14:paraId="1F8DF653" w14:textId="272BE8F3" w:rsidR="00957F91" w:rsidRPr="00DE16F9" w:rsidRDefault="00E43D2A" w:rsidP="00056FBD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DE16F9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DE16F9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>.</w:t>
      </w:r>
      <w:r w:rsidRPr="00DE16F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42F944A" w14:textId="77777777" w:rsidR="00E43D2A" w:rsidRDefault="00E43D2A" w:rsidP="00056FBD">
      <w:pPr>
        <w:spacing w:before="360" w:line="276" w:lineRule="auto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0588EF5" w14:textId="77777777" w:rsidR="0070795C" w:rsidRDefault="00E415CB" w:rsidP="00056FBD">
      <w:pPr>
        <w:spacing w:line="276" w:lineRule="auto"/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287126A2" w14:textId="183A4E37" w:rsidR="00A863D4" w:rsidRPr="00A75D27" w:rsidRDefault="00AA3D0A" w:rsidP="00AA3D0A">
      <w:pPr>
        <w:numPr>
          <w:ilvl w:val="1"/>
          <w:numId w:val="14"/>
        </w:numPr>
        <w:spacing w:before="120" w:line="276" w:lineRule="auto"/>
        <w:ind w:left="426" w:hanging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  <w:szCs w:val="20"/>
        </w:rPr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 případě ukončení smluvního vztahu je příjemce povinen předložit poskytovateli finanční vypořádání dotace a </w:t>
      </w:r>
      <w:r w:rsidRPr="00AE718C">
        <w:rPr>
          <w:rFonts w:ascii="Tahoma" w:hAnsi="Tahoma" w:cs="Tahoma"/>
          <w:sz w:val="20"/>
          <w:szCs w:val="20"/>
        </w:rPr>
        <w:t>vrátit peněžní prostředky dotace, které jím nebyly ke dni ukončení smlouvy</w:t>
      </w:r>
      <w:r w:rsidRPr="00AA3D0A">
        <w:rPr>
          <w:rFonts w:ascii="Tahoma" w:hAnsi="Tahoma" w:cs="Tahoma"/>
          <w:sz w:val="20"/>
          <w:szCs w:val="20"/>
        </w:rPr>
        <w:t xml:space="preserve"> použity v souladu s touto smlouvou, zpět na účet poskytovatele ve lhůtě do 15 dnů ode dne ukončení smlouvy. </w:t>
      </w:r>
    </w:p>
    <w:p w14:paraId="17E3D152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E200AC" w14:textId="4FC38823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 xml:space="preserve">ato smlouva se vyhotovuje ve </w:t>
      </w:r>
      <w:r w:rsidR="00956C5E" w:rsidRPr="008A4F28">
        <w:rPr>
          <w:rFonts w:ascii="Tahoma" w:hAnsi="Tahoma" w:cs="Tahoma"/>
          <w:sz w:val="20"/>
        </w:rPr>
        <w:t xml:space="preserve">třech </w:t>
      </w:r>
      <w:r w:rsidRPr="008A4F28">
        <w:rPr>
          <w:rFonts w:ascii="Tahoma" w:hAnsi="Tahoma" w:cs="Tahoma"/>
          <w:sz w:val="20"/>
        </w:rPr>
        <w:t xml:space="preserve">stejnopisech s platností originálu, </w:t>
      </w:r>
      <w:r w:rsidR="00BE4EF5" w:rsidRPr="008A4F28">
        <w:rPr>
          <w:rFonts w:ascii="Tahoma" w:hAnsi="Tahoma" w:cs="Tahoma"/>
          <w:sz w:val="20"/>
        </w:rPr>
        <w:t xml:space="preserve">z nichž </w:t>
      </w:r>
      <w:r w:rsidR="00956C5E" w:rsidRPr="008A4F28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14:paraId="1E34CE32" w14:textId="683886D5" w:rsidR="004363EF" w:rsidRPr="004363EF" w:rsidRDefault="00AA3D0A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 w:rsidRPr="00AA3D0A">
        <w:rPr>
          <w:rFonts w:ascii="Tahoma" w:hAnsi="Tahoma" w:cs="Tahoma"/>
          <w:sz w:val="20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</w:t>
      </w:r>
      <w:r w:rsidR="004363EF" w:rsidRPr="004363EF">
        <w:rPr>
          <w:rFonts w:ascii="Tahoma" w:hAnsi="Tahoma" w:cs="Tahoma"/>
          <w:sz w:val="20"/>
        </w:rPr>
        <w:t xml:space="preserve">Zaslání smlouvy do registru smluv zajistí poskytovatel. </w:t>
      </w:r>
    </w:p>
    <w:p w14:paraId="76C99B8D" w14:textId="68CD11E8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</w:t>
      </w:r>
      <w:r w:rsidR="00AA3D0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 že se dohodly o celém jejím obsahu, což stvrzují svými podpisy.</w:t>
      </w:r>
    </w:p>
    <w:p w14:paraId="4933EB22" w14:textId="00E4091E" w:rsidR="00F541AE" w:rsidRPr="00F541AE" w:rsidRDefault="00F541AE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</w:t>
      </w:r>
      <w:r w:rsidR="00F15849">
        <w:rPr>
          <w:rFonts w:ascii="Tahoma" w:hAnsi="Tahoma" w:cs="Tahoma"/>
          <w:sz w:val="20"/>
          <w:szCs w:val="20"/>
        </w:rPr>
        <w:t>statutárního města Ostravy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F15849" w:rsidRPr="00C70604">
          <w:rPr>
            <w:rStyle w:val="Hypertextovodkaz"/>
            <w:rFonts w:ascii="Tahoma" w:hAnsi="Tahoma" w:cs="Tahoma"/>
            <w:sz w:val="20"/>
            <w:szCs w:val="20"/>
          </w:rPr>
          <w:t>www.ostrava.cz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67D056CF" w14:textId="77777777" w:rsidR="0070795C" w:rsidRDefault="0070795C" w:rsidP="00297613">
      <w:pPr>
        <w:numPr>
          <w:ilvl w:val="1"/>
          <w:numId w:val="14"/>
        </w:num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</w:t>
      </w:r>
      <w:r w:rsidR="00F15849">
        <w:rPr>
          <w:rFonts w:ascii="Tahoma" w:hAnsi="Tahoma" w:cs="Tahoma"/>
          <w:sz w:val="20"/>
        </w:rPr>
        <w:t>41</w:t>
      </w:r>
      <w:r>
        <w:rPr>
          <w:rFonts w:ascii="Tahoma" w:hAnsi="Tahoma" w:cs="Tahoma"/>
          <w:sz w:val="20"/>
        </w:rPr>
        <w:t xml:space="preserve"> zákona č. 12</w:t>
      </w:r>
      <w:r w:rsidR="00F15849">
        <w:rPr>
          <w:rFonts w:ascii="Tahoma" w:hAnsi="Tahoma" w:cs="Tahoma"/>
          <w:sz w:val="20"/>
        </w:rPr>
        <w:t>8</w:t>
      </w:r>
      <w:r>
        <w:rPr>
          <w:rFonts w:ascii="Tahoma" w:hAnsi="Tahoma" w:cs="Tahoma"/>
          <w:sz w:val="20"/>
        </w:rPr>
        <w:t xml:space="preserve">/2000 Sb., </w:t>
      </w:r>
      <w:r w:rsidR="00C149B9">
        <w:rPr>
          <w:rFonts w:ascii="Tahoma" w:hAnsi="Tahoma" w:cs="Tahoma"/>
          <w:sz w:val="20"/>
        </w:rPr>
        <w:t xml:space="preserve">o </w:t>
      </w:r>
      <w:r w:rsidR="00F15849">
        <w:rPr>
          <w:rFonts w:ascii="Tahoma" w:hAnsi="Tahoma" w:cs="Tahoma"/>
          <w:sz w:val="20"/>
        </w:rPr>
        <w:t>obcích</w:t>
      </w:r>
      <w:r w:rsidR="00C149B9">
        <w:rPr>
          <w:rFonts w:ascii="Tahoma" w:hAnsi="Tahoma" w:cs="Tahoma"/>
          <w:sz w:val="20"/>
        </w:rPr>
        <w:t xml:space="preserve"> (</w:t>
      </w:r>
      <w:r w:rsidR="00F15849">
        <w:rPr>
          <w:rFonts w:ascii="Tahoma" w:hAnsi="Tahoma" w:cs="Tahoma"/>
          <w:sz w:val="20"/>
        </w:rPr>
        <w:t>obecní</w:t>
      </w:r>
      <w:r w:rsidR="00C149B9">
        <w:rPr>
          <w:rFonts w:ascii="Tahoma" w:hAnsi="Tahoma" w:cs="Tahoma"/>
          <w:sz w:val="20"/>
        </w:rPr>
        <w:t xml:space="preserve">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3E9F2CC6" w14:textId="67F706CA" w:rsidR="0070795C" w:rsidRDefault="0070795C" w:rsidP="00AA3D0A">
      <w:pPr>
        <w:spacing w:before="120" w:line="276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</w:t>
      </w:r>
      <w:r w:rsidR="00F15849">
        <w:rPr>
          <w:rFonts w:ascii="Tahoma" w:hAnsi="Tahoma" w:cs="Tahoma"/>
          <w:sz w:val="20"/>
        </w:rPr>
        <w:t>města</w:t>
      </w:r>
      <w:r>
        <w:rPr>
          <w:rFonts w:ascii="Tahoma" w:hAnsi="Tahoma" w:cs="Tahoma"/>
          <w:sz w:val="20"/>
        </w:rPr>
        <w:t xml:space="preserve"> svým usnesením č. </w:t>
      </w:r>
      <w:r w:rsidR="000641B1">
        <w:rPr>
          <w:rFonts w:ascii="Tahoma" w:hAnsi="Tahoma" w:cs="Tahoma"/>
          <w:sz w:val="20"/>
        </w:rPr>
        <w:t>2051</w:t>
      </w:r>
      <w:r w:rsidR="00FE0119">
        <w:rPr>
          <w:rFonts w:ascii="Tahoma" w:hAnsi="Tahoma" w:cs="Tahoma"/>
          <w:sz w:val="20"/>
        </w:rPr>
        <w:t>/ZM2226/</w:t>
      </w:r>
      <w:r w:rsidR="000641B1">
        <w:rPr>
          <w:rFonts w:ascii="Tahoma" w:hAnsi="Tahoma" w:cs="Tahoma"/>
          <w:sz w:val="20"/>
        </w:rPr>
        <w:t>31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BD05FA">
        <w:rPr>
          <w:rFonts w:ascii="Tahoma" w:hAnsi="Tahoma" w:cs="Tahoma"/>
          <w:sz w:val="20"/>
        </w:rPr>
        <w:t>24</w:t>
      </w:r>
      <w:r w:rsidR="00FE0119">
        <w:rPr>
          <w:rFonts w:ascii="Tahoma" w:hAnsi="Tahoma" w:cs="Tahoma"/>
          <w:sz w:val="20"/>
        </w:rPr>
        <w:t>.</w:t>
      </w:r>
      <w:r w:rsidR="00BD05FA">
        <w:rPr>
          <w:rFonts w:ascii="Tahoma" w:hAnsi="Tahoma" w:cs="Tahoma"/>
          <w:sz w:val="20"/>
        </w:rPr>
        <w:t>6</w:t>
      </w:r>
      <w:r w:rsidR="00FE0119">
        <w:rPr>
          <w:rFonts w:ascii="Tahoma" w:hAnsi="Tahoma" w:cs="Tahoma"/>
          <w:sz w:val="20"/>
        </w:rPr>
        <w:t>.202</w:t>
      </w:r>
      <w:r w:rsidR="00BD05FA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>.</w:t>
      </w:r>
    </w:p>
    <w:p w14:paraId="7B857F25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826D9" w14:paraId="2A49DC92" w14:textId="77777777" w:rsidTr="00602CC4">
        <w:trPr>
          <w:trHeight w:val="890"/>
        </w:trPr>
        <w:tc>
          <w:tcPr>
            <w:tcW w:w="3544" w:type="dxa"/>
          </w:tcPr>
          <w:p w14:paraId="79D06773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B1D9539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BFD2A3B" w14:textId="5CBBA3CD" w:rsidR="001826D9" w:rsidRDefault="001826D9" w:rsidP="00602CC4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…………………………. dne:</w:t>
            </w:r>
          </w:p>
        </w:tc>
      </w:tr>
      <w:tr w:rsidR="001826D9" w14:paraId="2AFBEBDC" w14:textId="77777777" w:rsidTr="00F541AE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9F9D49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61E7F6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0CBEAE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26D9" w14:paraId="163B47DB" w14:textId="77777777" w:rsidTr="00F541AE">
        <w:tc>
          <w:tcPr>
            <w:tcW w:w="3544" w:type="dxa"/>
            <w:tcBorders>
              <w:top w:val="single" w:sz="4" w:space="0" w:color="auto"/>
            </w:tcBorders>
          </w:tcPr>
          <w:p w14:paraId="1D9417D0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62D3F574" w14:textId="03EFF7BE" w:rsidR="00124C0B" w:rsidRDefault="00124C0B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Markéta Langrová</w:t>
            </w:r>
          </w:p>
          <w:p w14:paraId="55624594" w14:textId="6964A424" w:rsidR="001826D9" w:rsidRDefault="00124C0B" w:rsidP="00602C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členka rady města</w:t>
            </w:r>
          </w:p>
        </w:tc>
        <w:tc>
          <w:tcPr>
            <w:tcW w:w="1985" w:type="dxa"/>
            <w:vAlign w:val="center"/>
          </w:tcPr>
          <w:p w14:paraId="36140F6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A9F33E3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E2207F0" w14:textId="41FDFBE2" w:rsidR="00124C0B" w:rsidRDefault="00DC448D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Mgr</w:t>
            </w:r>
            <w:r w:rsidR="001C2115">
              <w:rPr>
                <w:rFonts w:ascii="Tahoma" w:hAnsi="Tahoma" w:cs="Tahoma"/>
                <w:sz w:val="20"/>
              </w:rPr>
              <w:t xml:space="preserve">. </w:t>
            </w:r>
            <w:r w:rsidR="00EA131C">
              <w:rPr>
                <w:rFonts w:ascii="Tahoma" w:hAnsi="Tahoma" w:cs="Tahoma"/>
                <w:sz w:val="20"/>
              </w:rPr>
              <w:t>Marek Jargus</w:t>
            </w:r>
          </w:p>
          <w:p w14:paraId="0DE145B1" w14:textId="34C4E3E4" w:rsidR="001826D9" w:rsidRDefault="00BD05FA" w:rsidP="00602C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farář</w:t>
            </w:r>
          </w:p>
        </w:tc>
      </w:tr>
    </w:tbl>
    <w:p w14:paraId="7B406B01" w14:textId="77777777" w:rsidR="001826D9" w:rsidRDefault="001826D9" w:rsidP="00602CC4">
      <w:pPr>
        <w:tabs>
          <w:tab w:val="num" w:pos="360"/>
        </w:tabs>
        <w:jc w:val="both"/>
        <w:rPr>
          <w:rFonts w:ascii="Tahoma" w:hAnsi="Tahoma" w:cs="Tahoma"/>
          <w:sz w:val="20"/>
        </w:rPr>
      </w:pPr>
    </w:p>
    <w:sectPr w:rsidR="001826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3722" w14:textId="77777777" w:rsidR="00A86E37" w:rsidRDefault="00A86E37">
      <w:r>
        <w:separator/>
      </w:r>
    </w:p>
  </w:endnote>
  <w:endnote w:type="continuationSeparator" w:id="0">
    <w:p w14:paraId="3D12EA4E" w14:textId="77777777" w:rsidR="00A86E37" w:rsidRDefault="00A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352444"/>
      <w:docPartObj>
        <w:docPartGallery w:val="Page Numbers (Bottom of Page)"/>
        <w:docPartUnique/>
      </w:docPartObj>
    </w:sdtPr>
    <w:sdtEndPr/>
    <w:sdtContent>
      <w:p w14:paraId="3E923C8E" w14:textId="0EAA59C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3360" behindDoc="1" locked="0" layoutInCell="1" allowOverlap="1" wp14:anchorId="0296666A" wp14:editId="656FFE10">
              <wp:simplePos x="0" y="0"/>
              <wp:positionH relativeFrom="column">
                <wp:posOffset>4162425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5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AD95360" wp14:editId="222F487C">
              <wp:simplePos x="0" y="0"/>
              <wp:positionH relativeFrom="margin">
                <wp:posOffset>1793875</wp:posOffset>
              </wp:positionH>
              <wp:positionV relativeFrom="paragraph">
                <wp:posOffset>-5715</wp:posOffset>
              </wp:positionV>
              <wp:extent cx="2171700" cy="356870"/>
              <wp:effectExtent l="0" t="0" r="0" b="5080"/>
              <wp:wrapNone/>
              <wp:docPr id="1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9E9DB" w14:textId="0784D9F6" w:rsidR="00F15849" w:rsidRDefault="00F1584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263528"/>
      <w:docPartObj>
        <w:docPartGallery w:val="Page Numbers (Bottom of Page)"/>
        <w:docPartUnique/>
      </w:docPartObj>
    </w:sdtPr>
    <w:sdtEndPr/>
    <w:sdtContent>
      <w:p w14:paraId="45138670" w14:textId="42E25BB8" w:rsidR="00F8646F" w:rsidRDefault="00F8646F">
        <w:pPr>
          <w:pStyle w:val="Zpat"/>
        </w:pPr>
        <w:r w:rsidRPr="002D220F">
          <w:rPr>
            <w:rFonts w:cs="Arial"/>
            <w:noProof/>
            <w:color w:val="1F497D"/>
            <w:sz w:val="16"/>
          </w:rPr>
          <w:drawing>
            <wp:anchor distT="0" distB="0" distL="114300" distR="114300" simplePos="0" relativeHeight="251665408" behindDoc="1" locked="0" layoutInCell="1" allowOverlap="1" wp14:anchorId="236A7AD8" wp14:editId="2CB3DB6A">
              <wp:simplePos x="0" y="0"/>
              <wp:positionH relativeFrom="column">
                <wp:posOffset>4171950</wp:posOffset>
              </wp:positionH>
              <wp:positionV relativeFrom="paragraph">
                <wp:posOffset>-5715</wp:posOffset>
              </wp:positionV>
              <wp:extent cx="1801495" cy="220345"/>
              <wp:effectExtent l="0" t="0" r="0" b="0"/>
              <wp:wrapSquare wrapText="bothSides"/>
              <wp:docPr id="2" name="obrázek 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1495" cy="220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0C48873" wp14:editId="613107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1700" cy="356870"/>
              <wp:effectExtent l="0" t="0" r="0" b="5080"/>
              <wp:wrapNone/>
              <wp:docPr id="6" name="obrázek 1" descr="env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envi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7170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46E784D4" w14:textId="14274DDA" w:rsidR="00F15849" w:rsidRDefault="00F158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E21F" w14:textId="77777777" w:rsidR="00A86E37" w:rsidRDefault="00A86E37">
      <w:r>
        <w:separator/>
      </w:r>
    </w:p>
  </w:footnote>
  <w:footnote w:type="continuationSeparator" w:id="0">
    <w:p w14:paraId="021720BE" w14:textId="77777777" w:rsidR="00A86E37" w:rsidRDefault="00A8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5B1" w14:textId="77777777" w:rsidR="00F15849" w:rsidRDefault="00F1584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FF0B" w14:textId="21910E00" w:rsidR="00F15849" w:rsidRPr="005C6644" w:rsidRDefault="00F15849" w:rsidP="005F4E01">
    <w:pPr>
      <w:pStyle w:val="Zhlav"/>
      <w:tabs>
        <w:tab w:val="clear" w:pos="4536"/>
        <w:tab w:val="clear" w:pos="9072"/>
        <w:tab w:val="left" w:pos="3015"/>
      </w:tabs>
      <w:rPr>
        <w:rFonts w:ascii="Tahoma" w:hAnsi="Tahoma" w:cs="Tahoma"/>
        <w:b/>
        <w:i/>
        <w:noProof/>
        <w:color w:val="003C69"/>
      </w:rPr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 w:rsidR="008D3952">
      <w:rPr>
        <w:rFonts w:ascii="Tahoma" w:hAnsi="Tahoma" w:cs="Tahoma"/>
        <w:i/>
        <w:noProof/>
      </w:rPr>
      <w:t xml:space="preserve"> </w:t>
    </w:r>
    <w:r w:rsidR="00E835A0">
      <w:rPr>
        <w:rFonts w:ascii="Tahoma" w:hAnsi="Tahoma" w:cs="Tahoma"/>
        <w:i/>
        <w:noProof/>
      </w:rPr>
      <w:t xml:space="preserve">                   </w:t>
    </w:r>
  </w:p>
  <w:p w14:paraId="54384A3F" w14:textId="77777777" w:rsidR="00F15849" w:rsidRPr="005C6644" w:rsidRDefault="00F15849" w:rsidP="005F4E01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 w:rsidRPr="005C6644">
      <w:rPr>
        <w:rFonts w:cs="Arial"/>
        <w:noProof/>
        <w:color w:val="003C69"/>
      </w:rPr>
      <w:t xml:space="preserve">Prokešovo náměstí 8, 729 30 Ostrava    </w:t>
    </w:r>
  </w:p>
  <w:tbl>
    <w:tblPr>
      <w:tblW w:w="0" w:type="auto"/>
      <w:tblInd w:w="6329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4A0" w:firstRow="1" w:lastRow="0" w:firstColumn="1" w:lastColumn="0" w:noHBand="0" w:noVBand="1"/>
    </w:tblPr>
    <w:tblGrid>
      <w:gridCol w:w="869"/>
      <w:gridCol w:w="869"/>
      <w:gridCol w:w="993"/>
    </w:tblGrid>
    <w:tr w:rsidR="00F15849" w14:paraId="27F77763" w14:textId="77777777" w:rsidTr="005F4E01">
      <w:trPr>
        <w:trHeight w:hRule="exact" w:val="397"/>
      </w:trPr>
      <w:tc>
        <w:tcPr>
          <w:tcW w:w="3231" w:type="dxa"/>
          <w:gridSpan w:val="3"/>
          <w:vAlign w:val="center"/>
        </w:tcPr>
        <w:p w14:paraId="0E853964" w14:textId="77777777" w:rsidR="00F15849" w:rsidRPr="00843154" w:rsidRDefault="00F15849" w:rsidP="005F4E01">
          <w:pPr>
            <w:pStyle w:val="Zhlav"/>
            <w:jc w:val="center"/>
            <w:rPr>
              <w:color w:val="365F91"/>
              <w:spacing w:val="20"/>
            </w:rPr>
          </w:pPr>
          <w:r w:rsidRPr="00843154">
            <w:rPr>
              <w:color w:val="365F91"/>
              <w:spacing w:val="20"/>
            </w:rPr>
            <w:t>EVIDENČNÍ ČÍSLO</w:t>
          </w:r>
        </w:p>
      </w:tc>
    </w:tr>
    <w:tr w:rsidR="00F15849" w14:paraId="076D2064" w14:textId="77777777" w:rsidTr="005F4E01">
      <w:trPr>
        <w:trHeight w:hRule="exact" w:val="510"/>
      </w:trPr>
      <w:tc>
        <w:tcPr>
          <w:tcW w:w="1077" w:type="dxa"/>
          <w:vAlign w:val="center"/>
        </w:tcPr>
        <w:p w14:paraId="5BABE46F" w14:textId="41C1E5AC" w:rsidR="00F15849" w:rsidRDefault="001836C5" w:rsidP="005F4E01">
          <w:pPr>
            <w:pStyle w:val="Zhlav"/>
            <w:jc w:val="center"/>
          </w:pPr>
          <w:r>
            <w:t>1876</w:t>
          </w:r>
        </w:p>
      </w:tc>
      <w:tc>
        <w:tcPr>
          <w:tcW w:w="1077" w:type="dxa"/>
          <w:vAlign w:val="center"/>
        </w:tcPr>
        <w:p w14:paraId="6C675D80" w14:textId="00836F40" w:rsidR="00F15849" w:rsidRDefault="002B23E7" w:rsidP="000249C0">
          <w:pPr>
            <w:pStyle w:val="Zhlav"/>
            <w:jc w:val="center"/>
          </w:pPr>
          <w:r>
            <w:t>202</w:t>
          </w:r>
          <w:r w:rsidR="00834824">
            <w:t>6</w:t>
          </w:r>
        </w:p>
      </w:tc>
      <w:tc>
        <w:tcPr>
          <w:tcW w:w="1077" w:type="dxa"/>
          <w:vAlign w:val="center"/>
        </w:tcPr>
        <w:p w14:paraId="547AD5E9" w14:textId="3B842ED1" w:rsidR="00F15849" w:rsidRDefault="00F15849" w:rsidP="005F4E01">
          <w:pPr>
            <w:pStyle w:val="Zhlav"/>
            <w:jc w:val="center"/>
          </w:pPr>
          <w:r>
            <w:t>Ú</w:t>
          </w:r>
          <w:r w:rsidR="003F6138">
            <w:t>P</w:t>
          </w:r>
          <w:r>
            <w:t>aSŘ</w:t>
          </w:r>
        </w:p>
      </w:tc>
    </w:tr>
    <w:tr w:rsidR="00F15849" w14:paraId="654BA34D" w14:textId="77777777" w:rsidTr="005F4E01">
      <w:trPr>
        <w:trHeight w:hRule="exact" w:val="340"/>
      </w:trPr>
      <w:tc>
        <w:tcPr>
          <w:tcW w:w="1077" w:type="dxa"/>
          <w:vAlign w:val="center"/>
        </w:tcPr>
        <w:p w14:paraId="00806084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poř. číslo</w:t>
          </w:r>
        </w:p>
      </w:tc>
      <w:tc>
        <w:tcPr>
          <w:tcW w:w="1077" w:type="dxa"/>
          <w:vAlign w:val="center"/>
        </w:tcPr>
        <w:p w14:paraId="580366AB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rok</w:t>
          </w:r>
        </w:p>
      </w:tc>
      <w:tc>
        <w:tcPr>
          <w:tcW w:w="1077" w:type="dxa"/>
          <w:vAlign w:val="center"/>
        </w:tcPr>
        <w:p w14:paraId="1586893D" w14:textId="77777777" w:rsidR="00F15849" w:rsidRPr="00843154" w:rsidRDefault="00F15849" w:rsidP="005F4E01">
          <w:pPr>
            <w:pStyle w:val="Zhlav"/>
            <w:jc w:val="center"/>
            <w:rPr>
              <w:color w:val="365F91"/>
            </w:rPr>
          </w:pPr>
          <w:r w:rsidRPr="00843154">
            <w:rPr>
              <w:color w:val="365F91"/>
            </w:rPr>
            <w:t>zkr. odb.</w:t>
          </w:r>
        </w:p>
      </w:tc>
    </w:tr>
  </w:tbl>
  <w:p w14:paraId="21C4BF61" w14:textId="77777777" w:rsidR="00F15849" w:rsidRDefault="00F15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5552"/>
    <w:multiLevelType w:val="hybridMultilevel"/>
    <w:tmpl w:val="C902DB72"/>
    <w:lvl w:ilvl="0" w:tplc="0B7CDA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72ACC75A"/>
    <w:lvl w:ilvl="0" w:tplc="EE9A0D74">
      <w:start w:val="1"/>
      <w:numFmt w:val="decimal"/>
      <w:lvlText w:val="%1."/>
      <w:lvlJc w:val="left"/>
      <w:pPr>
        <w:tabs>
          <w:tab w:val="num" w:pos="2219"/>
        </w:tabs>
        <w:ind w:left="2219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867C6">
      <w:start w:val="2"/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9151F"/>
    <w:multiLevelType w:val="hybridMultilevel"/>
    <w:tmpl w:val="E90858A8"/>
    <w:lvl w:ilvl="0" w:tplc="76203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B1105E18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4348957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913D4"/>
    <w:multiLevelType w:val="hybridMultilevel"/>
    <w:tmpl w:val="1C926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E7217C"/>
    <w:multiLevelType w:val="hybridMultilevel"/>
    <w:tmpl w:val="8AE62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129291">
    <w:abstractNumId w:val="8"/>
  </w:num>
  <w:num w:numId="2" w16cid:durableId="1307855516">
    <w:abstractNumId w:val="5"/>
  </w:num>
  <w:num w:numId="3" w16cid:durableId="1463690353">
    <w:abstractNumId w:val="3"/>
  </w:num>
  <w:num w:numId="4" w16cid:durableId="1896381777">
    <w:abstractNumId w:val="12"/>
  </w:num>
  <w:num w:numId="5" w16cid:durableId="304504175">
    <w:abstractNumId w:val="15"/>
  </w:num>
  <w:num w:numId="6" w16cid:durableId="2134984138">
    <w:abstractNumId w:val="14"/>
  </w:num>
  <w:num w:numId="7" w16cid:durableId="444812451">
    <w:abstractNumId w:val="0"/>
  </w:num>
  <w:num w:numId="8" w16cid:durableId="1412967535">
    <w:abstractNumId w:val="7"/>
  </w:num>
  <w:num w:numId="9" w16cid:durableId="1862012390">
    <w:abstractNumId w:val="1"/>
  </w:num>
  <w:num w:numId="10" w16cid:durableId="1940481525">
    <w:abstractNumId w:val="19"/>
  </w:num>
  <w:num w:numId="11" w16cid:durableId="65304189">
    <w:abstractNumId w:val="6"/>
  </w:num>
  <w:num w:numId="12" w16cid:durableId="498235238">
    <w:abstractNumId w:val="13"/>
  </w:num>
  <w:num w:numId="13" w16cid:durableId="756169421">
    <w:abstractNumId w:val="10"/>
  </w:num>
  <w:num w:numId="14" w16cid:durableId="10646573">
    <w:abstractNumId w:val="11"/>
  </w:num>
  <w:num w:numId="15" w16cid:durableId="1271476263">
    <w:abstractNumId w:val="9"/>
  </w:num>
  <w:num w:numId="16" w16cid:durableId="262959193">
    <w:abstractNumId w:val="21"/>
  </w:num>
  <w:num w:numId="17" w16cid:durableId="1670018614">
    <w:abstractNumId w:val="16"/>
  </w:num>
  <w:num w:numId="18" w16cid:durableId="1924492530">
    <w:abstractNumId w:val="20"/>
  </w:num>
  <w:num w:numId="19" w16cid:durableId="949362777">
    <w:abstractNumId w:val="4"/>
  </w:num>
  <w:num w:numId="20" w16cid:durableId="624166108">
    <w:abstractNumId w:val="22"/>
  </w:num>
  <w:num w:numId="21" w16cid:durableId="1882285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047349">
    <w:abstractNumId w:val="17"/>
  </w:num>
  <w:num w:numId="23" w16cid:durableId="14040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3A14"/>
    <w:rsid w:val="000168FE"/>
    <w:rsid w:val="00016AE2"/>
    <w:rsid w:val="000249C0"/>
    <w:rsid w:val="00024C2E"/>
    <w:rsid w:val="000263B1"/>
    <w:rsid w:val="00033C29"/>
    <w:rsid w:val="00035CDE"/>
    <w:rsid w:val="00037DC3"/>
    <w:rsid w:val="0004083B"/>
    <w:rsid w:val="00044C21"/>
    <w:rsid w:val="00056FBD"/>
    <w:rsid w:val="00060236"/>
    <w:rsid w:val="00061B78"/>
    <w:rsid w:val="00063EA9"/>
    <w:rsid w:val="000641B1"/>
    <w:rsid w:val="00071E1F"/>
    <w:rsid w:val="000807CB"/>
    <w:rsid w:val="00082012"/>
    <w:rsid w:val="00085305"/>
    <w:rsid w:val="000862E9"/>
    <w:rsid w:val="00087BC3"/>
    <w:rsid w:val="0009163B"/>
    <w:rsid w:val="000A5290"/>
    <w:rsid w:val="000A621A"/>
    <w:rsid w:val="000B38B0"/>
    <w:rsid w:val="000B4976"/>
    <w:rsid w:val="000B5862"/>
    <w:rsid w:val="000C2CE8"/>
    <w:rsid w:val="000D3D89"/>
    <w:rsid w:val="000E38C4"/>
    <w:rsid w:val="000E6646"/>
    <w:rsid w:val="000E67DD"/>
    <w:rsid w:val="000E7B5A"/>
    <w:rsid w:val="000F04C5"/>
    <w:rsid w:val="000F74CB"/>
    <w:rsid w:val="000F7CC2"/>
    <w:rsid w:val="000F7EC2"/>
    <w:rsid w:val="001112D3"/>
    <w:rsid w:val="001235B8"/>
    <w:rsid w:val="00124C0B"/>
    <w:rsid w:val="00124D0D"/>
    <w:rsid w:val="00140808"/>
    <w:rsid w:val="00140BE3"/>
    <w:rsid w:val="0014122C"/>
    <w:rsid w:val="001412B4"/>
    <w:rsid w:val="001412DA"/>
    <w:rsid w:val="00143F27"/>
    <w:rsid w:val="00144215"/>
    <w:rsid w:val="00152377"/>
    <w:rsid w:val="001545A9"/>
    <w:rsid w:val="0015573B"/>
    <w:rsid w:val="0015643D"/>
    <w:rsid w:val="00156DC7"/>
    <w:rsid w:val="0016637B"/>
    <w:rsid w:val="00177D14"/>
    <w:rsid w:val="001826D9"/>
    <w:rsid w:val="001836C5"/>
    <w:rsid w:val="00185DFB"/>
    <w:rsid w:val="001866B9"/>
    <w:rsid w:val="001874E9"/>
    <w:rsid w:val="001950BA"/>
    <w:rsid w:val="0019569A"/>
    <w:rsid w:val="001964EC"/>
    <w:rsid w:val="001A1E64"/>
    <w:rsid w:val="001A2C5D"/>
    <w:rsid w:val="001A6173"/>
    <w:rsid w:val="001B380C"/>
    <w:rsid w:val="001B718C"/>
    <w:rsid w:val="001C172A"/>
    <w:rsid w:val="001C2115"/>
    <w:rsid w:val="001C2DD6"/>
    <w:rsid w:val="001C7938"/>
    <w:rsid w:val="001D0A93"/>
    <w:rsid w:val="001D1402"/>
    <w:rsid w:val="001D2DEF"/>
    <w:rsid w:val="001D3BF7"/>
    <w:rsid w:val="001D45D7"/>
    <w:rsid w:val="001D6F1A"/>
    <w:rsid w:val="001E74DC"/>
    <w:rsid w:val="001E78ED"/>
    <w:rsid w:val="001F1E76"/>
    <w:rsid w:val="001F55A5"/>
    <w:rsid w:val="001F7582"/>
    <w:rsid w:val="00200072"/>
    <w:rsid w:val="002119A9"/>
    <w:rsid w:val="002146BA"/>
    <w:rsid w:val="00221400"/>
    <w:rsid w:val="0023009F"/>
    <w:rsid w:val="00230B37"/>
    <w:rsid w:val="00230BBC"/>
    <w:rsid w:val="00232DB0"/>
    <w:rsid w:val="0024193D"/>
    <w:rsid w:val="0024674C"/>
    <w:rsid w:val="00246C5A"/>
    <w:rsid w:val="00250490"/>
    <w:rsid w:val="002515B1"/>
    <w:rsid w:val="002522CC"/>
    <w:rsid w:val="002723FD"/>
    <w:rsid w:val="002725A5"/>
    <w:rsid w:val="00280C18"/>
    <w:rsid w:val="002811E6"/>
    <w:rsid w:val="00283238"/>
    <w:rsid w:val="002840F4"/>
    <w:rsid w:val="00286816"/>
    <w:rsid w:val="00287E61"/>
    <w:rsid w:val="00291CE9"/>
    <w:rsid w:val="0029591F"/>
    <w:rsid w:val="00297613"/>
    <w:rsid w:val="002A2D27"/>
    <w:rsid w:val="002A35D9"/>
    <w:rsid w:val="002A3E31"/>
    <w:rsid w:val="002A4EAF"/>
    <w:rsid w:val="002A65EA"/>
    <w:rsid w:val="002B23E7"/>
    <w:rsid w:val="002C1D0C"/>
    <w:rsid w:val="002C27BE"/>
    <w:rsid w:val="002C4EBA"/>
    <w:rsid w:val="002D0CD1"/>
    <w:rsid w:val="002D4D71"/>
    <w:rsid w:val="002D5816"/>
    <w:rsid w:val="002E4DA4"/>
    <w:rsid w:val="002F3266"/>
    <w:rsid w:val="002F5D40"/>
    <w:rsid w:val="002F7A41"/>
    <w:rsid w:val="003010D0"/>
    <w:rsid w:val="00304213"/>
    <w:rsid w:val="003177A6"/>
    <w:rsid w:val="003209D4"/>
    <w:rsid w:val="00321C70"/>
    <w:rsid w:val="003250A2"/>
    <w:rsid w:val="00327B0B"/>
    <w:rsid w:val="00333A2C"/>
    <w:rsid w:val="00333E02"/>
    <w:rsid w:val="003368DA"/>
    <w:rsid w:val="00340B3C"/>
    <w:rsid w:val="00343E40"/>
    <w:rsid w:val="003531A0"/>
    <w:rsid w:val="003604BE"/>
    <w:rsid w:val="00360ECD"/>
    <w:rsid w:val="00374190"/>
    <w:rsid w:val="00377707"/>
    <w:rsid w:val="00377DD6"/>
    <w:rsid w:val="00384C8D"/>
    <w:rsid w:val="0039617F"/>
    <w:rsid w:val="003A1C88"/>
    <w:rsid w:val="003A63F0"/>
    <w:rsid w:val="003A6500"/>
    <w:rsid w:val="003A69F0"/>
    <w:rsid w:val="003B591B"/>
    <w:rsid w:val="003C1817"/>
    <w:rsid w:val="003C25CD"/>
    <w:rsid w:val="003F5BF6"/>
    <w:rsid w:val="003F603D"/>
    <w:rsid w:val="003F6138"/>
    <w:rsid w:val="004067F7"/>
    <w:rsid w:val="00412681"/>
    <w:rsid w:val="004209AB"/>
    <w:rsid w:val="0042124C"/>
    <w:rsid w:val="0042303E"/>
    <w:rsid w:val="00423662"/>
    <w:rsid w:val="004264F1"/>
    <w:rsid w:val="00432BB9"/>
    <w:rsid w:val="00433029"/>
    <w:rsid w:val="004363EF"/>
    <w:rsid w:val="00437EB3"/>
    <w:rsid w:val="00445512"/>
    <w:rsid w:val="00452012"/>
    <w:rsid w:val="0045306B"/>
    <w:rsid w:val="00454FE9"/>
    <w:rsid w:val="00455C56"/>
    <w:rsid w:val="00460DFE"/>
    <w:rsid w:val="00460FAA"/>
    <w:rsid w:val="004623B4"/>
    <w:rsid w:val="00465A27"/>
    <w:rsid w:val="00465CE4"/>
    <w:rsid w:val="0047245A"/>
    <w:rsid w:val="004774CB"/>
    <w:rsid w:val="00480322"/>
    <w:rsid w:val="00482B84"/>
    <w:rsid w:val="00485B70"/>
    <w:rsid w:val="004861FD"/>
    <w:rsid w:val="00487858"/>
    <w:rsid w:val="00487A58"/>
    <w:rsid w:val="00487EF1"/>
    <w:rsid w:val="004973D3"/>
    <w:rsid w:val="004A14E0"/>
    <w:rsid w:val="004B0A19"/>
    <w:rsid w:val="004B690D"/>
    <w:rsid w:val="004C09BF"/>
    <w:rsid w:val="004C160B"/>
    <w:rsid w:val="004C485B"/>
    <w:rsid w:val="004D5D6B"/>
    <w:rsid w:val="004E0EBB"/>
    <w:rsid w:val="004E649E"/>
    <w:rsid w:val="004E6D14"/>
    <w:rsid w:val="004F503C"/>
    <w:rsid w:val="004F7638"/>
    <w:rsid w:val="005029C3"/>
    <w:rsid w:val="00511BEA"/>
    <w:rsid w:val="00511D8C"/>
    <w:rsid w:val="00511E1F"/>
    <w:rsid w:val="005137EC"/>
    <w:rsid w:val="00514152"/>
    <w:rsid w:val="00514D7C"/>
    <w:rsid w:val="005170A6"/>
    <w:rsid w:val="0052054E"/>
    <w:rsid w:val="00520B87"/>
    <w:rsid w:val="00521359"/>
    <w:rsid w:val="00524EE0"/>
    <w:rsid w:val="00524F25"/>
    <w:rsid w:val="00525965"/>
    <w:rsid w:val="005363A7"/>
    <w:rsid w:val="00542ECC"/>
    <w:rsid w:val="00544160"/>
    <w:rsid w:val="0054791A"/>
    <w:rsid w:val="00556727"/>
    <w:rsid w:val="005638AB"/>
    <w:rsid w:val="00565691"/>
    <w:rsid w:val="0057059B"/>
    <w:rsid w:val="00574CF6"/>
    <w:rsid w:val="005779B0"/>
    <w:rsid w:val="00582B12"/>
    <w:rsid w:val="00587542"/>
    <w:rsid w:val="00587EC0"/>
    <w:rsid w:val="0059298B"/>
    <w:rsid w:val="00593890"/>
    <w:rsid w:val="00595B10"/>
    <w:rsid w:val="0059660D"/>
    <w:rsid w:val="005A36EA"/>
    <w:rsid w:val="005A66A4"/>
    <w:rsid w:val="005A7F1D"/>
    <w:rsid w:val="005B0740"/>
    <w:rsid w:val="005B38BF"/>
    <w:rsid w:val="005B58B1"/>
    <w:rsid w:val="005C0F0F"/>
    <w:rsid w:val="005C6644"/>
    <w:rsid w:val="005C6662"/>
    <w:rsid w:val="005D0300"/>
    <w:rsid w:val="005D6032"/>
    <w:rsid w:val="005F21E1"/>
    <w:rsid w:val="005F2B34"/>
    <w:rsid w:val="005F4E01"/>
    <w:rsid w:val="005F6C41"/>
    <w:rsid w:val="005F7112"/>
    <w:rsid w:val="00602CC4"/>
    <w:rsid w:val="0061003A"/>
    <w:rsid w:val="0061379B"/>
    <w:rsid w:val="00616112"/>
    <w:rsid w:val="006170FA"/>
    <w:rsid w:val="00620444"/>
    <w:rsid w:val="006216B3"/>
    <w:rsid w:val="006227B4"/>
    <w:rsid w:val="00623061"/>
    <w:rsid w:val="00624F33"/>
    <w:rsid w:val="00627C89"/>
    <w:rsid w:val="00633CF3"/>
    <w:rsid w:val="0063581C"/>
    <w:rsid w:val="00651C2B"/>
    <w:rsid w:val="00653EDE"/>
    <w:rsid w:val="00654767"/>
    <w:rsid w:val="006628D6"/>
    <w:rsid w:val="0066468A"/>
    <w:rsid w:val="006708D6"/>
    <w:rsid w:val="006838A6"/>
    <w:rsid w:val="00686939"/>
    <w:rsid w:val="006903AD"/>
    <w:rsid w:val="00694516"/>
    <w:rsid w:val="006A3074"/>
    <w:rsid w:val="006A58AD"/>
    <w:rsid w:val="006B3CB7"/>
    <w:rsid w:val="006B6390"/>
    <w:rsid w:val="006C2EB5"/>
    <w:rsid w:val="006D0128"/>
    <w:rsid w:val="006D56BC"/>
    <w:rsid w:val="006D5AC0"/>
    <w:rsid w:val="006E5220"/>
    <w:rsid w:val="006E5883"/>
    <w:rsid w:val="006E7E5C"/>
    <w:rsid w:val="006F1ED7"/>
    <w:rsid w:val="006F1F58"/>
    <w:rsid w:val="007015FD"/>
    <w:rsid w:val="00706568"/>
    <w:rsid w:val="0070795C"/>
    <w:rsid w:val="00710E4D"/>
    <w:rsid w:val="00714D70"/>
    <w:rsid w:val="0071569D"/>
    <w:rsid w:val="007168C0"/>
    <w:rsid w:val="0072129A"/>
    <w:rsid w:val="00723063"/>
    <w:rsid w:val="007268FB"/>
    <w:rsid w:val="00730148"/>
    <w:rsid w:val="00734CD6"/>
    <w:rsid w:val="007368BC"/>
    <w:rsid w:val="007411AD"/>
    <w:rsid w:val="007537E1"/>
    <w:rsid w:val="007564F1"/>
    <w:rsid w:val="00770220"/>
    <w:rsid w:val="00770583"/>
    <w:rsid w:val="007707B8"/>
    <w:rsid w:val="007727D4"/>
    <w:rsid w:val="00773155"/>
    <w:rsid w:val="007813A4"/>
    <w:rsid w:val="00792FBF"/>
    <w:rsid w:val="007947AD"/>
    <w:rsid w:val="007A7922"/>
    <w:rsid w:val="007B66B2"/>
    <w:rsid w:val="007B705B"/>
    <w:rsid w:val="007C0BAE"/>
    <w:rsid w:val="007D2147"/>
    <w:rsid w:val="007D3647"/>
    <w:rsid w:val="007D7C7D"/>
    <w:rsid w:val="007E2407"/>
    <w:rsid w:val="007F2289"/>
    <w:rsid w:val="007F23A0"/>
    <w:rsid w:val="007F25EA"/>
    <w:rsid w:val="007F2BA7"/>
    <w:rsid w:val="007F3434"/>
    <w:rsid w:val="007F38F5"/>
    <w:rsid w:val="007F738A"/>
    <w:rsid w:val="00800395"/>
    <w:rsid w:val="008007BE"/>
    <w:rsid w:val="00804FA4"/>
    <w:rsid w:val="008115D8"/>
    <w:rsid w:val="008130DC"/>
    <w:rsid w:val="00816FBE"/>
    <w:rsid w:val="008305D7"/>
    <w:rsid w:val="00830771"/>
    <w:rsid w:val="008310BF"/>
    <w:rsid w:val="0083151A"/>
    <w:rsid w:val="00831DA0"/>
    <w:rsid w:val="00834824"/>
    <w:rsid w:val="0083711D"/>
    <w:rsid w:val="00844808"/>
    <w:rsid w:val="00847FC3"/>
    <w:rsid w:val="00851D7E"/>
    <w:rsid w:val="00856773"/>
    <w:rsid w:val="008568D9"/>
    <w:rsid w:val="0086422F"/>
    <w:rsid w:val="00865487"/>
    <w:rsid w:val="00871403"/>
    <w:rsid w:val="00873291"/>
    <w:rsid w:val="00874E23"/>
    <w:rsid w:val="00884104"/>
    <w:rsid w:val="00886720"/>
    <w:rsid w:val="008875E7"/>
    <w:rsid w:val="00890977"/>
    <w:rsid w:val="008919AC"/>
    <w:rsid w:val="00891D98"/>
    <w:rsid w:val="00892A34"/>
    <w:rsid w:val="008930B8"/>
    <w:rsid w:val="00894830"/>
    <w:rsid w:val="008A0193"/>
    <w:rsid w:val="008A49AA"/>
    <w:rsid w:val="008A4F28"/>
    <w:rsid w:val="008B1CB0"/>
    <w:rsid w:val="008C20BF"/>
    <w:rsid w:val="008C6F5C"/>
    <w:rsid w:val="008D3952"/>
    <w:rsid w:val="008D64DB"/>
    <w:rsid w:val="008E3231"/>
    <w:rsid w:val="008F0584"/>
    <w:rsid w:val="008F14D4"/>
    <w:rsid w:val="008F1D0D"/>
    <w:rsid w:val="008F6700"/>
    <w:rsid w:val="00903248"/>
    <w:rsid w:val="0090471D"/>
    <w:rsid w:val="00905064"/>
    <w:rsid w:val="00910BA6"/>
    <w:rsid w:val="0091524F"/>
    <w:rsid w:val="00916A5C"/>
    <w:rsid w:val="00917255"/>
    <w:rsid w:val="00922CBD"/>
    <w:rsid w:val="00932BFF"/>
    <w:rsid w:val="00935AE2"/>
    <w:rsid w:val="00935F39"/>
    <w:rsid w:val="00937B7B"/>
    <w:rsid w:val="00941BAB"/>
    <w:rsid w:val="00944418"/>
    <w:rsid w:val="00944DF2"/>
    <w:rsid w:val="009504E1"/>
    <w:rsid w:val="0095260C"/>
    <w:rsid w:val="0095396E"/>
    <w:rsid w:val="00956C5E"/>
    <w:rsid w:val="00957F91"/>
    <w:rsid w:val="00962384"/>
    <w:rsid w:val="0097113A"/>
    <w:rsid w:val="00975D42"/>
    <w:rsid w:val="009878CC"/>
    <w:rsid w:val="009910C0"/>
    <w:rsid w:val="009A2948"/>
    <w:rsid w:val="009A35C2"/>
    <w:rsid w:val="009A3733"/>
    <w:rsid w:val="009A4C35"/>
    <w:rsid w:val="009B3998"/>
    <w:rsid w:val="009B7861"/>
    <w:rsid w:val="009C53CE"/>
    <w:rsid w:val="009C6C8F"/>
    <w:rsid w:val="009C7121"/>
    <w:rsid w:val="009D00AF"/>
    <w:rsid w:val="009D22A1"/>
    <w:rsid w:val="009D4F58"/>
    <w:rsid w:val="009D5C9B"/>
    <w:rsid w:val="009D7535"/>
    <w:rsid w:val="009E66E0"/>
    <w:rsid w:val="009F21B3"/>
    <w:rsid w:val="009F3141"/>
    <w:rsid w:val="009F5FE9"/>
    <w:rsid w:val="00A02C25"/>
    <w:rsid w:val="00A03BB8"/>
    <w:rsid w:val="00A04A44"/>
    <w:rsid w:val="00A109A1"/>
    <w:rsid w:val="00A1154C"/>
    <w:rsid w:val="00A11865"/>
    <w:rsid w:val="00A178A8"/>
    <w:rsid w:val="00A24F8F"/>
    <w:rsid w:val="00A25A27"/>
    <w:rsid w:val="00A362B8"/>
    <w:rsid w:val="00A50808"/>
    <w:rsid w:val="00A608F3"/>
    <w:rsid w:val="00A625FD"/>
    <w:rsid w:val="00A65DEC"/>
    <w:rsid w:val="00A7321B"/>
    <w:rsid w:val="00A75D27"/>
    <w:rsid w:val="00A76DAF"/>
    <w:rsid w:val="00A807E9"/>
    <w:rsid w:val="00A80B80"/>
    <w:rsid w:val="00A8323B"/>
    <w:rsid w:val="00A863D4"/>
    <w:rsid w:val="00A86E37"/>
    <w:rsid w:val="00A874CD"/>
    <w:rsid w:val="00A9084C"/>
    <w:rsid w:val="00A95DCD"/>
    <w:rsid w:val="00A97168"/>
    <w:rsid w:val="00AA0AD9"/>
    <w:rsid w:val="00AA0CF5"/>
    <w:rsid w:val="00AA0ECB"/>
    <w:rsid w:val="00AA35EA"/>
    <w:rsid w:val="00AA3D0A"/>
    <w:rsid w:val="00AA535A"/>
    <w:rsid w:val="00AB21E0"/>
    <w:rsid w:val="00AC13FE"/>
    <w:rsid w:val="00AC3F33"/>
    <w:rsid w:val="00AC7C48"/>
    <w:rsid w:val="00AD3B1D"/>
    <w:rsid w:val="00AD3FAB"/>
    <w:rsid w:val="00AE23CE"/>
    <w:rsid w:val="00AE289E"/>
    <w:rsid w:val="00AE718C"/>
    <w:rsid w:val="00AF164D"/>
    <w:rsid w:val="00AF186D"/>
    <w:rsid w:val="00AF3DB9"/>
    <w:rsid w:val="00AF4554"/>
    <w:rsid w:val="00B02D7C"/>
    <w:rsid w:val="00B04C60"/>
    <w:rsid w:val="00B05FE2"/>
    <w:rsid w:val="00B10C3E"/>
    <w:rsid w:val="00B11FAA"/>
    <w:rsid w:val="00B1298C"/>
    <w:rsid w:val="00B13A39"/>
    <w:rsid w:val="00B14336"/>
    <w:rsid w:val="00B155A1"/>
    <w:rsid w:val="00B1738A"/>
    <w:rsid w:val="00B17D39"/>
    <w:rsid w:val="00B20732"/>
    <w:rsid w:val="00B214F9"/>
    <w:rsid w:val="00B251D3"/>
    <w:rsid w:val="00B30E90"/>
    <w:rsid w:val="00B33792"/>
    <w:rsid w:val="00B4035F"/>
    <w:rsid w:val="00B43BBF"/>
    <w:rsid w:val="00B4649E"/>
    <w:rsid w:val="00B47800"/>
    <w:rsid w:val="00B539F2"/>
    <w:rsid w:val="00B66C58"/>
    <w:rsid w:val="00B743F0"/>
    <w:rsid w:val="00B810A7"/>
    <w:rsid w:val="00B823DF"/>
    <w:rsid w:val="00B86772"/>
    <w:rsid w:val="00B96C54"/>
    <w:rsid w:val="00BA1012"/>
    <w:rsid w:val="00BA193F"/>
    <w:rsid w:val="00BA1F18"/>
    <w:rsid w:val="00BB271A"/>
    <w:rsid w:val="00BB750D"/>
    <w:rsid w:val="00BC1298"/>
    <w:rsid w:val="00BC26E1"/>
    <w:rsid w:val="00BC56E7"/>
    <w:rsid w:val="00BD05FA"/>
    <w:rsid w:val="00BD3F91"/>
    <w:rsid w:val="00BD5E0A"/>
    <w:rsid w:val="00BD6A69"/>
    <w:rsid w:val="00BD7A28"/>
    <w:rsid w:val="00BE09CE"/>
    <w:rsid w:val="00BE4EF5"/>
    <w:rsid w:val="00BF10D0"/>
    <w:rsid w:val="00BF17F8"/>
    <w:rsid w:val="00BF1C7F"/>
    <w:rsid w:val="00C12D95"/>
    <w:rsid w:val="00C134F0"/>
    <w:rsid w:val="00C149B9"/>
    <w:rsid w:val="00C15902"/>
    <w:rsid w:val="00C213FA"/>
    <w:rsid w:val="00C22B6C"/>
    <w:rsid w:val="00C22D60"/>
    <w:rsid w:val="00C27EDD"/>
    <w:rsid w:val="00C32047"/>
    <w:rsid w:val="00C329C1"/>
    <w:rsid w:val="00C3643D"/>
    <w:rsid w:val="00C40001"/>
    <w:rsid w:val="00C422A9"/>
    <w:rsid w:val="00C43FEE"/>
    <w:rsid w:val="00C54E60"/>
    <w:rsid w:val="00C560FD"/>
    <w:rsid w:val="00C56F78"/>
    <w:rsid w:val="00C659EA"/>
    <w:rsid w:val="00C66E53"/>
    <w:rsid w:val="00C751BE"/>
    <w:rsid w:val="00C800FD"/>
    <w:rsid w:val="00C81235"/>
    <w:rsid w:val="00C816A8"/>
    <w:rsid w:val="00C81E5B"/>
    <w:rsid w:val="00C81F7C"/>
    <w:rsid w:val="00C83987"/>
    <w:rsid w:val="00C911C6"/>
    <w:rsid w:val="00C94CAB"/>
    <w:rsid w:val="00C95D31"/>
    <w:rsid w:val="00C97852"/>
    <w:rsid w:val="00CA4EF4"/>
    <w:rsid w:val="00CA529C"/>
    <w:rsid w:val="00CA573E"/>
    <w:rsid w:val="00CA74E7"/>
    <w:rsid w:val="00CB111A"/>
    <w:rsid w:val="00CB26BB"/>
    <w:rsid w:val="00CB490B"/>
    <w:rsid w:val="00CB5EE3"/>
    <w:rsid w:val="00CB7580"/>
    <w:rsid w:val="00CC1339"/>
    <w:rsid w:val="00CC31D5"/>
    <w:rsid w:val="00CC410A"/>
    <w:rsid w:val="00CC64AA"/>
    <w:rsid w:val="00CD5CBC"/>
    <w:rsid w:val="00CE0779"/>
    <w:rsid w:val="00CE4116"/>
    <w:rsid w:val="00CE4255"/>
    <w:rsid w:val="00CE5BEF"/>
    <w:rsid w:val="00CE6275"/>
    <w:rsid w:val="00CF3375"/>
    <w:rsid w:val="00CF64F2"/>
    <w:rsid w:val="00D01109"/>
    <w:rsid w:val="00D01AE2"/>
    <w:rsid w:val="00D21BE7"/>
    <w:rsid w:val="00D25909"/>
    <w:rsid w:val="00D36D0E"/>
    <w:rsid w:val="00D37137"/>
    <w:rsid w:val="00D41AFA"/>
    <w:rsid w:val="00D42D62"/>
    <w:rsid w:val="00D50C01"/>
    <w:rsid w:val="00D51BEA"/>
    <w:rsid w:val="00D51DEF"/>
    <w:rsid w:val="00D53E69"/>
    <w:rsid w:val="00D547CA"/>
    <w:rsid w:val="00D621B4"/>
    <w:rsid w:val="00D67665"/>
    <w:rsid w:val="00D7005E"/>
    <w:rsid w:val="00D7119D"/>
    <w:rsid w:val="00D71D6C"/>
    <w:rsid w:val="00D71F46"/>
    <w:rsid w:val="00D73D50"/>
    <w:rsid w:val="00D85033"/>
    <w:rsid w:val="00D90E60"/>
    <w:rsid w:val="00D91ED8"/>
    <w:rsid w:val="00D93A68"/>
    <w:rsid w:val="00DA1471"/>
    <w:rsid w:val="00DA154A"/>
    <w:rsid w:val="00DA6D30"/>
    <w:rsid w:val="00DB2531"/>
    <w:rsid w:val="00DB7D19"/>
    <w:rsid w:val="00DC448D"/>
    <w:rsid w:val="00DC6B48"/>
    <w:rsid w:val="00DD10AA"/>
    <w:rsid w:val="00DD5ADF"/>
    <w:rsid w:val="00DE16F9"/>
    <w:rsid w:val="00DE387B"/>
    <w:rsid w:val="00DF1A88"/>
    <w:rsid w:val="00DF721D"/>
    <w:rsid w:val="00E0237D"/>
    <w:rsid w:val="00E02776"/>
    <w:rsid w:val="00E12260"/>
    <w:rsid w:val="00E27185"/>
    <w:rsid w:val="00E314F5"/>
    <w:rsid w:val="00E3241F"/>
    <w:rsid w:val="00E3536F"/>
    <w:rsid w:val="00E415CB"/>
    <w:rsid w:val="00E42BDB"/>
    <w:rsid w:val="00E42FD1"/>
    <w:rsid w:val="00E43D2A"/>
    <w:rsid w:val="00E52190"/>
    <w:rsid w:val="00E52A92"/>
    <w:rsid w:val="00E540CC"/>
    <w:rsid w:val="00E556B7"/>
    <w:rsid w:val="00E6015B"/>
    <w:rsid w:val="00E62FA2"/>
    <w:rsid w:val="00E63A94"/>
    <w:rsid w:val="00E63E54"/>
    <w:rsid w:val="00E7091A"/>
    <w:rsid w:val="00E70DE3"/>
    <w:rsid w:val="00E713E6"/>
    <w:rsid w:val="00E76A62"/>
    <w:rsid w:val="00E835A0"/>
    <w:rsid w:val="00E86509"/>
    <w:rsid w:val="00E87941"/>
    <w:rsid w:val="00EA131C"/>
    <w:rsid w:val="00EB10B4"/>
    <w:rsid w:val="00EB366B"/>
    <w:rsid w:val="00EB741B"/>
    <w:rsid w:val="00EB7468"/>
    <w:rsid w:val="00EC4E16"/>
    <w:rsid w:val="00ED2824"/>
    <w:rsid w:val="00ED7B64"/>
    <w:rsid w:val="00EE37EF"/>
    <w:rsid w:val="00EE4B8F"/>
    <w:rsid w:val="00EE4E13"/>
    <w:rsid w:val="00EF00CF"/>
    <w:rsid w:val="00EF1264"/>
    <w:rsid w:val="00EF305D"/>
    <w:rsid w:val="00EF39B4"/>
    <w:rsid w:val="00EF7DF4"/>
    <w:rsid w:val="00F020EE"/>
    <w:rsid w:val="00F038A6"/>
    <w:rsid w:val="00F05C36"/>
    <w:rsid w:val="00F06B4D"/>
    <w:rsid w:val="00F15849"/>
    <w:rsid w:val="00F16FF6"/>
    <w:rsid w:val="00F20314"/>
    <w:rsid w:val="00F206ED"/>
    <w:rsid w:val="00F22EB0"/>
    <w:rsid w:val="00F23AB7"/>
    <w:rsid w:val="00F2730C"/>
    <w:rsid w:val="00F27E7E"/>
    <w:rsid w:val="00F316FB"/>
    <w:rsid w:val="00F32E33"/>
    <w:rsid w:val="00F356EC"/>
    <w:rsid w:val="00F45817"/>
    <w:rsid w:val="00F506EC"/>
    <w:rsid w:val="00F53EA0"/>
    <w:rsid w:val="00F541AE"/>
    <w:rsid w:val="00F54E11"/>
    <w:rsid w:val="00F55B84"/>
    <w:rsid w:val="00F5623B"/>
    <w:rsid w:val="00F618C7"/>
    <w:rsid w:val="00F65917"/>
    <w:rsid w:val="00F665D5"/>
    <w:rsid w:val="00F7002D"/>
    <w:rsid w:val="00F70E85"/>
    <w:rsid w:val="00F777D0"/>
    <w:rsid w:val="00F80263"/>
    <w:rsid w:val="00F809E7"/>
    <w:rsid w:val="00F8194E"/>
    <w:rsid w:val="00F84479"/>
    <w:rsid w:val="00F84740"/>
    <w:rsid w:val="00F84983"/>
    <w:rsid w:val="00F8646F"/>
    <w:rsid w:val="00F95271"/>
    <w:rsid w:val="00F95EAE"/>
    <w:rsid w:val="00F962D1"/>
    <w:rsid w:val="00FA06D7"/>
    <w:rsid w:val="00FA359D"/>
    <w:rsid w:val="00FA4902"/>
    <w:rsid w:val="00FB1402"/>
    <w:rsid w:val="00FB1976"/>
    <w:rsid w:val="00FB6FB8"/>
    <w:rsid w:val="00FC2951"/>
    <w:rsid w:val="00FC2A06"/>
    <w:rsid w:val="00FD07B6"/>
    <w:rsid w:val="00FD5C24"/>
    <w:rsid w:val="00FD60A6"/>
    <w:rsid w:val="00FE0119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31764"/>
  <w15:docId w15:val="{067D6525-B7DF-47F8-A58F-662CF7F3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6B6390"/>
    <w:rPr>
      <w:b/>
      <w:bCs/>
      <w:sz w:val="40"/>
      <w:szCs w:val="24"/>
    </w:rPr>
  </w:style>
  <w:style w:type="paragraph" w:customStyle="1" w:styleId="JVS2">
    <w:name w:val="JVS_2"/>
    <w:basedOn w:val="Normln"/>
    <w:rsid w:val="004E0EBB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styleId="Odstavecseseznamem">
    <w:name w:val="List Paragraph"/>
    <w:basedOn w:val="Normln"/>
    <w:uiPriority w:val="34"/>
    <w:qFormat/>
    <w:rsid w:val="004E0EB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86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6440-2DF1-4D19-BD45-A87287A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2621</Words>
  <Characters>15776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18361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smidovaa</dc:creator>
  <cp:lastModifiedBy>Glosmanová Lada</cp:lastModifiedBy>
  <cp:revision>6</cp:revision>
  <cp:lastPrinted>2025-11-12T08:35:00Z</cp:lastPrinted>
  <dcterms:created xsi:type="dcterms:W3CDTF">2026-06-15T08:40:00Z</dcterms:created>
  <dcterms:modified xsi:type="dcterms:W3CDTF">2026-06-26T06:04:00Z</dcterms:modified>
</cp:coreProperties>
</file>