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41E" w:rsidRPr="00E24BB4" w:rsidRDefault="00D06B0D">
      <w:pPr>
        <w:tabs>
          <w:tab w:val="center" w:pos="5337"/>
          <w:tab w:val="right" w:pos="10603"/>
        </w:tabs>
        <w:spacing w:after="118" w:line="259" w:lineRule="auto"/>
        <w:ind w:left="0" w:right="-29" w:firstLine="0"/>
        <w:jc w:val="left"/>
        <w:rPr>
          <w:rFonts w:asciiTheme="minorHAnsi" w:hAnsiTheme="minorHAnsi"/>
          <w:b/>
        </w:rPr>
      </w:pPr>
      <w:r w:rsidRPr="00D05187">
        <w:rPr>
          <w:rFonts w:asciiTheme="minorHAnsi" w:hAnsiTheme="minorHAnsi"/>
          <w:sz w:val="48"/>
        </w:rPr>
        <w:tab/>
      </w:r>
      <w:r w:rsidRPr="00E24BB4">
        <w:rPr>
          <w:rFonts w:asciiTheme="minorHAnsi" w:hAnsiTheme="minorHAnsi"/>
          <w:b/>
          <w:sz w:val="48"/>
        </w:rPr>
        <w:t>SMLOUVA O DÍLO</w:t>
      </w:r>
      <w:r w:rsidRPr="00E24BB4">
        <w:rPr>
          <w:rFonts w:asciiTheme="minorHAnsi" w:hAnsiTheme="minorHAnsi"/>
          <w:b/>
          <w:sz w:val="48"/>
        </w:rPr>
        <w:tab/>
      </w:r>
    </w:p>
    <w:p w:rsidR="008C341E" w:rsidRPr="00D05187" w:rsidRDefault="00D06B0D">
      <w:pPr>
        <w:spacing w:after="728" w:line="259" w:lineRule="auto"/>
        <w:ind w:firstLine="0"/>
        <w:jc w:val="center"/>
        <w:rPr>
          <w:rFonts w:asciiTheme="minorHAnsi" w:hAnsiTheme="minorHAnsi"/>
        </w:rPr>
      </w:pPr>
      <w:r w:rsidRPr="00D05187">
        <w:rPr>
          <w:rFonts w:asciiTheme="minorHAnsi" w:hAnsiTheme="minorHAnsi"/>
        </w:rPr>
        <w:t>uzavřená n</w:t>
      </w:r>
      <w:r w:rsidR="002503CB">
        <w:rPr>
          <w:rFonts w:asciiTheme="minorHAnsi" w:hAnsiTheme="minorHAnsi"/>
        </w:rPr>
        <w:t>íž</w:t>
      </w:r>
      <w:r w:rsidRPr="00D05187">
        <w:rPr>
          <w:rFonts w:asciiTheme="minorHAnsi" w:hAnsiTheme="minorHAnsi"/>
        </w:rPr>
        <w:t>e uvedeného dne, měsíce a roku mezi následujícími smluvními stranami:</w:t>
      </w:r>
      <w:r w:rsidRPr="00D05187">
        <w:rPr>
          <w:rFonts w:asciiTheme="minorHAnsi" w:hAnsiTheme="minorHAnsi"/>
          <w:noProof/>
        </w:rPr>
        <w:drawing>
          <wp:inline distT="0" distB="0" distL="0" distR="0">
            <wp:extent cx="9695" cy="12927"/>
            <wp:effectExtent l="0" t="0" r="0" b="0"/>
            <wp:docPr id="36864" name="Picture 36864"/>
            <wp:cNvGraphicFramePr/>
            <a:graphic xmlns:a="http://schemas.openxmlformats.org/drawingml/2006/main">
              <a:graphicData uri="http://schemas.openxmlformats.org/drawingml/2006/picture">
                <pic:pic xmlns:pic="http://schemas.openxmlformats.org/drawingml/2006/picture">
                  <pic:nvPicPr>
                    <pic:cNvPr id="36864" name="Picture 36864"/>
                    <pic:cNvPicPr/>
                  </pic:nvPicPr>
                  <pic:blipFill>
                    <a:blip r:embed="rId7"/>
                    <a:stretch>
                      <a:fillRect/>
                    </a:stretch>
                  </pic:blipFill>
                  <pic:spPr>
                    <a:xfrm>
                      <a:off x="0" y="0"/>
                      <a:ext cx="9695" cy="12927"/>
                    </a:xfrm>
                    <a:prstGeom prst="rect">
                      <a:avLst/>
                    </a:prstGeom>
                  </pic:spPr>
                </pic:pic>
              </a:graphicData>
            </a:graphic>
          </wp:inline>
        </w:drawing>
      </w:r>
    </w:p>
    <w:p w:rsidR="008C341E" w:rsidRPr="00D05187" w:rsidRDefault="00D06B0D">
      <w:pPr>
        <w:spacing w:after="50" w:line="216" w:lineRule="auto"/>
        <w:ind w:left="118" w:hanging="10"/>
        <w:jc w:val="left"/>
        <w:rPr>
          <w:rFonts w:asciiTheme="minorHAnsi" w:hAnsiTheme="minorHAnsi"/>
        </w:rPr>
      </w:pPr>
      <w:r w:rsidRPr="008A6DA2">
        <w:rPr>
          <w:rFonts w:asciiTheme="minorHAnsi" w:hAnsiTheme="minorHAnsi"/>
          <w:b/>
          <w:szCs w:val="24"/>
        </w:rPr>
        <w:t>1</w:t>
      </w:r>
      <w:r w:rsidR="00EE2CEB" w:rsidRPr="008A6DA2">
        <w:rPr>
          <w:rFonts w:asciiTheme="minorHAnsi" w:hAnsiTheme="minorHAnsi"/>
          <w:b/>
          <w:szCs w:val="24"/>
        </w:rPr>
        <w:t>.</w:t>
      </w:r>
      <w:r w:rsidRPr="00D05187">
        <w:rPr>
          <w:rFonts w:asciiTheme="minorHAnsi" w:hAnsiTheme="minorHAnsi"/>
          <w:sz w:val="28"/>
        </w:rPr>
        <w:t xml:space="preserve"> </w:t>
      </w:r>
      <w:r w:rsidRPr="00EE2CEB">
        <w:rPr>
          <w:rFonts w:asciiTheme="minorHAnsi" w:hAnsiTheme="minorHAnsi"/>
          <w:b/>
          <w:szCs w:val="24"/>
        </w:rPr>
        <w:t>Studio 97A s.r.o.</w:t>
      </w:r>
    </w:p>
    <w:p w:rsidR="00163635" w:rsidRDefault="002503CB">
      <w:pPr>
        <w:spacing w:after="27"/>
        <w:ind w:left="352" w:right="1533"/>
        <w:rPr>
          <w:rFonts w:asciiTheme="minorHAnsi" w:hAnsiTheme="minorHAnsi"/>
        </w:rPr>
      </w:pPr>
      <w:r>
        <w:rPr>
          <w:rFonts w:asciiTheme="minorHAnsi" w:hAnsiTheme="minorHAnsi"/>
        </w:rPr>
        <w:t>I</w:t>
      </w:r>
      <w:r w:rsidR="00163635">
        <w:rPr>
          <w:rFonts w:asciiTheme="minorHAnsi" w:hAnsiTheme="minorHAnsi"/>
        </w:rPr>
        <w:t>ČO</w:t>
      </w:r>
      <w:r w:rsidR="00D06B0D" w:rsidRPr="00D05187">
        <w:rPr>
          <w:rFonts w:asciiTheme="minorHAnsi" w:hAnsiTheme="minorHAnsi"/>
        </w:rPr>
        <w:t>:25 33 11 41</w:t>
      </w:r>
    </w:p>
    <w:p w:rsidR="00163635" w:rsidRDefault="00D06B0D">
      <w:pPr>
        <w:spacing w:after="27"/>
        <w:ind w:left="352" w:right="1533"/>
        <w:rPr>
          <w:rFonts w:asciiTheme="minorHAnsi" w:hAnsiTheme="minorHAnsi"/>
        </w:rPr>
      </w:pPr>
      <w:r w:rsidRPr="00D05187">
        <w:rPr>
          <w:rFonts w:asciiTheme="minorHAnsi" w:hAnsiTheme="minorHAnsi"/>
        </w:rPr>
        <w:t>DIČ: CZ25 33 11 41</w:t>
      </w:r>
    </w:p>
    <w:p w:rsidR="00D45771" w:rsidRDefault="00D45771">
      <w:pPr>
        <w:spacing w:after="27"/>
        <w:ind w:left="352" w:right="1533"/>
        <w:rPr>
          <w:rFonts w:asciiTheme="minorHAnsi" w:hAnsiTheme="minorHAnsi"/>
        </w:rPr>
      </w:pPr>
      <w:r w:rsidRPr="00B53AF5">
        <w:pict>
          <v:shape id="Picture 36866" o:spid="_x0000_i1032" type="#_x0000_t75" style="width:.75pt;height:9pt;visibility:visible;mso-wrap-style:square">
            <v:imagedata r:id="rId8" o:title=""/>
          </v:shape>
        </w:pict>
      </w:r>
      <w:r w:rsidR="00D06B0D" w:rsidRPr="00D05187">
        <w:rPr>
          <w:rFonts w:asciiTheme="minorHAnsi" w:hAnsiTheme="minorHAnsi"/>
        </w:rPr>
        <w:t xml:space="preserve">se sídlem: Osvoboditelů 91, 760 Ol Zlín zapsaná v obchodním rejstříku vedeném Krajským soudem v Brně, oddíl C, vložka 257 40 jednající/zastoupená: </w:t>
      </w:r>
      <w:proofErr w:type="spellStart"/>
      <w:proofErr w:type="gramStart"/>
      <w:r w:rsidR="00D06B0D" w:rsidRPr="00D05187">
        <w:rPr>
          <w:rFonts w:asciiTheme="minorHAnsi" w:hAnsiTheme="minorHAnsi"/>
        </w:rPr>
        <w:t>Akad.arch</w:t>
      </w:r>
      <w:proofErr w:type="spellEnd"/>
      <w:proofErr w:type="gramEnd"/>
      <w:r w:rsidR="00D06B0D" w:rsidRPr="00D05187">
        <w:rPr>
          <w:rFonts w:asciiTheme="minorHAnsi" w:hAnsiTheme="minorHAnsi"/>
        </w:rPr>
        <w:t>, Milanem Navarou, jednatelem společnosti (dále jen „</w:t>
      </w:r>
      <w:r w:rsidR="00D06B0D" w:rsidRPr="00EE2CEB">
        <w:rPr>
          <w:rFonts w:asciiTheme="minorHAnsi" w:hAnsiTheme="minorHAnsi"/>
          <w:b/>
        </w:rPr>
        <w:t>Zhotovitel</w:t>
      </w:r>
      <w:r w:rsidR="00D06B0D" w:rsidRPr="00D05187">
        <w:rPr>
          <w:rFonts w:asciiTheme="minorHAnsi" w:hAnsiTheme="minorHAnsi"/>
        </w:rPr>
        <w:t>”)</w:t>
      </w:r>
    </w:p>
    <w:p w:rsidR="008C341E" w:rsidRPr="00D05187" w:rsidRDefault="00D06B0D" w:rsidP="00D45771">
      <w:pPr>
        <w:spacing w:after="27"/>
        <w:ind w:left="708" w:right="1533" w:hanging="351"/>
        <w:rPr>
          <w:rFonts w:asciiTheme="minorHAnsi" w:hAnsiTheme="minorHAnsi"/>
        </w:rPr>
      </w:pPr>
      <w:r w:rsidRPr="00D05187">
        <w:rPr>
          <w:rFonts w:asciiTheme="minorHAnsi" w:hAnsiTheme="minorHAnsi"/>
        </w:rPr>
        <w:t>mob.:</w:t>
      </w:r>
      <w:r w:rsidR="008A6DA2">
        <w:rPr>
          <w:rFonts w:asciiTheme="minorHAnsi" w:hAnsiTheme="minorHAnsi"/>
        </w:rPr>
        <w:tab/>
      </w:r>
      <w:r w:rsidRPr="00D05187">
        <w:rPr>
          <w:rFonts w:asciiTheme="minorHAnsi" w:hAnsiTheme="minorHAnsi"/>
        </w:rPr>
        <w:t>+420 725 667 774</w:t>
      </w:r>
    </w:p>
    <w:p w:rsidR="008C341E" w:rsidRPr="00D05187" w:rsidRDefault="005A571E" w:rsidP="008A6DA2">
      <w:pPr>
        <w:tabs>
          <w:tab w:val="center" w:pos="726"/>
          <w:tab w:val="center" w:pos="3060"/>
        </w:tabs>
        <w:spacing w:after="27"/>
        <w:ind w:left="357" w:right="1531" w:firstLine="0"/>
        <w:rPr>
          <w:rFonts w:asciiTheme="minorHAnsi" w:hAnsiTheme="minorHAnsi"/>
        </w:rPr>
      </w:pPr>
      <w:r>
        <w:rPr>
          <w:rFonts w:asciiTheme="minorHAnsi" w:hAnsiTheme="minorHAnsi"/>
        </w:rPr>
        <w:tab/>
        <w:t>E-mail:</w:t>
      </w:r>
      <w:r w:rsidR="008A6DA2">
        <w:rPr>
          <w:rFonts w:asciiTheme="minorHAnsi" w:hAnsiTheme="minorHAnsi"/>
        </w:rPr>
        <w:t xml:space="preserve">       </w:t>
      </w:r>
      <w:r w:rsidR="008A6DA2">
        <w:rPr>
          <w:rFonts w:asciiTheme="minorHAnsi" w:hAnsiTheme="minorHAnsi"/>
          <w:u w:val="single" w:color="000000"/>
        </w:rPr>
        <w:t xml:space="preserve"> </w:t>
      </w:r>
      <w:hyperlink r:id="rId9" w:history="1">
        <w:r w:rsidR="008A6DA2" w:rsidRPr="000A5D11">
          <w:rPr>
            <w:rStyle w:val="Hypertextovodkaz"/>
            <w:rFonts w:asciiTheme="minorHAnsi" w:hAnsiTheme="minorHAnsi"/>
            <w:u w:color="000000"/>
          </w:rPr>
          <w:t>info@s97a.cz</w:t>
        </w:r>
      </w:hyperlink>
      <w:r w:rsidR="00D06B0D" w:rsidRPr="00D05187">
        <w:rPr>
          <w:rFonts w:asciiTheme="minorHAnsi" w:hAnsiTheme="minorHAnsi"/>
        </w:rPr>
        <w:t xml:space="preserve"> </w:t>
      </w:r>
      <w:r w:rsidR="008A6DA2">
        <w:rPr>
          <w:rFonts w:asciiTheme="minorHAnsi" w:hAnsiTheme="minorHAnsi"/>
        </w:rPr>
        <w:tab/>
      </w:r>
      <w:r w:rsidR="00D06B0D" w:rsidRPr="00D05187">
        <w:rPr>
          <w:rFonts w:asciiTheme="minorHAnsi" w:hAnsiTheme="minorHAnsi"/>
          <w:u w:val="single" w:color="000000"/>
        </w:rPr>
        <w:t>navara@s67a.cz</w:t>
      </w:r>
    </w:p>
    <w:p w:rsidR="008A6DA2" w:rsidRDefault="00D06B0D" w:rsidP="008A6DA2">
      <w:pPr>
        <w:spacing w:after="0"/>
        <w:ind w:left="357" w:right="1531" w:firstLine="0"/>
        <w:rPr>
          <w:rFonts w:asciiTheme="minorHAnsi" w:hAnsiTheme="minorHAnsi"/>
        </w:rPr>
      </w:pPr>
      <w:r w:rsidRPr="00D05187">
        <w:rPr>
          <w:rFonts w:asciiTheme="minorHAnsi" w:hAnsiTheme="minorHAnsi"/>
        </w:rPr>
        <w:t xml:space="preserve">Bankovní spojení: </w:t>
      </w:r>
      <w:proofErr w:type="spellStart"/>
      <w:r w:rsidRPr="00D05187">
        <w:rPr>
          <w:rFonts w:asciiTheme="minorHAnsi" w:hAnsiTheme="minorHAnsi"/>
        </w:rPr>
        <w:t>Oberbank</w:t>
      </w:r>
      <w:proofErr w:type="spellEnd"/>
      <w:r w:rsidRPr="00D05187">
        <w:rPr>
          <w:rFonts w:asciiTheme="minorHAnsi" w:hAnsiTheme="minorHAnsi"/>
        </w:rPr>
        <w:t xml:space="preserve"> AG, pobočka ČR</w:t>
      </w:r>
    </w:p>
    <w:p w:rsidR="008C341E" w:rsidRPr="00D05187" w:rsidRDefault="005A571E" w:rsidP="008A6DA2">
      <w:pPr>
        <w:spacing w:after="786"/>
        <w:ind w:left="357" w:right="1531" w:firstLine="0"/>
        <w:rPr>
          <w:rFonts w:asciiTheme="minorHAnsi" w:hAnsiTheme="minorHAnsi"/>
        </w:rPr>
      </w:pPr>
      <w:proofErr w:type="spellStart"/>
      <w:proofErr w:type="gramStart"/>
      <w:r>
        <w:rPr>
          <w:rFonts w:asciiTheme="minorHAnsi" w:hAnsiTheme="minorHAnsi"/>
        </w:rPr>
        <w:t>č.ú</w:t>
      </w:r>
      <w:proofErr w:type="spellEnd"/>
      <w:r>
        <w:rPr>
          <w:rFonts w:asciiTheme="minorHAnsi" w:hAnsiTheme="minorHAnsi"/>
        </w:rPr>
        <w:t>.</w:t>
      </w:r>
      <w:proofErr w:type="gramEnd"/>
      <w:r>
        <w:rPr>
          <w:rFonts w:asciiTheme="minorHAnsi" w:hAnsiTheme="minorHAnsi"/>
        </w:rPr>
        <w:t xml:space="preserve"> </w:t>
      </w:r>
      <w:r>
        <w:rPr>
          <w:rFonts w:asciiTheme="minorHAnsi" w:hAnsiTheme="minorHAnsi"/>
        </w:rPr>
        <w:tab/>
      </w:r>
      <w:r w:rsidR="00D06B0D" w:rsidRPr="00D05187">
        <w:rPr>
          <w:rFonts w:asciiTheme="minorHAnsi" w:hAnsiTheme="minorHAnsi"/>
        </w:rPr>
        <w:t xml:space="preserve">22 411 </w:t>
      </w:r>
      <w:proofErr w:type="spellStart"/>
      <w:r w:rsidR="00D06B0D" w:rsidRPr="00D05187">
        <w:rPr>
          <w:rFonts w:asciiTheme="minorHAnsi" w:hAnsiTheme="minorHAnsi"/>
        </w:rPr>
        <w:t>oo</w:t>
      </w:r>
      <w:proofErr w:type="spellEnd"/>
      <w:r w:rsidR="00D06B0D" w:rsidRPr="00D05187">
        <w:rPr>
          <w:rFonts w:asciiTheme="minorHAnsi" w:hAnsiTheme="minorHAnsi"/>
        </w:rPr>
        <w:t xml:space="preserve"> 685/8040</w:t>
      </w:r>
    </w:p>
    <w:p w:rsidR="008C341E" w:rsidRPr="00D05187" w:rsidRDefault="00D06B0D">
      <w:pPr>
        <w:spacing w:after="225" w:line="259" w:lineRule="auto"/>
        <w:ind w:left="113" w:firstLine="0"/>
        <w:jc w:val="left"/>
        <w:rPr>
          <w:rFonts w:asciiTheme="minorHAnsi" w:hAnsiTheme="minorHAnsi"/>
        </w:rPr>
      </w:pPr>
      <w:r w:rsidRPr="00D05187">
        <w:rPr>
          <w:rFonts w:asciiTheme="minorHAnsi" w:hAnsiTheme="minorHAnsi"/>
        </w:rPr>
        <w:t>a</w:t>
      </w:r>
    </w:p>
    <w:p w:rsidR="00DB7662" w:rsidRDefault="00D06B0D" w:rsidP="00DB7662">
      <w:pPr>
        <w:spacing w:after="6"/>
        <w:ind w:left="357" w:right="3374" w:hanging="232"/>
        <w:rPr>
          <w:rFonts w:asciiTheme="minorHAnsi" w:hAnsiTheme="minorHAnsi"/>
        </w:rPr>
      </w:pPr>
      <w:r w:rsidRPr="008A6DA2">
        <w:rPr>
          <w:rFonts w:asciiTheme="minorHAnsi" w:hAnsiTheme="minorHAnsi"/>
          <w:b/>
        </w:rPr>
        <w:t>2.</w:t>
      </w:r>
      <w:r w:rsidR="00000236">
        <w:rPr>
          <w:rFonts w:asciiTheme="minorHAnsi" w:hAnsiTheme="minorHAnsi"/>
        </w:rPr>
        <w:t xml:space="preserve"> </w:t>
      </w:r>
      <w:r w:rsidRPr="00EE2CEB">
        <w:rPr>
          <w:rFonts w:asciiTheme="minorHAnsi" w:hAnsiTheme="minorHAnsi"/>
          <w:b/>
        </w:rPr>
        <w:t>Střední škola — Centrum odbo</w:t>
      </w:r>
      <w:r w:rsidR="002503CB" w:rsidRPr="00EE2CEB">
        <w:rPr>
          <w:rFonts w:asciiTheme="minorHAnsi" w:hAnsiTheme="minorHAnsi"/>
          <w:b/>
        </w:rPr>
        <w:t>rné přípravy technické Kroměříž</w:t>
      </w:r>
      <w:r w:rsidR="002503CB">
        <w:rPr>
          <w:rFonts w:asciiTheme="minorHAnsi" w:hAnsiTheme="minorHAnsi"/>
        </w:rPr>
        <w:t xml:space="preserve"> I</w:t>
      </w:r>
      <w:r w:rsidR="00DB7662">
        <w:rPr>
          <w:rFonts w:asciiTheme="minorHAnsi" w:hAnsiTheme="minorHAnsi"/>
        </w:rPr>
        <w:t>ČO</w:t>
      </w:r>
      <w:r w:rsidRPr="00D05187">
        <w:rPr>
          <w:rFonts w:asciiTheme="minorHAnsi" w:hAnsiTheme="minorHAnsi"/>
        </w:rPr>
        <w:t>:00568945</w:t>
      </w:r>
    </w:p>
    <w:p w:rsidR="00DB7662" w:rsidRDefault="00DB7662" w:rsidP="00DB7662">
      <w:pPr>
        <w:spacing w:after="0"/>
        <w:ind w:left="357" w:right="3374" w:hanging="232"/>
        <w:rPr>
          <w:rFonts w:asciiTheme="minorHAnsi" w:hAnsiTheme="minorHAnsi"/>
        </w:rPr>
      </w:pPr>
      <w:r w:rsidRPr="00B53AF5">
        <w:pict>
          <v:shape id="Picture 1240" o:spid="_x0000_i1040" type="#_x0000_t75" style="width:.75pt;height:.75pt;visibility:visible;mso-wrap-style:square">
            <v:imagedata r:id="rId10" o:title=""/>
          </v:shape>
        </w:pict>
      </w:r>
      <w:r>
        <w:rPr>
          <w:rFonts w:asciiTheme="minorHAnsi" w:hAnsiTheme="minorHAnsi"/>
        </w:rPr>
        <w:tab/>
      </w:r>
      <w:r w:rsidR="00D06B0D" w:rsidRPr="00D05187">
        <w:rPr>
          <w:rFonts w:asciiTheme="minorHAnsi" w:hAnsiTheme="minorHAnsi"/>
        </w:rPr>
        <w:t>se sídlem: Nábělkova 539/3, 767 01 Krom</w:t>
      </w:r>
      <w:r w:rsidR="002503CB">
        <w:rPr>
          <w:rFonts w:asciiTheme="minorHAnsi" w:hAnsiTheme="minorHAnsi"/>
        </w:rPr>
        <w:t>ěříž</w:t>
      </w:r>
    </w:p>
    <w:p w:rsidR="00EE2CEB" w:rsidRDefault="00D06B0D" w:rsidP="00EE2CEB">
      <w:pPr>
        <w:spacing w:after="0"/>
        <w:ind w:left="357" w:right="3374" w:firstLine="0"/>
        <w:rPr>
          <w:rFonts w:asciiTheme="minorHAnsi" w:hAnsiTheme="minorHAnsi"/>
        </w:rPr>
      </w:pPr>
      <w:r w:rsidRPr="00D05187">
        <w:rPr>
          <w:rFonts w:asciiTheme="minorHAnsi" w:hAnsiTheme="minorHAnsi"/>
        </w:rPr>
        <w:t>jednající/zastoupená: Ing. Bronislav Fuksa, ředitel školy</w:t>
      </w:r>
    </w:p>
    <w:p w:rsidR="008C341E" w:rsidRDefault="00D06B0D" w:rsidP="00B914A2">
      <w:pPr>
        <w:spacing w:after="400"/>
        <w:ind w:left="357" w:right="3374" w:firstLine="0"/>
        <w:rPr>
          <w:rFonts w:asciiTheme="minorHAnsi" w:hAnsiTheme="minorHAnsi"/>
        </w:rPr>
      </w:pPr>
      <w:r w:rsidRPr="00D05187">
        <w:rPr>
          <w:rFonts w:asciiTheme="minorHAnsi" w:hAnsiTheme="minorHAnsi"/>
        </w:rPr>
        <w:t>(dále jen „</w:t>
      </w:r>
      <w:r w:rsidRPr="00EE2CEB">
        <w:rPr>
          <w:rFonts w:asciiTheme="minorHAnsi" w:hAnsiTheme="minorHAnsi"/>
          <w:b/>
        </w:rPr>
        <w:t>Objednatel</w:t>
      </w:r>
      <w:r w:rsidRPr="00D05187">
        <w:rPr>
          <w:rFonts w:asciiTheme="minorHAnsi" w:hAnsiTheme="minorHAnsi"/>
        </w:rPr>
        <w:t>”)</w:t>
      </w:r>
    </w:p>
    <w:p w:rsidR="008A6DA2" w:rsidRPr="00D05187" w:rsidRDefault="008A6DA2" w:rsidP="00EE2CEB">
      <w:pPr>
        <w:spacing w:after="0"/>
        <w:ind w:left="357" w:right="3374" w:firstLine="0"/>
        <w:rPr>
          <w:rFonts w:asciiTheme="minorHAnsi" w:hAnsiTheme="minorHAnsi"/>
        </w:rPr>
      </w:pPr>
    </w:p>
    <w:p w:rsidR="008C341E" w:rsidRPr="008A6DA2" w:rsidRDefault="008A6DA2" w:rsidP="00000236">
      <w:pPr>
        <w:spacing w:after="155" w:line="259" w:lineRule="auto"/>
        <w:ind w:left="85" w:firstLine="0"/>
        <w:jc w:val="center"/>
        <w:rPr>
          <w:rFonts w:asciiTheme="minorHAnsi" w:hAnsiTheme="minorHAnsi"/>
          <w:b/>
        </w:rPr>
      </w:pPr>
      <w:r>
        <w:rPr>
          <w:rFonts w:asciiTheme="minorHAnsi" w:hAnsiTheme="minorHAnsi"/>
          <w:b/>
          <w:sz w:val="28"/>
        </w:rPr>
        <w:t>I.</w:t>
      </w:r>
    </w:p>
    <w:p w:rsidR="008C341E" w:rsidRPr="008A6DA2" w:rsidRDefault="002503CB" w:rsidP="00000236">
      <w:pPr>
        <w:pStyle w:val="Nadpis1"/>
        <w:numPr>
          <w:ilvl w:val="0"/>
          <w:numId w:val="0"/>
        </w:numPr>
        <w:spacing w:after="391" w:line="264" w:lineRule="auto"/>
        <w:ind w:left="74" w:right="-57"/>
        <w:rPr>
          <w:rFonts w:asciiTheme="minorHAnsi" w:hAnsiTheme="minorHAnsi"/>
          <w:b/>
        </w:rPr>
      </w:pPr>
      <w:r w:rsidRPr="008A6DA2">
        <w:rPr>
          <w:rFonts w:asciiTheme="minorHAnsi" w:hAnsiTheme="minorHAnsi"/>
          <w:b/>
        </w:rPr>
        <w:t>Ú</w:t>
      </w:r>
      <w:r w:rsidR="00D06B0D" w:rsidRPr="008A6DA2">
        <w:rPr>
          <w:rFonts w:asciiTheme="minorHAnsi" w:hAnsiTheme="minorHAnsi"/>
          <w:b/>
        </w:rPr>
        <w:t>vodní ustanovení</w:t>
      </w:r>
      <w:r w:rsidR="00D06B0D" w:rsidRPr="008A6DA2">
        <w:rPr>
          <w:rFonts w:asciiTheme="minorHAnsi" w:hAnsiTheme="minorHAnsi"/>
          <w:b/>
          <w:noProof/>
        </w:rPr>
        <w:drawing>
          <wp:inline distT="0" distB="0" distL="0" distR="0">
            <wp:extent cx="3232" cy="12927"/>
            <wp:effectExtent l="0" t="0" r="0" b="0"/>
            <wp:docPr id="36870" name="Picture 36870"/>
            <wp:cNvGraphicFramePr/>
            <a:graphic xmlns:a="http://schemas.openxmlformats.org/drawingml/2006/main">
              <a:graphicData uri="http://schemas.openxmlformats.org/drawingml/2006/picture">
                <pic:pic xmlns:pic="http://schemas.openxmlformats.org/drawingml/2006/picture">
                  <pic:nvPicPr>
                    <pic:cNvPr id="36870" name="Picture 36870"/>
                    <pic:cNvPicPr/>
                  </pic:nvPicPr>
                  <pic:blipFill>
                    <a:blip r:embed="rId11"/>
                    <a:stretch>
                      <a:fillRect/>
                    </a:stretch>
                  </pic:blipFill>
                  <pic:spPr>
                    <a:xfrm>
                      <a:off x="0" y="0"/>
                      <a:ext cx="3232" cy="12927"/>
                    </a:xfrm>
                    <a:prstGeom prst="rect">
                      <a:avLst/>
                    </a:prstGeom>
                  </pic:spPr>
                </pic:pic>
              </a:graphicData>
            </a:graphic>
          </wp:inline>
        </w:drawing>
      </w:r>
    </w:p>
    <w:p w:rsidR="008C341E" w:rsidRPr="00D05187" w:rsidRDefault="00D06B0D">
      <w:pPr>
        <w:ind w:left="41" w:right="10"/>
        <w:rPr>
          <w:rFonts w:asciiTheme="minorHAnsi" w:hAnsiTheme="minorHAnsi"/>
        </w:rPr>
      </w:pPr>
      <w:r w:rsidRPr="00D05187">
        <w:rPr>
          <w:rFonts w:asciiTheme="minorHAnsi" w:hAnsiTheme="minorHAnsi"/>
          <w:noProof/>
        </w:rPr>
        <w:drawing>
          <wp:inline distT="0" distB="0" distL="0" distR="0">
            <wp:extent cx="6463" cy="6463"/>
            <wp:effectExtent l="0" t="0" r="0" b="0"/>
            <wp:docPr id="1243" name="Picture 1243"/>
            <wp:cNvGraphicFramePr/>
            <a:graphic xmlns:a="http://schemas.openxmlformats.org/drawingml/2006/main">
              <a:graphicData uri="http://schemas.openxmlformats.org/drawingml/2006/picture">
                <pic:pic xmlns:pic="http://schemas.openxmlformats.org/drawingml/2006/picture">
                  <pic:nvPicPr>
                    <pic:cNvPr id="1243" name="Picture 1243"/>
                    <pic:cNvPicPr/>
                  </pic:nvPicPr>
                  <pic:blipFill>
                    <a:blip r:embed="rId12"/>
                    <a:stretch>
                      <a:fillRect/>
                    </a:stretch>
                  </pic:blipFill>
                  <pic:spPr>
                    <a:xfrm>
                      <a:off x="0" y="0"/>
                      <a:ext cx="6463" cy="6463"/>
                    </a:xfrm>
                    <a:prstGeom prst="rect">
                      <a:avLst/>
                    </a:prstGeom>
                  </pic:spPr>
                </pic:pic>
              </a:graphicData>
            </a:graphic>
          </wp:inline>
        </w:drawing>
      </w:r>
      <w:r w:rsidR="0095423D">
        <w:rPr>
          <w:rFonts w:asciiTheme="minorHAnsi" w:hAnsiTheme="minorHAnsi"/>
        </w:rPr>
        <w:t xml:space="preserve">1. </w:t>
      </w:r>
      <w:r w:rsidRPr="00D05187">
        <w:rPr>
          <w:rFonts w:asciiTheme="minorHAnsi" w:hAnsiTheme="minorHAnsi"/>
        </w:rPr>
        <w:t xml:space="preserve">Zhotovitel je autorizovaným architektem ve smyslu ustanovení 4 zákona č. 360/1992 Sb., o výkonu </w:t>
      </w:r>
      <w:r w:rsidRPr="00D05187">
        <w:rPr>
          <w:rFonts w:asciiTheme="minorHAnsi" w:hAnsiTheme="minorHAnsi"/>
          <w:noProof/>
        </w:rPr>
        <w:drawing>
          <wp:inline distT="0" distB="0" distL="0" distR="0">
            <wp:extent cx="3232" cy="3232"/>
            <wp:effectExtent l="0" t="0" r="0" b="0"/>
            <wp:docPr id="1244" name="Picture 1244"/>
            <wp:cNvGraphicFramePr/>
            <a:graphic xmlns:a="http://schemas.openxmlformats.org/drawingml/2006/main">
              <a:graphicData uri="http://schemas.openxmlformats.org/drawingml/2006/picture">
                <pic:pic xmlns:pic="http://schemas.openxmlformats.org/drawingml/2006/picture">
                  <pic:nvPicPr>
                    <pic:cNvPr id="1244" name="Picture 1244"/>
                    <pic:cNvPicPr/>
                  </pic:nvPicPr>
                  <pic:blipFill>
                    <a:blip r:embed="rId13"/>
                    <a:stretch>
                      <a:fillRect/>
                    </a:stretch>
                  </pic:blipFill>
                  <pic:spPr>
                    <a:xfrm>
                      <a:off x="0" y="0"/>
                      <a:ext cx="3232" cy="3232"/>
                    </a:xfrm>
                    <a:prstGeom prst="rect">
                      <a:avLst/>
                    </a:prstGeom>
                  </pic:spPr>
                </pic:pic>
              </a:graphicData>
            </a:graphic>
          </wp:inline>
        </w:drawing>
      </w:r>
      <w:r w:rsidRPr="00D05187">
        <w:rPr>
          <w:rFonts w:asciiTheme="minorHAnsi" w:hAnsiTheme="minorHAnsi"/>
        </w:rPr>
        <w:t>povolání autorizovaných architektů a o výkonu povolání autorizovaných inženýr</w:t>
      </w:r>
      <w:r w:rsidR="002503CB">
        <w:rPr>
          <w:rFonts w:asciiTheme="minorHAnsi" w:hAnsiTheme="minorHAnsi"/>
        </w:rPr>
        <w:t>ů</w:t>
      </w:r>
      <w:r w:rsidRPr="00D05187">
        <w:rPr>
          <w:rFonts w:asciiTheme="minorHAnsi" w:hAnsiTheme="minorHAnsi"/>
        </w:rPr>
        <w:t xml:space="preserve"> a techniků činných ve výstavbě (dále jen „</w:t>
      </w:r>
      <w:r w:rsidRPr="008A6DA2">
        <w:rPr>
          <w:rFonts w:asciiTheme="minorHAnsi" w:hAnsiTheme="minorHAnsi"/>
          <w:b/>
        </w:rPr>
        <w:t>Zákon o výkonu povolání'</w:t>
      </w:r>
      <w:r w:rsidRPr="00D05187">
        <w:rPr>
          <w:rFonts w:asciiTheme="minorHAnsi" w:hAnsiTheme="minorHAnsi"/>
        </w:rPr>
        <w:t xml:space="preserve">), zapsaným v seznamu autorizovaných architektů vedeném </w:t>
      </w:r>
      <w:r w:rsidR="002503CB">
        <w:rPr>
          <w:rFonts w:asciiTheme="minorHAnsi" w:hAnsiTheme="minorHAnsi"/>
        </w:rPr>
        <w:t>Č</w:t>
      </w:r>
      <w:r w:rsidRPr="00D05187">
        <w:rPr>
          <w:rFonts w:asciiTheme="minorHAnsi" w:hAnsiTheme="minorHAnsi"/>
        </w:rPr>
        <w:t xml:space="preserve">eskou komorou architektů pod číslem autorizace ČKA 02 811. </w:t>
      </w:r>
      <w:proofErr w:type="spellStart"/>
      <w:proofErr w:type="gramStart"/>
      <w:r w:rsidRPr="00D05187">
        <w:rPr>
          <w:rFonts w:asciiTheme="minorHAnsi" w:hAnsiTheme="minorHAnsi"/>
        </w:rPr>
        <w:t>Akad.arch</w:t>
      </w:r>
      <w:proofErr w:type="spellEnd"/>
      <w:r w:rsidRPr="00D05187">
        <w:rPr>
          <w:rFonts w:asciiTheme="minorHAnsi" w:hAnsiTheme="minorHAnsi"/>
        </w:rPr>
        <w:t>.</w:t>
      </w:r>
      <w:proofErr w:type="gramEnd"/>
      <w:r w:rsidRPr="00D05187">
        <w:rPr>
          <w:rFonts w:asciiTheme="minorHAnsi" w:hAnsiTheme="minorHAnsi"/>
        </w:rPr>
        <w:t xml:space="preserve"> Milan Navara je </w:t>
      </w:r>
      <w:r w:rsidRPr="00D05187">
        <w:rPr>
          <w:rFonts w:asciiTheme="minorHAnsi" w:hAnsiTheme="minorHAnsi"/>
          <w:noProof/>
        </w:rPr>
        <w:drawing>
          <wp:inline distT="0" distB="0" distL="0" distR="0">
            <wp:extent cx="3232" cy="3232"/>
            <wp:effectExtent l="0" t="0" r="0" b="0"/>
            <wp:docPr id="1245" name="Picture 1245"/>
            <wp:cNvGraphicFramePr/>
            <a:graphic xmlns:a="http://schemas.openxmlformats.org/drawingml/2006/main">
              <a:graphicData uri="http://schemas.openxmlformats.org/drawingml/2006/picture">
                <pic:pic xmlns:pic="http://schemas.openxmlformats.org/drawingml/2006/picture">
                  <pic:nvPicPr>
                    <pic:cNvPr id="1245" name="Picture 1245"/>
                    <pic:cNvPicPr/>
                  </pic:nvPicPr>
                  <pic:blipFill>
                    <a:blip r:embed="rId14"/>
                    <a:stretch>
                      <a:fillRect/>
                    </a:stretch>
                  </pic:blipFill>
                  <pic:spPr>
                    <a:xfrm>
                      <a:off x="0" y="0"/>
                      <a:ext cx="3232" cy="3232"/>
                    </a:xfrm>
                    <a:prstGeom prst="rect">
                      <a:avLst/>
                    </a:prstGeom>
                  </pic:spPr>
                </pic:pic>
              </a:graphicData>
            </a:graphic>
          </wp:inline>
        </w:drawing>
      </w:r>
      <w:r w:rsidRPr="00D05187">
        <w:rPr>
          <w:rFonts w:asciiTheme="minorHAnsi" w:hAnsiTheme="minorHAnsi"/>
        </w:rPr>
        <w:t>jednatelem společnosti Studio 97A s.r.o..</w:t>
      </w:r>
    </w:p>
    <w:p w:rsidR="008C341E" w:rsidRPr="0095423D" w:rsidRDefault="0095423D" w:rsidP="0095423D">
      <w:pPr>
        <w:spacing w:after="178" w:line="216" w:lineRule="auto"/>
        <w:ind w:left="126" w:right="5" w:firstLine="0"/>
        <w:jc w:val="left"/>
        <w:rPr>
          <w:rFonts w:asciiTheme="minorHAnsi" w:hAnsiTheme="minorHAnsi"/>
          <w:szCs w:val="24"/>
        </w:rPr>
      </w:pPr>
      <w:r>
        <w:rPr>
          <w:rFonts w:asciiTheme="minorHAnsi" w:hAnsiTheme="minorHAnsi"/>
          <w:szCs w:val="24"/>
        </w:rPr>
        <w:t xml:space="preserve">2. </w:t>
      </w:r>
      <w:r w:rsidR="00D06B0D" w:rsidRPr="0095423D">
        <w:rPr>
          <w:rFonts w:asciiTheme="minorHAnsi" w:hAnsiTheme="minorHAnsi"/>
          <w:szCs w:val="24"/>
        </w:rPr>
        <w:t xml:space="preserve">Objednatel má záměr na zpracování projektu </w:t>
      </w:r>
      <w:r w:rsidR="00D06B0D" w:rsidRPr="0095423D">
        <w:rPr>
          <w:rFonts w:asciiTheme="minorHAnsi" w:hAnsiTheme="minorHAnsi"/>
          <w:b/>
          <w:szCs w:val="24"/>
        </w:rPr>
        <w:t>S</w:t>
      </w:r>
      <w:r w:rsidR="008A6DA2" w:rsidRPr="0095423D">
        <w:rPr>
          <w:rFonts w:asciiTheme="minorHAnsi" w:hAnsiTheme="minorHAnsi"/>
          <w:b/>
          <w:szCs w:val="24"/>
        </w:rPr>
        <w:t>Š</w:t>
      </w:r>
      <w:r w:rsidR="00D06B0D" w:rsidRPr="0095423D">
        <w:rPr>
          <w:rFonts w:asciiTheme="minorHAnsi" w:hAnsiTheme="minorHAnsi"/>
          <w:b/>
          <w:szCs w:val="24"/>
        </w:rPr>
        <w:t xml:space="preserve"> COPT Krom</w:t>
      </w:r>
      <w:r w:rsidR="002503CB" w:rsidRPr="0095423D">
        <w:rPr>
          <w:rFonts w:asciiTheme="minorHAnsi" w:hAnsiTheme="minorHAnsi"/>
          <w:b/>
          <w:szCs w:val="24"/>
        </w:rPr>
        <w:t>ěříž</w:t>
      </w:r>
      <w:r w:rsidR="00D06B0D" w:rsidRPr="0095423D">
        <w:rPr>
          <w:rFonts w:asciiTheme="minorHAnsi" w:hAnsiTheme="minorHAnsi"/>
          <w:b/>
          <w:szCs w:val="24"/>
        </w:rPr>
        <w:t xml:space="preserve"> Inovace laboratoří oboru Elektrotechnika a Elektrikář</w:t>
      </w:r>
    </w:p>
    <w:p w:rsidR="008C341E" w:rsidRPr="0095423D" w:rsidRDefault="0095423D" w:rsidP="00B914A2">
      <w:pPr>
        <w:spacing w:after="0"/>
        <w:ind w:left="119" w:right="6" w:firstLine="0"/>
        <w:jc w:val="left"/>
        <w:rPr>
          <w:rFonts w:asciiTheme="minorHAnsi" w:hAnsiTheme="minorHAnsi"/>
        </w:rPr>
      </w:pPr>
      <w:r>
        <w:rPr>
          <w:rFonts w:asciiTheme="minorHAnsi" w:hAnsiTheme="minorHAnsi"/>
        </w:rPr>
        <w:t xml:space="preserve">3. </w:t>
      </w:r>
      <w:r w:rsidR="00D06B0D" w:rsidRPr="0095423D">
        <w:rPr>
          <w:rFonts w:asciiTheme="minorHAnsi" w:hAnsiTheme="minorHAnsi"/>
        </w:rPr>
        <w:t xml:space="preserve">Účelem spolupráce Objednatele a Zhotovitele je navržení a zpracování projektové dokumentace pro vydání společného </w:t>
      </w:r>
      <w:r w:rsidR="002503CB" w:rsidRPr="0095423D">
        <w:rPr>
          <w:rFonts w:asciiTheme="minorHAnsi" w:hAnsiTheme="minorHAnsi"/>
        </w:rPr>
        <w:t>Ú</w:t>
      </w:r>
      <w:r w:rsidR="00D06B0D" w:rsidRPr="0095423D">
        <w:rPr>
          <w:rFonts w:asciiTheme="minorHAnsi" w:hAnsiTheme="minorHAnsi"/>
        </w:rPr>
        <w:t>zemního rozhodnutí a Stavebního povolení a rozhodnutí potřebných k realizaci Projektu a poskytnutí součinnosti při jejich obstarání / získání potřebných správních rozhodnutí k Projektu.</w:t>
      </w:r>
    </w:p>
    <w:p w:rsidR="008C341E" w:rsidRPr="00D05187" w:rsidRDefault="00D06B0D">
      <w:pPr>
        <w:tabs>
          <w:tab w:val="center" w:pos="5329"/>
        </w:tabs>
        <w:spacing w:after="0" w:line="259" w:lineRule="auto"/>
        <w:ind w:left="-447" w:firstLine="0"/>
        <w:jc w:val="left"/>
        <w:rPr>
          <w:rFonts w:asciiTheme="minorHAnsi" w:hAnsiTheme="minorHAnsi"/>
        </w:rPr>
      </w:pPr>
      <w:r w:rsidRPr="00D05187">
        <w:rPr>
          <w:rFonts w:asciiTheme="minorHAnsi" w:hAnsiTheme="minorHAnsi"/>
        </w:rPr>
        <w:tab/>
      </w:r>
    </w:p>
    <w:p w:rsidR="008A6DA2" w:rsidRPr="008A6DA2" w:rsidRDefault="008A6DA2">
      <w:pPr>
        <w:pStyle w:val="Nadpis1"/>
        <w:numPr>
          <w:ilvl w:val="0"/>
          <w:numId w:val="0"/>
        </w:numPr>
        <w:ind w:left="71" w:right="-20"/>
        <w:rPr>
          <w:rFonts w:asciiTheme="minorHAnsi" w:hAnsiTheme="minorHAnsi"/>
          <w:b/>
        </w:rPr>
      </w:pPr>
      <w:r w:rsidRPr="008A6DA2">
        <w:rPr>
          <w:rFonts w:asciiTheme="minorHAnsi" w:hAnsiTheme="minorHAnsi"/>
          <w:b/>
        </w:rPr>
        <w:lastRenderedPageBreak/>
        <w:t>II.</w:t>
      </w:r>
    </w:p>
    <w:p w:rsidR="008C341E" w:rsidRPr="008A6DA2" w:rsidRDefault="00D06B0D" w:rsidP="00E3679C">
      <w:pPr>
        <w:pStyle w:val="Nadpis1"/>
        <w:numPr>
          <w:ilvl w:val="0"/>
          <w:numId w:val="0"/>
        </w:numPr>
        <w:spacing w:after="391" w:line="264" w:lineRule="auto"/>
        <w:ind w:left="74" w:right="-23"/>
        <w:rPr>
          <w:rFonts w:asciiTheme="minorHAnsi" w:hAnsiTheme="minorHAnsi"/>
          <w:b/>
        </w:rPr>
      </w:pPr>
      <w:r w:rsidRPr="008A6DA2">
        <w:rPr>
          <w:rFonts w:asciiTheme="minorHAnsi" w:hAnsiTheme="minorHAnsi"/>
          <w:b/>
        </w:rPr>
        <w:t>Předmět Smlouvy</w:t>
      </w:r>
    </w:p>
    <w:p w:rsidR="008C341E" w:rsidRPr="00D05187" w:rsidRDefault="00D06B0D">
      <w:pPr>
        <w:spacing w:after="199"/>
        <w:ind w:left="41" w:right="10"/>
        <w:rPr>
          <w:rFonts w:asciiTheme="minorHAnsi" w:hAnsiTheme="minorHAnsi"/>
        </w:rPr>
      </w:pPr>
      <w:r w:rsidRPr="00D05187">
        <w:rPr>
          <w:rFonts w:asciiTheme="minorHAnsi" w:hAnsiTheme="minorHAnsi"/>
        </w:rPr>
        <w:t>1. Zhotovitel se zavazuje pro Objednatele v sou</w:t>
      </w:r>
      <w:r w:rsidR="002503CB">
        <w:rPr>
          <w:rFonts w:asciiTheme="minorHAnsi" w:hAnsiTheme="minorHAnsi"/>
        </w:rPr>
        <w:t>l</w:t>
      </w:r>
      <w:r w:rsidRPr="00D05187">
        <w:rPr>
          <w:rFonts w:asciiTheme="minorHAnsi" w:hAnsiTheme="minorHAnsi"/>
        </w:rPr>
        <w:t>adu s jeho požadavky zpracovat Dokumentaci a provést další úkony popsané v odstavcích 2 až 5 tohoto článku. Objednatel se zavazuje zaplatit Zhotoviteli cenu dle článku IV. této smlouvy.</w:t>
      </w:r>
    </w:p>
    <w:p w:rsidR="008C341E" w:rsidRPr="00D05187" w:rsidRDefault="00D06B0D">
      <w:pPr>
        <w:spacing w:after="212"/>
        <w:ind w:left="107" w:right="10"/>
        <w:rPr>
          <w:rFonts w:asciiTheme="minorHAnsi" w:hAnsiTheme="minorHAnsi"/>
        </w:rPr>
      </w:pPr>
      <w:r w:rsidRPr="00D05187">
        <w:rPr>
          <w:rFonts w:asciiTheme="minorHAnsi" w:hAnsiTheme="minorHAnsi"/>
        </w:rPr>
        <w:t>2</w:t>
      </w:r>
      <w:r w:rsidR="000C08D9">
        <w:rPr>
          <w:rFonts w:asciiTheme="minorHAnsi" w:hAnsiTheme="minorHAnsi"/>
        </w:rPr>
        <w:t>.</w:t>
      </w:r>
      <w:r w:rsidRPr="00D05187">
        <w:rPr>
          <w:rFonts w:asciiTheme="minorHAnsi" w:hAnsiTheme="minorHAnsi"/>
        </w:rPr>
        <w:t xml:space="preserve"> Rozsah Dokumentace a dalších úkon</w:t>
      </w:r>
      <w:r w:rsidR="002503CB">
        <w:rPr>
          <w:rFonts w:asciiTheme="minorHAnsi" w:hAnsiTheme="minorHAnsi"/>
        </w:rPr>
        <w:t>ů</w:t>
      </w:r>
      <w:r w:rsidRPr="00D05187">
        <w:rPr>
          <w:rFonts w:asciiTheme="minorHAnsi" w:hAnsiTheme="minorHAnsi"/>
        </w:rPr>
        <w:t>, jejichž provedení je předmětem této smlouvy, je následující:</w:t>
      </w:r>
    </w:p>
    <w:p w:rsidR="008C341E" w:rsidRPr="00D05187" w:rsidRDefault="002503CB" w:rsidP="006D10D5">
      <w:pPr>
        <w:spacing w:after="0"/>
        <w:ind w:left="990" w:hanging="518"/>
        <w:rPr>
          <w:rFonts w:asciiTheme="minorHAnsi" w:hAnsiTheme="minorHAnsi"/>
        </w:rPr>
      </w:pPr>
      <w:r>
        <w:rPr>
          <w:rFonts w:asciiTheme="minorHAnsi" w:hAnsiTheme="minorHAnsi"/>
          <w:noProof/>
        </w:rPr>
        <w:t xml:space="preserve">2.1 </w:t>
      </w:r>
      <w:r w:rsidR="00D06B0D" w:rsidRPr="00D05187">
        <w:rPr>
          <w:rFonts w:asciiTheme="minorHAnsi" w:hAnsiTheme="minorHAnsi"/>
        </w:rPr>
        <w:t>Fáze první: Projektová dokumentace pro vydání společného ú</w:t>
      </w:r>
      <w:r w:rsidR="006D10D5">
        <w:rPr>
          <w:rFonts w:asciiTheme="minorHAnsi" w:hAnsiTheme="minorHAnsi"/>
        </w:rPr>
        <w:t xml:space="preserve">zemního rozhodnutí a stavebního </w:t>
      </w:r>
      <w:r w:rsidR="00D06B0D" w:rsidRPr="00D05187">
        <w:rPr>
          <w:rFonts w:asciiTheme="minorHAnsi" w:hAnsiTheme="minorHAnsi"/>
        </w:rPr>
        <w:t>povolení, určující stavbu v technických, ekonomických a architektonických podrobnostech, které jednoznačně vymezují předmět veřejné zakázky, jeho hmotové, materiálové, stavebně-technické, technologické, dispoziční a provozní vlastnosti, vzhled a jakost, v rozsahu minimálně dle přílohy</w:t>
      </w:r>
    </w:p>
    <w:p w:rsidR="008C341E" w:rsidRPr="00D05187" w:rsidRDefault="00D06B0D" w:rsidP="006D10D5">
      <w:pPr>
        <w:spacing w:after="196"/>
        <w:ind w:left="1006"/>
        <w:rPr>
          <w:rFonts w:asciiTheme="minorHAnsi" w:hAnsiTheme="minorHAnsi"/>
        </w:rPr>
      </w:pPr>
      <w:r w:rsidRPr="00D05187">
        <w:rPr>
          <w:rFonts w:asciiTheme="minorHAnsi" w:hAnsiTheme="minorHAnsi"/>
        </w:rPr>
        <w:t>č. 4 k vyhlášce č. 499/2006 Sb., o dokumentaci staveb, v platném zněni.</w:t>
      </w:r>
    </w:p>
    <w:p w:rsidR="008C341E" w:rsidRPr="00D05187" w:rsidRDefault="00D06B0D">
      <w:pPr>
        <w:ind w:left="1005" w:right="10" w:hanging="533"/>
        <w:rPr>
          <w:rFonts w:asciiTheme="minorHAnsi" w:hAnsiTheme="minorHAnsi"/>
        </w:rPr>
      </w:pPr>
      <w:r w:rsidRPr="00D05187">
        <w:rPr>
          <w:rFonts w:asciiTheme="minorHAnsi" w:hAnsiTheme="minorHAnsi"/>
        </w:rPr>
        <w:t>2.2 Fáze druhá: Zajištění všech kladných vyjádření a dokladů nutných pro veřejnoprávní projednaní projektové dokumentace, včetně zajištění vydání územního rozhodnutí a stavebního povolení dle zákona č. 183/2006 Sb., v platném znění,</w:t>
      </w:r>
    </w:p>
    <w:p w:rsidR="008C341E" w:rsidRPr="00D05187" w:rsidRDefault="00D06B0D">
      <w:pPr>
        <w:spacing w:after="222"/>
        <w:ind w:left="1016" w:right="10" w:hanging="533"/>
        <w:rPr>
          <w:rFonts w:asciiTheme="minorHAnsi" w:hAnsiTheme="minorHAnsi"/>
        </w:rPr>
      </w:pPr>
      <w:r w:rsidRPr="00D05187">
        <w:rPr>
          <w:rFonts w:asciiTheme="minorHAnsi" w:hAnsiTheme="minorHAnsi"/>
        </w:rPr>
        <w:t>2.3 Fáze třetí: Položkový rozpočet (oceněný soupis prací, dodávek a služeb s použitím obvyklých cen stavebních prací dle RTS nebo URS).</w:t>
      </w:r>
    </w:p>
    <w:p w:rsidR="008C341E" w:rsidRPr="00D05187" w:rsidRDefault="00D06B0D">
      <w:pPr>
        <w:spacing w:after="231"/>
        <w:ind w:left="1016" w:right="10" w:hanging="533"/>
        <w:rPr>
          <w:rFonts w:asciiTheme="minorHAnsi" w:hAnsiTheme="minorHAnsi"/>
        </w:rPr>
      </w:pPr>
      <w:r w:rsidRPr="00D05187">
        <w:rPr>
          <w:rFonts w:asciiTheme="minorHAnsi" w:hAnsiTheme="minorHAnsi"/>
          <w:noProof/>
        </w:rPr>
        <w:drawing>
          <wp:anchor distT="0" distB="0" distL="114300" distR="114300" simplePos="0" relativeHeight="251658240" behindDoc="0" locked="0" layoutInCell="1" allowOverlap="0">
            <wp:simplePos x="0" y="0"/>
            <wp:positionH relativeFrom="page">
              <wp:posOffset>251639</wp:posOffset>
            </wp:positionH>
            <wp:positionV relativeFrom="page">
              <wp:posOffset>1435965</wp:posOffset>
            </wp:positionV>
            <wp:extent cx="3226" cy="3227"/>
            <wp:effectExtent l="0" t="0" r="0" b="0"/>
            <wp:wrapSquare wrapText="bothSides"/>
            <wp:docPr id="3770" name="Picture 3770"/>
            <wp:cNvGraphicFramePr/>
            <a:graphic xmlns:a="http://schemas.openxmlformats.org/drawingml/2006/main">
              <a:graphicData uri="http://schemas.openxmlformats.org/drawingml/2006/picture">
                <pic:pic xmlns:pic="http://schemas.openxmlformats.org/drawingml/2006/picture">
                  <pic:nvPicPr>
                    <pic:cNvPr id="3770" name="Picture 3770"/>
                    <pic:cNvPicPr/>
                  </pic:nvPicPr>
                  <pic:blipFill>
                    <a:blip r:embed="rId15"/>
                    <a:stretch>
                      <a:fillRect/>
                    </a:stretch>
                  </pic:blipFill>
                  <pic:spPr>
                    <a:xfrm>
                      <a:off x="0" y="0"/>
                      <a:ext cx="3226" cy="3227"/>
                    </a:xfrm>
                    <a:prstGeom prst="rect">
                      <a:avLst/>
                    </a:prstGeom>
                  </pic:spPr>
                </pic:pic>
              </a:graphicData>
            </a:graphic>
          </wp:anchor>
        </w:drawing>
      </w:r>
      <w:r w:rsidRPr="00D05187">
        <w:rPr>
          <w:rFonts w:asciiTheme="minorHAnsi" w:hAnsiTheme="minorHAnsi"/>
          <w:noProof/>
        </w:rPr>
        <w:drawing>
          <wp:anchor distT="0" distB="0" distL="114300" distR="114300" simplePos="0" relativeHeight="251659264" behindDoc="0" locked="0" layoutInCell="1" allowOverlap="0">
            <wp:simplePos x="0" y="0"/>
            <wp:positionH relativeFrom="page">
              <wp:posOffset>238735</wp:posOffset>
            </wp:positionH>
            <wp:positionV relativeFrom="page">
              <wp:posOffset>1477915</wp:posOffset>
            </wp:positionV>
            <wp:extent cx="3226" cy="3227"/>
            <wp:effectExtent l="0" t="0" r="0" b="0"/>
            <wp:wrapSquare wrapText="bothSides"/>
            <wp:docPr id="3771" name="Picture 3771"/>
            <wp:cNvGraphicFramePr/>
            <a:graphic xmlns:a="http://schemas.openxmlformats.org/drawingml/2006/main">
              <a:graphicData uri="http://schemas.openxmlformats.org/drawingml/2006/picture">
                <pic:pic xmlns:pic="http://schemas.openxmlformats.org/drawingml/2006/picture">
                  <pic:nvPicPr>
                    <pic:cNvPr id="3771" name="Picture 3771"/>
                    <pic:cNvPicPr/>
                  </pic:nvPicPr>
                  <pic:blipFill>
                    <a:blip r:embed="rId15"/>
                    <a:stretch>
                      <a:fillRect/>
                    </a:stretch>
                  </pic:blipFill>
                  <pic:spPr>
                    <a:xfrm>
                      <a:off x="0" y="0"/>
                      <a:ext cx="3226" cy="3227"/>
                    </a:xfrm>
                    <a:prstGeom prst="rect">
                      <a:avLst/>
                    </a:prstGeom>
                  </pic:spPr>
                </pic:pic>
              </a:graphicData>
            </a:graphic>
          </wp:anchor>
        </w:drawing>
      </w:r>
      <w:r w:rsidRPr="00D05187">
        <w:rPr>
          <w:rFonts w:asciiTheme="minorHAnsi" w:hAnsiTheme="minorHAnsi"/>
          <w:noProof/>
        </w:rPr>
        <w:drawing>
          <wp:anchor distT="0" distB="0" distL="114300" distR="114300" simplePos="0" relativeHeight="251660288" behindDoc="0" locked="0" layoutInCell="1" allowOverlap="0">
            <wp:simplePos x="0" y="0"/>
            <wp:positionH relativeFrom="page">
              <wp:posOffset>219378</wp:posOffset>
            </wp:positionH>
            <wp:positionV relativeFrom="page">
              <wp:posOffset>1503730</wp:posOffset>
            </wp:positionV>
            <wp:extent cx="3226" cy="6454"/>
            <wp:effectExtent l="0" t="0" r="0" b="0"/>
            <wp:wrapSquare wrapText="bothSides"/>
            <wp:docPr id="3772" name="Picture 3772"/>
            <wp:cNvGraphicFramePr/>
            <a:graphic xmlns:a="http://schemas.openxmlformats.org/drawingml/2006/main">
              <a:graphicData uri="http://schemas.openxmlformats.org/drawingml/2006/picture">
                <pic:pic xmlns:pic="http://schemas.openxmlformats.org/drawingml/2006/picture">
                  <pic:nvPicPr>
                    <pic:cNvPr id="3772" name="Picture 3772"/>
                    <pic:cNvPicPr/>
                  </pic:nvPicPr>
                  <pic:blipFill>
                    <a:blip r:embed="rId16"/>
                    <a:stretch>
                      <a:fillRect/>
                    </a:stretch>
                  </pic:blipFill>
                  <pic:spPr>
                    <a:xfrm>
                      <a:off x="0" y="0"/>
                      <a:ext cx="3226" cy="6454"/>
                    </a:xfrm>
                    <a:prstGeom prst="rect">
                      <a:avLst/>
                    </a:prstGeom>
                  </pic:spPr>
                </pic:pic>
              </a:graphicData>
            </a:graphic>
          </wp:anchor>
        </w:drawing>
      </w:r>
      <w:r w:rsidRPr="00D05187">
        <w:rPr>
          <w:rFonts w:asciiTheme="minorHAnsi" w:hAnsiTheme="minorHAnsi"/>
        </w:rPr>
        <w:t>2.4 Fáze čtvrtá: Dokumentace pro provádění stavby, určující stavbu v technických, ekonomických a architektonických podrobnostech, které jednoznačně vymezují předmět veřejné zakázky, jeho hmotové, materiálové, stavebně-technické, technologické, dispoziční a provozní vlastnosti, vzhled a jakost, v rozsahu minimálně dle přílohy č. 6 k vyhlášce č, 499/2006 Sb., o dokumentaci staveb, v platném zněni.</w:t>
      </w:r>
    </w:p>
    <w:p w:rsidR="008C341E" w:rsidRPr="00D05187" w:rsidRDefault="00D06B0D">
      <w:pPr>
        <w:spacing w:after="235"/>
        <w:ind w:left="1016" w:right="10" w:hanging="533"/>
        <w:rPr>
          <w:rFonts w:asciiTheme="minorHAnsi" w:hAnsiTheme="minorHAnsi"/>
        </w:rPr>
      </w:pPr>
      <w:r w:rsidRPr="00D05187">
        <w:rPr>
          <w:rFonts w:asciiTheme="minorHAnsi" w:hAnsiTheme="minorHAnsi"/>
        </w:rPr>
        <w:t>2.5 Fáze pátá: Soupis prací, dodávek a služeb stanovující podrobný popis všech stavebních prací, dodávek či služeb nezbytných k úplné realizaci stavby, případně i popis dalších prací, dodávek a služeb podle požadavků zadavatele, a vymezení množství stavebních prací, konstrukcí, dodávek nebo služeb s uvedením postupu výpočtu celkového množství položek soupisu prací, v rozsahu dle vyhlášky č. 230/2012 Sb., v platném znění, a položkový rozpočet (oceněný soupis prací, dodávek a služeb s použitím obvyklých cen stavebních prací dle RTS nebo URS),</w:t>
      </w:r>
    </w:p>
    <w:p w:rsidR="008C341E" w:rsidRPr="00D05187" w:rsidRDefault="00D06B0D">
      <w:pPr>
        <w:spacing w:after="495"/>
        <w:ind w:left="488" w:right="10"/>
        <w:rPr>
          <w:rFonts w:asciiTheme="minorHAnsi" w:hAnsiTheme="minorHAnsi"/>
        </w:rPr>
      </w:pPr>
      <w:r w:rsidRPr="00D05187">
        <w:rPr>
          <w:rFonts w:asciiTheme="minorHAnsi" w:hAnsiTheme="minorHAnsi"/>
        </w:rPr>
        <w:t>2.6 Fáze šestá: Autorský dozor při realizaci stavby.</w:t>
      </w:r>
    </w:p>
    <w:p w:rsidR="008C341E" w:rsidRPr="00D05187" w:rsidRDefault="006D10D5" w:rsidP="006D10D5">
      <w:pPr>
        <w:spacing w:after="235"/>
        <w:ind w:left="127" w:right="10" w:firstLine="0"/>
        <w:rPr>
          <w:rFonts w:asciiTheme="minorHAnsi" w:hAnsiTheme="minorHAnsi"/>
        </w:rPr>
      </w:pPr>
      <w:r>
        <w:rPr>
          <w:rFonts w:asciiTheme="minorHAnsi" w:hAnsiTheme="minorHAnsi"/>
        </w:rPr>
        <w:t xml:space="preserve">3. </w:t>
      </w:r>
      <w:r w:rsidR="00D06B0D" w:rsidRPr="00D05187">
        <w:rPr>
          <w:rFonts w:asciiTheme="minorHAnsi" w:hAnsiTheme="minorHAnsi"/>
        </w:rPr>
        <w:t xml:space="preserve">V rámci jednotlivých fází dle bodu </w:t>
      </w:r>
      <w:proofErr w:type="gramStart"/>
      <w:r w:rsidR="00D06B0D" w:rsidRPr="00D05187">
        <w:rPr>
          <w:rFonts w:asciiTheme="minorHAnsi" w:hAnsiTheme="minorHAnsi"/>
        </w:rPr>
        <w:t>II.2 této</w:t>
      </w:r>
      <w:proofErr w:type="gramEnd"/>
      <w:r w:rsidR="00D06B0D" w:rsidRPr="00D05187">
        <w:rPr>
          <w:rFonts w:asciiTheme="minorHAnsi" w:hAnsiTheme="minorHAnsi"/>
        </w:rPr>
        <w:t xml:space="preserve"> Smlouvy je předmětem závazku Zhotovitele též zastupování Objednatele při úkonech souvisejících s projednáním Dokumentace s dotčenými orgány a účastníky řízení v rozsahu uvedeném v Příloze č. 1 této Smlouvy. Objednatel za tímto účelem uděluje Zhotoviteli plnou moc, která tvoří Přílohu č. 1 této Smlouvy. Zhotovitel může pověřit výkonem těchto činností další osoby.</w:t>
      </w:r>
    </w:p>
    <w:p w:rsidR="008C341E" w:rsidRDefault="006D10D5" w:rsidP="00B914A2">
      <w:pPr>
        <w:spacing w:after="0"/>
        <w:ind w:left="125" w:right="11" w:firstLine="0"/>
        <w:rPr>
          <w:rFonts w:asciiTheme="minorHAnsi" w:hAnsiTheme="minorHAnsi"/>
        </w:rPr>
      </w:pPr>
      <w:r>
        <w:rPr>
          <w:rFonts w:asciiTheme="minorHAnsi" w:hAnsiTheme="minorHAnsi"/>
        </w:rPr>
        <w:t xml:space="preserve">4. </w:t>
      </w:r>
      <w:r w:rsidR="00D06B0D" w:rsidRPr="006D10D5">
        <w:rPr>
          <w:rFonts w:asciiTheme="minorHAnsi" w:hAnsiTheme="minorHAnsi"/>
        </w:rPr>
        <w:t xml:space="preserve">Dokumentace zpracovávaná dle této Smlouvy bude vyhotovena 6x ve vytištěné formě + 1x na CD ve </w:t>
      </w:r>
      <w:proofErr w:type="gramStart"/>
      <w:r w:rsidR="00D06B0D" w:rsidRPr="006D10D5">
        <w:rPr>
          <w:rFonts w:asciiTheme="minorHAnsi" w:hAnsiTheme="minorHAnsi"/>
        </w:rPr>
        <w:t>formátu .</w:t>
      </w:r>
      <w:proofErr w:type="spellStart"/>
      <w:r w:rsidR="00D06B0D" w:rsidRPr="006D10D5">
        <w:rPr>
          <w:rFonts w:asciiTheme="minorHAnsi" w:hAnsiTheme="minorHAnsi"/>
        </w:rPr>
        <w:t>pdf</w:t>
      </w:r>
      <w:proofErr w:type="spellEnd"/>
      <w:proofErr w:type="gramEnd"/>
      <w:r w:rsidR="00D06B0D" w:rsidRPr="006D10D5">
        <w:rPr>
          <w:rFonts w:asciiTheme="minorHAnsi" w:hAnsiTheme="minorHAnsi"/>
        </w:rPr>
        <w:t xml:space="preserve"> a ve formátu .</w:t>
      </w:r>
      <w:proofErr w:type="spellStart"/>
      <w:r w:rsidR="00D06B0D" w:rsidRPr="006D10D5">
        <w:rPr>
          <w:rFonts w:asciiTheme="minorHAnsi" w:hAnsiTheme="minorHAnsi"/>
        </w:rPr>
        <w:t>dwf</w:t>
      </w:r>
      <w:proofErr w:type="spellEnd"/>
      <w:r w:rsidR="00D06B0D" w:rsidRPr="006D10D5">
        <w:rPr>
          <w:rFonts w:asciiTheme="minorHAnsi" w:hAnsiTheme="minorHAnsi"/>
        </w:rPr>
        <w:t>.</w:t>
      </w:r>
    </w:p>
    <w:p w:rsidR="00B914A2" w:rsidRDefault="00B914A2" w:rsidP="00B914A2">
      <w:pPr>
        <w:spacing w:after="0"/>
        <w:ind w:left="125" w:right="11" w:firstLine="0"/>
        <w:rPr>
          <w:rFonts w:asciiTheme="minorHAnsi" w:hAnsiTheme="minorHAnsi"/>
        </w:rPr>
      </w:pPr>
    </w:p>
    <w:p w:rsidR="00F051AB" w:rsidRDefault="00F051AB" w:rsidP="006D10D5">
      <w:pPr>
        <w:ind w:left="127" w:right="10" w:firstLine="0"/>
        <w:rPr>
          <w:rFonts w:asciiTheme="minorHAnsi" w:hAnsiTheme="minorHAnsi"/>
        </w:rPr>
      </w:pPr>
    </w:p>
    <w:p w:rsidR="00F051AB" w:rsidRDefault="00F051AB" w:rsidP="006D10D5">
      <w:pPr>
        <w:ind w:left="127" w:right="10" w:firstLine="0"/>
        <w:rPr>
          <w:rFonts w:asciiTheme="minorHAnsi" w:hAnsiTheme="minorHAnsi"/>
        </w:rPr>
      </w:pPr>
    </w:p>
    <w:p w:rsidR="008C341E" w:rsidRPr="00565BFD" w:rsidRDefault="00F051AB" w:rsidP="00565BFD">
      <w:pPr>
        <w:spacing w:after="155" w:line="259" w:lineRule="auto"/>
        <w:ind w:left="11" w:right="164" w:hanging="11"/>
        <w:jc w:val="center"/>
        <w:rPr>
          <w:rFonts w:asciiTheme="minorHAnsi" w:hAnsiTheme="minorHAnsi"/>
          <w:b/>
          <w:sz w:val="28"/>
          <w:szCs w:val="28"/>
        </w:rPr>
      </w:pPr>
      <w:r w:rsidRPr="00565BFD">
        <w:rPr>
          <w:rFonts w:asciiTheme="minorHAnsi" w:hAnsiTheme="minorHAnsi"/>
          <w:b/>
          <w:sz w:val="28"/>
          <w:szCs w:val="28"/>
        </w:rPr>
        <w:lastRenderedPageBreak/>
        <w:t>III.</w:t>
      </w:r>
    </w:p>
    <w:p w:rsidR="008C341E" w:rsidRPr="00F051AB" w:rsidRDefault="00D06B0D">
      <w:pPr>
        <w:pStyle w:val="Nadpis1"/>
        <w:numPr>
          <w:ilvl w:val="0"/>
          <w:numId w:val="0"/>
        </w:numPr>
        <w:spacing w:after="382"/>
        <w:ind w:left="10" w:right="142"/>
        <w:rPr>
          <w:rFonts w:asciiTheme="minorHAnsi" w:hAnsiTheme="minorHAnsi"/>
          <w:b/>
        </w:rPr>
      </w:pPr>
      <w:r w:rsidRPr="00F051AB">
        <w:rPr>
          <w:rFonts w:asciiTheme="minorHAnsi" w:hAnsiTheme="minorHAnsi"/>
          <w:b/>
        </w:rPr>
        <w:t>Doba a místo plnění</w:t>
      </w:r>
    </w:p>
    <w:p w:rsidR="008C341E" w:rsidRPr="00D05187" w:rsidRDefault="00D06B0D">
      <w:pPr>
        <w:numPr>
          <w:ilvl w:val="0"/>
          <w:numId w:val="3"/>
        </w:numPr>
        <w:ind w:right="10" w:hanging="244"/>
        <w:rPr>
          <w:rFonts w:asciiTheme="minorHAnsi" w:hAnsiTheme="minorHAnsi"/>
        </w:rPr>
      </w:pPr>
      <w:r w:rsidRPr="00D05187">
        <w:rPr>
          <w:rFonts w:asciiTheme="minorHAnsi" w:hAnsiTheme="minorHAnsi"/>
        </w:rPr>
        <w:t>Smluvní strany se dohodly na následujících termínech plnění jednotlivých Výkonových fází:</w:t>
      </w:r>
    </w:p>
    <w:p w:rsidR="008C341E" w:rsidRPr="00D05187" w:rsidRDefault="00D06B0D">
      <w:pPr>
        <w:numPr>
          <w:ilvl w:val="1"/>
          <w:numId w:val="3"/>
        </w:numPr>
        <w:spacing w:after="32"/>
        <w:ind w:right="10" w:hanging="371"/>
        <w:rPr>
          <w:rFonts w:asciiTheme="minorHAnsi" w:hAnsiTheme="minorHAnsi"/>
        </w:rPr>
      </w:pPr>
      <w:r w:rsidRPr="00D05187">
        <w:rPr>
          <w:rFonts w:asciiTheme="minorHAnsi" w:hAnsiTheme="minorHAnsi"/>
        </w:rPr>
        <w:t xml:space="preserve">Fáze první: Dokumentace pro vydání společného </w:t>
      </w:r>
      <w:r w:rsidR="002503CB">
        <w:rPr>
          <w:rFonts w:asciiTheme="minorHAnsi" w:hAnsiTheme="minorHAnsi"/>
        </w:rPr>
        <w:t>Ú</w:t>
      </w:r>
      <w:r w:rsidRPr="00D05187">
        <w:rPr>
          <w:rFonts w:asciiTheme="minorHAnsi" w:hAnsiTheme="minorHAnsi"/>
        </w:rPr>
        <w:t>zemního rozhodnutí a Stavebního povolení</w:t>
      </w:r>
    </w:p>
    <w:p w:rsidR="008C341E" w:rsidRPr="00D05187" w:rsidRDefault="00D06B0D" w:rsidP="00E3679C">
      <w:pPr>
        <w:spacing w:after="0" w:line="259" w:lineRule="auto"/>
        <w:ind w:left="11" w:right="936" w:hanging="11"/>
        <w:jc w:val="right"/>
        <w:rPr>
          <w:rFonts w:asciiTheme="minorHAnsi" w:hAnsiTheme="minorHAnsi"/>
        </w:rPr>
      </w:pPr>
      <w:proofErr w:type="gramStart"/>
      <w:r w:rsidRPr="00D05187">
        <w:rPr>
          <w:rFonts w:asciiTheme="minorHAnsi" w:hAnsiTheme="minorHAnsi"/>
        </w:rPr>
        <w:t>15.09.2016</w:t>
      </w:r>
      <w:proofErr w:type="gramEnd"/>
      <w:r w:rsidRPr="00D05187">
        <w:rPr>
          <w:rFonts w:asciiTheme="minorHAnsi" w:hAnsiTheme="minorHAnsi"/>
        </w:rPr>
        <w:t>.</w:t>
      </w:r>
    </w:p>
    <w:p w:rsidR="008C341E" w:rsidRDefault="00D06B0D" w:rsidP="00417482">
      <w:pPr>
        <w:numPr>
          <w:ilvl w:val="1"/>
          <w:numId w:val="3"/>
        </w:numPr>
        <w:spacing w:after="0"/>
        <w:ind w:left="749" w:right="11" w:hanging="369"/>
        <w:rPr>
          <w:rFonts w:asciiTheme="minorHAnsi" w:hAnsiTheme="minorHAnsi"/>
        </w:rPr>
      </w:pPr>
      <w:r w:rsidRPr="00D05187">
        <w:rPr>
          <w:rFonts w:asciiTheme="minorHAnsi" w:hAnsiTheme="minorHAnsi"/>
        </w:rPr>
        <w:t xml:space="preserve">Fáze druhá: Dokladovou část pro vydání </w:t>
      </w:r>
      <w:r w:rsidR="008C6416">
        <w:rPr>
          <w:rFonts w:asciiTheme="minorHAnsi" w:hAnsiTheme="minorHAnsi"/>
        </w:rPr>
        <w:t>Ú</w:t>
      </w:r>
      <w:r w:rsidRPr="00D05187">
        <w:rPr>
          <w:rFonts w:asciiTheme="minorHAnsi" w:hAnsiTheme="minorHAnsi"/>
        </w:rPr>
        <w:t>R a SP a zajištění vydání pravomocného a právoplatného</w:t>
      </w:r>
      <w:r w:rsidR="008C6416">
        <w:rPr>
          <w:rFonts w:asciiTheme="minorHAnsi" w:hAnsiTheme="minorHAnsi"/>
        </w:rPr>
        <w:t xml:space="preserve"> ÚR a SP</w:t>
      </w:r>
      <w:r w:rsidR="00691443">
        <w:rPr>
          <w:rFonts w:asciiTheme="minorHAnsi" w:hAnsiTheme="minorHAnsi"/>
        </w:rPr>
        <w:tab/>
      </w:r>
      <w:r w:rsidR="00691443">
        <w:rPr>
          <w:rFonts w:asciiTheme="minorHAnsi" w:hAnsiTheme="minorHAnsi"/>
        </w:rPr>
        <w:tab/>
      </w:r>
      <w:r w:rsidR="00691443">
        <w:rPr>
          <w:rFonts w:asciiTheme="minorHAnsi" w:hAnsiTheme="minorHAnsi"/>
        </w:rPr>
        <w:tab/>
      </w:r>
      <w:r w:rsidR="00691443">
        <w:rPr>
          <w:rFonts w:asciiTheme="minorHAnsi" w:hAnsiTheme="minorHAnsi"/>
        </w:rPr>
        <w:tab/>
      </w:r>
      <w:r w:rsidR="00691443">
        <w:rPr>
          <w:rFonts w:asciiTheme="minorHAnsi" w:hAnsiTheme="minorHAnsi"/>
        </w:rPr>
        <w:tab/>
      </w:r>
      <w:r w:rsidR="00691443">
        <w:rPr>
          <w:rFonts w:asciiTheme="minorHAnsi" w:hAnsiTheme="minorHAnsi"/>
        </w:rPr>
        <w:tab/>
      </w:r>
      <w:r w:rsidR="00691443">
        <w:rPr>
          <w:rFonts w:asciiTheme="minorHAnsi" w:hAnsiTheme="minorHAnsi"/>
        </w:rPr>
        <w:tab/>
      </w:r>
      <w:r w:rsidR="00691443">
        <w:rPr>
          <w:rFonts w:asciiTheme="minorHAnsi" w:hAnsiTheme="minorHAnsi"/>
        </w:rPr>
        <w:tab/>
      </w:r>
      <w:r w:rsidR="00691443">
        <w:rPr>
          <w:rFonts w:asciiTheme="minorHAnsi" w:hAnsiTheme="minorHAnsi"/>
        </w:rPr>
        <w:tab/>
      </w:r>
      <w:r w:rsidR="00691443">
        <w:rPr>
          <w:rFonts w:asciiTheme="minorHAnsi" w:hAnsiTheme="minorHAnsi"/>
        </w:rPr>
        <w:tab/>
      </w:r>
      <w:proofErr w:type="gramStart"/>
      <w:r w:rsidR="00691443">
        <w:rPr>
          <w:rFonts w:asciiTheme="minorHAnsi" w:hAnsiTheme="minorHAnsi"/>
        </w:rPr>
        <w:t>10.11.2016</w:t>
      </w:r>
      <w:proofErr w:type="gramEnd"/>
      <w:r w:rsidR="00691443">
        <w:rPr>
          <w:rFonts w:asciiTheme="minorHAnsi" w:hAnsiTheme="minorHAnsi"/>
        </w:rPr>
        <w:t>.</w:t>
      </w:r>
    </w:p>
    <w:p w:rsidR="00691443" w:rsidRPr="00D05187" w:rsidRDefault="00691443" w:rsidP="00691443">
      <w:pPr>
        <w:spacing w:after="0"/>
        <w:ind w:left="749" w:right="11" w:firstLine="0"/>
        <w:rPr>
          <w:rFonts w:asciiTheme="minorHAnsi" w:hAnsiTheme="minorHAnsi"/>
        </w:rPr>
      </w:pPr>
    </w:p>
    <w:p w:rsidR="008C341E" w:rsidRPr="00D05187" w:rsidRDefault="00D06B0D">
      <w:pPr>
        <w:numPr>
          <w:ilvl w:val="1"/>
          <w:numId w:val="3"/>
        </w:numPr>
        <w:spacing w:after="299"/>
        <w:ind w:right="10" w:hanging="371"/>
        <w:rPr>
          <w:rFonts w:asciiTheme="minorHAnsi" w:hAnsiTheme="minorHAnsi"/>
        </w:rPr>
      </w:pPr>
      <w:r w:rsidRPr="00D05187">
        <w:rPr>
          <w:rFonts w:asciiTheme="minorHAnsi" w:hAnsiTheme="minorHAnsi"/>
        </w:rPr>
        <w:t>Fáze třetí: Položkový propočet stavby</w:t>
      </w:r>
      <w:r w:rsidR="007A726C">
        <w:rPr>
          <w:rFonts w:asciiTheme="minorHAnsi" w:hAnsiTheme="minorHAnsi"/>
        </w:rPr>
        <w:tab/>
      </w:r>
      <w:r w:rsidR="007A726C">
        <w:rPr>
          <w:rFonts w:asciiTheme="minorHAnsi" w:hAnsiTheme="minorHAnsi"/>
        </w:rPr>
        <w:tab/>
      </w:r>
      <w:r w:rsidR="007A726C">
        <w:rPr>
          <w:rFonts w:asciiTheme="minorHAnsi" w:hAnsiTheme="minorHAnsi"/>
        </w:rPr>
        <w:tab/>
      </w:r>
      <w:r w:rsidR="007A726C">
        <w:rPr>
          <w:rFonts w:asciiTheme="minorHAnsi" w:hAnsiTheme="minorHAnsi"/>
        </w:rPr>
        <w:tab/>
      </w:r>
      <w:r w:rsidR="007A726C">
        <w:rPr>
          <w:rFonts w:asciiTheme="minorHAnsi" w:hAnsiTheme="minorHAnsi"/>
        </w:rPr>
        <w:tab/>
      </w:r>
      <w:r w:rsidR="007A726C">
        <w:rPr>
          <w:rFonts w:asciiTheme="minorHAnsi" w:hAnsiTheme="minorHAnsi"/>
        </w:rPr>
        <w:tab/>
      </w:r>
      <w:proofErr w:type="gramStart"/>
      <w:r w:rsidRPr="00D05187">
        <w:rPr>
          <w:rFonts w:asciiTheme="minorHAnsi" w:hAnsiTheme="minorHAnsi"/>
        </w:rPr>
        <w:t>10.11.2016</w:t>
      </w:r>
      <w:proofErr w:type="gramEnd"/>
      <w:r w:rsidRPr="00D05187">
        <w:rPr>
          <w:rFonts w:asciiTheme="minorHAnsi" w:hAnsiTheme="minorHAnsi"/>
        </w:rPr>
        <w:t>.</w:t>
      </w:r>
    </w:p>
    <w:p w:rsidR="008C341E" w:rsidRPr="00D05187" w:rsidRDefault="00D06B0D">
      <w:pPr>
        <w:numPr>
          <w:ilvl w:val="1"/>
          <w:numId w:val="3"/>
        </w:numPr>
        <w:ind w:right="10" w:hanging="371"/>
        <w:rPr>
          <w:rFonts w:asciiTheme="minorHAnsi" w:hAnsiTheme="minorHAnsi"/>
        </w:rPr>
      </w:pPr>
      <w:r w:rsidRPr="00D05187">
        <w:rPr>
          <w:rFonts w:asciiTheme="minorHAnsi" w:hAnsiTheme="minorHAnsi"/>
        </w:rPr>
        <w:t>Fáze čtvrtá: Dokumentace pro provádění stavby</w:t>
      </w:r>
      <w:r w:rsidR="007A726C">
        <w:rPr>
          <w:rFonts w:asciiTheme="minorHAnsi" w:hAnsiTheme="minorHAnsi"/>
        </w:rPr>
        <w:tab/>
      </w:r>
      <w:r w:rsidR="007A726C">
        <w:rPr>
          <w:rFonts w:asciiTheme="minorHAnsi" w:hAnsiTheme="minorHAnsi"/>
        </w:rPr>
        <w:tab/>
      </w:r>
      <w:r w:rsidR="007A726C">
        <w:rPr>
          <w:rFonts w:asciiTheme="minorHAnsi" w:hAnsiTheme="minorHAnsi"/>
        </w:rPr>
        <w:tab/>
      </w:r>
      <w:r w:rsidR="007A726C">
        <w:rPr>
          <w:rFonts w:asciiTheme="minorHAnsi" w:hAnsiTheme="minorHAnsi"/>
        </w:rPr>
        <w:tab/>
      </w:r>
      <w:r w:rsidR="007A726C">
        <w:rPr>
          <w:rFonts w:asciiTheme="minorHAnsi" w:hAnsiTheme="minorHAnsi"/>
        </w:rPr>
        <w:tab/>
      </w:r>
      <w:proofErr w:type="gramStart"/>
      <w:r w:rsidRPr="00D05187">
        <w:rPr>
          <w:rFonts w:asciiTheme="minorHAnsi" w:hAnsiTheme="minorHAnsi"/>
        </w:rPr>
        <w:t>31.12.2016</w:t>
      </w:r>
      <w:proofErr w:type="gramEnd"/>
      <w:r w:rsidRPr="00D05187">
        <w:rPr>
          <w:rFonts w:asciiTheme="minorHAnsi" w:hAnsiTheme="minorHAnsi"/>
        </w:rPr>
        <w:t>.</w:t>
      </w:r>
    </w:p>
    <w:p w:rsidR="008C341E" w:rsidRPr="00D05187" w:rsidRDefault="00D06B0D">
      <w:pPr>
        <w:numPr>
          <w:ilvl w:val="1"/>
          <w:numId w:val="3"/>
        </w:numPr>
        <w:spacing w:after="32"/>
        <w:ind w:right="10" w:hanging="371"/>
        <w:rPr>
          <w:rFonts w:asciiTheme="minorHAnsi" w:hAnsiTheme="minorHAnsi"/>
        </w:rPr>
      </w:pPr>
      <w:r w:rsidRPr="00D05187">
        <w:rPr>
          <w:rFonts w:asciiTheme="minorHAnsi" w:hAnsiTheme="minorHAnsi"/>
        </w:rPr>
        <w:t>Fáze pátá: Položkový rozpočet a soupis stavebních prací, dodávek a služeb s výkazem výměr</w:t>
      </w:r>
    </w:p>
    <w:p w:rsidR="008C341E" w:rsidRPr="00D05187" w:rsidRDefault="00D06B0D">
      <w:pPr>
        <w:spacing w:after="289" w:line="259" w:lineRule="auto"/>
        <w:ind w:left="10" w:right="935" w:hanging="10"/>
        <w:jc w:val="right"/>
        <w:rPr>
          <w:rFonts w:asciiTheme="minorHAnsi" w:hAnsiTheme="minorHAnsi"/>
        </w:rPr>
      </w:pPr>
      <w:proofErr w:type="gramStart"/>
      <w:r w:rsidRPr="00D05187">
        <w:rPr>
          <w:rFonts w:asciiTheme="minorHAnsi" w:hAnsiTheme="minorHAnsi"/>
        </w:rPr>
        <w:t>31.12.2016</w:t>
      </w:r>
      <w:proofErr w:type="gramEnd"/>
    </w:p>
    <w:p w:rsidR="008C341E" w:rsidRPr="00D05187" w:rsidRDefault="00D06B0D">
      <w:pPr>
        <w:numPr>
          <w:ilvl w:val="1"/>
          <w:numId w:val="3"/>
        </w:numPr>
        <w:spacing w:after="539"/>
        <w:ind w:right="10" w:hanging="371"/>
        <w:rPr>
          <w:rFonts w:asciiTheme="minorHAnsi" w:hAnsiTheme="minorHAnsi"/>
        </w:rPr>
      </w:pPr>
      <w:r w:rsidRPr="00D05187">
        <w:rPr>
          <w:rFonts w:asciiTheme="minorHAnsi" w:hAnsiTheme="minorHAnsi"/>
        </w:rPr>
        <w:t>Fáze šestá: Autorský dozor</w:t>
      </w:r>
      <w:r w:rsidR="007A726C">
        <w:rPr>
          <w:rFonts w:asciiTheme="minorHAnsi" w:hAnsiTheme="minorHAnsi"/>
        </w:rPr>
        <w:tab/>
      </w:r>
      <w:r w:rsidR="007A726C">
        <w:rPr>
          <w:rFonts w:asciiTheme="minorHAnsi" w:hAnsiTheme="minorHAnsi"/>
        </w:rPr>
        <w:tab/>
      </w:r>
      <w:r w:rsidR="007A726C">
        <w:rPr>
          <w:rFonts w:asciiTheme="minorHAnsi" w:hAnsiTheme="minorHAnsi"/>
        </w:rPr>
        <w:tab/>
      </w:r>
      <w:r w:rsidR="007A726C">
        <w:rPr>
          <w:rFonts w:asciiTheme="minorHAnsi" w:hAnsiTheme="minorHAnsi"/>
        </w:rPr>
        <w:tab/>
      </w:r>
      <w:r w:rsidR="007A726C">
        <w:rPr>
          <w:rFonts w:asciiTheme="minorHAnsi" w:hAnsiTheme="minorHAnsi"/>
        </w:rPr>
        <w:tab/>
      </w:r>
      <w:r w:rsidR="007A726C">
        <w:rPr>
          <w:rFonts w:asciiTheme="minorHAnsi" w:hAnsiTheme="minorHAnsi"/>
        </w:rPr>
        <w:tab/>
      </w:r>
      <w:r w:rsidR="007A726C">
        <w:rPr>
          <w:rFonts w:asciiTheme="minorHAnsi" w:hAnsiTheme="minorHAnsi"/>
        </w:rPr>
        <w:tab/>
      </w:r>
      <w:r w:rsidR="007A726C">
        <w:rPr>
          <w:rFonts w:asciiTheme="minorHAnsi" w:hAnsiTheme="minorHAnsi"/>
        </w:rPr>
        <w:tab/>
      </w:r>
      <w:r w:rsidRPr="00D05187">
        <w:rPr>
          <w:rFonts w:asciiTheme="minorHAnsi" w:hAnsiTheme="minorHAnsi"/>
        </w:rPr>
        <w:t>v průběhu výstavby</w:t>
      </w:r>
    </w:p>
    <w:p w:rsidR="008C341E" w:rsidRPr="00D05187" w:rsidRDefault="00D06B0D">
      <w:pPr>
        <w:ind w:left="41" w:right="91"/>
        <w:rPr>
          <w:rFonts w:asciiTheme="minorHAnsi" w:hAnsiTheme="minorHAnsi"/>
        </w:rPr>
      </w:pPr>
      <w:r w:rsidRPr="00D05187">
        <w:rPr>
          <w:rFonts w:asciiTheme="minorHAnsi" w:hAnsiTheme="minorHAnsi"/>
        </w:rPr>
        <w:t>2</w:t>
      </w:r>
      <w:r w:rsidR="007A3C03">
        <w:rPr>
          <w:rFonts w:asciiTheme="minorHAnsi" w:hAnsiTheme="minorHAnsi"/>
        </w:rPr>
        <w:t>.</w:t>
      </w:r>
      <w:r w:rsidRPr="00D05187">
        <w:rPr>
          <w:rFonts w:asciiTheme="minorHAnsi" w:hAnsiTheme="minorHAnsi"/>
        </w:rPr>
        <w:t xml:space="preserve"> Zhotovitel je povinen jednotlivé části Dokumentace předat Objednateli na adrese jeho sídla uvedené v záhlaví této Smlouvy nejpozději v poslední den lhůt stanovených výše v odstavci 1 tohoto článku a Objednatel je povinen danou část Dokumentace od Zhotovitele převzít, Objednatel není povinen převzít předávanou část díla, vykazuje</w:t>
      </w:r>
      <w:r w:rsidR="002503CB">
        <w:rPr>
          <w:rFonts w:asciiTheme="minorHAnsi" w:hAnsiTheme="minorHAnsi"/>
        </w:rPr>
        <w:t>-</w:t>
      </w:r>
      <w:r w:rsidRPr="00D05187">
        <w:rPr>
          <w:rFonts w:asciiTheme="minorHAnsi" w:hAnsiTheme="minorHAnsi"/>
        </w:rPr>
        <w:t xml:space="preserve">li dílo zjevné vady. Připadne-li poslední den lhůty na sobotu, neděli nebo svátek, je posledním dnem </w:t>
      </w:r>
      <w:r w:rsidR="002503CB">
        <w:rPr>
          <w:rFonts w:asciiTheme="minorHAnsi" w:hAnsiTheme="minorHAnsi"/>
        </w:rPr>
        <w:t>lhůty</w:t>
      </w:r>
      <w:r w:rsidRPr="00D05187">
        <w:rPr>
          <w:rFonts w:asciiTheme="minorHAnsi" w:hAnsiTheme="minorHAnsi"/>
        </w:rPr>
        <w:t xml:space="preserve"> nejbližší příští pracovní den.</w:t>
      </w:r>
    </w:p>
    <w:p w:rsidR="008C341E" w:rsidRPr="00D05187" w:rsidRDefault="007A3C03" w:rsidP="007A3C03">
      <w:pPr>
        <w:ind w:left="46" w:right="10" w:firstLine="0"/>
        <w:rPr>
          <w:rFonts w:asciiTheme="minorHAnsi" w:hAnsiTheme="minorHAnsi"/>
        </w:rPr>
      </w:pPr>
      <w:r>
        <w:rPr>
          <w:rFonts w:asciiTheme="minorHAnsi" w:hAnsiTheme="minorHAnsi"/>
        </w:rPr>
        <w:t xml:space="preserve">3. </w:t>
      </w:r>
      <w:r w:rsidR="00D06B0D" w:rsidRPr="00D05187">
        <w:rPr>
          <w:rFonts w:asciiTheme="minorHAnsi" w:hAnsiTheme="minorHAnsi"/>
        </w:rPr>
        <w:t>O předání a převzetí příslušné části Dokumentace bude mezi Zhotovitelem a Objednatelem podepsán předávací protokol. Nepřevezme-li Objednatel dílo bez zjevných vad od Zhotovitele, považuje se dílo za převzaté bez výhrad okamžikem jeho prokazatelného doručení Objednateli nebo okamžikem, kdy ho Objednatel odmítl převzít. Po předání dané části Dokumentace je Objednatel povinen ji prověřit a odsouhlasit. Nezaš</w:t>
      </w:r>
      <w:r w:rsidR="002503CB">
        <w:rPr>
          <w:rFonts w:asciiTheme="minorHAnsi" w:hAnsiTheme="minorHAnsi"/>
        </w:rPr>
        <w:t>l</w:t>
      </w:r>
      <w:r w:rsidR="00D06B0D" w:rsidRPr="00D05187">
        <w:rPr>
          <w:rFonts w:asciiTheme="minorHAnsi" w:hAnsiTheme="minorHAnsi"/>
        </w:rPr>
        <w:t>e-</w:t>
      </w:r>
      <w:r w:rsidR="002503CB">
        <w:rPr>
          <w:rFonts w:asciiTheme="minorHAnsi" w:hAnsiTheme="minorHAnsi"/>
        </w:rPr>
        <w:t>l</w:t>
      </w:r>
      <w:r w:rsidR="00D06B0D" w:rsidRPr="00D05187">
        <w:rPr>
          <w:rFonts w:asciiTheme="minorHAnsi" w:hAnsiTheme="minorHAnsi"/>
        </w:rPr>
        <w:t>i Objednatel nejpozději do 5 pracovních dn</w:t>
      </w:r>
      <w:r w:rsidR="002503CB">
        <w:rPr>
          <w:rFonts w:asciiTheme="minorHAnsi" w:hAnsiTheme="minorHAnsi"/>
        </w:rPr>
        <w:t>ů</w:t>
      </w:r>
      <w:r w:rsidR="00D06B0D" w:rsidRPr="00D05187">
        <w:rPr>
          <w:rFonts w:asciiTheme="minorHAnsi" w:hAnsiTheme="minorHAnsi"/>
        </w:rPr>
        <w:t xml:space="preserve"> po podepsání předávacího protokolu Zhotoviteli ohledně příslušné předané části Dokumentace písemně námitky, má se za tor že Objednatel takto předanou část Dokumentace odsouhlasil, tato skutečnost má vliv na plynutí lhůt pro plnění navazujících Výkonových fází, jak je popsáno výše v odstavci 1 tohoto článku.</w:t>
      </w:r>
    </w:p>
    <w:p w:rsidR="008C341E" w:rsidRPr="00D05187" w:rsidRDefault="007A3C03" w:rsidP="007A3C03">
      <w:pPr>
        <w:ind w:left="46" w:right="10" w:firstLine="0"/>
        <w:rPr>
          <w:rFonts w:asciiTheme="minorHAnsi" w:hAnsiTheme="minorHAnsi"/>
        </w:rPr>
      </w:pPr>
      <w:r>
        <w:rPr>
          <w:rFonts w:asciiTheme="minorHAnsi" w:hAnsiTheme="minorHAnsi"/>
        </w:rPr>
        <w:t xml:space="preserve">4. </w:t>
      </w:r>
      <w:r w:rsidR="00D06B0D" w:rsidRPr="00D05187">
        <w:rPr>
          <w:rFonts w:asciiTheme="minorHAnsi" w:hAnsiTheme="minorHAnsi"/>
        </w:rPr>
        <w:t>Objednatel nemá právo odmítnout Dokumentaci převzít pro ojedinělé drobné vady, které samy o sobě ani ve spojení s jinými nebrání jejímu užití ani zhotovení Stavby, ani užití Dokumentace podstatným způsobem neomezují.</w:t>
      </w:r>
    </w:p>
    <w:p w:rsidR="008C341E" w:rsidRPr="00D05187" w:rsidRDefault="007A3C03" w:rsidP="007A3C03">
      <w:pPr>
        <w:spacing w:after="290"/>
        <w:ind w:left="46" w:right="10" w:firstLine="0"/>
        <w:rPr>
          <w:rFonts w:asciiTheme="minorHAnsi" w:hAnsiTheme="minorHAnsi"/>
        </w:rPr>
      </w:pPr>
      <w:r>
        <w:rPr>
          <w:rFonts w:asciiTheme="minorHAnsi" w:hAnsiTheme="minorHAnsi"/>
        </w:rPr>
        <w:t xml:space="preserve">5. </w:t>
      </w:r>
      <w:r w:rsidR="00D06B0D" w:rsidRPr="00D05187">
        <w:rPr>
          <w:rFonts w:asciiTheme="minorHAnsi" w:hAnsiTheme="minorHAnsi"/>
        </w:rPr>
        <w:t>Lhůty uvedené výše v odstavci 1 tohoto článku se prodlužují o dobu, po kterou byly dotčené orgány, jejichž závazná stanoviska je Zhotovitel v rámci příslušné Výkonové fáze povinen opatřit, nečinné. Nečinností se pro účely tohoto ustanovení rozumí nedodržení lhůt stanovených pro vydání příslušného závazného stanoviska právními předpisy. Zhotovitel je povinen Objednatele o prodloužení lhůty z důvodu nečinnosti dotčených orgánů informovat bez zbytečného odkladu poté, kdy se o této skutečnosti dozví.</w:t>
      </w:r>
    </w:p>
    <w:p w:rsidR="008C341E" w:rsidRPr="00D05187" w:rsidRDefault="009D12E6" w:rsidP="009D12E6">
      <w:pPr>
        <w:spacing w:after="216"/>
        <w:ind w:left="46" w:right="10" w:firstLine="0"/>
        <w:rPr>
          <w:rFonts w:asciiTheme="minorHAnsi" w:hAnsiTheme="minorHAnsi"/>
        </w:rPr>
      </w:pPr>
      <w:r>
        <w:rPr>
          <w:rFonts w:asciiTheme="minorHAnsi" w:hAnsiTheme="minorHAnsi"/>
        </w:rPr>
        <w:t xml:space="preserve">6. </w:t>
      </w:r>
      <w:r w:rsidR="00D06B0D" w:rsidRPr="00D05187">
        <w:rPr>
          <w:rFonts w:asciiTheme="minorHAnsi" w:hAnsiTheme="minorHAnsi"/>
        </w:rPr>
        <w:t>Lhůty uvedené výše v odstavci 1 tohoto články se dále prodlužují o dobu</w:t>
      </w:r>
      <w:r>
        <w:rPr>
          <w:rFonts w:asciiTheme="minorHAnsi" w:hAnsiTheme="minorHAnsi"/>
        </w:rPr>
        <w:t>,</w:t>
      </w:r>
      <w:r w:rsidR="00D06B0D" w:rsidRPr="00D05187">
        <w:rPr>
          <w:rFonts w:asciiTheme="minorHAnsi" w:hAnsiTheme="minorHAnsi"/>
        </w:rPr>
        <w:t xml:space="preserve"> po kterou Zhotovitel objektivně nemohl pracovat na přípravě Dokumentace z důvodu, že Objednatel neposkytoval potřebnou součinnost nebo z důvodu vyšší moci.</w:t>
      </w:r>
    </w:p>
    <w:p w:rsidR="008C341E" w:rsidRDefault="009D12E6" w:rsidP="00B914A2">
      <w:pPr>
        <w:spacing w:after="400"/>
        <w:ind w:left="45" w:right="11" w:firstLine="0"/>
        <w:rPr>
          <w:rFonts w:asciiTheme="minorHAnsi" w:hAnsiTheme="minorHAnsi"/>
        </w:rPr>
      </w:pPr>
      <w:r>
        <w:rPr>
          <w:rFonts w:asciiTheme="minorHAnsi" w:hAnsiTheme="minorHAnsi"/>
        </w:rPr>
        <w:lastRenderedPageBreak/>
        <w:t xml:space="preserve">7. </w:t>
      </w:r>
      <w:r w:rsidR="00D06B0D" w:rsidRPr="00D05187">
        <w:rPr>
          <w:rFonts w:asciiTheme="minorHAnsi" w:hAnsiTheme="minorHAnsi"/>
        </w:rPr>
        <w:t>Zhotovitel je povinen provést Dokumentaci a další úkony na svůj náklad a na své nebezpečí v termínech stanovených výše v odstavci 1 tohoto článku Smlouvy, Zhotovitel může Dokumentaci nebo její dílčí část provést ještě před stanoveným termínem.</w:t>
      </w:r>
    </w:p>
    <w:p w:rsidR="008C341E" w:rsidRPr="00677D4F" w:rsidRDefault="00677D4F" w:rsidP="00565BFD">
      <w:pPr>
        <w:spacing w:after="155" w:line="259" w:lineRule="auto"/>
        <w:ind w:left="0" w:firstLine="0"/>
        <w:jc w:val="center"/>
        <w:rPr>
          <w:rFonts w:asciiTheme="minorHAnsi" w:hAnsiTheme="minorHAnsi"/>
          <w:b/>
          <w:sz w:val="28"/>
          <w:szCs w:val="28"/>
        </w:rPr>
      </w:pPr>
      <w:r>
        <w:rPr>
          <w:rFonts w:asciiTheme="minorHAnsi" w:hAnsiTheme="minorHAnsi"/>
          <w:b/>
          <w:sz w:val="28"/>
          <w:szCs w:val="28"/>
        </w:rPr>
        <w:t>IV</w:t>
      </w:r>
      <w:r w:rsidR="00D06B0D" w:rsidRPr="00677D4F">
        <w:rPr>
          <w:rFonts w:asciiTheme="minorHAnsi" w:hAnsiTheme="minorHAnsi"/>
          <w:b/>
          <w:sz w:val="28"/>
          <w:szCs w:val="28"/>
        </w:rPr>
        <w:t>.</w:t>
      </w:r>
    </w:p>
    <w:p w:rsidR="008C341E" w:rsidRDefault="00D06B0D" w:rsidP="00E24BB4">
      <w:pPr>
        <w:pStyle w:val="Nadpis1"/>
        <w:numPr>
          <w:ilvl w:val="0"/>
          <w:numId w:val="0"/>
        </w:numPr>
        <w:spacing w:after="391" w:line="264" w:lineRule="auto"/>
        <w:ind w:left="74" w:right="215"/>
        <w:rPr>
          <w:rFonts w:asciiTheme="minorHAnsi" w:hAnsiTheme="minorHAnsi"/>
          <w:b/>
          <w:szCs w:val="28"/>
        </w:rPr>
      </w:pPr>
      <w:r w:rsidRPr="00677D4F">
        <w:rPr>
          <w:rFonts w:asciiTheme="minorHAnsi" w:hAnsiTheme="minorHAnsi"/>
          <w:b/>
          <w:szCs w:val="28"/>
        </w:rPr>
        <w:t>Cena</w:t>
      </w:r>
    </w:p>
    <w:p w:rsidR="008C341E" w:rsidRPr="00D05187" w:rsidRDefault="00D06B0D">
      <w:pPr>
        <w:spacing w:after="228"/>
        <w:ind w:left="41" w:right="10"/>
        <w:rPr>
          <w:rFonts w:asciiTheme="minorHAnsi" w:hAnsiTheme="minorHAnsi"/>
        </w:rPr>
      </w:pPr>
      <w:r w:rsidRPr="00D05187">
        <w:rPr>
          <w:rFonts w:asciiTheme="minorHAnsi" w:hAnsiTheme="minorHAnsi"/>
        </w:rPr>
        <w:t>Celková cena za zpracování Dokumentace a provedení dalších úkonů dle článku II, této Smlouvy byla stanovena dohodou Objednatele a Zhotovitele a činí 385.000,- Kč.</w:t>
      </w:r>
    </w:p>
    <w:p w:rsidR="008C341E" w:rsidRPr="00DE5516" w:rsidRDefault="00A57302" w:rsidP="00A57302">
      <w:r>
        <w:t xml:space="preserve">1. </w:t>
      </w:r>
      <w:r w:rsidR="00D06B0D" w:rsidRPr="00DE5516">
        <w:t>Celková cena za provedení jednotlivých fází je stanovena následovně:</w:t>
      </w:r>
    </w:p>
    <w:p w:rsidR="00404E30" w:rsidRPr="00D05187" w:rsidRDefault="00404E30" w:rsidP="00404E30">
      <w:pPr>
        <w:spacing w:after="32"/>
        <w:ind w:left="46" w:right="10" w:firstLine="0"/>
        <w:rPr>
          <w:rFonts w:asciiTheme="minorHAnsi" w:hAnsiTheme="minorHAnsi"/>
        </w:rPr>
      </w:pPr>
    </w:p>
    <w:p w:rsidR="00404E30" w:rsidRDefault="00404E30" w:rsidP="00404E30">
      <w:pPr>
        <w:spacing w:after="0"/>
        <w:ind w:left="45" w:right="11" w:firstLine="663"/>
        <w:rPr>
          <w:rFonts w:asciiTheme="minorHAnsi" w:hAnsiTheme="minorHAnsi"/>
        </w:rPr>
      </w:pPr>
      <w:r w:rsidRPr="00404E30">
        <w:rPr>
          <w:rFonts w:asciiTheme="minorHAnsi" w:hAnsiTheme="minorHAnsi"/>
        </w:rPr>
        <w:t>1.1 Cena za odvedení výkonů dle fáze 1 je</w:t>
      </w:r>
      <w:r>
        <w:rPr>
          <w:rFonts w:asciiTheme="minorHAnsi" w:hAnsiTheme="minorHAnsi"/>
        </w:rPr>
        <w:tab/>
      </w:r>
      <w:r>
        <w:rPr>
          <w:rFonts w:asciiTheme="minorHAnsi" w:hAnsiTheme="minorHAnsi"/>
        </w:rPr>
        <w:tab/>
        <w:t>176.000,-Kč</w:t>
      </w:r>
    </w:p>
    <w:p w:rsidR="00404E30" w:rsidRDefault="00404E30" w:rsidP="00404E30">
      <w:pPr>
        <w:spacing w:after="0"/>
        <w:ind w:left="45" w:right="11" w:firstLine="663"/>
        <w:rPr>
          <w:rFonts w:asciiTheme="minorHAnsi" w:hAnsiTheme="minorHAnsi"/>
        </w:rPr>
      </w:pPr>
      <w:r w:rsidRPr="00404E30">
        <w:rPr>
          <w:rFonts w:asciiTheme="minorHAnsi" w:hAnsiTheme="minorHAnsi"/>
        </w:rPr>
        <w:t>1.2 Cena za odvedení výkonů dle fáze 2 je</w:t>
      </w:r>
      <w:r>
        <w:rPr>
          <w:rFonts w:asciiTheme="minorHAnsi" w:hAnsiTheme="minorHAnsi"/>
        </w:rPr>
        <w:tab/>
      </w:r>
      <w:r>
        <w:rPr>
          <w:rFonts w:asciiTheme="minorHAnsi" w:hAnsiTheme="minorHAnsi"/>
        </w:rPr>
        <w:tab/>
        <w:t>14.500,-Kč</w:t>
      </w:r>
    </w:p>
    <w:p w:rsidR="00404E30" w:rsidRDefault="00DE5516" w:rsidP="00DE5516">
      <w:pPr>
        <w:spacing w:after="0"/>
        <w:ind w:left="45" w:right="11" w:firstLine="663"/>
        <w:rPr>
          <w:rFonts w:asciiTheme="minorHAnsi" w:hAnsiTheme="minorHAnsi"/>
        </w:rPr>
      </w:pPr>
      <w:r w:rsidRPr="00DE5516">
        <w:rPr>
          <w:rFonts w:asciiTheme="minorHAnsi" w:hAnsiTheme="minorHAnsi"/>
        </w:rPr>
        <w:t>1</w:t>
      </w:r>
      <w:r>
        <w:rPr>
          <w:rFonts w:asciiTheme="minorHAnsi" w:hAnsiTheme="minorHAnsi"/>
        </w:rPr>
        <w:t>.</w:t>
      </w:r>
      <w:r w:rsidRPr="00DE5516">
        <w:rPr>
          <w:rFonts w:asciiTheme="minorHAnsi" w:hAnsiTheme="minorHAnsi"/>
        </w:rPr>
        <w:t>3 Cena za odvedení výkonů dle fáze 3 je</w:t>
      </w:r>
      <w:r>
        <w:rPr>
          <w:rFonts w:asciiTheme="minorHAnsi" w:hAnsiTheme="minorHAnsi"/>
        </w:rPr>
        <w:tab/>
      </w:r>
      <w:r>
        <w:rPr>
          <w:rFonts w:asciiTheme="minorHAnsi" w:hAnsiTheme="minorHAnsi"/>
        </w:rPr>
        <w:tab/>
        <w:t>15.000,-Kč</w:t>
      </w:r>
    </w:p>
    <w:p w:rsidR="00DE5516" w:rsidRDefault="00DE5516" w:rsidP="00DE5516">
      <w:pPr>
        <w:spacing w:after="0"/>
        <w:ind w:left="45" w:right="11" w:firstLine="663"/>
        <w:rPr>
          <w:rFonts w:asciiTheme="minorHAnsi" w:hAnsiTheme="minorHAnsi"/>
        </w:rPr>
      </w:pPr>
      <w:r>
        <w:rPr>
          <w:rFonts w:asciiTheme="minorHAnsi" w:hAnsiTheme="minorHAnsi"/>
        </w:rPr>
        <w:t xml:space="preserve">1.4 </w:t>
      </w:r>
      <w:r w:rsidRPr="00DE5516">
        <w:rPr>
          <w:rFonts w:asciiTheme="minorHAnsi" w:hAnsiTheme="minorHAnsi"/>
        </w:rPr>
        <w:t>Cena za odvedení výkonů dle fáze 4 je</w:t>
      </w:r>
      <w:r>
        <w:rPr>
          <w:rFonts w:asciiTheme="minorHAnsi" w:hAnsiTheme="minorHAnsi"/>
        </w:rPr>
        <w:tab/>
      </w:r>
      <w:r>
        <w:rPr>
          <w:rFonts w:asciiTheme="minorHAnsi" w:hAnsiTheme="minorHAnsi"/>
        </w:rPr>
        <w:tab/>
        <w:t>125.000,-Kč</w:t>
      </w:r>
    </w:p>
    <w:p w:rsidR="00DE5516" w:rsidRDefault="00DE5516" w:rsidP="00DE5516">
      <w:pPr>
        <w:spacing w:after="0"/>
        <w:ind w:left="45" w:right="11" w:firstLine="663"/>
        <w:rPr>
          <w:rFonts w:asciiTheme="minorHAnsi" w:hAnsiTheme="minorHAnsi"/>
        </w:rPr>
      </w:pPr>
      <w:r w:rsidRPr="00DE5516">
        <w:rPr>
          <w:rFonts w:asciiTheme="minorHAnsi" w:hAnsiTheme="minorHAnsi"/>
        </w:rPr>
        <w:t>1.5 Cena za odvedení výkonů dle fáze 5 je</w:t>
      </w:r>
      <w:r>
        <w:rPr>
          <w:rFonts w:asciiTheme="minorHAnsi" w:hAnsiTheme="minorHAnsi"/>
        </w:rPr>
        <w:tab/>
      </w:r>
      <w:r>
        <w:rPr>
          <w:rFonts w:asciiTheme="minorHAnsi" w:hAnsiTheme="minorHAnsi"/>
        </w:rPr>
        <w:tab/>
        <w:t>34.000,-Kč</w:t>
      </w:r>
    </w:p>
    <w:p w:rsidR="00DE5516" w:rsidRDefault="00DE5516" w:rsidP="00E24BB4">
      <w:pPr>
        <w:ind w:left="45" w:right="11" w:firstLine="663"/>
        <w:rPr>
          <w:rFonts w:asciiTheme="minorHAnsi" w:hAnsiTheme="minorHAnsi"/>
        </w:rPr>
      </w:pPr>
      <w:r>
        <w:rPr>
          <w:rFonts w:asciiTheme="minorHAnsi" w:hAnsiTheme="minorHAnsi"/>
        </w:rPr>
        <w:t xml:space="preserve">1.6 </w:t>
      </w:r>
      <w:r w:rsidRPr="00DE5516">
        <w:rPr>
          <w:rFonts w:asciiTheme="minorHAnsi" w:hAnsiTheme="minorHAnsi"/>
        </w:rPr>
        <w:t>Cena za odvedení výkonů dle fáze 6 je</w:t>
      </w:r>
      <w:r>
        <w:rPr>
          <w:rFonts w:asciiTheme="minorHAnsi" w:hAnsiTheme="minorHAnsi"/>
        </w:rPr>
        <w:tab/>
      </w:r>
      <w:r>
        <w:rPr>
          <w:rFonts w:asciiTheme="minorHAnsi" w:hAnsiTheme="minorHAnsi"/>
        </w:rPr>
        <w:tab/>
        <w:t>20.000,-Kč</w:t>
      </w:r>
    </w:p>
    <w:p w:rsidR="00DE5516" w:rsidRPr="00D37829" w:rsidRDefault="00A57302" w:rsidP="00A57302">
      <w:r>
        <w:t xml:space="preserve">2. </w:t>
      </w:r>
      <w:r w:rsidR="00DE5516" w:rsidRPr="00D37829">
        <w:t>DPH bude fakturována v zákonem stanovené výši 21%.</w:t>
      </w:r>
    </w:p>
    <w:p w:rsidR="008C341E" w:rsidRDefault="00A57302" w:rsidP="00B914A2">
      <w:pPr>
        <w:spacing w:after="400"/>
        <w:ind w:left="85" w:firstLine="6"/>
      </w:pPr>
      <w:r>
        <w:t xml:space="preserve">3. </w:t>
      </w:r>
      <w:r w:rsidR="00D06B0D" w:rsidRPr="00D37829">
        <w:t>Změna sjednané ceny je možná pouze pokud po podpisu smlouvy a před termínem dokončení díla dojde ke změnám sazeb DPH; v takovém případě bude cena upravena podle sazeb daně z přidané hodnoty platných v době vzniku zdanitelného plnění.</w:t>
      </w:r>
    </w:p>
    <w:p w:rsidR="00565BFD" w:rsidRPr="00565BFD" w:rsidRDefault="00565BFD" w:rsidP="00565BFD">
      <w:pPr>
        <w:pStyle w:val="Nadpis1"/>
        <w:numPr>
          <w:ilvl w:val="0"/>
          <w:numId w:val="0"/>
        </w:numPr>
        <w:spacing w:line="264" w:lineRule="auto"/>
        <w:ind w:left="74" w:right="147"/>
        <w:rPr>
          <w:rFonts w:asciiTheme="minorHAnsi" w:hAnsiTheme="minorHAnsi"/>
          <w:b/>
        </w:rPr>
      </w:pPr>
      <w:r w:rsidRPr="00565BFD">
        <w:rPr>
          <w:rFonts w:asciiTheme="minorHAnsi" w:hAnsiTheme="minorHAnsi"/>
          <w:b/>
        </w:rPr>
        <w:t>V.</w:t>
      </w:r>
    </w:p>
    <w:p w:rsidR="008C341E" w:rsidRPr="00565BFD" w:rsidRDefault="00D06B0D" w:rsidP="00E24BB4">
      <w:pPr>
        <w:pStyle w:val="Nadpis1"/>
        <w:numPr>
          <w:ilvl w:val="0"/>
          <w:numId w:val="0"/>
        </w:numPr>
        <w:spacing w:after="391" w:line="264" w:lineRule="auto"/>
        <w:ind w:left="74" w:right="147"/>
        <w:rPr>
          <w:rFonts w:asciiTheme="minorHAnsi" w:hAnsiTheme="minorHAnsi"/>
          <w:b/>
        </w:rPr>
      </w:pPr>
      <w:r w:rsidRPr="00565BFD">
        <w:rPr>
          <w:rFonts w:asciiTheme="minorHAnsi" w:hAnsiTheme="minorHAnsi"/>
          <w:b/>
        </w:rPr>
        <w:t>Platební podmínky</w:t>
      </w:r>
    </w:p>
    <w:p w:rsidR="008C341E" w:rsidRPr="00A57302" w:rsidRDefault="00A57302" w:rsidP="00A57302">
      <w:r>
        <w:t xml:space="preserve">1. </w:t>
      </w:r>
      <w:r w:rsidR="00D06B0D" w:rsidRPr="00A57302">
        <w:t>Smluvní strany se dohodly, že Celková cena bude Zhotoviteli Objednatelem hrazena formou Dílčích plateb dle rozpisu uvedeného níže v tomto článku.</w:t>
      </w:r>
    </w:p>
    <w:p w:rsidR="008C341E" w:rsidRPr="00D05187" w:rsidRDefault="00A57302" w:rsidP="00A57302">
      <w:pPr>
        <w:ind w:left="46" w:right="10" w:firstLine="0"/>
        <w:rPr>
          <w:rFonts w:asciiTheme="minorHAnsi" w:hAnsiTheme="minorHAnsi"/>
        </w:rPr>
      </w:pPr>
      <w:r>
        <w:rPr>
          <w:rFonts w:asciiTheme="minorHAnsi" w:hAnsiTheme="minorHAnsi"/>
        </w:rPr>
        <w:t xml:space="preserve">2. </w:t>
      </w:r>
      <w:r w:rsidR="00D06B0D" w:rsidRPr="00D05187">
        <w:rPr>
          <w:rFonts w:asciiTheme="minorHAnsi" w:hAnsiTheme="minorHAnsi"/>
        </w:rPr>
        <w:t>Cenu za dílo objednatel uhradí zhotoviteli na základě daňových dokladů (dále jen „faktur). Zhotovitel je oprávněn vystavit daňový doklad (fakturu) vždy po ukončení příslušné etapy zpracování díla a to:</w:t>
      </w:r>
    </w:p>
    <w:p w:rsidR="008C341E" w:rsidRPr="00D05187" w:rsidRDefault="00D06B0D">
      <w:pPr>
        <w:ind w:left="732" w:right="10"/>
        <w:rPr>
          <w:rFonts w:asciiTheme="minorHAnsi" w:hAnsiTheme="minorHAnsi"/>
        </w:rPr>
      </w:pPr>
      <w:r w:rsidRPr="00D05187">
        <w:rPr>
          <w:rFonts w:asciiTheme="minorHAnsi" w:hAnsiTheme="minorHAnsi"/>
        </w:rPr>
        <w:t>2.1 Za fázi 1 po zpracování a předání dokumentace pro vydání společného územního rozhodnutí a stavebního povolení.</w:t>
      </w:r>
    </w:p>
    <w:p w:rsidR="008C341E" w:rsidRPr="00D05187" w:rsidRDefault="00E24BB4">
      <w:pPr>
        <w:spacing w:after="210"/>
        <w:ind w:left="742" w:right="10"/>
        <w:rPr>
          <w:rFonts w:asciiTheme="minorHAnsi" w:hAnsiTheme="minorHAnsi"/>
        </w:rPr>
      </w:pPr>
      <w:r>
        <w:rPr>
          <w:rFonts w:asciiTheme="minorHAnsi" w:hAnsiTheme="minorHAnsi"/>
        </w:rPr>
        <w:t>2.</w:t>
      </w:r>
      <w:r w:rsidR="00D06B0D" w:rsidRPr="00D05187">
        <w:rPr>
          <w:rFonts w:asciiTheme="minorHAnsi" w:hAnsiTheme="minorHAnsi"/>
        </w:rPr>
        <w:t>2 Za fázi 2 po vydání a nabytí právní moci územního rozhodnutí a stavebního povolení.</w:t>
      </w:r>
    </w:p>
    <w:p w:rsidR="008C341E" w:rsidRPr="00D05187" w:rsidRDefault="00D06B0D">
      <w:pPr>
        <w:numPr>
          <w:ilvl w:val="1"/>
          <w:numId w:val="7"/>
        </w:numPr>
        <w:spacing w:after="209"/>
        <w:ind w:right="10" w:hanging="376"/>
        <w:rPr>
          <w:rFonts w:asciiTheme="minorHAnsi" w:hAnsiTheme="minorHAnsi"/>
        </w:rPr>
      </w:pPr>
      <w:r w:rsidRPr="00D05187">
        <w:rPr>
          <w:rFonts w:asciiTheme="minorHAnsi" w:hAnsiTheme="minorHAnsi"/>
        </w:rPr>
        <w:t>Za fázi 3 po zpracování a předání položkového rozpočtu stavby.</w:t>
      </w:r>
    </w:p>
    <w:p w:rsidR="008C341E" w:rsidRPr="00D05187" w:rsidRDefault="00D06B0D">
      <w:pPr>
        <w:numPr>
          <w:ilvl w:val="1"/>
          <w:numId w:val="7"/>
        </w:numPr>
        <w:spacing w:after="218"/>
        <w:ind w:right="10" w:hanging="376"/>
        <w:rPr>
          <w:rFonts w:asciiTheme="minorHAnsi" w:hAnsiTheme="minorHAnsi"/>
        </w:rPr>
      </w:pPr>
      <w:r w:rsidRPr="00D05187">
        <w:rPr>
          <w:rFonts w:asciiTheme="minorHAnsi" w:hAnsiTheme="minorHAnsi"/>
        </w:rPr>
        <w:t>Za fázi 4 po zpracování a předání dokumentace pro provádění stavby.</w:t>
      </w:r>
    </w:p>
    <w:p w:rsidR="008C341E" w:rsidRPr="00D05187" w:rsidRDefault="00D06B0D">
      <w:pPr>
        <w:numPr>
          <w:ilvl w:val="1"/>
          <w:numId w:val="7"/>
        </w:numPr>
        <w:spacing w:after="201"/>
        <w:ind w:right="10" w:hanging="376"/>
        <w:rPr>
          <w:rFonts w:asciiTheme="minorHAnsi" w:hAnsiTheme="minorHAnsi"/>
        </w:rPr>
      </w:pPr>
      <w:r w:rsidRPr="00D05187">
        <w:rPr>
          <w:rFonts w:asciiTheme="minorHAnsi" w:hAnsiTheme="minorHAnsi"/>
        </w:rPr>
        <w:t>Za fázi 5 po zpracování a předání soupisu stavebních prací, dodávek a služeb s výkazem výměr.</w:t>
      </w:r>
    </w:p>
    <w:p w:rsidR="008C341E" w:rsidRPr="00D05187" w:rsidRDefault="00D06B0D">
      <w:pPr>
        <w:numPr>
          <w:ilvl w:val="1"/>
          <w:numId w:val="7"/>
        </w:numPr>
        <w:spacing w:after="497"/>
        <w:ind w:right="10" w:hanging="376"/>
        <w:rPr>
          <w:rFonts w:asciiTheme="minorHAnsi" w:hAnsiTheme="minorHAnsi"/>
        </w:rPr>
      </w:pPr>
      <w:r w:rsidRPr="00D05187">
        <w:rPr>
          <w:rFonts w:asciiTheme="minorHAnsi" w:hAnsiTheme="minorHAnsi"/>
        </w:rPr>
        <w:t>Za fázi 6 autorský dozor po předání a převzetí ukončené stavby.</w:t>
      </w:r>
    </w:p>
    <w:p w:rsidR="008C341E" w:rsidRPr="00D05187" w:rsidRDefault="00E9418B" w:rsidP="00E9418B">
      <w:r>
        <w:lastRenderedPageBreak/>
        <w:t xml:space="preserve">3. </w:t>
      </w:r>
      <w:r w:rsidR="00D06B0D" w:rsidRPr="00D05187">
        <w:t>Splatnost daňového dokladu je smluvními stranami dohodnuta na 30 (slovy: třicet) kalendářních dní ode dne řádného předání faktury zhotovitelem objednateli. Daňový doklad se považuje za řádně a včas zaplacený, bude-li poslední den této lhůty účtovaná částka odepsána z účtu objednatele ve prospěch účtu zhotovitele uvedeného v záhlaví smlouvy o dílo. Zhotovitel zašle faktury vystavené dle odstavce 2 tohoto článku Objednateli v den jejich vystavení v elektronické podobě e-mailem na adresu Objednatele.</w:t>
      </w:r>
    </w:p>
    <w:p w:rsidR="008C341E" w:rsidRPr="00D05187" w:rsidRDefault="00E9418B" w:rsidP="00E9418B">
      <w:r>
        <w:t xml:space="preserve">4. </w:t>
      </w:r>
      <w:r w:rsidR="00D06B0D" w:rsidRPr="00D05187">
        <w:t>Zhotovitel není v prodlení s plněním jednotlivých Výkonových fází, je-li Objednatel v prodlení s úhradou jakékoli faktury vystavené Zhotovitelem.</w:t>
      </w:r>
    </w:p>
    <w:p w:rsidR="008C341E" w:rsidRPr="00D05187" w:rsidRDefault="00E9418B" w:rsidP="00E9418B">
      <w:r>
        <w:t xml:space="preserve">5. </w:t>
      </w:r>
      <w:r w:rsidR="00D06B0D" w:rsidRPr="00D05187">
        <w:t>Případné vzájemně dohodnuté práce ze strany Zhotovitele jdoucí nad rámec této Smlouvy budou Zhotovitelem účtovány zvlášť po vzájemné písemné dohodě s Objednatelem.</w:t>
      </w:r>
    </w:p>
    <w:p w:rsidR="008C341E" w:rsidRPr="00D05187" w:rsidRDefault="00E9418B" w:rsidP="00B914A2">
      <w:pPr>
        <w:spacing w:after="400"/>
        <w:ind w:left="85" w:firstLine="6"/>
      </w:pPr>
      <w:r>
        <w:t xml:space="preserve">6. </w:t>
      </w:r>
      <w:r w:rsidR="00D06B0D" w:rsidRPr="00D05187">
        <w:t>Objednatel neposkytne zhotoviteli zálohu.</w:t>
      </w:r>
    </w:p>
    <w:p w:rsidR="00E9418B" w:rsidRPr="00E9418B" w:rsidRDefault="00E9418B" w:rsidP="00E9418B">
      <w:pPr>
        <w:pStyle w:val="Nadpis1"/>
        <w:numPr>
          <w:ilvl w:val="0"/>
          <w:numId w:val="0"/>
        </w:numPr>
        <w:spacing w:line="264" w:lineRule="auto"/>
        <w:ind w:left="74" w:right="11"/>
        <w:rPr>
          <w:rFonts w:asciiTheme="minorHAnsi" w:hAnsiTheme="minorHAnsi"/>
          <w:b/>
        </w:rPr>
      </w:pPr>
      <w:r w:rsidRPr="00E9418B">
        <w:rPr>
          <w:rFonts w:asciiTheme="minorHAnsi" w:hAnsiTheme="minorHAnsi"/>
          <w:b/>
        </w:rPr>
        <w:t>VI.</w:t>
      </w:r>
    </w:p>
    <w:p w:rsidR="008C341E" w:rsidRPr="00E9418B" w:rsidRDefault="00D06B0D" w:rsidP="00E24BB4">
      <w:pPr>
        <w:pStyle w:val="Nadpis1"/>
        <w:numPr>
          <w:ilvl w:val="0"/>
          <w:numId w:val="0"/>
        </w:numPr>
        <w:spacing w:after="391" w:line="264" w:lineRule="auto"/>
        <w:ind w:left="74" w:right="11"/>
        <w:rPr>
          <w:rFonts w:asciiTheme="minorHAnsi" w:hAnsiTheme="minorHAnsi"/>
          <w:b/>
        </w:rPr>
      </w:pPr>
      <w:r w:rsidRPr="00E9418B">
        <w:rPr>
          <w:rFonts w:asciiTheme="minorHAnsi" w:hAnsiTheme="minorHAnsi"/>
          <w:b/>
        </w:rPr>
        <w:t>Práva a povinnosti smluvních stran, součinnost</w:t>
      </w:r>
    </w:p>
    <w:p w:rsidR="008C341E" w:rsidRPr="00FA32EA" w:rsidRDefault="00FA32EA" w:rsidP="00FA32EA">
      <w:pPr>
        <w:pStyle w:val="Odstavecseseznamem"/>
        <w:ind w:left="46" w:firstLine="0"/>
      </w:pPr>
      <w:r>
        <w:t xml:space="preserve">1. </w:t>
      </w:r>
      <w:r w:rsidR="00D06B0D" w:rsidRPr="00FA32EA">
        <w:t>Objednatel sdělí Zhotoviteli nejpozději do 10 dnů od podpisu této Smlouvy veškeré výchozí podmínky a požadavky na vytvoření Dokumentace dle této Smlouvy a Zhotovitel písemně potvrdí Objednateli, že byl seznámen se všemi podmínkami a požadavky na vytvoření Dokumentace.</w:t>
      </w:r>
    </w:p>
    <w:p w:rsidR="008C341E" w:rsidRPr="00FA32EA" w:rsidRDefault="00FA32EA" w:rsidP="00FA32EA">
      <w:pPr>
        <w:ind w:left="46" w:right="10" w:firstLine="0"/>
        <w:rPr>
          <w:rFonts w:asciiTheme="minorHAnsi" w:hAnsiTheme="minorHAnsi"/>
        </w:rPr>
      </w:pPr>
      <w:r w:rsidRPr="00FA32EA">
        <w:rPr>
          <w:rFonts w:asciiTheme="minorHAnsi" w:hAnsiTheme="minorHAnsi"/>
        </w:rPr>
        <w:t xml:space="preserve">2. </w:t>
      </w:r>
      <w:r w:rsidR="00D06B0D" w:rsidRPr="00FA32EA">
        <w:rPr>
          <w:rFonts w:asciiTheme="minorHAnsi" w:hAnsiTheme="minorHAnsi"/>
        </w:rPr>
        <w:t>Objednatel se zavazuje poskytnout Zhotoviteli veškerou nezbytnou součinnost a Zhotovitelem požadované informace a Podklady k řádnému a včasnému provedení Dokumentace. Součinnost zahrnuje zejména řešení majetkoprávních vztahů a aktivní účast při jednání s orgány státní správy, správci sítí a právnickými a fyzickými osobami. Objednatel se zavazuje poskytnout součinnost k žádosti Zhotovitele bezodkladně, nejpozději do tří pracovních dnů.</w:t>
      </w:r>
    </w:p>
    <w:p w:rsidR="008C341E" w:rsidRPr="00D05187" w:rsidRDefault="00D06B0D" w:rsidP="00FA32EA">
      <w:pPr>
        <w:ind w:left="46" w:right="10" w:firstLine="0"/>
        <w:rPr>
          <w:rFonts w:asciiTheme="minorHAnsi" w:hAnsiTheme="minorHAnsi"/>
        </w:rPr>
      </w:pPr>
      <w:r w:rsidRPr="00D05187">
        <w:rPr>
          <w:rFonts w:asciiTheme="minorHAnsi" w:hAnsiTheme="minorHAnsi"/>
          <w:noProof/>
        </w:rPr>
        <w:drawing>
          <wp:anchor distT="0" distB="0" distL="114300" distR="114300" simplePos="0" relativeHeight="251662336" behindDoc="0" locked="0" layoutInCell="1" allowOverlap="0" wp14:anchorId="03135C07" wp14:editId="18BE3876">
            <wp:simplePos x="0" y="0"/>
            <wp:positionH relativeFrom="page">
              <wp:posOffset>119367</wp:posOffset>
            </wp:positionH>
            <wp:positionV relativeFrom="page">
              <wp:posOffset>693781</wp:posOffset>
            </wp:positionV>
            <wp:extent cx="141950" cy="161344"/>
            <wp:effectExtent l="0" t="0" r="0" b="0"/>
            <wp:wrapSquare wrapText="bothSides"/>
            <wp:docPr id="36875" name="Picture 36875"/>
            <wp:cNvGraphicFramePr/>
            <a:graphic xmlns:a="http://schemas.openxmlformats.org/drawingml/2006/main">
              <a:graphicData uri="http://schemas.openxmlformats.org/drawingml/2006/picture">
                <pic:pic xmlns:pic="http://schemas.openxmlformats.org/drawingml/2006/picture">
                  <pic:nvPicPr>
                    <pic:cNvPr id="36875" name="Picture 36875"/>
                    <pic:cNvPicPr/>
                  </pic:nvPicPr>
                  <pic:blipFill>
                    <a:blip r:embed="rId17"/>
                    <a:stretch>
                      <a:fillRect/>
                    </a:stretch>
                  </pic:blipFill>
                  <pic:spPr>
                    <a:xfrm>
                      <a:off x="0" y="0"/>
                      <a:ext cx="141950" cy="161344"/>
                    </a:xfrm>
                    <a:prstGeom prst="rect">
                      <a:avLst/>
                    </a:prstGeom>
                  </pic:spPr>
                </pic:pic>
              </a:graphicData>
            </a:graphic>
          </wp:anchor>
        </w:drawing>
      </w:r>
      <w:r w:rsidR="00FA32EA">
        <w:rPr>
          <w:rFonts w:asciiTheme="minorHAnsi" w:hAnsiTheme="minorHAnsi"/>
        </w:rPr>
        <w:t xml:space="preserve">3. </w:t>
      </w:r>
      <w:r w:rsidRPr="00D05187">
        <w:rPr>
          <w:rFonts w:asciiTheme="minorHAnsi" w:hAnsiTheme="minorHAnsi"/>
        </w:rPr>
        <w:t>Zhotovitel Objednateli průběžně předkládá výsledky své práce v podobě rozpracovaných výkresů vztahujících se k vytvoření Dokumentace ke konzultaci, ve fázi 2, 3 a 4 alespoň 3krát. Objednatel má právo k předloženým materiálům dávat své připomínky. Objednatel se zavazuje vyjádřit se k Zhotovitelem předloženým materiálům nejpozději do 1 týdne od jejich předložení. Objednatel však není oprávněn vznášet připomínky k zapracování v rámci jednotlivých Výkonových fází ve lhůtě kratší než 14 dnů před termínem pro dokončení příslušné části Dokumentace vypracované v rámci jednotlivých Výkonových fází,</w:t>
      </w:r>
    </w:p>
    <w:p w:rsidR="008C341E" w:rsidRDefault="00FA32EA" w:rsidP="00B914A2">
      <w:pPr>
        <w:spacing w:after="400"/>
        <w:ind w:left="85" w:firstLine="6"/>
      </w:pPr>
      <w:r>
        <w:t xml:space="preserve">4. </w:t>
      </w:r>
      <w:r w:rsidR="00D06B0D" w:rsidRPr="00FA32EA">
        <w:t>Zhotovitel je povinen akceptovat všechny Objednatelovy připomínky a návrhy v případě, že tyto připomínky a návrhy nejsou v rozporu s právními předpisy, Závaznými technickými normami nebo stanovisky příslušných orgánů veřejné správy a byly uplatněny v souladu s odstavcem 4 tohoto článku.</w:t>
      </w:r>
    </w:p>
    <w:p w:rsidR="005838A1" w:rsidRDefault="005838A1" w:rsidP="00E24BB4">
      <w:pPr>
        <w:spacing w:after="0"/>
        <w:ind w:left="85" w:firstLine="6"/>
      </w:pPr>
    </w:p>
    <w:p w:rsidR="008C341E" w:rsidRPr="00FA32EA" w:rsidRDefault="00D06B0D" w:rsidP="00FA32EA">
      <w:pPr>
        <w:spacing w:after="155" w:line="259" w:lineRule="auto"/>
        <w:ind w:left="45" w:hanging="11"/>
        <w:jc w:val="center"/>
        <w:rPr>
          <w:rFonts w:asciiTheme="minorHAnsi" w:hAnsiTheme="minorHAnsi"/>
          <w:b/>
          <w:sz w:val="28"/>
          <w:szCs w:val="28"/>
        </w:rPr>
      </w:pPr>
      <w:r w:rsidRPr="00FA32EA">
        <w:rPr>
          <w:rFonts w:asciiTheme="minorHAnsi" w:hAnsiTheme="minorHAnsi"/>
          <w:b/>
          <w:sz w:val="28"/>
          <w:szCs w:val="28"/>
        </w:rPr>
        <w:t>VII.</w:t>
      </w:r>
    </w:p>
    <w:p w:rsidR="008C341E" w:rsidRPr="00FA32EA" w:rsidRDefault="00D06B0D">
      <w:pPr>
        <w:pStyle w:val="Nadpis1"/>
        <w:numPr>
          <w:ilvl w:val="0"/>
          <w:numId w:val="0"/>
        </w:numPr>
        <w:spacing w:after="391"/>
        <w:ind w:left="71"/>
        <w:rPr>
          <w:rFonts w:asciiTheme="minorHAnsi" w:hAnsiTheme="minorHAnsi"/>
          <w:b/>
          <w:szCs w:val="28"/>
        </w:rPr>
      </w:pPr>
      <w:r w:rsidRPr="00FA32EA">
        <w:rPr>
          <w:rFonts w:asciiTheme="minorHAnsi" w:hAnsiTheme="minorHAnsi"/>
          <w:b/>
          <w:szCs w:val="28"/>
        </w:rPr>
        <w:t>Odpovědnost za vady</w:t>
      </w:r>
    </w:p>
    <w:p w:rsidR="008C341E" w:rsidRPr="00FA32EA" w:rsidRDefault="006C7E1C" w:rsidP="006C7E1C">
      <w:pPr>
        <w:pStyle w:val="Odstavecseseznamem"/>
        <w:ind w:left="46" w:firstLine="0"/>
      </w:pPr>
      <w:r>
        <w:t xml:space="preserve">1. </w:t>
      </w:r>
      <w:r w:rsidR="00D06B0D" w:rsidRPr="00FA32EA">
        <w:t>Zhotovitel odpovídá za to, že Dokumentace má v době předání Objednateli vlastnosti stanovené obecně závaznými předpisy, Závaznými technickými normami vztahujícími se na provádění díla dle této Smlouvy, popř. vlastnosti obvyklé. Dále Zhotovitel odpovídá za to, že Dokumentace je kompletní, splňuje určenou funkci a odpovídá požadavkům sjednaným ve Smlouvě.</w:t>
      </w:r>
    </w:p>
    <w:p w:rsidR="008C341E" w:rsidRPr="00D05187" w:rsidRDefault="006C7E1C" w:rsidP="006C7E1C">
      <w:pPr>
        <w:spacing w:after="225"/>
        <w:ind w:left="46" w:right="10" w:firstLine="0"/>
        <w:rPr>
          <w:rFonts w:asciiTheme="minorHAnsi" w:hAnsiTheme="minorHAnsi"/>
        </w:rPr>
      </w:pPr>
      <w:r>
        <w:rPr>
          <w:rFonts w:asciiTheme="minorHAnsi" w:hAnsiTheme="minorHAnsi"/>
        </w:rPr>
        <w:lastRenderedPageBreak/>
        <w:t xml:space="preserve">2. </w:t>
      </w:r>
      <w:r w:rsidR="00D06B0D" w:rsidRPr="00D05187">
        <w:rPr>
          <w:rFonts w:asciiTheme="minorHAnsi" w:hAnsiTheme="minorHAnsi"/>
        </w:rPr>
        <w:t>Zhotovitel neodpovídá za vady Dokumentace, které by</w:t>
      </w:r>
      <w:r w:rsidR="002503CB">
        <w:rPr>
          <w:rFonts w:asciiTheme="minorHAnsi" w:hAnsiTheme="minorHAnsi"/>
        </w:rPr>
        <w:t>l</w:t>
      </w:r>
      <w:r w:rsidR="00D06B0D" w:rsidRPr="00D05187">
        <w:rPr>
          <w:rFonts w:asciiTheme="minorHAnsi" w:hAnsiTheme="minorHAnsi"/>
        </w:rPr>
        <w:t>y způsobeny pokyny danými mu Objednatelem, za podmínky, že Objednatele na jejich nevhodnost upozornil a Objednatel i přesto na plnění takových pokyn</w:t>
      </w:r>
      <w:r w:rsidR="002503CB">
        <w:rPr>
          <w:rFonts w:asciiTheme="minorHAnsi" w:hAnsiTheme="minorHAnsi"/>
        </w:rPr>
        <w:t>ů</w:t>
      </w:r>
      <w:r w:rsidR="00D06B0D" w:rsidRPr="00D05187">
        <w:rPr>
          <w:rFonts w:asciiTheme="minorHAnsi" w:hAnsiTheme="minorHAnsi"/>
        </w:rPr>
        <w:t xml:space="preserve"> písemně trval,</w:t>
      </w:r>
    </w:p>
    <w:p w:rsidR="008C341E" w:rsidRPr="00D05187" w:rsidRDefault="006C7E1C" w:rsidP="006C7E1C">
      <w:pPr>
        <w:ind w:left="46" w:right="10" w:firstLine="0"/>
        <w:rPr>
          <w:rFonts w:asciiTheme="minorHAnsi" w:hAnsiTheme="minorHAnsi"/>
        </w:rPr>
      </w:pPr>
      <w:r>
        <w:rPr>
          <w:rFonts w:asciiTheme="minorHAnsi" w:hAnsiTheme="minorHAnsi"/>
        </w:rPr>
        <w:t xml:space="preserve">3. </w:t>
      </w:r>
      <w:r w:rsidR="00D06B0D" w:rsidRPr="00D05187">
        <w:rPr>
          <w:rFonts w:asciiTheme="minorHAnsi" w:hAnsiTheme="minorHAnsi"/>
        </w:rPr>
        <w:t>Objednatel je povinen předanou Dokumentaci prohlédnout či zajistit její prohlídku co nejdříve po jejím převzetí.</w:t>
      </w:r>
    </w:p>
    <w:p w:rsidR="008C341E" w:rsidRPr="00D05187" w:rsidRDefault="006C7E1C" w:rsidP="006C7E1C">
      <w:pPr>
        <w:spacing w:after="233"/>
        <w:ind w:left="46" w:right="10" w:firstLine="0"/>
        <w:rPr>
          <w:rFonts w:asciiTheme="minorHAnsi" w:hAnsiTheme="minorHAnsi"/>
        </w:rPr>
      </w:pPr>
      <w:r>
        <w:rPr>
          <w:rFonts w:asciiTheme="minorHAnsi" w:hAnsiTheme="minorHAnsi"/>
        </w:rPr>
        <w:t xml:space="preserve">4. </w:t>
      </w:r>
      <w:r w:rsidR="00D06B0D" w:rsidRPr="00D05187">
        <w:rPr>
          <w:rFonts w:asciiTheme="minorHAnsi" w:hAnsiTheme="minorHAnsi"/>
        </w:rPr>
        <w:t>Objednatel je povinen vady Dokumentace u Zhotovitele písemně uplatnit bez zbytečného odkladu poté, kdy je zjistil nebo měl zjistit. Práva Objednatele z titulu skrytých vad, které měla Dokumentace v době jejího předání Objednateli, zanikají, nebyla-li Objednatelem uplatněna ve lhůtě dle předchozí věty, nejpozději však do 2 let od převzetí Dokumentace.</w:t>
      </w:r>
    </w:p>
    <w:p w:rsidR="008C341E" w:rsidRPr="00D05187" w:rsidRDefault="003C5307" w:rsidP="003C5307">
      <w:pPr>
        <w:ind w:left="46" w:right="10" w:firstLine="0"/>
        <w:rPr>
          <w:rFonts w:asciiTheme="minorHAnsi" w:hAnsiTheme="minorHAnsi"/>
        </w:rPr>
      </w:pPr>
      <w:r>
        <w:rPr>
          <w:rFonts w:asciiTheme="minorHAnsi" w:hAnsiTheme="minorHAnsi"/>
        </w:rPr>
        <w:t xml:space="preserve">5. </w:t>
      </w:r>
      <w:r w:rsidR="00D06B0D" w:rsidRPr="00D05187">
        <w:rPr>
          <w:rFonts w:asciiTheme="minorHAnsi" w:hAnsiTheme="minorHAnsi"/>
        </w:rPr>
        <w:t>Zhotovitel nenese odpovědnost za vady stavby realizované podle Dokumentace, neprokáže-li Objednatel, že vada stavby má původ ve vadě této Dokumentace.</w:t>
      </w:r>
    </w:p>
    <w:p w:rsidR="008C341E" w:rsidRPr="00D05187" w:rsidRDefault="003C5307" w:rsidP="003C5307">
      <w:pPr>
        <w:spacing w:after="11"/>
        <w:ind w:left="46" w:right="10" w:firstLine="0"/>
        <w:rPr>
          <w:rFonts w:asciiTheme="minorHAnsi" w:hAnsiTheme="minorHAnsi"/>
        </w:rPr>
      </w:pPr>
      <w:r>
        <w:rPr>
          <w:rFonts w:asciiTheme="minorHAnsi" w:hAnsiTheme="minorHAnsi"/>
        </w:rPr>
        <w:t xml:space="preserve">6. </w:t>
      </w:r>
      <w:r w:rsidR="00D06B0D" w:rsidRPr="00D05187">
        <w:rPr>
          <w:rFonts w:asciiTheme="minorHAnsi" w:hAnsiTheme="minorHAnsi"/>
        </w:rPr>
        <w:t>V případě oprávněných a řádně uplatněných vad díla má Objednatel podle charakteru a závažnosti vady právo požadovat:</w:t>
      </w:r>
    </w:p>
    <w:p w:rsidR="008C341E" w:rsidRPr="00D05187" w:rsidRDefault="00D06B0D">
      <w:pPr>
        <w:numPr>
          <w:ilvl w:val="1"/>
          <w:numId w:val="9"/>
        </w:numPr>
        <w:spacing w:after="32"/>
        <w:ind w:right="10" w:hanging="361"/>
        <w:rPr>
          <w:rFonts w:asciiTheme="minorHAnsi" w:hAnsiTheme="minorHAnsi"/>
        </w:rPr>
      </w:pPr>
      <w:r w:rsidRPr="00D05187">
        <w:rPr>
          <w:rFonts w:asciiTheme="minorHAnsi" w:hAnsiTheme="minorHAnsi"/>
        </w:rPr>
        <w:t>odstranění vady opravou, je-li to možné a účelné,</w:t>
      </w:r>
    </w:p>
    <w:p w:rsidR="008C341E" w:rsidRPr="00D05187" w:rsidRDefault="00D06B0D">
      <w:pPr>
        <w:numPr>
          <w:ilvl w:val="1"/>
          <w:numId w:val="9"/>
        </w:numPr>
        <w:spacing w:after="214"/>
        <w:ind w:right="10" w:hanging="361"/>
        <w:rPr>
          <w:rFonts w:asciiTheme="minorHAnsi" w:hAnsiTheme="minorHAnsi"/>
        </w:rPr>
      </w:pPr>
      <w:r w:rsidRPr="00D05187">
        <w:rPr>
          <w:rFonts w:asciiTheme="minorHAnsi" w:hAnsiTheme="minorHAnsi"/>
        </w:rPr>
        <w:t>přiměřenou slevu z Celkové odměny.</w:t>
      </w:r>
    </w:p>
    <w:p w:rsidR="008C341E" w:rsidRPr="00D05187" w:rsidRDefault="00E76903" w:rsidP="00B914A2">
      <w:pPr>
        <w:spacing w:after="400"/>
        <w:ind w:left="45" w:right="11" w:firstLine="0"/>
        <w:rPr>
          <w:rFonts w:asciiTheme="minorHAnsi" w:hAnsiTheme="minorHAnsi"/>
        </w:rPr>
      </w:pPr>
      <w:r>
        <w:rPr>
          <w:rFonts w:asciiTheme="minorHAnsi" w:hAnsiTheme="minorHAnsi"/>
        </w:rPr>
        <w:t xml:space="preserve">7. </w:t>
      </w:r>
      <w:r w:rsidR="00D06B0D" w:rsidRPr="00D05187">
        <w:rPr>
          <w:rFonts w:asciiTheme="minorHAnsi" w:hAnsiTheme="minorHAnsi"/>
        </w:rPr>
        <w:t>Objednatel je povinen Zhotoviteli sdělit volbu svého nároku z vad dle odstavce 6 tohoto článku ihned při uplatnění těchto vad. K dodatečným změnám volby nároku je třeba souhlas Zhotovitele.</w:t>
      </w:r>
    </w:p>
    <w:p w:rsidR="00E76903" w:rsidRPr="00E76903" w:rsidRDefault="00E76903" w:rsidP="00E76903">
      <w:pPr>
        <w:pStyle w:val="Nadpis1"/>
        <w:numPr>
          <w:ilvl w:val="0"/>
          <w:numId w:val="0"/>
        </w:numPr>
        <w:spacing w:line="264" w:lineRule="auto"/>
        <w:ind w:left="62" w:right="57"/>
        <w:rPr>
          <w:rFonts w:asciiTheme="minorHAnsi" w:hAnsiTheme="minorHAnsi"/>
          <w:b/>
        </w:rPr>
      </w:pPr>
      <w:r w:rsidRPr="00E76903">
        <w:rPr>
          <w:rFonts w:asciiTheme="minorHAnsi" w:hAnsiTheme="minorHAnsi"/>
          <w:b/>
        </w:rPr>
        <w:t>VIII.</w:t>
      </w:r>
    </w:p>
    <w:p w:rsidR="008C341E" w:rsidRDefault="00D06B0D" w:rsidP="00E76903">
      <w:pPr>
        <w:pStyle w:val="Nadpis1"/>
        <w:numPr>
          <w:ilvl w:val="0"/>
          <w:numId w:val="0"/>
        </w:numPr>
        <w:spacing w:after="391" w:line="264" w:lineRule="auto"/>
        <w:ind w:left="675" w:right="57"/>
        <w:rPr>
          <w:rFonts w:asciiTheme="minorHAnsi" w:hAnsiTheme="minorHAnsi"/>
          <w:b/>
        </w:rPr>
      </w:pPr>
      <w:r w:rsidRPr="00E76903">
        <w:rPr>
          <w:rFonts w:asciiTheme="minorHAnsi" w:hAnsiTheme="minorHAnsi"/>
          <w:b/>
        </w:rPr>
        <w:t>Licenční ujednání</w:t>
      </w:r>
    </w:p>
    <w:p w:rsidR="008C341E" w:rsidRPr="00D05187" w:rsidRDefault="00E76903" w:rsidP="00E76903">
      <w:pPr>
        <w:spacing w:after="219"/>
        <w:ind w:left="46" w:right="10" w:firstLine="0"/>
        <w:rPr>
          <w:rFonts w:asciiTheme="minorHAnsi" w:hAnsiTheme="minorHAnsi"/>
        </w:rPr>
      </w:pPr>
      <w:r>
        <w:rPr>
          <w:rFonts w:asciiTheme="minorHAnsi" w:hAnsiTheme="minorHAnsi"/>
        </w:rPr>
        <w:t xml:space="preserve">1. </w:t>
      </w:r>
      <w:r w:rsidR="00D06B0D" w:rsidRPr="00D05187">
        <w:rPr>
          <w:rFonts w:asciiTheme="minorHAnsi" w:hAnsiTheme="minorHAnsi"/>
        </w:rPr>
        <w:t>Dokumentace zpracovaná Zhotovitelem je autorským dílem v souladu s autorským zákonem.</w:t>
      </w:r>
    </w:p>
    <w:p w:rsidR="008C341E" w:rsidRDefault="00E76903" w:rsidP="00B914A2">
      <w:pPr>
        <w:spacing w:after="400"/>
        <w:ind w:left="45" w:right="11" w:firstLine="0"/>
        <w:rPr>
          <w:rFonts w:asciiTheme="minorHAnsi" w:hAnsiTheme="minorHAnsi"/>
        </w:rPr>
      </w:pPr>
      <w:r>
        <w:rPr>
          <w:rFonts w:asciiTheme="minorHAnsi" w:hAnsiTheme="minorHAnsi"/>
        </w:rPr>
        <w:t xml:space="preserve">2. </w:t>
      </w:r>
      <w:r w:rsidR="00D06B0D" w:rsidRPr="00D05187">
        <w:rPr>
          <w:rFonts w:asciiTheme="minorHAnsi" w:hAnsiTheme="minorHAnsi"/>
        </w:rPr>
        <w:t>Zhotovitel (autor díla) uděluje objednateli oprávnění k libovolnému užití díla a jeho jednotlivých částí (dále také „licence”), a to bez dalšího souhlasu zhotovitele. Oprávněním užít dílo nebo jeho jednotlivé části se ve smyslu této smlouvy rozumí právo užívat dílo nebo jeho jednotlivé části všemi známými a možnými způsoby užití, které povaha díla nebo jeho jednotlivých částí připouští, a které není v rozporu s právními předpisy. Zhotovitel poskytu</w:t>
      </w:r>
      <w:r w:rsidR="002503CB">
        <w:rPr>
          <w:rFonts w:asciiTheme="minorHAnsi" w:hAnsiTheme="minorHAnsi"/>
        </w:rPr>
        <w:t>j</w:t>
      </w:r>
      <w:r w:rsidR="00D06B0D" w:rsidRPr="00D05187">
        <w:rPr>
          <w:rFonts w:asciiTheme="minorHAnsi" w:hAnsiTheme="minorHAnsi"/>
        </w:rPr>
        <w:t xml:space="preserve">e objednateli tuto licenci jako výhradní. Licence je poskytována na neomezenou dobu na území </w:t>
      </w:r>
      <w:r w:rsidR="002503CB">
        <w:rPr>
          <w:rFonts w:asciiTheme="minorHAnsi" w:hAnsiTheme="minorHAnsi"/>
        </w:rPr>
        <w:t>Č</w:t>
      </w:r>
      <w:r w:rsidR="00D06B0D" w:rsidRPr="00D05187">
        <w:rPr>
          <w:rFonts w:asciiTheme="minorHAnsi" w:hAnsiTheme="minorHAnsi"/>
        </w:rPr>
        <w:t xml:space="preserve">eské republiky. Poskytnutí licence je úplatné, přičemž úplata je obsažena v celkové ceně díla. Objednatel není povinen licenci využít. Objednatel je oprávněn uzavírat </w:t>
      </w:r>
      <w:proofErr w:type="spellStart"/>
      <w:r w:rsidR="00D06B0D" w:rsidRPr="00D05187">
        <w:rPr>
          <w:rFonts w:asciiTheme="minorHAnsi" w:hAnsiTheme="minorHAnsi"/>
        </w:rPr>
        <w:t>podlicenční</w:t>
      </w:r>
      <w:proofErr w:type="spellEnd"/>
      <w:r w:rsidR="00D06B0D" w:rsidRPr="00D05187">
        <w:rPr>
          <w:rFonts w:asciiTheme="minorHAnsi" w:hAnsiTheme="minorHAnsi"/>
        </w:rPr>
        <w:t xml:space="preserve"> smlouvy. Objednatel je oprávněn postoupit licenci třetí osobě, k čemuž zhotovitel uděluje objednateli souhlas.</w:t>
      </w:r>
    </w:p>
    <w:p w:rsidR="008C341E" w:rsidRPr="0023455E" w:rsidRDefault="00D06B0D" w:rsidP="0023455E">
      <w:pPr>
        <w:spacing w:after="155" w:line="259" w:lineRule="auto"/>
        <w:ind w:left="34" w:hanging="11"/>
        <w:jc w:val="center"/>
        <w:rPr>
          <w:rFonts w:asciiTheme="minorHAnsi" w:hAnsiTheme="minorHAnsi"/>
          <w:b/>
          <w:sz w:val="28"/>
          <w:szCs w:val="28"/>
        </w:rPr>
      </w:pPr>
      <w:r w:rsidRPr="0023455E">
        <w:rPr>
          <w:rFonts w:asciiTheme="minorHAnsi" w:hAnsiTheme="minorHAnsi"/>
          <w:b/>
          <w:sz w:val="28"/>
          <w:szCs w:val="28"/>
        </w:rPr>
        <w:t>IX.</w:t>
      </w:r>
    </w:p>
    <w:p w:rsidR="008C341E" w:rsidRPr="0023455E" w:rsidRDefault="00D06B0D" w:rsidP="0023455E">
      <w:pPr>
        <w:spacing w:after="391" w:line="259" w:lineRule="auto"/>
        <w:ind w:left="28" w:firstLine="0"/>
        <w:jc w:val="center"/>
        <w:rPr>
          <w:rFonts w:asciiTheme="minorHAnsi" w:hAnsiTheme="minorHAnsi"/>
          <w:b/>
          <w:sz w:val="28"/>
          <w:szCs w:val="28"/>
        </w:rPr>
      </w:pPr>
      <w:r w:rsidRPr="0023455E">
        <w:rPr>
          <w:rFonts w:asciiTheme="minorHAnsi" w:hAnsiTheme="minorHAnsi"/>
          <w:b/>
          <w:sz w:val="28"/>
          <w:szCs w:val="28"/>
        </w:rPr>
        <w:t>Sankce</w:t>
      </w:r>
    </w:p>
    <w:p w:rsidR="008C341E" w:rsidRPr="00D05187" w:rsidRDefault="0023455E" w:rsidP="0023455E">
      <w:pPr>
        <w:spacing w:after="217"/>
        <w:ind w:left="46" w:right="10" w:firstLine="0"/>
        <w:rPr>
          <w:rFonts w:asciiTheme="minorHAnsi" w:hAnsiTheme="minorHAnsi"/>
        </w:rPr>
      </w:pPr>
      <w:r>
        <w:rPr>
          <w:rFonts w:asciiTheme="minorHAnsi" w:hAnsiTheme="minorHAnsi"/>
        </w:rPr>
        <w:t xml:space="preserve">1. </w:t>
      </w:r>
      <w:r w:rsidR="00D06B0D" w:rsidRPr="00D05187">
        <w:rPr>
          <w:rFonts w:asciiTheme="minorHAnsi" w:hAnsiTheme="minorHAnsi"/>
        </w:rPr>
        <w:t>Pokud Zhotovitel zaviněně nedodrží termíny plnění jednotlivých Výkonových fází, jak jsou stanoveny v článku III. této smlouvy, zaplatí Objednateli na jeho písemnou výzvu za každý započatý den prodlení s takovým plněním smluvní pokutu ve výši 0,05 % z celkové ceny díla.</w:t>
      </w:r>
    </w:p>
    <w:p w:rsidR="008C341E" w:rsidRPr="00D05187" w:rsidRDefault="0023455E" w:rsidP="00B914A2">
      <w:pPr>
        <w:spacing w:after="0"/>
        <w:ind w:left="45" w:right="11" w:firstLine="0"/>
        <w:rPr>
          <w:rFonts w:asciiTheme="minorHAnsi" w:hAnsiTheme="minorHAnsi"/>
        </w:rPr>
      </w:pPr>
      <w:r>
        <w:rPr>
          <w:rFonts w:asciiTheme="minorHAnsi" w:hAnsiTheme="minorHAnsi"/>
        </w:rPr>
        <w:t xml:space="preserve">2. </w:t>
      </w:r>
      <w:r w:rsidR="00D06B0D" w:rsidRPr="00D05187">
        <w:rPr>
          <w:rFonts w:asciiTheme="minorHAnsi" w:hAnsiTheme="minorHAnsi"/>
        </w:rPr>
        <w:t>Pokud je Objednatel v prodlení s úhradou jakékoli části Celkové odměny, zaplatí Zhotovitel smluvní pokutu ve výši 0,05 % z dlužné částky za každý den prodlení.</w:t>
      </w:r>
    </w:p>
    <w:p w:rsidR="008C341E" w:rsidRPr="00DD334E" w:rsidRDefault="00DD334E" w:rsidP="00DD334E">
      <w:pPr>
        <w:spacing w:after="155" w:line="259" w:lineRule="auto"/>
        <w:ind w:left="45" w:right="11" w:hanging="11"/>
        <w:jc w:val="center"/>
        <w:rPr>
          <w:rFonts w:asciiTheme="minorHAnsi" w:hAnsiTheme="minorHAnsi"/>
          <w:b/>
          <w:sz w:val="28"/>
          <w:szCs w:val="28"/>
        </w:rPr>
      </w:pPr>
      <w:r>
        <w:rPr>
          <w:rFonts w:asciiTheme="minorHAnsi" w:hAnsiTheme="minorHAnsi"/>
          <w:b/>
          <w:sz w:val="28"/>
          <w:szCs w:val="28"/>
        </w:rPr>
        <w:lastRenderedPageBreak/>
        <w:t>X</w:t>
      </w:r>
      <w:r w:rsidR="00D06B0D" w:rsidRPr="00DD334E">
        <w:rPr>
          <w:rFonts w:asciiTheme="minorHAnsi" w:hAnsiTheme="minorHAnsi"/>
          <w:b/>
          <w:sz w:val="28"/>
          <w:szCs w:val="28"/>
        </w:rPr>
        <w:t>.</w:t>
      </w:r>
    </w:p>
    <w:p w:rsidR="008C341E" w:rsidRPr="00DD334E" w:rsidRDefault="00D06B0D" w:rsidP="00DD334E">
      <w:pPr>
        <w:pStyle w:val="Nadpis1"/>
        <w:numPr>
          <w:ilvl w:val="0"/>
          <w:numId w:val="0"/>
        </w:numPr>
        <w:spacing w:after="391" w:line="264" w:lineRule="auto"/>
        <w:ind w:left="74" w:right="17"/>
        <w:rPr>
          <w:rFonts w:asciiTheme="minorHAnsi" w:hAnsiTheme="minorHAnsi"/>
          <w:b/>
          <w:szCs w:val="28"/>
        </w:rPr>
      </w:pPr>
      <w:r w:rsidRPr="00DD334E">
        <w:rPr>
          <w:rFonts w:asciiTheme="minorHAnsi" w:hAnsiTheme="minorHAnsi"/>
          <w:b/>
          <w:szCs w:val="28"/>
        </w:rPr>
        <w:t>Doba trvání a možnost ukončení</w:t>
      </w:r>
    </w:p>
    <w:p w:rsidR="008C341E" w:rsidRPr="00D05187" w:rsidRDefault="00DD334E" w:rsidP="00DD334E">
      <w:pPr>
        <w:ind w:left="46" w:right="10" w:firstLine="0"/>
        <w:rPr>
          <w:rFonts w:asciiTheme="minorHAnsi" w:hAnsiTheme="minorHAnsi"/>
        </w:rPr>
      </w:pPr>
      <w:r>
        <w:rPr>
          <w:rFonts w:asciiTheme="minorHAnsi" w:hAnsiTheme="minorHAnsi"/>
        </w:rPr>
        <w:t xml:space="preserve">1. </w:t>
      </w:r>
      <w:r w:rsidR="00D06B0D" w:rsidRPr="00D05187">
        <w:rPr>
          <w:rFonts w:asciiTheme="minorHAnsi" w:hAnsiTheme="minorHAnsi"/>
        </w:rPr>
        <w:t>Tato Smlouva se uzavírá na dobu neurčitou. Tuto smlouvu lze ukončit vzájemnou dohodou smluvních stran, odstoupením od smlouvy nebo výpovědí.</w:t>
      </w:r>
    </w:p>
    <w:p w:rsidR="008C341E" w:rsidRPr="00D05187" w:rsidRDefault="00DD334E" w:rsidP="00DD334E">
      <w:pPr>
        <w:spacing w:after="238"/>
        <w:ind w:left="46" w:right="10" w:firstLine="0"/>
        <w:rPr>
          <w:rFonts w:asciiTheme="minorHAnsi" w:hAnsiTheme="minorHAnsi"/>
        </w:rPr>
      </w:pPr>
      <w:r>
        <w:rPr>
          <w:rFonts w:asciiTheme="minorHAnsi" w:hAnsiTheme="minorHAnsi"/>
        </w:rPr>
        <w:t xml:space="preserve">2. </w:t>
      </w:r>
      <w:r w:rsidR="00D06B0D" w:rsidRPr="00D05187">
        <w:rPr>
          <w:rFonts w:asciiTheme="minorHAnsi" w:hAnsiTheme="minorHAnsi"/>
        </w:rPr>
        <w:t>Odstoupení od smlouvy musí být provedeno písemnou formou a je účinné okamžikem jeho doručení druhé straně. Odstoupením od smlouvy smlouva zaniká ke dni účinnosti odstoupení. Odstoupením od smlouvy zanikají práva a povinnosti stran ze smlouvy pro dosud nesplněnou část závazku s výjimkou nároku na náhradu škody vzniklé porušením smlouvy, smluvních pokut vzniklých porušením smlouvy, smluvních ustanoveni týkajících se volby práva, řešení sporů mezi smluvními stranami a jiných ustanovení, která podle projevené vůle stran nebo vzhledem ke své povaze mají trvat i po ukončení smlouvy. Je-li smluvní pokuta závislá na délce prodlení, nenarůstá její výše po zániku smlouvy.</w:t>
      </w:r>
    </w:p>
    <w:p w:rsidR="008C341E" w:rsidRPr="00D05187" w:rsidRDefault="00DD334E" w:rsidP="00DD334E">
      <w:pPr>
        <w:spacing w:after="0"/>
        <w:ind w:left="46" w:right="10" w:firstLine="0"/>
        <w:rPr>
          <w:rFonts w:asciiTheme="minorHAnsi" w:hAnsiTheme="minorHAnsi"/>
        </w:rPr>
      </w:pPr>
      <w:r>
        <w:rPr>
          <w:rFonts w:asciiTheme="minorHAnsi" w:hAnsiTheme="minorHAnsi"/>
        </w:rPr>
        <w:t xml:space="preserve">3. </w:t>
      </w:r>
      <w:r w:rsidR="00D06B0D" w:rsidRPr="00D05187">
        <w:rPr>
          <w:rFonts w:asciiTheme="minorHAnsi" w:hAnsiTheme="minorHAnsi"/>
        </w:rPr>
        <w:t>Objednatel může odstoupit od smlouvy, poruší-li Zhotovitel podstatným způsobem své smluvní povinnosti. Podstatným porušením této smlouvy ze strany Zhotovitele se rozumí zejména:</w:t>
      </w:r>
    </w:p>
    <w:p w:rsidR="008C341E" w:rsidRPr="00D05187" w:rsidRDefault="00D06B0D">
      <w:pPr>
        <w:numPr>
          <w:ilvl w:val="1"/>
          <w:numId w:val="12"/>
        </w:numPr>
        <w:spacing w:after="0"/>
        <w:ind w:left="1103" w:right="10" w:hanging="361"/>
        <w:rPr>
          <w:rFonts w:asciiTheme="minorHAnsi" w:hAnsiTheme="minorHAnsi"/>
        </w:rPr>
      </w:pPr>
      <w:r w:rsidRPr="00D05187">
        <w:rPr>
          <w:rFonts w:asciiTheme="minorHAnsi" w:hAnsiTheme="minorHAnsi"/>
        </w:rPr>
        <w:t>jestliže se Zhotovitel dostane do prodlení s prováděním díla, ať již jako celku či jeho jednotlivých částí, ve vztahu k termínům prováděni díla dle článku 111.1. této smlouvy, které bude delší než 30 kalendářních dnů, ale pouze v případě, že prodlení Zhotovitele nevzniklo z důvod</w:t>
      </w:r>
      <w:r w:rsidR="002503CB">
        <w:rPr>
          <w:rFonts w:asciiTheme="minorHAnsi" w:hAnsiTheme="minorHAnsi"/>
        </w:rPr>
        <w:t>u</w:t>
      </w:r>
      <w:r w:rsidRPr="00D05187">
        <w:rPr>
          <w:rFonts w:asciiTheme="minorHAnsi" w:hAnsiTheme="minorHAnsi"/>
        </w:rPr>
        <w:t xml:space="preserve"> na straně Objednatele,</w:t>
      </w:r>
    </w:p>
    <w:p w:rsidR="008C341E" w:rsidRPr="00D05187" w:rsidRDefault="00D06B0D">
      <w:pPr>
        <w:numPr>
          <w:ilvl w:val="1"/>
          <w:numId w:val="12"/>
        </w:numPr>
        <w:spacing w:after="0"/>
        <w:ind w:left="1103" w:right="10" w:hanging="361"/>
        <w:rPr>
          <w:rFonts w:asciiTheme="minorHAnsi" w:hAnsiTheme="minorHAnsi"/>
        </w:rPr>
      </w:pPr>
      <w:r w:rsidRPr="00D05187">
        <w:rPr>
          <w:rFonts w:asciiTheme="minorHAnsi" w:hAnsiTheme="minorHAnsi"/>
        </w:rPr>
        <w:t>jestliže bude zahájeno insolvenční řízení dle zák. č. 182/2006 Sb., o úpadku a způsobech jeho řešení, v platném znění, jehož předmětem bude úpadek nebo hrozící úpadek Zhotovitele,</w:t>
      </w:r>
    </w:p>
    <w:p w:rsidR="008C341E" w:rsidRPr="00D05187" w:rsidRDefault="00D06B0D">
      <w:pPr>
        <w:numPr>
          <w:ilvl w:val="1"/>
          <w:numId w:val="12"/>
        </w:numPr>
        <w:spacing w:after="32"/>
        <w:ind w:left="1103" w:right="10" w:hanging="361"/>
        <w:rPr>
          <w:rFonts w:asciiTheme="minorHAnsi" w:hAnsiTheme="minorHAnsi"/>
        </w:rPr>
      </w:pPr>
      <w:r w:rsidRPr="00D05187">
        <w:rPr>
          <w:rFonts w:asciiTheme="minorHAnsi" w:hAnsiTheme="minorHAnsi"/>
        </w:rPr>
        <w:t>Zhotovitel vstoupil do likvidace,</w:t>
      </w:r>
    </w:p>
    <w:p w:rsidR="008C341E" w:rsidRPr="00D05187" w:rsidRDefault="00D06B0D">
      <w:pPr>
        <w:numPr>
          <w:ilvl w:val="1"/>
          <w:numId w:val="12"/>
        </w:numPr>
        <w:spacing w:after="237"/>
        <w:ind w:left="1103" w:right="10" w:hanging="361"/>
        <w:rPr>
          <w:rFonts w:asciiTheme="minorHAnsi" w:hAnsiTheme="minorHAnsi"/>
        </w:rPr>
      </w:pPr>
      <w:r w:rsidRPr="00D05187">
        <w:rPr>
          <w:rFonts w:asciiTheme="minorHAnsi" w:hAnsiTheme="minorHAnsi"/>
        </w:rPr>
        <w:t>Zhotovitel uzavřel smlouvu o prodeji či nájmu podniku či jeho části, na základě které převedl, resp. pronajal, svůj podnik či tu jeho část, jejíž součástí jsou i práva a závazky z právního vztahu dle této smlouvy, na třetí osobu.</w:t>
      </w:r>
    </w:p>
    <w:p w:rsidR="008C341E" w:rsidRPr="00D05187" w:rsidRDefault="00DD334E" w:rsidP="00DD334E">
      <w:pPr>
        <w:spacing w:after="237"/>
        <w:ind w:left="46" w:right="10" w:firstLine="0"/>
        <w:rPr>
          <w:rFonts w:asciiTheme="minorHAnsi" w:hAnsiTheme="minorHAnsi"/>
        </w:rPr>
      </w:pPr>
      <w:r>
        <w:rPr>
          <w:rFonts w:asciiTheme="minorHAnsi" w:hAnsiTheme="minorHAnsi"/>
        </w:rPr>
        <w:t xml:space="preserve">4. </w:t>
      </w:r>
      <w:r w:rsidR="00D06B0D" w:rsidRPr="00D05187">
        <w:rPr>
          <w:rFonts w:asciiTheme="minorHAnsi" w:hAnsiTheme="minorHAnsi"/>
        </w:rPr>
        <w:t>Objednatel je oprávněn odstoupit od smlouvy nebo od její části pokud v průběhu realizace díla zjistí, že nemá k dispozici dostatečné finanční prostředky na zaplacení ceny díla, a to zejména z rozpočtových důvodů. Zhotovitel pak má nárok na úhradu účelně vynaložených nákladů prokazatelně spojených s dosud provedenými pracemi mimo nákladů spojených s odstoupením od smlouvy, přičemž nárok na náhradu škody se dohodou účastníků vylučuje.</w:t>
      </w:r>
    </w:p>
    <w:p w:rsidR="008C341E" w:rsidRPr="00D05187" w:rsidRDefault="00AC2CE0" w:rsidP="00AC2CE0">
      <w:pPr>
        <w:spacing w:after="0"/>
        <w:ind w:left="46" w:right="10" w:firstLine="0"/>
        <w:rPr>
          <w:rFonts w:asciiTheme="minorHAnsi" w:hAnsiTheme="minorHAnsi"/>
        </w:rPr>
      </w:pPr>
      <w:r>
        <w:rPr>
          <w:rFonts w:asciiTheme="minorHAnsi" w:hAnsiTheme="minorHAnsi"/>
        </w:rPr>
        <w:t xml:space="preserve">5. </w:t>
      </w:r>
      <w:r w:rsidR="00D06B0D" w:rsidRPr="00D05187">
        <w:rPr>
          <w:rFonts w:asciiTheme="minorHAnsi" w:hAnsiTheme="minorHAnsi"/>
        </w:rPr>
        <w:t>Zhotovitel může odstoupit od smlouvy, poruší-li objednatel podstatným způsobem své smluvní povinnosti. Podstatným porušením této smlouvy ze strany objednatele se rozumí zejména:</w:t>
      </w:r>
    </w:p>
    <w:p w:rsidR="008C341E" w:rsidRPr="00D05187" w:rsidRDefault="00AC2CE0" w:rsidP="00AC2CE0">
      <w:pPr>
        <w:spacing w:after="0"/>
        <w:ind w:left="742" w:right="10" w:firstLine="0"/>
        <w:rPr>
          <w:rFonts w:asciiTheme="minorHAnsi" w:hAnsiTheme="minorHAnsi"/>
        </w:rPr>
      </w:pPr>
      <w:r>
        <w:rPr>
          <w:rFonts w:asciiTheme="minorHAnsi" w:hAnsiTheme="minorHAnsi"/>
        </w:rPr>
        <w:t xml:space="preserve">a) </w:t>
      </w:r>
      <w:r w:rsidR="00644469">
        <w:rPr>
          <w:rFonts w:asciiTheme="minorHAnsi" w:hAnsiTheme="minorHAnsi"/>
        </w:rPr>
        <w:t xml:space="preserve"> </w:t>
      </w:r>
      <w:r w:rsidR="00D06B0D" w:rsidRPr="00D05187">
        <w:rPr>
          <w:rFonts w:asciiTheme="minorHAnsi" w:hAnsiTheme="minorHAnsi"/>
        </w:rPr>
        <w:t xml:space="preserve">prodlení Objednatele s poskytnutím součinnosti, jak je tato definována v článku </w:t>
      </w:r>
      <w:proofErr w:type="gramStart"/>
      <w:r w:rsidR="00D06B0D" w:rsidRPr="00D05187">
        <w:rPr>
          <w:rFonts w:asciiTheme="minorHAnsi" w:hAnsiTheme="minorHAnsi"/>
        </w:rPr>
        <w:t>VI.2 této</w:t>
      </w:r>
      <w:proofErr w:type="gramEnd"/>
      <w:r w:rsidR="00D06B0D" w:rsidRPr="00D05187">
        <w:rPr>
          <w:rFonts w:asciiTheme="minorHAnsi" w:hAnsiTheme="minorHAnsi"/>
        </w:rPr>
        <w:t xml:space="preserve"> smlouvy, </w:t>
      </w:r>
      <w:r w:rsidR="00644469">
        <w:rPr>
          <w:rFonts w:asciiTheme="minorHAnsi" w:hAnsiTheme="minorHAnsi"/>
        </w:rPr>
        <w:t xml:space="preserve">   </w:t>
      </w:r>
      <w:r w:rsidR="00D06B0D" w:rsidRPr="00D05187">
        <w:rPr>
          <w:rFonts w:asciiTheme="minorHAnsi" w:hAnsiTheme="minorHAnsi"/>
        </w:rPr>
        <w:t>po dobu delší než 30 dní,</w:t>
      </w:r>
    </w:p>
    <w:p w:rsidR="008C341E" w:rsidRPr="00D05187" w:rsidRDefault="00D06B0D" w:rsidP="00AC2CE0">
      <w:pPr>
        <w:spacing w:after="197"/>
        <w:ind w:left="742" w:right="10" w:firstLine="0"/>
        <w:rPr>
          <w:rFonts w:asciiTheme="minorHAnsi" w:hAnsiTheme="minorHAnsi"/>
        </w:rPr>
      </w:pPr>
      <w:r w:rsidRPr="00D05187">
        <w:rPr>
          <w:rFonts w:asciiTheme="minorHAnsi" w:hAnsiTheme="minorHAnsi"/>
          <w:noProof/>
        </w:rPr>
        <w:drawing>
          <wp:anchor distT="0" distB="0" distL="114300" distR="114300" simplePos="0" relativeHeight="251664384" behindDoc="0" locked="0" layoutInCell="1" allowOverlap="0">
            <wp:simplePos x="0" y="0"/>
            <wp:positionH relativeFrom="page">
              <wp:posOffset>419399</wp:posOffset>
            </wp:positionH>
            <wp:positionV relativeFrom="page">
              <wp:posOffset>6334382</wp:posOffset>
            </wp:positionV>
            <wp:extent cx="6452" cy="3227"/>
            <wp:effectExtent l="0" t="0" r="0" b="0"/>
            <wp:wrapSquare wrapText="bothSides"/>
            <wp:docPr id="18724" name="Picture 18724"/>
            <wp:cNvGraphicFramePr/>
            <a:graphic xmlns:a="http://schemas.openxmlformats.org/drawingml/2006/main">
              <a:graphicData uri="http://schemas.openxmlformats.org/drawingml/2006/picture">
                <pic:pic xmlns:pic="http://schemas.openxmlformats.org/drawingml/2006/picture">
                  <pic:nvPicPr>
                    <pic:cNvPr id="18724" name="Picture 18724"/>
                    <pic:cNvPicPr/>
                  </pic:nvPicPr>
                  <pic:blipFill>
                    <a:blip r:embed="rId16"/>
                    <a:stretch>
                      <a:fillRect/>
                    </a:stretch>
                  </pic:blipFill>
                  <pic:spPr>
                    <a:xfrm>
                      <a:off x="0" y="0"/>
                      <a:ext cx="6452" cy="3227"/>
                    </a:xfrm>
                    <a:prstGeom prst="rect">
                      <a:avLst/>
                    </a:prstGeom>
                  </pic:spPr>
                </pic:pic>
              </a:graphicData>
            </a:graphic>
          </wp:anchor>
        </w:drawing>
      </w:r>
      <w:r w:rsidRPr="00D05187">
        <w:rPr>
          <w:rFonts w:asciiTheme="minorHAnsi" w:hAnsiTheme="minorHAnsi"/>
          <w:noProof/>
        </w:rPr>
        <w:drawing>
          <wp:anchor distT="0" distB="0" distL="114300" distR="114300" simplePos="0" relativeHeight="251665408" behindDoc="0" locked="0" layoutInCell="1" allowOverlap="0">
            <wp:simplePos x="0" y="0"/>
            <wp:positionH relativeFrom="page">
              <wp:posOffset>241961</wp:posOffset>
            </wp:positionH>
            <wp:positionV relativeFrom="page">
              <wp:posOffset>606655</wp:posOffset>
            </wp:positionV>
            <wp:extent cx="6452" cy="6454"/>
            <wp:effectExtent l="0" t="0" r="0" b="0"/>
            <wp:wrapSquare wrapText="bothSides"/>
            <wp:docPr id="18707" name="Picture 18707"/>
            <wp:cNvGraphicFramePr/>
            <a:graphic xmlns:a="http://schemas.openxmlformats.org/drawingml/2006/main">
              <a:graphicData uri="http://schemas.openxmlformats.org/drawingml/2006/picture">
                <pic:pic xmlns:pic="http://schemas.openxmlformats.org/drawingml/2006/picture">
                  <pic:nvPicPr>
                    <pic:cNvPr id="18707" name="Picture 18707"/>
                    <pic:cNvPicPr/>
                  </pic:nvPicPr>
                  <pic:blipFill>
                    <a:blip r:embed="rId18"/>
                    <a:stretch>
                      <a:fillRect/>
                    </a:stretch>
                  </pic:blipFill>
                  <pic:spPr>
                    <a:xfrm>
                      <a:off x="0" y="0"/>
                      <a:ext cx="6452" cy="6454"/>
                    </a:xfrm>
                    <a:prstGeom prst="rect">
                      <a:avLst/>
                    </a:prstGeom>
                  </pic:spPr>
                </pic:pic>
              </a:graphicData>
            </a:graphic>
          </wp:anchor>
        </w:drawing>
      </w:r>
      <w:r w:rsidRPr="00D05187">
        <w:rPr>
          <w:rFonts w:asciiTheme="minorHAnsi" w:hAnsiTheme="minorHAnsi"/>
          <w:noProof/>
        </w:rPr>
        <w:drawing>
          <wp:anchor distT="0" distB="0" distL="114300" distR="114300" simplePos="0" relativeHeight="251666432" behindDoc="0" locked="0" layoutInCell="1" allowOverlap="0">
            <wp:simplePos x="0" y="0"/>
            <wp:positionH relativeFrom="page">
              <wp:posOffset>200021</wp:posOffset>
            </wp:positionH>
            <wp:positionV relativeFrom="page">
              <wp:posOffset>638924</wp:posOffset>
            </wp:positionV>
            <wp:extent cx="6452" cy="6454"/>
            <wp:effectExtent l="0" t="0" r="0" b="0"/>
            <wp:wrapSquare wrapText="bothSides"/>
            <wp:docPr id="18711" name="Picture 18711"/>
            <wp:cNvGraphicFramePr/>
            <a:graphic xmlns:a="http://schemas.openxmlformats.org/drawingml/2006/main">
              <a:graphicData uri="http://schemas.openxmlformats.org/drawingml/2006/picture">
                <pic:pic xmlns:pic="http://schemas.openxmlformats.org/drawingml/2006/picture">
                  <pic:nvPicPr>
                    <pic:cNvPr id="18711" name="Picture 18711"/>
                    <pic:cNvPicPr/>
                  </pic:nvPicPr>
                  <pic:blipFill>
                    <a:blip r:embed="rId18"/>
                    <a:stretch>
                      <a:fillRect/>
                    </a:stretch>
                  </pic:blipFill>
                  <pic:spPr>
                    <a:xfrm>
                      <a:off x="0" y="0"/>
                      <a:ext cx="6452" cy="6454"/>
                    </a:xfrm>
                    <a:prstGeom prst="rect">
                      <a:avLst/>
                    </a:prstGeom>
                  </pic:spPr>
                </pic:pic>
              </a:graphicData>
            </a:graphic>
          </wp:anchor>
        </w:drawing>
      </w:r>
      <w:r w:rsidRPr="00D05187">
        <w:rPr>
          <w:rFonts w:asciiTheme="minorHAnsi" w:hAnsiTheme="minorHAnsi"/>
          <w:noProof/>
        </w:rPr>
        <w:drawing>
          <wp:anchor distT="0" distB="0" distL="114300" distR="114300" simplePos="0" relativeHeight="251667456" behindDoc="0" locked="0" layoutInCell="1" allowOverlap="0">
            <wp:simplePos x="0" y="0"/>
            <wp:positionH relativeFrom="page">
              <wp:posOffset>177438</wp:posOffset>
            </wp:positionH>
            <wp:positionV relativeFrom="page">
              <wp:posOffset>693781</wp:posOffset>
            </wp:positionV>
            <wp:extent cx="6452" cy="6454"/>
            <wp:effectExtent l="0" t="0" r="0" b="0"/>
            <wp:wrapSquare wrapText="bothSides"/>
            <wp:docPr id="18718" name="Picture 18718"/>
            <wp:cNvGraphicFramePr/>
            <a:graphic xmlns:a="http://schemas.openxmlformats.org/drawingml/2006/main">
              <a:graphicData uri="http://schemas.openxmlformats.org/drawingml/2006/picture">
                <pic:pic xmlns:pic="http://schemas.openxmlformats.org/drawingml/2006/picture">
                  <pic:nvPicPr>
                    <pic:cNvPr id="18718" name="Picture 18718"/>
                    <pic:cNvPicPr/>
                  </pic:nvPicPr>
                  <pic:blipFill>
                    <a:blip r:embed="rId18"/>
                    <a:stretch>
                      <a:fillRect/>
                    </a:stretch>
                  </pic:blipFill>
                  <pic:spPr>
                    <a:xfrm>
                      <a:off x="0" y="0"/>
                      <a:ext cx="6452" cy="6454"/>
                    </a:xfrm>
                    <a:prstGeom prst="rect">
                      <a:avLst/>
                    </a:prstGeom>
                  </pic:spPr>
                </pic:pic>
              </a:graphicData>
            </a:graphic>
          </wp:anchor>
        </w:drawing>
      </w:r>
      <w:r w:rsidRPr="00D05187">
        <w:rPr>
          <w:rFonts w:asciiTheme="minorHAnsi" w:hAnsiTheme="minorHAnsi"/>
          <w:noProof/>
        </w:rPr>
        <w:drawing>
          <wp:anchor distT="0" distB="0" distL="114300" distR="114300" simplePos="0" relativeHeight="251668480" behindDoc="0" locked="0" layoutInCell="1" allowOverlap="0">
            <wp:simplePos x="0" y="0"/>
            <wp:positionH relativeFrom="page">
              <wp:posOffset>154855</wp:posOffset>
            </wp:positionH>
            <wp:positionV relativeFrom="page">
              <wp:posOffset>716369</wp:posOffset>
            </wp:positionV>
            <wp:extent cx="6452" cy="6454"/>
            <wp:effectExtent l="0" t="0" r="0" b="0"/>
            <wp:wrapSquare wrapText="bothSides"/>
            <wp:docPr id="18720" name="Picture 18720"/>
            <wp:cNvGraphicFramePr/>
            <a:graphic xmlns:a="http://schemas.openxmlformats.org/drawingml/2006/main">
              <a:graphicData uri="http://schemas.openxmlformats.org/drawingml/2006/picture">
                <pic:pic xmlns:pic="http://schemas.openxmlformats.org/drawingml/2006/picture">
                  <pic:nvPicPr>
                    <pic:cNvPr id="18720" name="Picture 18720"/>
                    <pic:cNvPicPr/>
                  </pic:nvPicPr>
                  <pic:blipFill>
                    <a:blip r:embed="rId18"/>
                    <a:stretch>
                      <a:fillRect/>
                    </a:stretch>
                  </pic:blipFill>
                  <pic:spPr>
                    <a:xfrm>
                      <a:off x="0" y="0"/>
                      <a:ext cx="6452" cy="6454"/>
                    </a:xfrm>
                    <a:prstGeom prst="rect">
                      <a:avLst/>
                    </a:prstGeom>
                  </pic:spPr>
                </pic:pic>
              </a:graphicData>
            </a:graphic>
          </wp:anchor>
        </w:drawing>
      </w:r>
      <w:proofErr w:type="gramStart"/>
      <w:r w:rsidR="00AC2CE0">
        <w:rPr>
          <w:rFonts w:asciiTheme="minorHAnsi" w:hAnsiTheme="minorHAnsi"/>
        </w:rPr>
        <w:t xml:space="preserve">b) </w:t>
      </w:r>
      <w:r w:rsidR="00644469">
        <w:rPr>
          <w:rFonts w:asciiTheme="minorHAnsi" w:hAnsiTheme="minorHAnsi"/>
        </w:rPr>
        <w:t xml:space="preserve"> </w:t>
      </w:r>
      <w:r w:rsidRPr="00D05187">
        <w:rPr>
          <w:rFonts w:asciiTheme="minorHAnsi" w:hAnsiTheme="minorHAnsi"/>
        </w:rPr>
        <w:t>prodlení</w:t>
      </w:r>
      <w:proofErr w:type="gramEnd"/>
      <w:r w:rsidRPr="00D05187">
        <w:rPr>
          <w:rFonts w:asciiTheme="minorHAnsi" w:hAnsiTheme="minorHAnsi"/>
        </w:rPr>
        <w:t xml:space="preserve"> Objednatele s úhradou jakékoli Dílčí platby po dobu delší než 30 dní.</w:t>
      </w:r>
    </w:p>
    <w:p w:rsidR="008C341E" w:rsidRPr="00D05187" w:rsidRDefault="00644469" w:rsidP="00644469">
      <w:pPr>
        <w:spacing w:after="217"/>
        <w:ind w:left="46" w:right="10" w:firstLine="0"/>
        <w:rPr>
          <w:rFonts w:asciiTheme="minorHAnsi" w:hAnsiTheme="minorHAnsi"/>
        </w:rPr>
      </w:pPr>
      <w:r>
        <w:rPr>
          <w:rFonts w:asciiTheme="minorHAnsi" w:hAnsiTheme="minorHAnsi"/>
        </w:rPr>
        <w:t xml:space="preserve">6. </w:t>
      </w:r>
      <w:r w:rsidR="00D06B0D" w:rsidRPr="00D05187">
        <w:rPr>
          <w:rFonts w:asciiTheme="minorHAnsi" w:hAnsiTheme="minorHAnsi"/>
        </w:rPr>
        <w:t>Zhotovitel je dále oprávněn od Smlouvy odstoupit v případě, že Objednatel trvá na pokynech, na jejichž nevhodnost ho Zhotovitel upozornil, pokud dodržení takových pokynů brání realizaci díla či se zásadně rozchází s dříve formulovanými zásadami spo</w:t>
      </w:r>
      <w:r w:rsidR="002503CB">
        <w:rPr>
          <w:rFonts w:asciiTheme="minorHAnsi" w:hAnsiTheme="minorHAnsi"/>
        </w:rPr>
        <w:t>l</w:t>
      </w:r>
      <w:r w:rsidR="00D06B0D" w:rsidRPr="00D05187">
        <w:rPr>
          <w:rFonts w:asciiTheme="minorHAnsi" w:hAnsiTheme="minorHAnsi"/>
        </w:rPr>
        <w:t>upráce,</w:t>
      </w:r>
    </w:p>
    <w:p w:rsidR="008C341E" w:rsidRPr="00D05187" w:rsidRDefault="00644469" w:rsidP="00644469">
      <w:pPr>
        <w:spacing w:after="231"/>
        <w:ind w:left="46" w:right="10" w:firstLine="0"/>
        <w:rPr>
          <w:rFonts w:asciiTheme="minorHAnsi" w:hAnsiTheme="minorHAnsi"/>
        </w:rPr>
      </w:pPr>
      <w:r>
        <w:rPr>
          <w:rFonts w:asciiTheme="minorHAnsi" w:hAnsiTheme="minorHAnsi"/>
        </w:rPr>
        <w:t xml:space="preserve">7. </w:t>
      </w:r>
      <w:r w:rsidR="00D06B0D" w:rsidRPr="00D05187">
        <w:rPr>
          <w:rFonts w:asciiTheme="minorHAnsi" w:hAnsiTheme="minorHAnsi"/>
        </w:rPr>
        <w:t>Odstoupení od smlouvy musí odstupující strana oznámit druhé straně písemně bez zbytečného odkladu poté, co se dozvěděla o důvodu pro odstoupení od smlouvy,</w:t>
      </w:r>
    </w:p>
    <w:p w:rsidR="008C341E" w:rsidRPr="00D05187" w:rsidRDefault="00644469" w:rsidP="00644469">
      <w:pPr>
        <w:ind w:left="46" w:right="10" w:firstLine="0"/>
        <w:rPr>
          <w:rFonts w:asciiTheme="minorHAnsi" w:hAnsiTheme="minorHAnsi"/>
        </w:rPr>
      </w:pPr>
      <w:r>
        <w:rPr>
          <w:rFonts w:asciiTheme="minorHAnsi" w:hAnsiTheme="minorHAnsi"/>
        </w:rPr>
        <w:t xml:space="preserve">8. </w:t>
      </w:r>
      <w:r w:rsidR="00D06B0D" w:rsidRPr="00D05187">
        <w:rPr>
          <w:rFonts w:asciiTheme="minorHAnsi" w:hAnsiTheme="minorHAnsi"/>
        </w:rPr>
        <w:t>Každá ze smluvních stran je oprávněna tuto Smlouvu vypovědět bez uvedení důvodu, za podmínek stanovených níže v tomto článku. Výpovědní doba činí 30 dní a počíná běžet okamžikem doručení písemné výpovědi druhé smluvní straně.</w:t>
      </w:r>
    </w:p>
    <w:p w:rsidR="008C341E" w:rsidRPr="00D05187" w:rsidRDefault="00644469" w:rsidP="00B914A2">
      <w:pPr>
        <w:spacing w:after="400"/>
        <w:ind w:left="45" w:right="11" w:firstLine="0"/>
        <w:rPr>
          <w:rFonts w:asciiTheme="minorHAnsi" w:hAnsiTheme="minorHAnsi"/>
        </w:rPr>
      </w:pPr>
      <w:r>
        <w:rPr>
          <w:rFonts w:asciiTheme="minorHAnsi" w:hAnsiTheme="minorHAnsi"/>
        </w:rPr>
        <w:lastRenderedPageBreak/>
        <w:t xml:space="preserve">9. </w:t>
      </w:r>
      <w:r w:rsidR="00D06B0D" w:rsidRPr="00D05187">
        <w:rPr>
          <w:rFonts w:asciiTheme="minorHAnsi" w:hAnsiTheme="minorHAnsi"/>
        </w:rPr>
        <w:t>Smlouvu je možné vypovědět vždy jen ke konci konkrétní Výkonové fáze. Koncem výkonové fáze se pro účely tohoto ustanovení rozumí pro Zhotovitele splnění všech povinností v rámci jednotlivých výkonových fází a pro Objednatele úplné zaplacení ceny dle článku IV. této Smlouvy.</w:t>
      </w:r>
      <w:bookmarkStart w:id="0" w:name="_GoBack"/>
      <w:bookmarkEnd w:id="0"/>
    </w:p>
    <w:p w:rsidR="00403AEC" w:rsidRPr="00403AEC" w:rsidRDefault="00403AEC">
      <w:pPr>
        <w:pStyle w:val="Nadpis1"/>
        <w:numPr>
          <w:ilvl w:val="0"/>
          <w:numId w:val="0"/>
        </w:numPr>
        <w:ind w:left="71" w:right="81"/>
        <w:rPr>
          <w:rFonts w:asciiTheme="minorHAnsi" w:hAnsiTheme="minorHAnsi"/>
          <w:b/>
        </w:rPr>
      </w:pPr>
      <w:r w:rsidRPr="00403AEC">
        <w:rPr>
          <w:rFonts w:asciiTheme="minorHAnsi" w:hAnsiTheme="minorHAnsi"/>
          <w:b/>
        </w:rPr>
        <w:t>XI.</w:t>
      </w:r>
    </w:p>
    <w:p w:rsidR="008C341E" w:rsidRPr="00403AEC" w:rsidRDefault="00D06B0D" w:rsidP="00403AEC">
      <w:pPr>
        <w:pStyle w:val="Nadpis1"/>
        <w:numPr>
          <w:ilvl w:val="0"/>
          <w:numId w:val="0"/>
        </w:numPr>
        <w:spacing w:after="399" w:line="264" w:lineRule="auto"/>
        <w:ind w:left="74" w:right="79"/>
        <w:rPr>
          <w:rFonts w:asciiTheme="minorHAnsi" w:hAnsiTheme="minorHAnsi"/>
          <w:b/>
        </w:rPr>
      </w:pPr>
      <w:r w:rsidRPr="00403AEC">
        <w:rPr>
          <w:rFonts w:asciiTheme="minorHAnsi" w:hAnsiTheme="minorHAnsi"/>
          <w:b/>
        </w:rPr>
        <w:t>Závěrečná ustanovení</w:t>
      </w:r>
    </w:p>
    <w:p w:rsidR="008C341E" w:rsidRPr="00D05187" w:rsidRDefault="004E12DE" w:rsidP="004E12DE">
      <w:pPr>
        <w:spacing w:after="197"/>
        <w:ind w:left="46" w:right="10" w:firstLine="0"/>
        <w:rPr>
          <w:rFonts w:asciiTheme="minorHAnsi" w:hAnsiTheme="minorHAnsi"/>
        </w:rPr>
      </w:pPr>
      <w:r>
        <w:rPr>
          <w:rFonts w:asciiTheme="minorHAnsi" w:hAnsiTheme="minorHAnsi"/>
        </w:rPr>
        <w:t xml:space="preserve">1. </w:t>
      </w:r>
      <w:r w:rsidR="00D06B0D" w:rsidRPr="00D05187">
        <w:rPr>
          <w:rFonts w:asciiTheme="minorHAnsi" w:hAnsiTheme="minorHAnsi"/>
        </w:rPr>
        <w:t>Tato smlouva se říd</w:t>
      </w:r>
      <w:r w:rsidR="00403AEC">
        <w:rPr>
          <w:rFonts w:asciiTheme="minorHAnsi" w:hAnsiTheme="minorHAnsi"/>
        </w:rPr>
        <w:t>í</w:t>
      </w:r>
      <w:r w:rsidR="00D06B0D" w:rsidRPr="00D05187">
        <w:rPr>
          <w:rFonts w:asciiTheme="minorHAnsi" w:hAnsiTheme="minorHAnsi"/>
        </w:rPr>
        <w:t xml:space="preserve"> českým právním řádem, zejména zákonem č, 89/2012 Sb., občanským zákoníkem, zákonem č. 121/2000 Sb., autorským zákonem a zákonem č. 183/2006 Sb., stavebním zákonem.</w:t>
      </w:r>
    </w:p>
    <w:p w:rsidR="008C341E" w:rsidRPr="00D05187" w:rsidRDefault="004E12DE" w:rsidP="004E12DE">
      <w:pPr>
        <w:ind w:left="46" w:right="10" w:firstLine="0"/>
        <w:rPr>
          <w:rFonts w:asciiTheme="minorHAnsi" w:hAnsiTheme="minorHAnsi"/>
        </w:rPr>
      </w:pPr>
      <w:r>
        <w:rPr>
          <w:rFonts w:asciiTheme="minorHAnsi" w:hAnsiTheme="minorHAnsi"/>
        </w:rPr>
        <w:t xml:space="preserve">2. </w:t>
      </w:r>
      <w:r w:rsidR="00D06B0D" w:rsidRPr="00D05187">
        <w:rPr>
          <w:rFonts w:asciiTheme="minorHAnsi" w:hAnsiTheme="minorHAnsi"/>
        </w:rPr>
        <w:t>Smluvní strany se dohodly, že jakýkoliv spor vzniklý z této smlouvy, pokud se jej nepodaří urovnat jednáním mezi smluvními stranami, bude rozhodnut k tomu věcně příslušným českým soudem, přičemž soudem místně příslušným k rozhodnutí bude soud určený podle sídla objednatele.</w:t>
      </w:r>
    </w:p>
    <w:p w:rsidR="008C341E" w:rsidRPr="00D05187" w:rsidRDefault="004E12DE" w:rsidP="004E12DE">
      <w:pPr>
        <w:spacing w:after="204"/>
        <w:ind w:left="46" w:right="10" w:firstLine="0"/>
        <w:rPr>
          <w:rFonts w:asciiTheme="minorHAnsi" w:hAnsiTheme="minorHAnsi"/>
        </w:rPr>
      </w:pPr>
      <w:r>
        <w:rPr>
          <w:rFonts w:asciiTheme="minorHAnsi" w:hAnsiTheme="minorHAnsi"/>
        </w:rPr>
        <w:t xml:space="preserve">3. </w:t>
      </w:r>
      <w:r w:rsidR="00D06B0D" w:rsidRPr="00D05187">
        <w:rPr>
          <w:rFonts w:asciiTheme="minorHAnsi" w:hAnsiTheme="minorHAnsi"/>
        </w:rPr>
        <w:t>Tato smlouva představuje úplnou a ucelenou dohodu smluvních stran, která nahrazuje všechna předchozí ujednání/ dohody či smlouvy, ať písemné či ústní, ohledně totožného předmětu plnění.</w:t>
      </w:r>
      <w:r w:rsidR="00D06B0D" w:rsidRPr="00D05187">
        <w:rPr>
          <w:rFonts w:asciiTheme="minorHAnsi" w:hAnsiTheme="minorHAnsi"/>
          <w:noProof/>
        </w:rPr>
        <w:drawing>
          <wp:inline distT="0" distB="0" distL="0" distR="0">
            <wp:extent cx="3231" cy="6463"/>
            <wp:effectExtent l="0" t="0" r="0" b="0"/>
            <wp:docPr id="20636" name="Picture 20636"/>
            <wp:cNvGraphicFramePr/>
            <a:graphic xmlns:a="http://schemas.openxmlformats.org/drawingml/2006/main">
              <a:graphicData uri="http://schemas.openxmlformats.org/drawingml/2006/picture">
                <pic:pic xmlns:pic="http://schemas.openxmlformats.org/drawingml/2006/picture">
                  <pic:nvPicPr>
                    <pic:cNvPr id="20636" name="Picture 20636"/>
                    <pic:cNvPicPr/>
                  </pic:nvPicPr>
                  <pic:blipFill>
                    <a:blip r:embed="rId19"/>
                    <a:stretch>
                      <a:fillRect/>
                    </a:stretch>
                  </pic:blipFill>
                  <pic:spPr>
                    <a:xfrm>
                      <a:off x="0" y="0"/>
                      <a:ext cx="3231" cy="6463"/>
                    </a:xfrm>
                    <a:prstGeom prst="rect">
                      <a:avLst/>
                    </a:prstGeom>
                  </pic:spPr>
                </pic:pic>
              </a:graphicData>
            </a:graphic>
          </wp:inline>
        </w:drawing>
      </w:r>
    </w:p>
    <w:p w:rsidR="008C341E" w:rsidRPr="00D05187" w:rsidRDefault="004E12DE" w:rsidP="004E12DE">
      <w:pPr>
        <w:spacing w:after="236"/>
        <w:ind w:left="46" w:right="10" w:firstLine="0"/>
        <w:rPr>
          <w:rFonts w:asciiTheme="minorHAnsi" w:hAnsiTheme="minorHAnsi"/>
        </w:rPr>
      </w:pPr>
      <w:r>
        <w:rPr>
          <w:rFonts w:asciiTheme="minorHAnsi" w:hAnsiTheme="minorHAnsi"/>
        </w:rPr>
        <w:t xml:space="preserve">4. </w:t>
      </w:r>
      <w:r w:rsidR="00D06B0D" w:rsidRPr="00D05187">
        <w:rPr>
          <w:rFonts w:asciiTheme="minorHAnsi" w:hAnsiTheme="minorHAnsi"/>
        </w:rPr>
        <w:t xml:space="preserve">Stane-li se některé ustanovení této smlouvy neplatným, neúčinným či nevykonatelným, platnost, </w:t>
      </w:r>
      <w:r w:rsidR="00D06B0D" w:rsidRPr="00D05187">
        <w:rPr>
          <w:rFonts w:asciiTheme="minorHAnsi" w:hAnsiTheme="minorHAnsi"/>
          <w:noProof/>
        </w:rPr>
        <w:drawing>
          <wp:inline distT="0" distB="0" distL="0" distR="0">
            <wp:extent cx="3232" cy="6464"/>
            <wp:effectExtent l="0" t="0" r="0" b="0"/>
            <wp:docPr id="20637" name="Picture 20637"/>
            <wp:cNvGraphicFramePr/>
            <a:graphic xmlns:a="http://schemas.openxmlformats.org/drawingml/2006/main">
              <a:graphicData uri="http://schemas.openxmlformats.org/drawingml/2006/picture">
                <pic:pic xmlns:pic="http://schemas.openxmlformats.org/drawingml/2006/picture">
                  <pic:nvPicPr>
                    <pic:cNvPr id="20637" name="Picture 20637"/>
                    <pic:cNvPicPr/>
                  </pic:nvPicPr>
                  <pic:blipFill>
                    <a:blip r:embed="rId20"/>
                    <a:stretch>
                      <a:fillRect/>
                    </a:stretch>
                  </pic:blipFill>
                  <pic:spPr>
                    <a:xfrm>
                      <a:off x="0" y="0"/>
                      <a:ext cx="3232" cy="6464"/>
                    </a:xfrm>
                    <a:prstGeom prst="rect">
                      <a:avLst/>
                    </a:prstGeom>
                  </pic:spPr>
                </pic:pic>
              </a:graphicData>
            </a:graphic>
          </wp:inline>
        </w:drawing>
      </w:r>
      <w:r w:rsidR="00D06B0D" w:rsidRPr="00D05187">
        <w:rPr>
          <w:rFonts w:asciiTheme="minorHAnsi" w:hAnsiTheme="minorHAnsi"/>
        </w:rPr>
        <w:t>Účinnost a vykonatelnost ostatních ustanovení smlouvy tím není dotčena, Smluvní strany se zavazují takové neplatné, neúčinné či nevykonatelné ustanovení nahradit tak, aby účelu smlouvy bylo dosaženo.</w:t>
      </w:r>
    </w:p>
    <w:p w:rsidR="008C341E" w:rsidRPr="00D05187" w:rsidRDefault="004E12DE" w:rsidP="004E12DE">
      <w:pPr>
        <w:ind w:left="46" w:right="10" w:firstLine="0"/>
        <w:rPr>
          <w:rFonts w:asciiTheme="minorHAnsi" w:hAnsiTheme="minorHAnsi"/>
        </w:rPr>
      </w:pPr>
      <w:r>
        <w:rPr>
          <w:rFonts w:asciiTheme="minorHAnsi" w:hAnsiTheme="minorHAnsi"/>
        </w:rPr>
        <w:t xml:space="preserve">5. </w:t>
      </w:r>
      <w:r w:rsidR="00D06B0D" w:rsidRPr="00D05187">
        <w:rPr>
          <w:rFonts w:asciiTheme="minorHAnsi" w:hAnsiTheme="minorHAnsi"/>
        </w:rPr>
        <w:t xml:space="preserve">Jakékoli změny či dodatky ke smlouvě musí být vyhotoveny v písemné formě a podepsány oběma </w:t>
      </w:r>
      <w:r w:rsidR="00D06B0D" w:rsidRPr="00D05187">
        <w:rPr>
          <w:rFonts w:asciiTheme="minorHAnsi" w:hAnsiTheme="minorHAnsi"/>
          <w:noProof/>
        </w:rPr>
        <w:drawing>
          <wp:inline distT="0" distB="0" distL="0" distR="0">
            <wp:extent cx="3232" cy="3232"/>
            <wp:effectExtent l="0" t="0" r="0" b="0"/>
            <wp:docPr id="20638" name="Picture 20638"/>
            <wp:cNvGraphicFramePr/>
            <a:graphic xmlns:a="http://schemas.openxmlformats.org/drawingml/2006/main">
              <a:graphicData uri="http://schemas.openxmlformats.org/drawingml/2006/picture">
                <pic:pic xmlns:pic="http://schemas.openxmlformats.org/drawingml/2006/picture">
                  <pic:nvPicPr>
                    <pic:cNvPr id="20638" name="Picture 20638"/>
                    <pic:cNvPicPr/>
                  </pic:nvPicPr>
                  <pic:blipFill>
                    <a:blip r:embed="rId21"/>
                    <a:stretch>
                      <a:fillRect/>
                    </a:stretch>
                  </pic:blipFill>
                  <pic:spPr>
                    <a:xfrm>
                      <a:off x="0" y="0"/>
                      <a:ext cx="3232" cy="3232"/>
                    </a:xfrm>
                    <a:prstGeom prst="rect">
                      <a:avLst/>
                    </a:prstGeom>
                  </pic:spPr>
                </pic:pic>
              </a:graphicData>
            </a:graphic>
          </wp:inline>
        </w:drawing>
      </w:r>
      <w:r w:rsidR="00D06B0D" w:rsidRPr="00D05187">
        <w:rPr>
          <w:rFonts w:asciiTheme="minorHAnsi" w:hAnsiTheme="minorHAnsi"/>
        </w:rPr>
        <w:t>smluvními stranami.</w:t>
      </w:r>
    </w:p>
    <w:p w:rsidR="008C341E" w:rsidRPr="00D05187" w:rsidRDefault="008D45D7" w:rsidP="008D45D7">
      <w:pPr>
        <w:spacing w:after="187"/>
        <w:ind w:left="46" w:right="10" w:firstLine="0"/>
        <w:rPr>
          <w:rFonts w:asciiTheme="minorHAnsi" w:hAnsiTheme="minorHAnsi"/>
        </w:rPr>
      </w:pPr>
      <w:r>
        <w:rPr>
          <w:rFonts w:asciiTheme="minorHAnsi" w:hAnsiTheme="minorHAnsi"/>
        </w:rPr>
        <w:t xml:space="preserve">6. </w:t>
      </w:r>
      <w:r w:rsidR="00D06B0D" w:rsidRPr="00D05187">
        <w:rPr>
          <w:rFonts w:asciiTheme="minorHAnsi" w:hAnsiTheme="minorHAnsi"/>
        </w:rPr>
        <w:t>Tato smlouva je vyhotovena ve třech stejnopisech, přičemž Objednatel obdrží dvě vyhotovení a Zhotovitel jedno vyhotovení,</w:t>
      </w:r>
    </w:p>
    <w:p w:rsidR="008C341E" w:rsidRPr="00D05187" w:rsidRDefault="008D45D7" w:rsidP="008D45D7">
      <w:pPr>
        <w:spacing w:after="204"/>
        <w:ind w:left="46" w:right="10" w:firstLine="0"/>
        <w:rPr>
          <w:rFonts w:asciiTheme="minorHAnsi" w:hAnsiTheme="minorHAnsi"/>
        </w:rPr>
      </w:pPr>
      <w:r>
        <w:rPr>
          <w:rFonts w:asciiTheme="minorHAnsi" w:hAnsiTheme="minorHAnsi"/>
        </w:rPr>
        <w:t xml:space="preserve">7. </w:t>
      </w:r>
      <w:r w:rsidR="00D06B0D" w:rsidRPr="00D05187">
        <w:rPr>
          <w:rFonts w:asciiTheme="minorHAnsi" w:hAnsiTheme="minorHAnsi"/>
        </w:rPr>
        <w:t>Tato smlouva nabývá platnosti a účinnosti dnem jejího podpisu oběma smluvními stranami.</w:t>
      </w:r>
    </w:p>
    <w:p w:rsidR="008C341E" w:rsidRDefault="008D45D7" w:rsidP="008D45D7">
      <w:pPr>
        <w:spacing w:after="1231"/>
        <w:ind w:left="46" w:right="10" w:firstLine="0"/>
        <w:rPr>
          <w:rFonts w:asciiTheme="minorHAnsi" w:hAnsiTheme="minorHAnsi"/>
        </w:rPr>
      </w:pPr>
      <w:r>
        <w:rPr>
          <w:rFonts w:asciiTheme="minorHAnsi" w:hAnsiTheme="minorHAnsi"/>
        </w:rPr>
        <w:t xml:space="preserve">8. </w:t>
      </w:r>
      <w:r w:rsidR="00D06B0D" w:rsidRPr="00D05187">
        <w:rPr>
          <w:rFonts w:asciiTheme="minorHAnsi" w:hAnsiTheme="minorHAnsi"/>
        </w:rPr>
        <w:t>Smluv</w:t>
      </w:r>
      <w:r w:rsidR="002503CB">
        <w:rPr>
          <w:rFonts w:asciiTheme="minorHAnsi" w:hAnsiTheme="minorHAnsi"/>
        </w:rPr>
        <w:t>ní</w:t>
      </w:r>
      <w:r w:rsidR="00D06B0D" w:rsidRPr="00D05187">
        <w:rPr>
          <w:rFonts w:asciiTheme="minorHAnsi" w:hAnsiTheme="minorHAnsi"/>
        </w:rPr>
        <w:t xml:space="preserve"> strany prohla</w:t>
      </w:r>
      <w:r w:rsidR="002503CB">
        <w:rPr>
          <w:rFonts w:asciiTheme="minorHAnsi" w:hAnsiTheme="minorHAnsi"/>
        </w:rPr>
        <w:t>š</w:t>
      </w:r>
      <w:r w:rsidR="00D06B0D" w:rsidRPr="00D05187">
        <w:rPr>
          <w:rFonts w:asciiTheme="minorHAnsi" w:hAnsiTheme="minorHAnsi"/>
        </w:rPr>
        <w:t>uj</w:t>
      </w:r>
      <w:r w:rsidR="002503CB">
        <w:rPr>
          <w:rFonts w:asciiTheme="minorHAnsi" w:hAnsiTheme="minorHAnsi"/>
        </w:rPr>
        <w:t>í</w:t>
      </w:r>
      <w:r w:rsidR="00D06B0D" w:rsidRPr="00D05187">
        <w:rPr>
          <w:rFonts w:asciiTheme="minorHAnsi" w:hAnsiTheme="minorHAnsi"/>
        </w:rPr>
        <w:t xml:space="preserve">, </w:t>
      </w:r>
      <w:r w:rsidR="002503CB">
        <w:rPr>
          <w:rFonts w:asciiTheme="minorHAnsi" w:hAnsiTheme="minorHAnsi"/>
        </w:rPr>
        <w:t>ž</w:t>
      </w:r>
      <w:r w:rsidR="00D06B0D" w:rsidRPr="00D05187">
        <w:rPr>
          <w:rFonts w:asciiTheme="minorHAnsi" w:hAnsiTheme="minorHAnsi"/>
        </w:rPr>
        <w:t>e si tuto smlouvu před podpisem přečetly, jejímu obsahu porozuměly a že uzavření smlouvy tohoto znění je projevem jejich pravé, svobodné a vážné vůle. Na důkaz toho připojují vlastnoruční podpisy.</w:t>
      </w:r>
    </w:p>
    <w:p w:rsidR="006E7F36" w:rsidRPr="00D05187" w:rsidRDefault="006E7F36" w:rsidP="008D45D7">
      <w:pPr>
        <w:spacing w:after="1231"/>
        <w:ind w:left="46" w:right="10" w:firstLine="0"/>
        <w:rPr>
          <w:rFonts w:asciiTheme="minorHAnsi" w:hAnsiTheme="minorHAnsi"/>
        </w:rPr>
      </w:pPr>
      <w:r>
        <w:rPr>
          <w:rFonts w:asciiTheme="minorHAnsi" w:hAnsiTheme="minorHAnsi"/>
        </w:rPr>
        <w:t xml:space="preserve">V Kroměříži dne </w:t>
      </w:r>
      <w:proofErr w:type="gramStart"/>
      <w:r>
        <w:rPr>
          <w:rFonts w:asciiTheme="minorHAnsi" w:hAnsiTheme="minorHAnsi"/>
        </w:rPr>
        <w:t>1.9.2016</w:t>
      </w:r>
      <w:proofErr w:type="gramEnd"/>
    </w:p>
    <w:p w:rsidR="008C341E" w:rsidRPr="00D05187" w:rsidRDefault="00D06B0D">
      <w:pPr>
        <w:pStyle w:val="Nadpis1"/>
        <w:numPr>
          <w:ilvl w:val="0"/>
          <w:numId w:val="0"/>
        </w:numPr>
        <w:spacing w:after="1015" w:line="259" w:lineRule="auto"/>
        <w:ind w:left="168"/>
        <w:jc w:val="left"/>
        <w:rPr>
          <w:rFonts w:asciiTheme="minorHAnsi" w:hAnsiTheme="minorHAnsi"/>
        </w:rPr>
      </w:pPr>
      <w:r w:rsidRPr="00D05187">
        <w:rPr>
          <w:rFonts w:asciiTheme="minorHAnsi" w:hAnsiTheme="minorHAnsi"/>
          <w:noProof/>
        </w:rPr>
        <w:drawing>
          <wp:inline distT="0" distB="0" distL="0" distR="0">
            <wp:extent cx="3232" cy="3232"/>
            <wp:effectExtent l="0" t="0" r="0" b="0"/>
            <wp:docPr id="20639" name="Picture 20639"/>
            <wp:cNvGraphicFramePr/>
            <a:graphic xmlns:a="http://schemas.openxmlformats.org/drawingml/2006/main">
              <a:graphicData uri="http://schemas.openxmlformats.org/drawingml/2006/picture">
                <pic:pic xmlns:pic="http://schemas.openxmlformats.org/drawingml/2006/picture">
                  <pic:nvPicPr>
                    <pic:cNvPr id="20639" name="Picture 20639"/>
                    <pic:cNvPicPr/>
                  </pic:nvPicPr>
                  <pic:blipFill>
                    <a:blip r:embed="rId22"/>
                    <a:stretch>
                      <a:fillRect/>
                    </a:stretch>
                  </pic:blipFill>
                  <pic:spPr>
                    <a:xfrm>
                      <a:off x="0" y="0"/>
                      <a:ext cx="3232" cy="3232"/>
                    </a:xfrm>
                    <a:prstGeom prst="rect">
                      <a:avLst/>
                    </a:prstGeom>
                  </pic:spPr>
                </pic:pic>
              </a:graphicData>
            </a:graphic>
          </wp:inline>
        </w:drawing>
      </w:r>
    </w:p>
    <w:p w:rsidR="008C341E" w:rsidRPr="00D05187" w:rsidRDefault="00D06B0D">
      <w:pPr>
        <w:tabs>
          <w:tab w:val="center" w:pos="7608"/>
        </w:tabs>
        <w:spacing w:after="1583"/>
        <w:ind w:left="0" w:firstLine="0"/>
        <w:jc w:val="left"/>
        <w:rPr>
          <w:rFonts w:asciiTheme="minorHAnsi" w:hAnsiTheme="minorHAnsi"/>
        </w:rPr>
      </w:pPr>
      <w:r w:rsidRPr="00D05187">
        <w:rPr>
          <w:rFonts w:asciiTheme="minorHAnsi" w:hAnsiTheme="minorHAnsi"/>
          <w:noProof/>
        </w:rPr>
        <w:drawing>
          <wp:inline distT="0" distB="0" distL="0" distR="0">
            <wp:extent cx="3232" cy="3232"/>
            <wp:effectExtent l="0" t="0" r="0" b="0"/>
            <wp:docPr id="20641" name="Picture 20641"/>
            <wp:cNvGraphicFramePr/>
            <a:graphic xmlns:a="http://schemas.openxmlformats.org/drawingml/2006/main">
              <a:graphicData uri="http://schemas.openxmlformats.org/drawingml/2006/picture">
                <pic:pic xmlns:pic="http://schemas.openxmlformats.org/drawingml/2006/picture">
                  <pic:nvPicPr>
                    <pic:cNvPr id="20641" name="Picture 20641"/>
                    <pic:cNvPicPr/>
                  </pic:nvPicPr>
                  <pic:blipFill>
                    <a:blip r:embed="rId23"/>
                    <a:stretch>
                      <a:fillRect/>
                    </a:stretch>
                  </pic:blipFill>
                  <pic:spPr>
                    <a:xfrm>
                      <a:off x="0" y="0"/>
                      <a:ext cx="3232" cy="3232"/>
                    </a:xfrm>
                    <a:prstGeom prst="rect">
                      <a:avLst/>
                    </a:prstGeom>
                  </pic:spPr>
                </pic:pic>
              </a:graphicData>
            </a:graphic>
          </wp:inline>
        </w:drawing>
      </w:r>
      <w:r w:rsidRPr="00D05187">
        <w:rPr>
          <w:rFonts w:asciiTheme="minorHAnsi" w:hAnsiTheme="minorHAnsi"/>
        </w:rPr>
        <w:t>Objednatel:</w:t>
      </w:r>
      <w:r w:rsidRPr="00D05187">
        <w:rPr>
          <w:rFonts w:asciiTheme="minorHAnsi" w:hAnsiTheme="minorHAnsi"/>
        </w:rPr>
        <w:tab/>
        <w:t>Zhotovitel:</w:t>
      </w:r>
    </w:p>
    <w:sectPr w:rsidR="008C341E" w:rsidRPr="00D05187">
      <w:headerReference w:type="even" r:id="rId24"/>
      <w:headerReference w:type="default" r:id="rId25"/>
      <w:footerReference w:type="even" r:id="rId26"/>
      <w:footerReference w:type="default" r:id="rId27"/>
      <w:headerReference w:type="first" r:id="rId28"/>
      <w:footerReference w:type="first" r:id="rId29"/>
      <w:pgSz w:w="11909" w:h="16841"/>
      <w:pgMar w:top="1440" w:right="662" w:bottom="1440" w:left="733" w:header="708" w:footer="1023"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400" w:rsidRDefault="000A7400">
      <w:pPr>
        <w:spacing w:after="0" w:line="240" w:lineRule="auto"/>
      </w:pPr>
      <w:r>
        <w:separator/>
      </w:r>
    </w:p>
  </w:endnote>
  <w:endnote w:type="continuationSeparator" w:id="0">
    <w:p w:rsidR="000A7400" w:rsidRDefault="000A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41E" w:rsidRDefault="00D06B0D">
    <w:pPr>
      <w:spacing w:after="0" w:line="259" w:lineRule="auto"/>
      <w:ind w:left="0" w:right="56" w:firstLine="0"/>
      <w:jc w:val="center"/>
    </w:pPr>
    <w:r>
      <w:fldChar w:fldCharType="begin"/>
    </w:r>
    <w:r>
      <w:instrText xml:space="preserve"> PAGE   \* MERGEFORMAT </w:instrText>
    </w:r>
    <w:r>
      <w:fldChar w:fldCharType="separate"/>
    </w:r>
    <w:r>
      <w:rPr>
        <w:sz w:val="22"/>
      </w:rPr>
      <w:t>1</w:t>
    </w:r>
    <w:r>
      <w:rPr>
        <w:sz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41E" w:rsidRDefault="00D06B0D">
    <w:pPr>
      <w:spacing w:after="0" w:line="259" w:lineRule="auto"/>
      <w:ind w:left="0" w:right="56" w:firstLine="0"/>
      <w:jc w:val="center"/>
    </w:pPr>
    <w:r>
      <w:fldChar w:fldCharType="begin"/>
    </w:r>
    <w:r>
      <w:instrText xml:space="preserve"> PAGE   \* MERGEFORMAT </w:instrText>
    </w:r>
    <w:r>
      <w:fldChar w:fldCharType="separate"/>
    </w:r>
    <w:r w:rsidR="00B914A2" w:rsidRPr="00B914A2">
      <w:rPr>
        <w:noProof/>
        <w:sz w:val="22"/>
      </w:rPr>
      <w:t>8</w:t>
    </w:r>
    <w:r>
      <w:rPr>
        <w:sz w:val="22"/>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41E" w:rsidRDefault="00D06B0D">
    <w:pPr>
      <w:spacing w:after="0" w:line="259" w:lineRule="auto"/>
      <w:ind w:left="0" w:right="56" w:firstLine="0"/>
      <w:jc w:val="center"/>
    </w:pPr>
    <w:r>
      <w:fldChar w:fldCharType="begin"/>
    </w:r>
    <w:r>
      <w:instrText xml:space="preserve"> PAGE   \* MERGEFORMAT </w:instrText>
    </w:r>
    <w:r>
      <w:fldChar w:fldCharType="separate"/>
    </w:r>
    <w:r>
      <w:rPr>
        <w:sz w:val="22"/>
      </w:rPr>
      <w:t>1</w:t>
    </w:r>
    <w:r>
      <w:rPr>
        <w:sz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400" w:rsidRDefault="000A7400">
      <w:pPr>
        <w:spacing w:after="0" w:line="240" w:lineRule="auto"/>
      </w:pPr>
      <w:r>
        <w:separator/>
      </w:r>
    </w:p>
  </w:footnote>
  <w:footnote w:type="continuationSeparator" w:id="0">
    <w:p w:rsidR="000A7400" w:rsidRDefault="000A74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41E" w:rsidRDefault="008C341E">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41E" w:rsidRDefault="008C341E">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41E" w:rsidRDefault="008C341E">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59" type="#_x0000_t75" style="width:2.25pt;height:25.5pt;visibility:visible;mso-wrap-style:square" o:bullet="t">
        <v:imagedata r:id="rId1" o:title=""/>
      </v:shape>
    </w:pict>
  </w:numPicBullet>
  <w:numPicBullet w:numPicBulletId="1">
    <w:pict>
      <v:shape id="_x0000_i1560" type="#_x0000_t75" style="width:1.5pt;height:1.5pt;visibility:visible;mso-wrap-style:square" o:bullet="t">
        <v:imagedata r:id="rId2" o:title=""/>
      </v:shape>
    </w:pict>
  </w:numPicBullet>
  <w:abstractNum w:abstractNumId="0" w15:restartNumberingAfterBreak="0">
    <w:nsid w:val="09052FFC"/>
    <w:multiLevelType w:val="hybridMultilevel"/>
    <w:tmpl w:val="0B38BC82"/>
    <w:lvl w:ilvl="0" w:tplc="42FE68EE">
      <w:start w:val="1"/>
      <w:numFmt w:val="decimal"/>
      <w:lvlText w:val="%1."/>
      <w:lvlJc w:val="left"/>
      <w:pPr>
        <w:ind w:left="41"/>
      </w:pPr>
      <w:rPr>
        <w:rFonts w:asciiTheme="minorHAnsi" w:eastAsia="Calibri" w:hAnsiTheme="minorHAnsi" w:cs="Calibri"/>
        <w:b w:val="0"/>
        <w:i w:val="0"/>
        <w:strike w:val="0"/>
        <w:dstrike w:val="0"/>
        <w:color w:val="000000"/>
        <w:sz w:val="26"/>
        <w:szCs w:val="26"/>
        <w:u w:val="none" w:color="000000"/>
        <w:bdr w:val="none" w:sz="0" w:space="0" w:color="auto"/>
        <w:shd w:val="clear" w:color="auto" w:fill="auto"/>
        <w:vertAlign w:val="baseline"/>
      </w:rPr>
    </w:lvl>
    <w:lvl w:ilvl="1" w:tplc="502ACCA4">
      <w:start w:val="1"/>
      <w:numFmt w:val="lowerLetter"/>
      <w:lvlText w:val="%2"/>
      <w:lvlJc w:val="left"/>
      <w:pPr>
        <w:ind w:left="11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6E8EA7F2">
      <w:start w:val="1"/>
      <w:numFmt w:val="lowerRoman"/>
      <w:lvlText w:val="%3"/>
      <w:lvlJc w:val="left"/>
      <w:pPr>
        <w:ind w:left="18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A19ECA24">
      <w:start w:val="1"/>
      <w:numFmt w:val="decimal"/>
      <w:lvlText w:val="%4"/>
      <w:lvlJc w:val="left"/>
      <w:pPr>
        <w:ind w:left="25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8084DDEC">
      <w:start w:val="1"/>
      <w:numFmt w:val="lowerLetter"/>
      <w:lvlText w:val="%5"/>
      <w:lvlJc w:val="left"/>
      <w:pPr>
        <w:ind w:left="326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1FE28A4C">
      <w:start w:val="1"/>
      <w:numFmt w:val="lowerRoman"/>
      <w:lvlText w:val="%6"/>
      <w:lvlJc w:val="left"/>
      <w:pPr>
        <w:ind w:left="39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CA846C6">
      <w:start w:val="1"/>
      <w:numFmt w:val="decimal"/>
      <w:lvlText w:val="%7"/>
      <w:lvlJc w:val="left"/>
      <w:pPr>
        <w:ind w:left="47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A1E68ED8">
      <w:start w:val="1"/>
      <w:numFmt w:val="lowerLetter"/>
      <w:lvlText w:val="%8"/>
      <w:lvlJc w:val="left"/>
      <w:pPr>
        <w:ind w:left="54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6FEE6E24">
      <w:start w:val="1"/>
      <w:numFmt w:val="lowerRoman"/>
      <w:lvlText w:val="%9"/>
      <w:lvlJc w:val="left"/>
      <w:pPr>
        <w:ind w:left="61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A1748B6"/>
    <w:multiLevelType w:val="hybridMultilevel"/>
    <w:tmpl w:val="F662A4F0"/>
    <w:lvl w:ilvl="0" w:tplc="73564346">
      <w:start w:val="1"/>
      <w:numFmt w:val="decimal"/>
      <w:lvlText w:val="%1."/>
      <w:lvlJc w:val="left"/>
      <w:pPr>
        <w:ind w:left="4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0BA2B1E2">
      <w:start w:val="1"/>
      <w:numFmt w:val="lowerLetter"/>
      <w:lvlText w:val="%2)"/>
      <w:lvlJc w:val="left"/>
      <w:pPr>
        <w:ind w:left="11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E083600">
      <w:start w:val="1"/>
      <w:numFmt w:val="lowerRoman"/>
      <w:lvlText w:val="%3"/>
      <w:lvlJc w:val="left"/>
      <w:pPr>
        <w:ind w:left="18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E4EB3A6">
      <w:start w:val="1"/>
      <w:numFmt w:val="decimal"/>
      <w:lvlText w:val="%4"/>
      <w:lvlJc w:val="left"/>
      <w:pPr>
        <w:ind w:left="25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86CA7ACE">
      <w:start w:val="1"/>
      <w:numFmt w:val="lowerLetter"/>
      <w:lvlText w:val="%5"/>
      <w:lvlJc w:val="left"/>
      <w:pPr>
        <w:ind w:left="32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C3949298">
      <w:start w:val="1"/>
      <w:numFmt w:val="lowerRoman"/>
      <w:lvlText w:val="%6"/>
      <w:lvlJc w:val="left"/>
      <w:pPr>
        <w:ind w:left="39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4D46FFFA">
      <w:start w:val="1"/>
      <w:numFmt w:val="decimal"/>
      <w:lvlText w:val="%7"/>
      <w:lvlJc w:val="left"/>
      <w:pPr>
        <w:ind w:left="46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05C8E8E">
      <w:start w:val="1"/>
      <w:numFmt w:val="lowerLetter"/>
      <w:lvlText w:val="%8"/>
      <w:lvlJc w:val="left"/>
      <w:pPr>
        <w:ind w:left="54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8309744">
      <w:start w:val="1"/>
      <w:numFmt w:val="lowerRoman"/>
      <w:lvlText w:val="%9"/>
      <w:lvlJc w:val="left"/>
      <w:pPr>
        <w:ind w:left="61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C1E0A4D"/>
    <w:multiLevelType w:val="hybridMultilevel"/>
    <w:tmpl w:val="A394CF70"/>
    <w:lvl w:ilvl="0" w:tplc="580A063C">
      <w:start w:val="1"/>
      <w:numFmt w:val="decimal"/>
      <w:lvlText w:val="%1."/>
      <w:lvlJc w:val="left"/>
      <w:pPr>
        <w:ind w:left="406" w:hanging="360"/>
      </w:pPr>
      <w:rPr>
        <w:rFonts w:hint="default"/>
      </w:rPr>
    </w:lvl>
    <w:lvl w:ilvl="1" w:tplc="04050019" w:tentative="1">
      <w:start w:val="1"/>
      <w:numFmt w:val="lowerLetter"/>
      <w:lvlText w:val="%2."/>
      <w:lvlJc w:val="left"/>
      <w:pPr>
        <w:ind w:left="1126" w:hanging="360"/>
      </w:pPr>
    </w:lvl>
    <w:lvl w:ilvl="2" w:tplc="0405001B" w:tentative="1">
      <w:start w:val="1"/>
      <w:numFmt w:val="lowerRoman"/>
      <w:lvlText w:val="%3."/>
      <w:lvlJc w:val="right"/>
      <w:pPr>
        <w:ind w:left="1846" w:hanging="180"/>
      </w:pPr>
    </w:lvl>
    <w:lvl w:ilvl="3" w:tplc="0405000F" w:tentative="1">
      <w:start w:val="1"/>
      <w:numFmt w:val="decimal"/>
      <w:lvlText w:val="%4."/>
      <w:lvlJc w:val="left"/>
      <w:pPr>
        <w:ind w:left="2566" w:hanging="360"/>
      </w:pPr>
    </w:lvl>
    <w:lvl w:ilvl="4" w:tplc="04050019" w:tentative="1">
      <w:start w:val="1"/>
      <w:numFmt w:val="lowerLetter"/>
      <w:lvlText w:val="%5."/>
      <w:lvlJc w:val="left"/>
      <w:pPr>
        <w:ind w:left="3286" w:hanging="360"/>
      </w:pPr>
    </w:lvl>
    <w:lvl w:ilvl="5" w:tplc="0405001B" w:tentative="1">
      <w:start w:val="1"/>
      <w:numFmt w:val="lowerRoman"/>
      <w:lvlText w:val="%6."/>
      <w:lvlJc w:val="right"/>
      <w:pPr>
        <w:ind w:left="4006" w:hanging="180"/>
      </w:pPr>
    </w:lvl>
    <w:lvl w:ilvl="6" w:tplc="0405000F" w:tentative="1">
      <w:start w:val="1"/>
      <w:numFmt w:val="decimal"/>
      <w:lvlText w:val="%7."/>
      <w:lvlJc w:val="left"/>
      <w:pPr>
        <w:ind w:left="4726" w:hanging="360"/>
      </w:pPr>
    </w:lvl>
    <w:lvl w:ilvl="7" w:tplc="04050019" w:tentative="1">
      <w:start w:val="1"/>
      <w:numFmt w:val="lowerLetter"/>
      <w:lvlText w:val="%8."/>
      <w:lvlJc w:val="left"/>
      <w:pPr>
        <w:ind w:left="5446" w:hanging="360"/>
      </w:pPr>
    </w:lvl>
    <w:lvl w:ilvl="8" w:tplc="0405001B" w:tentative="1">
      <w:start w:val="1"/>
      <w:numFmt w:val="lowerRoman"/>
      <w:lvlText w:val="%9."/>
      <w:lvlJc w:val="right"/>
      <w:pPr>
        <w:ind w:left="6166" w:hanging="180"/>
      </w:pPr>
    </w:lvl>
  </w:abstractNum>
  <w:abstractNum w:abstractNumId="3" w15:restartNumberingAfterBreak="0">
    <w:nsid w:val="0F49083F"/>
    <w:multiLevelType w:val="hybridMultilevel"/>
    <w:tmpl w:val="D7B855A2"/>
    <w:lvl w:ilvl="0" w:tplc="FCEEF210">
      <w:start w:val="1"/>
      <w:numFmt w:val="decimal"/>
      <w:lvlText w:val="%1."/>
      <w:lvlJc w:val="left"/>
      <w:pPr>
        <w:ind w:left="406" w:hanging="360"/>
      </w:pPr>
      <w:rPr>
        <w:rFonts w:hint="default"/>
      </w:rPr>
    </w:lvl>
    <w:lvl w:ilvl="1" w:tplc="04050019" w:tentative="1">
      <w:start w:val="1"/>
      <w:numFmt w:val="lowerLetter"/>
      <w:lvlText w:val="%2."/>
      <w:lvlJc w:val="left"/>
      <w:pPr>
        <w:ind w:left="1126" w:hanging="360"/>
      </w:pPr>
    </w:lvl>
    <w:lvl w:ilvl="2" w:tplc="0405001B" w:tentative="1">
      <w:start w:val="1"/>
      <w:numFmt w:val="lowerRoman"/>
      <w:lvlText w:val="%3."/>
      <w:lvlJc w:val="right"/>
      <w:pPr>
        <w:ind w:left="1846" w:hanging="180"/>
      </w:pPr>
    </w:lvl>
    <w:lvl w:ilvl="3" w:tplc="0405000F" w:tentative="1">
      <w:start w:val="1"/>
      <w:numFmt w:val="decimal"/>
      <w:lvlText w:val="%4."/>
      <w:lvlJc w:val="left"/>
      <w:pPr>
        <w:ind w:left="2566" w:hanging="360"/>
      </w:pPr>
    </w:lvl>
    <w:lvl w:ilvl="4" w:tplc="04050019" w:tentative="1">
      <w:start w:val="1"/>
      <w:numFmt w:val="lowerLetter"/>
      <w:lvlText w:val="%5."/>
      <w:lvlJc w:val="left"/>
      <w:pPr>
        <w:ind w:left="3286" w:hanging="360"/>
      </w:pPr>
    </w:lvl>
    <w:lvl w:ilvl="5" w:tplc="0405001B" w:tentative="1">
      <w:start w:val="1"/>
      <w:numFmt w:val="lowerRoman"/>
      <w:lvlText w:val="%6."/>
      <w:lvlJc w:val="right"/>
      <w:pPr>
        <w:ind w:left="4006" w:hanging="180"/>
      </w:pPr>
    </w:lvl>
    <w:lvl w:ilvl="6" w:tplc="0405000F" w:tentative="1">
      <w:start w:val="1"/>
      <w:numFmt w:val="decimal"/>
      <w:lvlText w:val="%7."/>
      <w:lvlJc w:val="left"/>
      <w:pPr>
        <w:ind w:left="4726" w:hanging="360"/>
      </w:pPr>
    </w:lvl>
    <w:lvl w:ilvl="7" w:tplc="04050019" w:tentative="1">
      <w:start w:val="1"/>
      <w:numFmt w:val="lowerLetter"/>
      <w:lvlText w:val="%8."/>
      <w:lvlJc w:val="left"/>
      <w:pPr>
        <w:ind w:left="5446" w:hanging="360"/>
      </w:pPr>
    </w:lvl>
    <w:lvl w:ilvl="8" w:tplc="0405001B" w:tentative="1">
      <w:start w:val="1"/>
      <w:numFmt w:val="lowerRoman"/>
      <w:lvlText w:val="%9."/>
      <w:lvlJc w:val="right"/>
      <w:pPr>
        <w:ind w:left="6166" w:hanging="180"/>
      </w:pPr>
    </w:lvl>
  </w:abstractNum>
  <w:abstractNum w:abstractNumId="4" w15:restartNumberingAfterBreak="0">
    <w:nsid w:val="0FB95D57"/>
    <w:multiLevelType w:val="hybridMultilevel"/>
    <w:tmpl w:val="596A996E"/>
    <w:lvl w:ilvl="0" w:tplc="FCEEF210">
      <w:start w:val="1"/>
      <w:numFmt w:val="decimal"/>
      <w:lvlText w:val="%1."/>
      <w:lvlJc w:val="left"/>
      <w:pPr>
        <w:ind w:left="406" w:hanging="360"/>
      </w:pPr>
      <w:rPr>
        <w:rFonts w:hint="default"/>
      </w:rPr>
    </w:lvl>
    <w:lvl w:ilvl="1" w:tplc="04050019" w:tentative="1">
      <w:start w:val="1"/>
      <w:numFmt w:val="lowerLetter"/>
      <w:lvlText w:val="%2."/>
      <w:lvlJc w:val="left"/>
      <w:pPr>
        <w:ind w:left="1126" w:hanging="360"/>
      </w:pPr>
    </w:lvl>
    <w:lvl w:ilvl="2" w:tplc="0405001B" w:tentative="1">
      <w:start w:val="1"/>
      <w:numFmt w:val="lowerRoman"/>
      <w:lvlText w:val="%3."/>
      <w:lvlJc w:val="right"/>
      <w:pPr>
        <w:ind w:left="1846" w:hanging="180"/>
      </w:pPr>
    </w:lvl>
    <w:lvl w:ilvl="3" w:tplc="0405000F" w:tentative="1">
      <w:start w:val="1"/>
      <w:numFmt w:val="decimal"/>
      <w:lvlText w:val="%4."/>
      <w:lvlJc w:val="left"/>
      <w:pPr>
        <w:ind w:left="2566" w:hanging="360"/>
      </w:pPr>
    </w:lvl>
    <w:lvl w:ilvl="4" w:tplc="04050019" w:tentative="1">
      <w:start w:val="1"/>
      <w:numFmt w:val="lowerLetter"/>
      <w:lvlText w:val="%5."/>
      <w:lvlJc w:val="left"/>
      <w:pPr>
        <w:ind w:left="3286" w:hanging="360"/>
      </w:pPr>
    </w:lvl>
    <w:lvl w:ilvl="5" w:tplc="0405001B" w:tentative="1">
      <w:start w:val="1"/>
      <w:numFmt w:val="lowerRoman"/>
      <w:lvlText w:val="%6."/>
      <w:lvlJc w:val="right"/>
      <w:pPr>
        <w:ind w:left="4006" w:hanging="180"/>
      </w:pPr>
    </w:lvl>
    <w:lvl w:ilvl="6" w:tplc="0405000F" w:tentative="1">
      <w:start w:val="1"/>
      <w:numFmt w:val="decimal"/>
      <w:lvlText w:val="%7."/>
      <w:lvlJc w:val="left"/>
      <w:pPr>
        <w:ind w:left="4726" w:hanging="360"/>
      </w:pPr>
    </w:lvl>
    <w:lvl w:ilvl="7" w:tplc="04050019" w:tentative="1">
      <w:start w:val="1"/>
      <w:numFmt w:val="lowerLetter"/>
      <w:lvlText w:val="%8."/>
      <w:lvlJc w:val="left"/>
      <w:pPr>
        <w:ind w:left="5446" w:hanging="360"/>
      </w:pPr>
    </w:lvl>
    <w:lvl w:ilvl="8" w:tplc="0405001B" w:tentative="1">
      <w:start w:val="1"/>
      <w:numFmt w:val="lowerRoman"/>
      <w:lvlText w:val="%9."/>
      <w:lvlJc w:val="right"/>
      <w:pPr>
        <w:ind w:left="6166" w:hanging="180"/>
      </w:pPr>
    </w:lvl>
  </w:abstractNum>
  <w:abstractNum w:abstractNumId="5" w15:restartNumberingAfterBreak="0">
    <w:nsid w:val="147879B8"/>
    <w:multiLevelType w:val="hybridMultilevel"/>
    <w:tmpl w:val="BA106D8C"/>
    <w:lvl w:ilvl="0" w:tplc="EBF827FC">
      <w:start w:val="1"/>
      <w:numFmt w:val="decimal"/>
      <w:lvlText w:val="%1."/>
      <w:lvlJc w:val="left"/>
      <w:pPr>
        <w:ind w:left="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142EC56">
      <w:start w:val="1"/>
      <w:numFmt w:val="lowerLetter"/>
      <w:lvlText w:val="%2"/>
      <w:lvlJc w:val="left"/>
      <w:pPr>
        <w:ind w:left="11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0F4F278">
      <w:start w:val="1"/>
      <w:numFmt w:val="lowerRoman"/>
      <w:lvlText w:val="%3"/>
      <w:lvlJc w:val="left"/>
      <w:pPr>
        <w:ind w:left="18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1DEC916">
      <w:start w:val="1"/>
      <w:numFmt w:val="decimal"/>
      <w:lvlText w:val="%4"/>
      <w:lvlJc w:val="left"/>
      <w:pPr>
        <w:ind w:left="25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A06AF28">
      <w:start w:val="1"/>
      <w:numFmt w:val="lowerLetter"/>
      <w:lvlText w:val="%5"/>
      <w:lvlJc w:val="left"/>
      <w:pPr>
        <w:ind w:left="33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D5665E8">
      <w:start w:val="1"/>
      <w:numFmt w:val="lowerRoman"/>
      <w:lvlText w:val="%6"/>
      <w:lvlJc w:val="left"/>
      <w:pPr>
        <w:ind w:left="40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22CAAB2">
      <w:start w:val="1"/>
      <w:numFmt w:val="decimal"/>
      <w:lvlText w:val="%7"/>
      <w:lvlJc w:val="left"/>
      <w:pPr>
        <w:ind w:left="47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E786048">
      <w:start w:val="1"/>
      <w:numFmt w:val="lowerLetter"/>
      <w:lvlText w:val="%8"/>
      <w:lvlJc w:val="left"/>
      <w:pPr>
        <w:ind w:left="54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73AFB88">
      <w:start w:val="1"/>
      <w:numFmt w:val="lowerRoman"/>
      <w:lvlText w:val="%9"/>
      <w:lvlJc w:val="left"/>
      <w:pPr>
        <w:ind w:left="61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8F35C2C"/>
    <w:multiLevelType w:val="multilevel"/>
    <w:tmpl w:val="A5227352"/>
    <w:lvl w:ilvl="0">
      <w:start w:val="2"/>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start w:val="3"/>
      <w:numFmt w:val="decimal"/>
      <w:lvlText w:val="%1.%2"/>
      <w:lvlJc w:val="left"/>
      <w:pPr>
        <w:ind w:left="1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7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4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22AC55D6"/>
    <w:multiLevelType w:val="hybridMultilevel"/>
    <w:tmpl w:val="77D238E8"/>
    <w:lvl w:ilvl="0" w:tplc="76B20CC2">
      <w:start w:val="8"/>
      <w:numFmt w:val="upperRoman"/>
      <w:pStyle w:val="Nadpis1"/>
      <w:lvlText w:val="%1."/>
      <w:lvlJc w:val="left"/>
      <w:pPr>
        <w:ind w:left="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1" w:tplc="EF88CDDE">
      <w:start w:val="1"/>
      <w:numFmt w:val="lowerLetter"/>
      <w:lvlText w:val="%2"/>
      <w:lvlJc w:val="left"/>
      <w:pPr>
        <w:ind w:left="5078"/>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2" w:tplc="6158E184">
      <w:start w:val="1"/>
      <w:numFmt w:val="lowerRoman"/>
      <w:lvlText w:val="%3"/>
      <w:lvlJc w:val="left"/>
      <w:pPr>
        <w:ind w:left="5798"/>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3" w:tplc="039CE564">
      <w:start w:val="1"/>
      <w:numFmt w:val="decimal"/>
      <w:lvlText w:val="%4"/>
      <w:lvlJc w:val="left"/>
      <w:pPr>
        <w:ind w:left="6518"/>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4" w:tplc="ED0207CA">
      <w:start w:val="1"/>
      <w:numFmt w:val="lowerLetter"/>
      <w:lvlText w:val="%5"/>
      <w:lvlJc w:val="left"/>
      <w:pPr>
        <w:ind w:left="7238"/>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5" w:tplc="2302821A">
      <w:start w:val="1"/>
      <w:numFmt w:val="lowerRoman"/>
      <w:lvlText w:val="%6"/>
      <w:lvlJc w:val="left"/>
      <w:pPr>
        <w:ind w:left="7958"/>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6" w:tplc="BF42FDBC">
      <w:start w:val="1"/>
      <w:numFmt w:val="decimal"/>
      <w:lvlText w:val="%7"/>
      <w:lvlJc w:val="left"/>
      <w:pPr>
        <w:ind w:left="8678"/>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7" w:tplc="9A1A82A6">
      <w:start w:val="1"/>
      <w:numFmt w:val="lowerLetter"/>
      <w:lvlText w:val="%8"/>
      <w:lvlJc w:val="left"/>
      <w:pPr>
        <w:ind w:left="9398"/>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8" w:tplc="8DEE7C24">
      <w:start w:val="1"/>
      <w:numFmt w:val="lowerRoman"/>
      <w:lvlText w:val="%9"/>
      <w:lvlJc w:val="left"/>
      <w:pPr>
        <w:ind w:left="10118"/>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abstractNum>
  <w:abstractNum w:abstractNumId="8" w15:restartNumberingAfterBreak="0">
    <w:nsid w:val="23645DC8"/>
    <w:multiLevelType w:val="hybridMultilevel"/>
    <w:tmpl w:val="285010D2"/>
    <w:lvl w:ilvl="0" w:tplc="973A2E3C">
      <w:start w:val="1"/>
      <w:numFmt w:val="decimal"/>
      <w:lvlText w:val="%1."/>
      <w:lvlJc w:val="left"/>
      <w:pPr>
        <w:ind w:left="451" w:hanging="360"/>
      </w:pPr>
      <w:rPr>
        <w:rFonts w:hint="default"/>
      </w:rPr>
    </w:lvl>
    <w:lvl w:ilvl="1" w:tplc="04050019" w:tentative="1">
      <w:start w:val="1"/>
      <w:numFmt w:val="lowerLetter"/>
      <w:lvlText w:val="%2."/>
      <w:lvlJc w:val="left"/>
      <w:pPr>
        <w:ind w:left="1171" w:hanging="360"/>
      </w:pPr>
    </w:lvl>
    <w:lvl w:ilvl="2" w:tplc="0405001B" w:tentative="1">
      <w:start w:val="1"/>
      <w:numFmt w:val="lowerRoman"/>
      <w:lvlText w:val="%3."/>
      <w:lvlJc w:val="right"/>
      <w:pPr>
        <w:ind w:left="1891" w:hanging="180"/>
      </w:pPr>
    </w:lvl>
    <w:lvl w:ilvl="3" w:tplc="0405000F" w:tentative="1">
      <w:start w:val="1"/>
      <w:numFmt w:val="decimal"/>
      <w:lvlText w:val="%4."/>
      <w:lvlJc w:val="left"/>
      <w:pPr>
        <w:ind w:left="2611" w:hanging="360"/>
      </w:pPr>
    </w:lvl>
    <w:lvl w:ilvl="4" w:tplc="04050019" w:tentative="1">
      <w:start w:val="1"/>
      <w:numFmt w:val="lowerLetter"/>
      <w:lvlText w:val="%5."/>
      <w:lvlJc w:val="left"/>
      <w:pPr>
        <w:ind w:left="3331" w:hanging="360"/>
      </w:pPr>
    </w:lvl>
    <w:lvl w:ilvl="5" w:tplc="0405001B" w:tentative="1">
      <w:start w:val="1"/>
      <w:numFmt w:val="lowerRoman"/>
      <w:lvlText w:val="%6."/>
      <w:lvlJc w:val="right"/>
      <w:pPr>
        <w:ind w:left="4051" w:hanging="180"/>
      </w:pPr>
    </w:lvl>
    <w:lvl w:ilvl="6" w:tplc="0405000F" w:tentative="1">
      <w:start w:val="1"/>
      <w:numFmt w:val="decimal"/>
      <w:lvlText w:val="%7."/>
      <w:lvlJc w:val="left"/>
      <w:pPr>
        <w:ind w:left="4771" w:hanging="360"/>
      </w:pPr>
    </w:lvl>
    <w:lvl w:ilvl="7" w:tplc="04050019" w:tentative="1">
      <w:start w:val="1"/>
      <w:numFmt w:val="lowerLetter"/>
      <w:lvlText w:val="%8."/>
      <w:lvlJc w:val="left"/>
      <w:pPr>
        <w:ind w:left="5491" w:hanging="360"/>
      </w:pPr>
    </w:lvl>
    <w:lvl w:ilvl="8" w:tplc="0405001B" w:tentative="1">
      <w:start w:val="1"/>
      <w:numFmt w:val="lowerRoman"/>
      <w:lvlText w:val="%9."/>
      <w:lvlJc w:val="right"/>
      <w:pPr>
        <w:ind w:left="6211" w:hanging="180"/>
      </w:pPr>
    </w:lvl>
  </w:abstractNum>
  <w:abstractNum w:abstractNumId="9" w15:restartNumberingAfterBreak="0">
    <w:nsid w:val="2731406C"/>
    <w:multiLevelType w:val="hybridMultilevel"/>
    <w:tmpl w:val="D4BA7EBE"/>
    <w:lvl w:ilvl="0" w:tplc="781C2BFC">
      <w:start w:val="1"/>
      <w:numFmt w:val="decimal"/>
      <w:lvlText w:val="%1."/>
      <w:lvlJc w:val="left"/>
      <w:pPr>
        <w:ind w:left="406" w:hanging="360"/>
      </w:pPr>
      <w:rPr>
        <w:rFonts w:hint="default"/>
      </w:rPr>
    </w:lvl>
    <w:lvl w:ilvl="1" w:tplc="04050019" w:tentative="1">
      <w:start w:val="1"/>
      <w:numFmt w:val="lowerLetter"/>
      <w:lvlText w:val="%2."/>
      <w:lvlJc w:val="left"/>
      <w:pPr>
        <w:ind w:left="1126" w:hanging="360"/>
      </w:pPr>
    </w:lvl>
    <w:lvl w:ilvl="2" w:tplc="0405001B" w:tentative="1">
      <w:start w:val="1"/>
      <w:numFmt w:val="lowerRoman"/>
      <w:lvlText w:val="%3."/>
      <w:lvlJc w:val="right"/>
      <w:pPr>
        <w:ind w:left="1846" w:hanging="180"/>
      </w:pPr>
    </w:lvl>
    <w:lvl w:ilvl="3" w:tplc="0405000F" w:tentative="1">
      <w:start w:val="1"/>
      <w:numFmt w:val="decimal"/>
      <w:lvlText w:val="%4."/>
      <w:lvlJc w:val="left"/>
      <w:pPr>
        <w:ind w:left="2566" w:hanging="360"/>
      </w:pPr>
    </w:lvl>
    <w:lvl w:ilvl="4" w:tplc="04050019" w:tentative="1">
      <w:start w:val="1"/>
      <w:numFmt w:val="lowerLetter"/>
      <w:lvlText w:val="%5."/>
      <w:lvlJc w:val="left"/>
      <w:pPr>
        <w:ind w:left="3286" w:hanging="360"/>
      </w:pPr>
    </w:lvl>
    <w:lvl w:ilvl="5" w:tplc="0405001B" w:tentative="1">
      <w:start w:val="1"/>
      <w:numFmt w:val="lowerRoman"/>
      <w:lvlText w:val="%6."/>
      <w:lvlJc w:val="right"/>
      <w:pPr>
        <w:ind w:left="4006" w:hanging="180"/>
      </w:pPr>
    </w:lvl>
    <w:lvl w:ilvl="6" w:tplc="0405000F" w:tentative="1">
      <w:start w:val="1"/>
      <w:numFmt w:val="decimal"/>
      <w:lvlText w:val="%7."/>
      <w:lvlJc w:val="left"/>
      <w:pPr>
        <w:ind w:left="4726" w:hanging="360"/>
      </w:pPr>
    </w:lvl>
    <w:lvl w:ilvl="7" w:tplc="04050019" w:tentative="1">
      <w:start w:val="1"/>
      <w:numFmt w:val="lowerLetter"/>
      <w:lvlText w:val="%8."/>
      <w:lvlJc w:val="left"/>
      <w:pPr>
        <w:ind w:left="5446" w:hanging="360"/>
      </w:pPr>
    </w:lvl>
    <w:lvl w:ilvl="8" w:tplc="0405001B" w:tentative="1">
      <w:start w:val="1"/>
      <w:numFmt w:val="lowerRoman"/>
      <w:lvlText w:val="%9."/>
      <w:lvlJc w:val="right"/>
      <w:pPr>
        <w:ind w:left="6166" w:hanging="180"/>
      </w:pPr>
    </w:lvl>
  </w:abstractNum>
  <w:abstractNum w:abstractNumId="10" w15:restartNumberingAfterBreak="0">
    <w:nsid w:val="275A5A1C"/>
    <w:multiLevelType w:val="hybridMultilevel"/>
    <w:tmpl w:val="71400254"/>
    <w:lvl w:ilvl="0" w:tplc="70700372">
      <w:start w:val="1"/>
      <w:numFmt w:val="decimal"/>
      <w:lvlText w:val="%1."/>
      <w:lvlJc w:val="left"/>
      <w:pPr>
        <w:ind w:left="451" w:hanging="360"/>
      </w:pPr>
      <w:rPr>
        <w:rFonts w:hint="default"/>
      </w:rPr>
    </w:lvl>
    <w:lvl w:ilvl="1" w:tplc="04050019" w:tentative="1">
      <w:start w:val="1"/>
      <w:numFmt w:val="lowerLetter"/>
      <w:lvlText w:val="%2."/>
      <w:lvlJc w:val="left"/>
      <w:pPr>
        <w:ind w:left="1171" w:hanging="360"/>
      </w:pPr>
    </w:lvl>
    <w:lvl w:ilvl="2" w:tplc="0405001B" w:tentative="1">
      <w:start w:val="1"/>
      <w:numFmt w:val="lowerRoman"/>
      <w:lvlText w:val="%3."/>
      <w:lvlJc w:val="right"/>
      <w:pPr>
        <w:ind w:left="1891" w:hanging="180"/>
      </w:pPr>
    </w:lvl>
    <w:lvl w:ilvl="3" w:tplc="0405000F" w:tentative="1">
      <w:start w:val="1"/>
      <w:numFmt w:val="decimal"/>
      <w:lvlText w:val="%4."/>
      <w:lvlJc w:val="left"/>
      <w:pPr>
        <w:ind w:left="2611" w:hanging="360"/>
      </w:pPr>
    </w:lvl>
    <w:lvl w:ilvl="4" w:tplc="04050019" w:tentative="1">
      <w:start w:val="1"/>
      <w:numFmt w:val="lowerLetter"/>
      <w:lvlText w:val="%5."/>
      <w:lvlJc w:val="left"/>
      <w:pPr>
        <w:ind w:left="3331" w:hanging="360"/>
      </w:pPr>
    </w:lvl>
    <w:lvl w:ilvl="5" w:tplc="0405001B" w:tentative="1">
      <w:start w:val="1"/>
      <w:numFmt w:val="lowerRoman"/>
      <w:lvlText w:val="%6."/>
      <w:lvlJc w:val="right"/>
      <w:pPr>
        <w:ind w:left="4051" w:hanging="180"/>
      </w:pPr>
    </w:lvl>
    <w:lvl w:ilvl="6" w:tplc="0405000F" w:tentative="1">
      <w:start w:val="1"/>
      <w:numFmt w:val="decimal"/>
      <w:lvlText w:val="%7."/>
      <w:lvlJc w:val="left"/>
      <w:pPr>
        <w:ind w:left="4771" w:hanging="360"/>
      </w:pPr>
    </w:lvl>
    <w:lvl w:ilvl="7" w:tplc="04050019" w:tentative="1">
      <w:start w:val="1"/>
      <w:numFmt w:val="lowerLetter"/>
      <w:lvlText w:val="%8."/>
      <w:lvlJc w:val="left"/>
      <w:pPr>
        <w:ind w:left="5491" w:hanging="360"/>
      </w:pPr>
    </w:lvl>
    <w:lvl w:ilvl="8" w:tplc="0405001B" w:tentative="1">
      <w:start w:val="1"/>
      <w:numFmt w:val="lowerRoman"/>
      <w:lvlText w:val="%9."/>
      <w:lvlJc w:val="right"/>
      <w:pPr>
        <w:ind w:left="6211" w:hanging="180"/>
      </w:pPr>
    </w:lvl>
  </w:abstractNum>
  <w:abstractNum w:abstractNumId="11" w15:restartNumberingAfterBreak="0">
    <w:nsid w:val="301131A0"/>
    <w:multiLevelType w:val="multilevel"/>
    <w:tmpl w:val="ED3E2C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1E24F37"/>
    <w:multiLevelType w:val="multilevel"/>
    <w:tmpl w:val="14788EDE"/>
    <w:lvl w:ilvl="0">
      <w:start w:val="1"/>
      <w:numFmt w:val="decimal"/>
      <w:lvlText w:val="%1."/>
      <w:lvlJc w:val="left"/>
      <w:pPr>
        <w:ind w:left="2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59F1A22"/>
    <w:multiLevelType w:val="hybridMultilevel"/>
    <w:tmpl w:val="93802946"/>
    <w:lvl w:ilvl="0" w:tplc="D19E3B80">
      <w:start w:val="1"/>
      <w:numFmt w:val="decimal"/>
      <w:lvlText w:val="%1."/>
      <w:lvlJc w:val="left"/>
      <w:pPr>
        <w:ind w:left="4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0BD67618">
      <w:start w:val="1"/>
      <w:numFmt w:val="lowerLetter"/>
      <w:lvlText w:val="%2"/>
      <w:lvlJc w:val="left"/>
      <w:pPr>
        <w:ind w:left="109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F682799E">
      <w:start w:val="1"/>
      <w:numFmt w:val="lowerRoman"/>
      <w:lvlText w:val="%3"/>
      <w:lvlJc w:val="left"/>
      <w:pPr>
        <w:ind w:left="181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FF8AFF90">
      <w:start w:val="1"/>
      <w:numFmt w:val="decimal"/>
      <w:lvlText w:val="%4"/>
      <w:lvlJc w:val="left"/>
      <w:pPr>
        <w:ind w:left="253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E8B86BD4">
      <w:start w:val="1"/>
      <w:numFmt w:val="lowerLetter"/>
      <w:lvlText w:val="%5"/>
      <w:lvlJc w:val="left"/>
      <w:pPr>
        <w:ind w:left="325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34FE55BE">
      <w:start w:val="1"/>
      <w:numFmt w:val="lowerRoman"/>
      <w:lvlText w:val="%6"/>
      <w:lvlJc w:val="left"/>
      <w:pPr>
        <w:ind w:left="397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D212B938">
      <w:start w:val="1"/>
      <w:numFmt w:val="decimal"/>
      <w:lvlText w:val="%7"/>
      <w:lvlJc w:val="left"/>
      <w:pPr>
        <w:ind w:left="469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2C30A90E">
      <w:start w:val="1"/>
      <w:numFmt w:val="lowerLetter"/>
      <w:lvlText w:val="%8"/>
      <w:lvlJc w:val="left"/>
      <w:pPr>
        <w:ind w:left="541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14BE25B8">
      <w:start w:val="1"/>
      <w:numFmt w:val="lowerRoman"/>
      <w:lvlText w:val="%9"/>
      <w:lvlJc w:val="left"/>
      <w:pPr>
        <w:ind w:left="613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47292155"/>
    <w:multiLevelType w:val="hybridMultilevel"/>
    <w:tmpl w:val="DA7EB0A4"/>
    <w:lvl w:ilvl="0" w:tplc="0E785810">
      <w:start w:val="1"/>
      <w:numFmt w:val="decimal"/>
      <w:lvlText w:val="%1."/>
      <w:lvlJc w:val="left"/>
      <w:pPr>
        <w:ind w:left="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EC8876E">
      <w:start w:val="1"/>
      <w:numFmt w:val="lowerLetter"/>
      <w:lvlText w:val="%2"/>
      <w:lvlJc w:val="left"/>
      <w:pPr>
        <w:ind w:left="11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A52BA62">
      <w:start w:val="1"/>
      <w:numFmt w:val="lowerRoman"/>
      <w:lvlText w:val="%3"/>
      <w:lvlJc w:val="left"/>
      <w:pPr>
        <w:ind w:left="18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31A6D9E">
      <w:start w:val="1"/>
      <w:numFmt w:val="decimal"/>
      <w:lvlText w:val="%4"/>
      <w:lvlJc w:val="left"/>
      <w:pPr>
        <w:ind w:left="25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D6C1DD4">
      <w:start w:val="1"/>
      <w:numFmt w:val="lowerLetter"/>
      <w:lvlText w:val="%5"/>
      <w:lvlJc w:val="left"/>
      <w:pPr>
        <w:ind w:left="32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0268788">
      <w:start w:val="1"/>
      <w:numFmt w:val="lowerRoman"/>
      <w:lvlText w:val="%6"/>
      <w:lvlJc w:val="left"/>
      <w:pPr>
        <w:ind w:left="40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562C3B0">
      <w:start w:val="1"/>
      <w:numFmt w:val="decimal"/>
      <w:lvlText w:val="%7"/>
      <w:lvlJc w:val="left"/>
      <w:pPr>
        <w:ind w:left="47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67030D4">
      <w:start w:val="1"/>
      <w:numFmt w:val="lowerLetter"/>
      <w:lvlText w:val="%8"/>
      <w:lvlJc w:val="left"/>
      <w:pPr>
        <w:ind w:left="54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0021334">
      <w:start w:val="1"/>
      <w:numFmt w:val="lowerRoman"/>
      <w:lvlText w:val="%9"/>
      <w:lvlJc w:val="left"/>
      <w:pPr>
        <w:ind w:left="61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9311D62"/>
    <w:multiLevelType w:val="hybridMultilevel"/>
    <w:tmpl w:val="CA84E30E"/>
    <w:lvl w:ilvl="0" w:tplc="37BA3C58">
      <w:start w:val="2"/>
      <w:numFmt w:val="decimal"/>
      <w:lvlText w:val="%1."/>
      <w:lvlJc w:val="left"/>
      <w:pPr>
        <w:ind w:left="12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4E269774">
      <w:start w:val="1"/>
      <w:numFmt w:val="lowerLetter"/>
      <w:lvlText w:val="%2"/>
      <w:lvlJc w:val="left"/>
      <w:pPr>
        <w:ind w:left="11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E606F10A">
      <w:start w:val="1"/>
      <w:numFmt w:val="lowerRoman"/>
      <w:lvlText w:val="%3"/>
      <w:lvlJc w:val="left"/>
      <w:pPr>
        <w:ind w:left="183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BB64990C">
      <w:start w:val="1"/>
      <w:numFmt w:val="decimal"/>
      <w:lvlText w:val="%4"/>
      <w:lvlJc w:val="left"/>
      <w:pPr>
        <w:ind w:left="255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EFB82EB6">
      <w:start w:val="1"/>
      <w:numFmt w:val="lowerLetter"/>
      <w:lvlText w:val="%5"/>
      <w:lvlJc w:val="left"/>
      <w:pPr>
        <w:ind w:left="327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E629658">
      <w:start w:val="1"/>
      <w:numFmt w:val="lowerRoman"/>
      <w:lvlText w:val="%6"/>
      <w:lvlJc w:val="left"/>
      <w:pPr>
        <w:ind w:left="39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12EC3F4C">
      <w:start w:val="1"/>
      <w:numFmt w:val="decimal"/>
      <w:lvlText w:val="%7"/>
      <w:lvlJc w:val="left"/>
      <w:pPr>
        <w:ind w:left="47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CE80843E">
      <w:start w:val="1"/>
      <w:numFmt w:val="lowerLetter"/>
      <w:lvlText w:val="%8"/>
      <w:lvlJc w:val="left"/>
      <w:pPr>
        <w:ind w:left="543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D5607326">
      <w:start w:val="1"/>
      <w:numFmt w:val="lowerRoman"/>
      <w:lvlText w:val="%9"/>
      <w:lvlJc w:val="left"/>
      <w:pPr>
        <w:ind w:left="615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55EE602A"/>
    <w:multiLevelType w:val="hybridMultilevel"/>
    <w:tmpl w:val="E77623E2"/>
    <w:lvl w:ilvl="0" w:tplc="F7EE307C">
      <w:start w:val="1"/>
      <w:numFmt w:val="decimal"/>
      <w:lvlText w:val="%1."/>
      <w:lvlJc w:val="left"/>
      <w:pPr>
        <w:ind w:left="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1B2166A">
      <w:start w:val="1"/>
      <w:numFmt w:val="lowerLetter"/>
      <w:lvlText w:val="%2"/>
      <w:lvlJc w:val="left"/>
      <w:pPr>
        <w:ind w:left="11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40C2DB3A">
      <w:start w:val="1"/>
      <w:numFmt w:val="lowerRoman"/>
      <w:lvlText w:val="%3"/>
      <w:lvlJc w:val="left"/>
      <w:pPr>
        <w:ind w:left="18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E0549992">
      <w:start w:val="1"/>
      <w:numFmt w:val="decimal"/>
      <w:lvlText w:val="%4"/>
      <w:lvlJc w:val="left"/>
      <w:pPr>
        <w:ind w:left="25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1C622D20">
      <w:start w:val="1"/>
      <w:numFmt w:val="lowerLetter"/>
      <w:lvlText w:val="%5"/>
      <w:lvlJc w:val="left"/>
      <w:pPr>
        <w:ind w:left="32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B0BCCA06">
      <w:start w:val="1"/>
      <w:numFmt w:val="lowerRoman"/>
      <w:lvlText w:val="%6"/>
      <w:lvlJc w:val="left"/>
      <w:pPr>
        <w:ind w:left="39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FE0C156">
      <w:start w:val="1"/>
      <w:numFmt w:val="decimal"/>
      <w:lvlText w:val="%7"/>
      <w:lvlJc w:val="left"/>
      <w:pPr>
        <w:ind w:left="47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777092A2">
      <w:start w:val="1"/>
      <w:numFmt w:val="lowerLetter"/>
      <w:lvlText w:val="%8"/>
      <w:lvlJc w:val="left"/>
      <w:pPr>
        <w:ind w:left="54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DCF68858">
      <w:start w:val="1"/>
      <w:numFmt w:val="lowerRoman"/>
      <w:lvlText w:val="%9"/>
      <w:lvlJc w:val="left"/>
      <w:pPr>
        <w:ind w:left="61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7" w15:restartNumberingAfterBreak="0">
    <w:nsid w:val="5EE366DC"/>
    <w:multiLevelType w:val="hybridMultilevel"/>
    <w:tmpl w:val="14C8B0B6"/>
    <w:lvl w:ilvl="0" w:tplc="FCEEF210">
      <w:start w:val="1"/>
      <w:numFmt w:val="decimal"/>
      <w:lvlText w:val="%1."/>
      <w:lvlJc w:val="left"/>
      <w:pPr>
        <w:ind w:left="406" w:hanging="360"/>
      </w:pPr>
      <w:rPr>
        <w:rFonts w:hint="default"/>
      </w:rPr>
    </w:lvl>
    <w:lvl w:ilvl="1" w:tplc="04050019" w:tentative="1">
      <w:start w:val="1"/>
      <w:numFmt w:val="lowerLetter"/>
      <w:lvlText w:val="%2."/>
      <w:lvlJc w:val="left"/>
      <w:pPr>
        <w:ind w:left="1126" w:hanging="360"/>
      </w:pPr>
    </w:lvl>
    <w:lvl w:ilvl="2" w:tplc="0405001B" w:tentative="1">
      <w:start w:val="1"/>
      <w:numFmt w:val="lowerRoman"/>
      <w:lvlText w:val="%3."/>
      <w:lvlJc w:val="right"/>
      <w:pPr>
        <w:ind w:left="1846" w:hanging="180"/>
      </w:pPr>
    </w:lvl>
    <w:lvl w:ilvl="3" w:tplc="0405000F" w:tentative="1">
      <w:start w:val="1"/>
      <w:numFmt w:val="decimal"/>
      <w:lvlText w:val="%4."/>
      <w:lvlJc w:val="left"/>
      <w:pPr>
        <w:ind w:left="2566" w:hanging="360"/>
      </w:pPr>
    </w:lvl>
    <w:lvl w:ilvl="4" w:tplc="04050019" w:tentative="1">
      <w:start w:val="1"/>
      <w:numFmt w:val="lowerLetter"/>
      <w:lvlText w:val="%5."/>
      <w:lvlJc w:val="left"/>
      <w:pPr>
        <w:ind w:left="3286" w:hanging="360"/>
      </w:pPr>
    </w:lvl>
    <w:lvl w:ilvl="5" w:tplc="0405001B" w:tentative="1">
      <w:start w:val="1"/>
      <w:numFmt w:val="lowerRoman"/>
      <w:lvlText w:val="%6."/>
      <w:lvlJc w:val="right"/>
      <w:pPr>
        <w:ind w:left="4006" w:hanging="180"/>
      </w:pPr>
    </w:lvl>
    <w:lvl w:ilvl="6" w:tplc="0405000F" w:tentative="1">
      <w:start w:val="1"/>
      <w:numFmt w:val="decimal"/>
      <w:lvlText w:val="%7."/>
      <w:lvlJc w:val="left"/>
      <w:pPr>
        <w:ind w:left="4726" w:hanging="360"/>
      </w:pPr>
    </w:lvl>
    <w:lvl w:ilvl="7" w:tplc="04050019" w:tentative="1">
      <w:start w:val="1"/>
      <w:numFmt w:val="lowerLetter"/>
      <w:lvlText w:val="%8."/>
      <w:lvlJc w:val="left"/>
      <w:pPr>
        <w:ind w:left="5446" w:hanging="360"/>
      </w:pPr>
    </w:lvl>
    <w:lvl w:ilvl="8" w:tplc="0405001B" w:tentative="1">
      <w:start w:val="1"/>
      <w:numFmt w:val="lowerRoman"/>
      <w:lvlText w:val="%9."/>
      <w:lvlJc w:val="right"/>
      <w:pPr>
        <w:ind w:left="6166" w:hanging="180"/>
      </w:pPr>
    </w:lvl>
  </w:abstractNum>
  <w:abstractNum w:abstractNumId="18" w15:restartNumberingAfterBreak="0">
    <w:nsid w:val="62A40003"/>
    <w:multiLevelType w:val="hybridMultilevel"/>
    <w:tmpl w:val="5ED6AD70"/>
    <w:lvl w:ilvl="0" w:tplc="4558D514">
      <w:start w:val="3"/>
      <w:numFmt w:val="decimal"/>
      <w:lvlText w:val="%1."/>
      <w:lvlJc w:val="left"/>
      <w:pPr>
        <w:ind w:left="4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E726476E">
      <w:start w:val="1"/>
      <w:numFmt w:val="lowerLetter"/>
      <w:lvlText w:val="%2"/>
      <w:lvlJc w:val="left"/>
      <w:pPr>
        <w:ind w:left="113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C5F014D8">
      <w:start w:val="1"/>
      <w:numFmt w:val="lowerRoman"/>
      <w:lvlText w:val="%3"/>
      <w:lvlJc w:val="left"/>
      <w:pPr>
        <w:ind w:left="185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B886232">
      <w:start w:val="1"/>
      <w:numFmt w:val="decimal"/>
      <w:lvlText w:val="%4"/>
      <w:lvlJc w:val="left"/>
      <w:pPr>
        <w:ind w:left="257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775EC46C">
      <w:start w:val="1"/>
      <w:numFmt w:val="lowerLetter"/>
      <w:lvlText w:val="%5"/>
      <w:lvlJc w:val="left"/>
      <w:pPr>
        <w:ind w:left="32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D4D0CDBA">
      <w:start w:val="1"/>
      <w:numFmt w:val="lowerRoman"/>
      <w:lvlText w:val="%6"/>
      <w:lvlJc w:val="left"/>
      <w:pPr>
        <w:ind w:left="40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DCE24AAE">
      <w:start w:val="1"/>
      <w:numFmt w:val="decimal"/>
      <w:lvlText w:val="%7"/>
      <w:lvlJc w:val="left"/>
      <w:pPr>
        <w:ind w:left="473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518A9B46">
      <w:start w:val="1"/>
      <w:numFmt w:val="lowerLetter"/>
      <w:lvlText w:val="%8"/>
      <w:lvlJc w:val="left"/>
      <w:pPr>
        <w:ind w:left="545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3490EFFA">
      <w:start w:val="1"/>
      <w:numFmt w:val="lowerRoman"/>
      <w:lvlText w:val="%9"/>
      <w:lvlJc w:val="left"/>
      <w:pPr>
        <w:ind w:left="617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689F652C"/>
    <w:multiLevelType w:val="hybridMultilevel"/>
    <w:tmpl w:val="C12EB50C"/>
    <w:lvl w:ilvl="0" w:tplc="CD5CBCC8">
      <w:start w:val="4"/>
      <w:numFmt w:val="decimal"/>
      <w:lvlText w:val="%1."/>
      <w:lvlJc w:val="left"/>
      <w:pPr>
        <w:ind w:left="487" w:hanging="360"/>
      </w:pPr>
      <w:rPr>
        <w:rFonts w:hint="default"/>
      </w:rPr>
    </w:lvl>
    <w:lvl w:ilvl="1" w:tplc="04050019" w:tentative="1">
      <w:start w:val="1"/>
      <w:numFmt w:val="lowerLetter"/>
      <w:lvlText w:val="%2."/>
      <w:lvlJc w:val="left"/>
      <w:pPr>
        <w:ind w:left="1207" w:hanging="360"/>
      </w:pPr>
    </w:lvl>
    <w:lvl w:ilvl="2" w:tplc="0405001B" w:tentative="1">
      <w:start w:val="1"/>
      <w:numFmt w:val="lowerRoman"/>
      <w:lvlText w:val="%3."/>
      <w:lvlJc w:val="right"/>
      <w:pPr>
        <w:ind w:left="1927" w:hanging="180"/>
      </w:pPr>
    </w:lvl>
    <w:lvl w:ilvl="3" w:tplc="0405000F" w:tentative="1">
      <w:start w:val="1"/>
      <w:numFmt w:val="decimal"/>
      <w:lvlText w:val="%4."/>
      <w:lvlJc w:val="left"/>
      <w:pPr>
        <w:ind w:left="2647" w:hanging="360"/>
      </w:pPr>
    </w:lvl>
    <w:lvl w:ilvl="4" w:tplc="04050019" w:tentative="1">
      <w:start w:val="1"/>
      <w:numFmt w:val="lowerLetter"/>
      <w:lvlText w:val="%5."/>
      <w:lvlJc w:val="left"/>
      <w:pPr>
        <w:ind w:left="3367" w:hanging="360"/>
      </w:pPr>
    </w:lvl>
    <w:lvl w:ilvl="5" w:tplc="0405001B" w:tentative="1">
      <w:start w:val="1"/>
      <w:numFmt w:val="lowerRoman"/>
      <w:lvlText w:val="%6."/>
      <w:lvlJc w:val="right"/>
      <w:pPr>
        <w:ind w:left="4087" w:hanging="180"/>
      </w:pPr>
    </w:lvl>
    <w:lvl w:ilvl="6" w:tplc="0405000F" w:tentative="1">
      <w:start w:val="1"/>
      <w:numFmt w:val="decimal"/>
      <w:lvlText w:val="%7."/>
      <w:lvlJc w:val="left"/>
      <w:pPr>
        <w:ind w:left="4807" w:hanging="360"/>
      </w:pPr>
    </w:lvl>
    <w:lvl w:ilvl="7" w:tplc="04050019" w:tentative="1">
      <w:start w:val="1"/>
      <w:numFmt w:val="lowerLetter"/>
      <w:lvlText w:val="%8."/>
      <w:lvlJc w:val="left"/>
      <w:pPr>
        <w:ind w:left="5527" w:hanging="360"/>
      </w:pPr>
    </w:lvl>
    <w:lvl w:ilvl="8" w:tplc="0405001B" w:tentative="1">
      <w:start w:val="1"/>
      <w:numFmt w:val="lowerRoman"/>
      <w:lvlText w:val="%9."/>
      <w:lvlJc w:val="right"/>
      <w:pPr>
        <w:ind w:left="6247" w:hanging="180"/>
      </w:pPr>
    </w:lvl>
  </w:abstractNum>
  <w:abstractNum w:abstractNumId="20" w15:restartNumberingAfterBreak="0">
    <w:nsid w:val="6B71157A"/>
    <w:multiLevelType w:val="hybridMultilevel"/>
    <w:tmpl w:val="DBA039C6"/>
    <w:lvl w:ilvl="0" w:tplc="7ECCCC3E">
      <w:start w:val="1"/>
      <w:numFmt w:val="decimal"/>
      <w:lvlText w:val="%1."/>
      <w:lvlJc w:val="left"/>
      <w:pPr>
        <w:ind w:left="41"/>
      </w:pPr>
      <w:rPr>
        <w:rFonts w:asciiTheme="minorHAnsi" w:eastAsia="Calibri" w:hAnsiTheme="minorHAnsi" w:cs="Calibri"/>
        <w:b w:val="0"/>
        <w:i w:val="0"/>
        <w:strike w:val="0"/>
        <w:dstrike w:val="0"/>
        <w:color w:val="000000"/>
        <w:sz w:val="24"/>
        <w:szCs w:val="24"/>
        <w:u w:val="none" w:color="000000"/>
        <w:bdr w:val="none" w:sz="0" w:space="0" w:color="auto"/>
        <w:shd w:val="clear" w:color="auto" w:fill="auto"/>
        <w:vertAlign w:val="baseline"/>
      </w:rPr>
    </w:lvl>
    <w:lvl w:ilvl="1" w:tplc="D90EAD8C">
      <w:start w:val="1"/>
      <w:numFmt w:val="lowerLetter"/>
      <w:lvlText w:val="%2)"/>
      <w:lvlJc w:val="left"/>
      <w:pPr>
        <w:ind w:left="11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C2ABBE0">
      <w:start w:val="1"/>
      <w:numFmt w:val="lowerRoman"/>
      <w:lvlText w:val="%3"/>
      <w:lvlJc w:val="left"/>
      <w:pPr>
        <w:ind w:left="18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EBEA7B2">
      <w:start w:val="1"/>
      <w:numFmt w:val="decimal"/>
      <w:lvlText w:val="%4"/>
      <w:lvlJc w:val="left"/>
      <w:pPr>
        <w:ind w:left="2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BD67C36">
      <w:start w:val="1"/>
      <w:numFmt w:val="lowerLetter"/>
      <w:lvlText w:val="%5"/>
      <w:lvlJc w:val="left"/>
      <w:pPr>
        <w:ind w:left="32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B9839F6">
      <w:start w:val="1"/>
      <w:numFmt w:val="lowerRoman"/>
      <w:lvlText w:val="%6"/>
      <w:lvlJc w:val="left"/>
      <w:pPr>
        <w:ind w:left="39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F642D938">
      <w:start w:val="1"/>
      <w:numFmt w:val="decimal"/>
      <w:lvlText w:val="%7"/>
      <w:lvlJc w:val="left"/>
      <w:pPr>
        <w:ind w:left="46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54A2D12">
      <w:start w:val="1"/>
      <w:numFmt w:val="lowerLetter"/>
      <w:lvlText w:val="%8"/>
      <w:lvlJc w:val="left"/>
      <w:pPr>
        <w:ind w:left="54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5D48CC2">
      <w:start w:val="1"/>
      <w:numFmt w:val="lowerRoman"/>
      <w:lvlText w:val="%9"/>
      <w:lvlJc w:val="left"/>
      <w:pPr>
        <w:ind w:left="61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6C6078B2"/>
    <w:multiLevelType w:val="hybridMultilevel"/>
    <w:tmpl w:val="44EA1652"/>
    <w:lvl w:ilvl="0" w:tplc="797E66FC">
      <w:start w:val="1"/>
      <w:numFmt w:val="decimal"/>
      <w:lvlText w:val="%1."/>
      <w:lvlJc w:val="left"/>
      <w:pPr>
        <w:ind w:left="451" w:hanging="360"/>
      </w:pPr>
      <w:rPr>
        <w:rFonts w:hint="default"/>
      </w:rPr>
    </w:lvl>
    <w:lvl w:ilvl="1" w:tplc="04050019" w:tentative="1">
      <w:start w:val="1"/>
      <w:numFmt w:val="lowerLetter"/>
      <w:lvlText w:val="%2."/>
      <w:lvlJc w:val="left"/>
      <w:pPr>
        <w:ind w:left="1171" w:hanging="360"/>
      </w:pPr>
    </w:lvl>
    <w:lvl w:ilvl="2" w:tplc="0405001B" w:tentative="1">
      <w:start w:val="1"/>
      <w:numFmt w:val="lowerRoman"/>
      <w:lvlText w:val="%3."/>
      <w:lvlJc w:val="right"/>
      <w:pPr>
        <w:ind w:left="1891" w:hanging="180"/>
      </w:pPr>
    </w:lvl>
    <w:lvl w:ilvl="3" w:tplc="0405000F" w:tentative="1">
      <w:start w:val="1"/>
      <w:numFmt w:val="decimal"/>
      <w:lvlText w:val="%4."/>
      <w:lvlJc w:val="left"/>
      <w:pPr>
        <w:ind w:left="2611" w:hanging="360"/>
      </w:pPr>
    </w:lvl>
    <w:lvl w:ilvl="4" w:tplc="04050019" w:tentative="1">
      <w:start w:val="1"/>
      <w:numFmt w:val="lowerLetter"/>
      <w:lvlText w:val="%5."/>
      <w:lvlJc w:val="left"/>
      <w:pPr>
        <w:ind w:left="3331" w:hanging="360"/>
      </w:pPr>
    </w:lvl>
    <w:lvl w:ilvl="5" w:tplc="0405001B" w:tentative="1">
      <w:start w:val="1"/>
      <w:numFmt w:val="lowerRoman"/>
      <w:lvlText w:val="%6."/>
      <w:lvlJc w:val="right"/>
      <w:pPr>
        <w:ind w:left="4051" w:hanging="180"/>
      </w:pPr>
    </w:lvl>
    <w:lvl w:ilvl="6" w:tplc="0405000F" w:tentative="1">
      <w:start w:val="1"/>
      <w:numFmt w:val="decimal"/>
      <w:lvlText w:val="%7."/>
      <w:lvlJc w:val="left"/>
      <w:pPr>
        <w:ind w:left="4771" w:hanging="360"/>
      </w:pPr>
    </w:lvl>
    <w:lvl w:ilvl="7" w:tplc="04050019" w:tentative="1">
      <w:start w:val="1"/>
      <w:numFmt w:val="lowerLetter"/>
      <w:lvlText w:val="%8."/>
      <w:lvlJc w:val="left"/>
      <w:pPr>
        <w:ind w:left="5491" w:hanging="360"/>
      </w:pPr>
    </w:lvl>
    <w:lvl w:ilvl="8" w:tplc="0405001B" w:tentative="1">
      <w:start w:val="1"/>
      <w:numFmt w:val="lowerRoman"/>
      <w:lvlText w:val="%9."/>
      <w:lvlJc w:val="right"/>
      <w:pPr>
        <w:ind w:left="6211" w:hanging="180"/>
      </w:pPr>
    </w:lvl>
  </w:abstractNum>
  <w:abstractNum w:abstractNumId="22" w15:restartNumberingAfterBreak="0">
    <w:nsid w:val="70CE5FF6"/>
    <w:multiLevelType w:val="hybridMultilevel"/>
    <w:tmpl w:val="7AD0DF10"/>
    <w:lvl w:ilvl="0" w:tplc="0A22372C">
      <w:start w:val="3"/>
      <w:numFmt w:val="decimal"/>
      <w:lvlText w:val="%1."/>
      <w:lvlJc w:val="left"/>
      <w:pPr>
        <w:ind w:left="1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261A3AEC">
      <w:start w:val="1"/>
      <w:numFmt w:val="lowerLetter"/>
      <w:lvlText w:val="%2"/>
      <w:lvlJc w:val="left"/>
      <w:pPr>
        <w:ind w:left="110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EF40EC9C">
      <w:start w:val="1"/>
      <w:numFmt w:val="lowerRoman"/>
      <w:lvlText w:val="%3"/>
      <w:lvlJc w:val="left"/>
      <w:pPr>
        <w:ind w:left="182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B9E65DA0">
      <w:start w:val="1"/>
      <w:numFmt w:val="decimal"/>
      <w:lvlText w:val="%4"/>
      <w:lvlJc w:val="left"/>
      <w:pPr>
        <w:ind w:left="254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42C6059E">
      <w:start w:val="1"/>
      <w:numFmt w:val="lowerLetter"/>
      <w:lvlText w:val="%5"/>
      <w:lvlJc w:val="left"/>
      <w:pPr>
        <w:ind w:left="326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DD56E660">
      <w:start w:val="1"/>
      <w:numFmt w:val="lowerRoman"/>
      <w:lvlText w:val="%6"/>
      <w:lvlJc w:val="left"/>
      <w:pPr>
        <w:ind w:left="398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72F0DE18">
      <w:start w:val="1"/>
      <w:numFmt w:val="decimal"/>
      <w:lvlText w:val="%7"/>
      <w:lvlJc w:val="left"/>
      <w:pPr>
        <w:ind w:left="470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F4C48904">
      <w:start w:val="1"/>
      <w:numFmt w:val="lowerLetter"/>
      <w:lvlText w:val="%8"/>
      <w:lvlJc w:val="left"/>
      <w:pPr>
        <w:ind w:left="542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D374A82E">
      <w:start w:val="1"/>
      <w:numFmt w:val="lowerRoman"/>
      <w:lvlText w:val="%9"/>
      <w:lvlJc w:val="left"/>
      <w:pPr>
        <w:ind w:left="614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3" w15:restartNumberingAfterBreak="0">
    <w:nsid w:val="76AA2137"/>
    <w:multiLevelType w:val="hybridMultilevel"/>
    <w:tmpl w:val="B7BAE896"/>
    <w:lvl w:ilvl="0" w:tplc="B1267F5E">
      <w:start w:val="3"/>
      <w:numFmt w:val="decimal"/>
      <w:lvlText w:val="%1."/>
      <w:lvlJc w:val="left"/>
      <w:pPr>
        <w:ind w:left="481" w:hanging="360"/>
      </w:pPr>
      <w:rPr>
        <w:rFonts w:hint="default"/>
      </w:rPr>
    </w:lvl>
    <w:lvl w:ilvl="1" w:tplc="04050019" w:tentative="1">
      <w:start w:val="1"/>
      <w:numFmt w:val="lowerLetter"/>
      <w:lvlText w:val="%2."/>
      <w:lvlJc w:val="left"/>
      <w:pPr>
        <w:ind w:left="1201" w:hanging="360"/>
      </w:pPr>
    </w:lvl>
    <w:lvl w:ilvl="2" w:tplc="0405001B" w:tentative="1">
      <w:start w:val="1"/>
      <w:numFmt w:val="lowerRoman"/>
      <w:lvlText w:val="%3."/>
      <w:lvlJc w:val="right"/>
      <w:pPr>
        <w:ind w:left="1921" w:hanging="180"/>
      </w:pPr>
    </w:lvl>
    <w:lvl w:ilvl="3" w:tplc="0405000F" w:tentative="1">
      <w:start w:val="1"/>
      <w:numFmt w:val="decimal"/>
      <w:lvlText w:val="%4."/>
      <w:lvlJc w:val="left"/>
      <w:pPr>
        <w:ind w:left="2641" w:hanging="360"/>
      </w:pPr>
    </w:lvl>
    <w:lvl w:ilvl="4" w:tplc="04050019" w:tentative="1">
      <w:start w:val="1"/>
      <w:numFmt w:val="lowerLetter"/>
      <w:lvlText w:val="%5."/>
      <w:lvlJc w:val="left"/>
      <w:pPr>
        <w:ind w:left="3361" w:hanging="360"/>
      </w:pPr>
    </w:lvl>
    <w:lvl w:ilvl="5" w:tplc="0405001B" w:tentative="1">
      <w:start w:val="1"/>
      <w:numFmt w:val="lowerRoman"/>
      <w:lvlText w:val="%6."/>
      <w:lvlJc w:val="right"/>
      <w:pPr>
        <w:ind w:left="4081" w:hanging="180"/>
      </w:pPr>
    </w:lvl>
    <w:lvl w:ilvl="6" w:tplc="0405000F" w:tentative="1">
      <w:start w:val="1"/>
      <w:numFmt w:val="decimal"/>
      <w:lvlText w:val="%7."/>
      <w:lvlJc w:val="left"/>
      <w:pPr>
        <w:ind w:left="4801" w:hanging="360"/>
      </w:pPr>
    </w:lvl>
    <w:lvl w:ilvl="7" w:tplc="04050019" w:tentative="1">
      <w:start w:val="1"/>
      <w:numFmt w:val="lowerLetter"/>
      <w:lvlText w:val="%8."/>
      <w:lvlJc w:val="left"/>
      <w:pPr>
        <w:ind w:left="5521" w:hanging="360"/>
      </w:pPr>
    </w:lvl>
    <w:lvl w:ilvl="8" w:tplc="0405001B" w:tentative="1">
      <w:start w:val="1"/>
      <w:numFmt w:val="lowerRoman"/>
      <w:lvlText w:val="%9."/>
      <w:lvlJc w:val="right"/>
      <w:pPr>
        <w:ind w:left="6241" w:hanging="180"/>
      </w:pPr>
    </w:lvl>
  </w:abstractNum>
  <w:abstractNum w:abstractNumId="24" w15:restartNumberingAfterBreak="0">
    <w:nsid w:val="7DDD61A0"/>
    <w:multiLevelType w:val="hybridMultilevel"/>
    <w:tmpl w:val="11205BFE"/>
    <w:lvl w:ilvl="0" w:tplc="A6D26E9A">
      <w:start w:val="1"/>
      <w:numFmt w:val="decimal"/>
      <w:lvlText w:val="%1."/>
      <w:lvlJc w:val="left"/>
      <w:pPr>
        <w:ind w:left="4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7CD690D0">
      <w:start w:val="1"/>
      <w:numFmt w:val="lowerLetter"/>
      <w:lvlText w:val="%2"/>
      <w:lvlJc w:val="left"/>
      <w:pPr>
        <w:ind w:left="109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133AEAFC">
      <w:start w:val="1"/>
      <w:numFmt w:val="lowerRoman"/>
      <w:lvlText w:val="%3"/>
      <w:lvlJc w:val="left"/>
      <w:pPr>
        <w:ind w:left="181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6D944612">
      <w:start w:val="1"/>
      <w:numFmt w:val="decimal"/>
      <w:lvlText w:val="%4"/>
      <w:lvlJc w:val="left"/>
      <w:pPr>
        <w:ind w:left="253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6BDE84A6">
      <w:start w:val="1"/>
      <w:numFmt w:val="lowerLetter"/>
      <w:lvlText w:val="%5"/>
      <w:lvlJc w:val="left"/>
      <w:pPr>
        <w:ind w:left="325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372D390">
      <w:start w:val="1"/>
      <w:numFmt w:val="lowerRoman"/>
      <w:lvlText w:val="%6"/>
      <w:lvlJc w:val="left"/>
      <w:pPr>
        <w:ind w:left="397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DC40FF3A">
      <w:start w:val="1"/>
      <w:numFmt w:val="decimal"/>
      <w:lvlText w:val="%7"/>
      <w:lvlJc w:val="left"/>
      <w:pPr>
        <w:ind w:left="469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E4B0DF02">
      <w:start w:val="1"/>
      <w:numFmt w:val="lowerLetter"/>
      <w:lvlText w:val="%8"/>
      <w:lvlJc w:val="left"/>
      <w:pPr>
        <w:ind w:left="541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ED66DF9A">
      <w:start w:val="1"/>
      <w:numFmt w:val="lowerRoman"/>
      <w:lvlText w:val="%9"/>
      <w:lvlJc w:val="left"/>
      <w:pPr>
        <w:ind w:left="613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5" w15:restartNumberingAfterBreak="0">
    <w:nsid w:val="7EF30C21"/>
    <w:multiLevelType w:val="hybridMultilevel"/>
    <w:tmpl w:val="C96CD000"/>
    <w:lvl w:ilvl="0" w:tplc="FCEEF210">
      <w:start w:val="4"/>
      <w:numFmt w:val="decimal"/>
      <w:lvlText w:val="%1."/>
      <w:lvlJc w:val="left"/>
      <w:pPr>
        <w:ind w:left="406" w:hanging="360"/>
      </w:pPr>
      <w:rPr>
        <w:rFonts w:hint="default"/>
      </w:rPr>
    </w:lvl>
    <w:lvl w:ilvl="1" w:tplc="04050019" w:tentative="1">
      <w:start w:val="1"/>
      <w:numFmt w:val="lowerLetter"/>
      <w:lvlText w:val="%2."/>
      <w:lvlJc w:val="left"/>
      <w:pPr>
        <w:ind w:left="1126" w:hanging="360"/>
      </w:pPr>
    </w:lvl>
    <w:lvl w:ilvl="2" w:tplc="0405001B" w:tentative="1">
      <w:start w:val="1"/>
      <w:numFmt w:val="lowerRoman"/>
      <w:lvlText w:val="%3."/>
      <w:lvlJc w:val="right"/>
      <w:pPr>
        <w:ind w:left="1846" w:hanging="180"/>
      </w:pPr>
    </w:lvl>
    <w:lvl w:ilvl="3" w:tplc="0405000F" w:tentative="1">
      <w:start w:val="1"/>
      <w:numFmt w:val="decimal"/>
      <w:lvlText w:val="%4."/>
      <w:lvlJc w:val="left"/>
      <w:pPr>
        <w:ind w:left="2566" w:hanging="360"/>
      </w:pPr>
    </w:lvl>
    <w:lvl w:ilvl="4" w:tplc="04050019" w:tentative="1">
      <w:start w:val="1"/>
      <w:numFmt w:val="lowerLetter"/>
      <w:lvlText w:val="%5."/>
      <w:lvlJc w:val="left"/>
      <w:pPr>
        <w:ind w:left="3286" w:hanging="360"/>
      </w:pPr>
    </w:lvl>
    <w:lvl w:ilvl="5" w:tplc="0405001B" w:tentative="1">
      <w:start w:val="1"/>
      <w:numFmt w:val="lowerRoman"/>
      <w:lvlText w:val="%6."/>
      <w:lvlJc w:val="right"/>
      <w:pPr>
        <w:ind w:left="4006" w:hanging="180"/>
      </w:pPr>
    </w:lvl>
    <w:lvl w:ilvl="6" w:tplc="0405000F" w:tentative="1">
      <w:start w:val="1"/>
      <w:numFmt w:val="decimal"/>
      <w:lvlText w:val="%7."/>
      <w:lvlJc w:val="left"/>
      <w:pPr>
        <w:ind w:left="4726" w:hanging="360"/>
      </w:pPr>
    </w:lvl>
    <w:lvl w:ilvl="7" w:tplc="04050019" w:tentative="1">
      <w:start w:val="1"/>
      <w:numFmt w:val="lowerLetter"/>
      <w:lvlText w:val="%8."/>
      <w:lvlJc w:val="left"/>
      <w:pPr>
        <w:ind w:left="5446" w:hanging="360"/>
      </w:pPr>
    </w:lvl>
    <w:lvl w:ilvl="8" w:tplc="0405001B" w:tentative="1">
      <w:start w:val="1"/>
      <w:numFmt w:val="lowerRoman"/>
      <w:lvlText w:val="%9."/>
      <w:lvlJc w:val="right"/>
      <w:pPr>
        <w:ind w:left="6166" w:hanging="180"/>
      </w:pPr>
    </w:lvl>
  </w:abstractNum>
  <w:num w:numId="1">
    <w:abstractNumId w:val="15"/>
  </w:num>
  <w:num w:numId="2">
    <w:abstractNumId w:val="22"/>
  </w:num>
  <w:num w:numId="3">
    <w:abstractNumId w:val="12"/>
  </w:num>
  <w:num w:numId="4">
    <w:abstractNumId w:val="18"/>
  </w:num>
  <w:num w:numId="5">
    <w:abstractNumId w:val="24"/>
  </w:num>
  <w:num w:numId="6">
    <w:abstractNumId w:val="16"/>
  </w:num>
  <w:num w:numId="7">
    <w:abstractNumId w:val="6"/>
  </w:num>
  <w:num w:numId="8">
    <w:abstractNumId w:val="0"/>
  </w:num>
  <w:num w:numId="9">
    <w:abstractNumId w:val="20"/>
  </w:num>
  <w:num w:numId="10">
    <w:abstractNumId w:val="14"/>
  </w:num>
  <w:num w:numId="11">
    <w:abstractNumId w:val="5"/>
  </w:num>
  <w:num w:numId="12">
    <w:abstractNumId w:val="1"/>
  </w:num>
  <w:num w:numId="13">
    <w:abstractNumId w:val="13"/>
  </w:num>
  <w:num w:numId="14">
    <w:abstractNumId w:val="7"/>
  </w:num>
  <w:num w:numId="15">
    <w:abstractNumId w:val="23"/>
  </w:num>
  <w:num w:numId="16">
    <w:abstractNumId w:val="19"/>
  </w:num>
  <w:num w:numId="17">
    <w:abstractNumId w:val="11"/>
  </w:num>
  <w:num w:numId="18">
    <w:abstractNumId w:val="9"/>
  </w:num>
  <w:num w:numId="19">
    <w:abstractNumId w:val="2"/>
  </w:num>
  <w:num w:numId="20">
    <w:abstractNumId w:val="3"/>
  </w:num>
  <w:num w:numId="21">
    <w:abstractNumId w:val="17"/>
  </w:num>
  <w:num w:numId="22">
    <w:abstractNumId w:val="4"/>
  </w:num>
  <w:num w:numId="23">
    <w:abstractNumId w:val="10"/>
  </w:num>
  <w:num w:numId="24">
    <w:abstractNumId w:val="21"/>
  </w:num>
  <w:num w:numId="25">
    <w:abstractNumId w:val="8"/>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41E"/>
    <w:rsid w:val="00000236"/>
    <w:rsid w:val="000A7400"/>
    <w:rsid w:val="000C08D9"/>
    <w:rsid w:val="00163635"/>
    <w:rsid w:val="001A396C"/>
    <w:rsid w:val="0023455E"/>
    <w:rsid w:val="002503CB"/>
    <w:rsid w:val="00280889"/>
    <w:rsid w:val="003C5307"/>
    <w:rsid w:val="00403AEC"/>
    <w:rsid w:val="00404E30"/>
    <w:rsid w:val="00417482"/>
    <w:rsid w:val="004E12DE"/>
    <w:rsid w:val="00565BFD"/>
    <w:rsid w:val="005838A1"/>
    <w:rsid w:val="005A571E"/>
    <w:rsid w:val="00644469"/>
    <w:rsid w:val="00677D4F"/>
    <w:rsid w:val="00691443"/>
    <w:rsid w:val="006C7E1C"/>
    <w:rsid w:val="006D10D5"/>
    <w:rsid w:val="006E7F36"/>
    <w:rsid w:val="007A3C03"/>
    <w:rsid w:val="007A726C"/>
    <w:rsid w:val="008A6DA2"/>
    <w:rsid w:val="008C341E"/>
    <w:rsid w:val="008C6416"/>
    <w:rsid w:val="008D45D7"/>
    <w:rsid w:val="0095423D"/>
    <w:rsid w:val="009B3622"/>
    <w:rsid w:val="009D12E6"/>
    <w:rsid w:val="00A57302"/>
    <w:rsid w:val="00AC2CE0"/>
    <w:rsid w:val="00B06254"/>
    <w:rsid w:val="00B914A2"/>
    <w:rsid w:val="00BA7EA0"/>
    <w:rsid w:val="00D05187"/>
    <w:rsid w:val="00D06B0D"/>
    <w:rsid w:val="00D37829"/>
    <w:rsid w:val="00D45771"/>
    <w:rsid w:val="00DB7662"/>
    <w:rsid w:val="00DD334E"/>
    <w:rsid w:val="00DE5516"/>
    <w:rsid w:val="00E24BB4"/>
    <w:rsid w:val="00E3679C"/>
    <w:rsid w:val="00E76903"/>
    <w:rsid w:val="00E9418B"/>
    <w:rsid w:val="00EE2CEB"/>
    <w:rsid w:val="00F051AB"/>
    <w:rsid w:val="00FA32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7C69F"/>
  <w15:docId w15:val="{B86DC7F0-51F9-4B6A-B6C1-7F281687A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59" w:line="228" w:lineRule="auto"/>
      <w:ind w:left="86" w:firstLine="5"/>
      <w:jc w:val="both"/>
    </w:pPr>
    <w:rPr>
      <w:rFonts w:ascii="Calibri" w:eastAsia="Calibri" w:hAnsi="Calibri" w:cs="Calibri"/>
      <w:color w:val="000000"/>
      <w:sz w:val="24"/>
    </w:rPr>
  </w:style>
  <w:style w:type="paragraph" w:styleId="Nadpis1">
    <w:name w:val="heading 1"/>
    <w:next w:val="Normln"/>
    <w:link w:val="Nadpis1Char"/>
    <w:uiPriority w:val="9"/>
    <w:unhideWhenUsed/>
    <w:qFormat/>
    <w:pPr>
      <w:keepNext/>
      <w:keepLines/>
      <w:numPr>
        <w:numId w:val="14"/>
      </w:numPr>
      <w:spacing w:after="155" w:line="265" w:lineRule="auto"/>
      <w:ind w:left="133" w:hanging="10"/>
      <w:jc w:val="center"/>
      <w:outlineLvl w:val="0"/>
    </w:pPr>
    <w:rPr>
      <w:rFonts w:ascii="Calibri" w:eastAsia="Calibri" w:hAnsi="Calibri" w:cs="Calibri"/>
      <w:color w:val="00000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textovodkaz">
    <w:name w:val="Hyperlink"/>
    <w:basedOn w:val="Standardnpsmoodstavce"/>
    <w:uiPriority w:val="99"/>
    <w:unhideWhenUsed/>
    <w:rsid w:val="008A6DA2"/>
    <w:rPr>
      <w:color w:val="0563C1" w:themeColor="hyperlink"/>
      <w:u w:val="single"/>
    </w:rPr>
  </w:style>
  <w:style w:type="paragraph" w:styleId="Odstavecseseznamem">
    <w:name w:val="List Paragraph"/>
    <w:basedOn w:val="Normln"/>
    <w:uiPriority w:val="34"/>
    <w:qFormat/>
    <w:rsid w:val="009542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image" Target="media/image11.jp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4.jpg"/><Relationship Id="rId7" Type="http://schemas.openxmlformats.org/officeDocument/2006/relationships/image" Target="media/image3.jpg"/><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image" Target="media/image13.jpg"/><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8.jpg"/><Relationship Id="rId23" Type="http://schemas.openxmlformats.org/officeDocument/2006/relationships/image" Target="media/image16.jpg"/><Relationship Id="rId28"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image" Target="media/image12.jp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s97a.cz" TargetMode="External"/><Relationship Id="rId14" Type="http://schemas.openxmlformats.org/officeDocument/2006/relationships/image" Target="media/image7.jpg"/><Relationship Id="rId22" Type="http://schemas.openxmlformats.org/officeDocument/2006/relationships/image" Target="media/image15.jpg"/><Relationship Id="rId27" Type="http://schemas.openxmlformats.org/officeDocument/2006/relationships/footer" Target="footer2.xm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8</Pages>
  <Words>2874</Words>
  <Characters>16958</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horak</dc:creator>
  <cp:keywords/>
  <cp:lastModifiedBy>horak</cp:lastModifiedBy>
  <cp:revision>44</cp:revision>
  <dcterms:created xsi:type="dcterms:W3CDTF">2016-10-04T13:53:00Z</dcterms:created>
  <dcterms:modified xsi:type="dcterms:W3CDTF">2016-10-04T15:01:00Z</dcterms:modified>
</cp:coreProperties>
</file>