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277D2" w14:textId="77777777" w:rsidR="00E84300" w:rsidRPr="00E02792" w:rsidRDefault="00E84300" w:rsidP="00E84300">
      <w:pPr>
        <w:pStyle w:val="Nadpis1"/>
        <w:jc w:val="center"/>
        <w:rPr>
          <w:rFonts w:ascii="Times New Roman" w:hAnsi="Times New Roman" w:cs="Times New Roman"/>
        </w:rPr>
      </w:pPr>
      <w:r w:rsidRPr="00E02792">
        <w:rPr>
          <w:rFonts w:ascii="Times New Roman" w:hAnsi="Times New Roman" w:cs="Times New Roman"/>
        </w:rPr>
        <w:t xml:space="preserve">Rámcová smlouva o poskytování telekomunikačních služeb </w:t>
      </w:r>
    </w:p>
    <w:p w14:paraId="5C2277D3" w14:textId="18BE78D1" w:rsidR="00E84300" w:rsidRPr="00E02792" w:rsidRDefault="00E84300" w:rsidP="00E84300">
      <w:pPr>
        <w:spacing w:line="240" w:lineRule="auto"/>
        <w:jc w:val="center"/>
        <w:rPr>
          <w:b/>
          <w:sz w:val="22"/>
          <w:szCs w:val="22"/>
        </w:rPr>
      </w:pPr>
      <w:r w:rsidRPr="00E02792">
        <w:rPr>
          <w:b/>
          <w:sz w:val="22"/>
          <w:szCs w:val="22"/>
        </w:rPr>
        <w:t>číslo 201</w:t>
      </w:r>
      <w:r w:rsidR="004B24B8">
        <w:rPr>
          <w:b/>
          <w:sz w:val="22"/>
          <w:szCs w:val="22"/>
        </w:rPr>
        <w:t>6</w:t>
      </w:r>
      <w:r w:rsidRPr="00E02792">
        <w:rPr>
          <w:b/>
          <w:sz w:val="22"/>
          <w:szCs w:val="22"/>
        </w:rPr>
        <w:t>/</w:t>
      </w:r>
      <w:r w:rsidR="00FD4BD6">
        <w:rPr>
          <w:b/>
          <w:sz w:val="22"/>
          <w:szCs w:val="22"/>
        </w:rPr>
        <w:t>0258</w:t>
      </w:r>
    </w:p>
    <w:tbl>
      <w:tblPr>
        <w:tblpPr w:leftFromText="141" w:rightFromText="141" w:vertAnchor="text" w:horzAnchor="margin" w:tblpY="501"/>
        <w:tblW w:w="0" w:type="auto"/>
        <w:tblLook w:val="01E0" w:firstRow="1" w:lastRow="1" w:firstColumn="1" w:lastColumn="1" w:noHBand="0" w:noVBand="0"/>
      </w:tblPr>
      <w:tblGrid>
        <w:gridCol w:w="3476"/>
        <w:gridCol w:w="5594"/>
      </w:tblGrid>
      <w:tr w:rsidR="00E84300" w:rsidRPr="00E02792" w14:paraId="5C2277D6" w14:textId="77777777" w:rsidTr="00E84300">
        <w:tc>
          <w:tcPr>
            <w:tcW w:w="3528" w:type="dxa"/>
            <w:hideMark/>
          </w:tcPr>
          <w:p w14:paraId="5C2277D4" w14:textId="77777777" w:rsidR="00E84300" w:rsidRPr="00E02792" w:rsidRDefault="00E84300">
            <w:pPr>
              <w:spacing w:line="240" w:lineRule="auto"/>
              <w:rPr>
                <w:sz w:val="22"/>
                <w:szCs w:val="22"/>
              </w:rPr>
            </w:pPr>
            <w:r w:rsidRPr="00E02792">
              <w:rPr>
                <w:b/>
                <w:bCs/>
                <w:sz w:val="22"/>
                <w:szCs w:val="22"/>
              </w:rPr>
              <w:t xml:space="preserve">Česká pošta, </w:t>
            </w:r>
            <w:proofErr w:type="spellStart"/>
            <w:r w:rsidRPr="00E02792">
              <w:rPr>
                <w:b/>
                <w:bCs/>
                <w:sz w:val="22"/>
                <w:szCs w:val="22"/>
              </w:rPr>
              <w:t>s.p</w:t>
            </w:r>
            <w:proofErr w:type="spellEnd"/>
            <w:r w:rsidRPr="00E02792">
              <w:rPr>
                <w:b/>
                <w:bCs/>
                <w:sz w:val="22"/>
                <w:szCs w:val="22"/>
              </w:rPr>
              <w:t>.</w:t>
            </w:r>
          </w:p>
        </w:tc>
        <w:tc>
          <w:tcPr>
            <w:tcW w:w="5684" w:type="dxa"/>
          </w:tcPr>
          <w:p w14:paraId="5C2277D5" w14:textId="77777777" w:rsidR="00E84300" w:rsidRPr="00E02792" w:rsidRDefault="00E77988" w:rsidP="00140B9A">
            <w:pPr>
              <w:tabs>
                <w:tab w:val="left" w:pos="1739"/>
              </w:tabs>
              <w:spacing w:line="240" w:lineRule="auto"/>
              <w:rPr>
                <w:sz w:val="22"/>
                <w:szCs w:val="22"/>
              </w:rPr>
            </w:pPr>
            <w:r>
              <w:rPr>
                <w:sz w:val="22"/>
                <w:szCs w:val="22"/>
              </w:rPr>
              <w:tab/>
            </w:r>
          </w:p>
        </w:tc>
      </w:tr>
      <w:tr w:rsidR="00E84300" w:rsidRPr="00E02792" w14:paraId="5C2277D9" w14:textId="77777777" w:rsidTr="00E84300">
        <w:tc>
          <w:tcPr>
            <w:tcW w:w="3528" w:type="dxa"/>
            <w:hideMark/>
          </w:tcPr>
          <w:p w14:paraId="5C2277D7" w14:textId="77777777" w:rsidR="00E84300" w:rsidRPr="00E02792" w:rsidRDefault="00E84300">
            <w:pPr>
              <w:spacing w:line="240" w:lineRule="auto"/>
              <w:rPr>
                <w:sz w:val="22"/>
                <w:szCs w:val="22"/>
              </w:rPr>
            </w:pPr>
            <w:r w:rsidRPr="00E02792">
              <w:rPr>
                <w:sz w:val="22"/>
                <w:szCs w:val="22"/>
              </w:rPr>
              <w:t>se sídlem:</w:t>
            </w:r>
          </w:p>
        </w:tc>
        <w:tc>
          <w:tcPr>
            <w:tcW w:w="5684" w:type="dxa"/>
            <w:hideMark/>
          </w:tcPr>
          <w:p w14:paraId="5C2277D8" w14:textId="77777777" w:rsidR="00E84300" w:rsidRPr="00E02792" w:rsidRDefault="00E84300">
            <w:pPr>
              <w:spacing w:line="240" w:lineRule="auto"/>
              <w:rPr>
                <w:sz w:val="22"/>
                <w:szCs w:val="22"/>
              </w:rPr>
            </w:pPr>
            <w:r w:rsidRPr="00E02792">
              <w:rPr>
                <w:sz w:val="22"/>
                <w:szCs w:val="22"/>
              </w:rPr>
              <w:t>Politických vězňů 909/4, 225 99, Praha 1</w:t>
            </w:r>
          </w:p>
        </w:tc>
      </w:tr>
      <w:tr w:rsidR="00E84300" w:rsidRPr="00E02792" w14:paraId="5C2277DC" w14:textId="77777777" w:rsidTr="00E84300">
        <w:tc>
          <w:tcPr>
            <w:tcW w:w="3528" w:type="dxa"/>
            <w:hideMark/>
          </w:tcPr>
          <w:p w14:paraId="5C2277DA" w14:textId="77777777" w:rsidR="00E84300" w:rsidRPr="00E02792" w:rsidRDefault="00E84300">
            <w:pPr>
              <w:spacing w:line="240" w:lineRule="auto"/>
              <w:rPr>
                <w:sz w:val="22"/>
                <w:szCs w:val="22"/>
              </w:rPr>
            </w:pPr>
            <w:r w:rsidRPr="00E02792">
              <w:rPr>
                <w:sz w:val="22"/>
                <w:szCs w:val="22"/>
              </w:rPr>
              <w:t>IČO:</w:t>
            </w:r>
          </w:p>
        </w:tc>
        <w:tc>
          <w:tcPr>
            <w:tcW w:w="5684" w:type="dxa"/>
            <w:hideMark/>
          </w:tcPr>
          <w:p w14:paraId="5C2277DB" w14:textId="77777777" w:rsidR="00E84300" w:rsidRPr="00E02792" w:rsidRDefault="00E84300">
            <w:pPr>
              <w:spacing w:line="240" w:lineRule="auto"/>
              <w:rPr>
                <w:sz w:val="22"/>
                <w:szCs w:val="22"/>
              </w:rPr>
            </w:pPr>
            <w:r w:rsidRPr="00E02792">
              <w:rPr>
                <w:sz w:val="22"/>
                <w:szCs w:val="22"/>
              </w:rPr>
              <w:t>47114983</w:t>
            </w:r>
          </w:p>
        </w:tc>
      </w:tr>
      <w:tr w:rsidR="00E84300" w:rsidRPr="00E02792" w14:paraId="5C2277DF" w14:textId="77777777" w:rsidTr="00E84300">
        <w:tc>
          <w:tcPr>
            <w:tcW w:w="3528" w:type="dxa"/>
            <w:hideMark/>
          </w:tcPr>
          <w:p w14:paraId="5C2277DD" w14:textId="77777777" w:rsidR="00E84300" w:rsidRPr="00E02792" w:rsidRDefault="00E84300">
            <w:pPr>
              <w:spacing w:line="240" w:lineRule="auto"/>
              <w:rPr>
                <w:sz w:val="22"/>
                <w:szCs w:val="22"/>
              </w:rPr>
            </w:pPr>
            <w:r w:rsidRPr="00E02792">
              <w:rPr>
                <w:sz w:val="22"/>
                <w:szCs w:val="22"/>
              </w:rPr>
              <w:t>DIČ:</w:t>
            </w:r>
          </w:p>
        </w:tc>
        <w:tc>
          <w:tcPr>
            <w:tcW w:w="5684" w:type="dxa"/>
            <w:hideMark/>
          </w:tcPr>
          <w:p w14:paraId="5C2277DE" w14:textId="77777777" w:rsidR="00E84300" w:rsidRPr="00E02792" w:rsidRDefault="00E84300">
            <w:pPr>
              <w:spacing w:line="240" w:lineRule="auto"/>
              <w:rPr>
                <w:sz w:val="22"/>
                <w:szCs w:val="22"/>
              </w:rPr>
            </w:pPr>
            <w:r w:rsidRPr="00E02792">
              <w:rPr>
                <w:sz w:val="22"/>
                <w:szCs w:val="22"/>
              </w:rPr>
              <w:t>CZ47114983</w:t>
            </w:r>
          </w:p>
        </w:tc>
      </w:tr>
      <w:tr w:rsidR="00E84300" w:rsidRPr="00E02792" w14:paraId="5C2277E3" w14:textId="77777777" w:rsidTr="00E84300">
        <w:tc>
          <w:tcPr>
            <w:tcW w:w="3528" w:type="dxa"/>
            <w:hideMark/>
          </w:tcPr>
          <w:p w14:paraId="5C2277E0" w14:textId="77777777" w:rsidR="00E84300" w:rsidRPr="00E02792" w:rsidRDefault="00E84300">
            <w:pPr>
              <w:spacing w:line="240" w:lineRule="auto"/>
              <w:rPr>
                <w:sz w:val="22"/>
                <w:szCs w:val="22"/>
              </w:rPr>
            </w:pPr>
            <w:r w:rsidRPr="00E02792">
              <w:rPr>
                <w:sz w:val="22"/>
                <w:szCs w:val="22"/>
              </w:rPr>
              <w:t xml:space="preserve">zastoupen:   </w:t>
            </w:r>
            <w:r w:rsidRPr="00E02792">
              <w:rPr>
                <w:sz w:val="22"/>
                <w:szCs w:val="22"/>
              </w:rPr>
              <w:tab/>
            </w:r>
          </w:p>
        </w:tc>
        <w:tc>
          <w:tcPr>
            <w:tcW w:w="5684" w:type="dxa"/>
            <w:hideMark/>
          </w:tcPr>
          <w:p w14:paraId="5C2277E1" w14:textId="77777777" w:rsidR="00E84300" w:rsidRPr="00E02792" w:rsidRDefault="00E84300">
            <w:pPr>
              <w:spacing w:line="240" w:lineRule="auto"/>
              <w:rPr>
                <w:sz w:val="22"/>
                <w:szCs w:val="22"/>
              </w:rPr>
            </w:pPr>
            <w:r w:rsidRPr="00E02792">
              <w:rPr>
                <w:sz w:val="22"/>
                <w:szCs w:val="22"/>
              </w:rPr>
              <w:t xml:space="preserve">Ing. Martinem </w:t>
            </w:r>
            <w:proofErr w:type="spellStart"/>
            <w:r w:rsidRPr="00E02792">
              <w:rPr>
                <w:sz w:val="22"/>
                <w:szCs w:val="22"/>
              </w:rPr>
              <w:t>Elkánem</w:t>
            </w:r>
            <w:proofErr w:type="spellEnd"/>
            <w:r w:rsidRPr="00E02792">
              <w:rPr>
                <w:sz w:val="22"/>
                <w:szCs w:val="22"/>
              </w:rPr>
              <w:t xml:space="preserve">, generálním ředitelem a </w:t>
            </w:r>
          </w:p>
          <w:p w14:paraId="5C2277E2" w14:textId="77777777" w:rsidR="00E84300" w:rsidRPr="00E02792" w:rsidRDefault="00E84300">
            <w:pPr>
              <w:spacing w:line="240" w:lineRule="auto"/>
              <w:rPr>
                <w:sz w:val="22"/>
                <w:szCs w:val="22"/>
              </w:rPr>
            </w:pPr>
            <w:r w:rsidRPr="00E02792">
              <w:rPr>
                <w:sz w:val="22"/>
                <w:szCs w:val="22"/>
              </w:rPr>
              <w:t xml:space="preserve">Ing. Pavlem </w:t>
            </w:r>
            <w:proofErr w:type="spellStart"/>
            <w:r w:rsidRPr="00E02792">
              <w:rPr>
                <w:sz w:val="22"/>
                <w:szCs w:val="22"/>
              </w:rPr>
              <w:t>Chylou</w:t>
            </w:r>
            <w:proofErr w:type="spellEnd"/>
            <w:r w:rsidRPr="00E02792">
              <w:rPr>
                <w:sz w:val="22"/>
                <w:szCs w:val="22"/>
              </w:rPr>
              <w:t xml:space="preserve">, ředitelem divize ICT a </w:t>
            </w:r>
            <w:proofErr w:type="spellStart"/>
            <w:r w:rsidRPr="00E02792">
              <w:rPr>
                <w:sz w:val="22"/>
                <w:szCs w:val="22"/>
              </w:rPr>
              <w:t>eGovernment</w:t>
            </w:r>
            <w:proofErr w:type="spellEnd"/>
          </w:p>
        </w:tc>
      </w:tr>
      <w:tr w:rsidR="00E84300" w:rsidRPr="00E02792" w14:paraId="5C2277E6" w14:textId="77777777" w:rsidTr="00E84300">
        <w:tc>
          <w:tcPr>
            <w:tcW w:w="3528" w:type="dxa"/>
            <w:hideMark/>
          </w:tcPr>
          <w:p w14:paraId="5C2277E4" w14:textId="77777777" w:rsidR="00E84300" w:rsidRPr="00E02792" w:rsidRDefault="00E84300">
            <w:pPr>
              <w:spacing w:line="240" w:lineRule="auto"/>
              <w:rPr>
                <w:sz w:val="22"/>
                <w:szCs w:val="22"/>
              </w:rPr>
            </w:pPr>
            <w:r w:rsidRPr="00E02792">
              <w:rPr>
                <w:bCs/>
                <w:sz w:val="22"/>
                <w:szCs w:val="22"/>
              </w:rPr>
              <w:t>zapsán v obchodním rejstříku</w:t>
            </w:r>
          </w:p>
        </w:tc>
        <w:tc>
          <w:tcPr>
            <w:tcW w:w="5684" w:type="dxa"/>
            <w:hideMark/>
          </w:tcPr>
          <w:p w14:paraId="5C2277E5" w14:textId="77777777" w:rsidR="00E84300" w:rsidRPr="00E02792" w:rsidRDefault="00E84300">
            <w:pPr>
              <w:spacing w:line="240" w:lineRule="auto"/>
              <w:rPr>
                <w:sz w:val="22"/>
                <w:szCs w:val="22"/>
              </w:rPr>
            </w:pPr>
            <w:r w:rsidRPr="00E02792">
              <w:rPr>
                <w:sz w:val="22"/>
                <w:szCs w:val="22"/>
              </w:rPr>
              <w:t>Městského soudu v Praze</w:t>
            </w:r>
            <w:r w:rsidRPr="00E02792">
              <w:rPr>
                <w:rStyle w:val="platne1"/>
                <w:sz w:val="22"/>
                <w:szCs w:val="22"/>
              </w:rPr>
              <w:t>, oddíl A, vložka 7565</w:t>
            </w:r>
          </w:p>
        </w:tc>
      </w:tr>
      <w:tr w:rsidR="00E84300" w:rsidRPr="00E02792" w14:paraId="5C2277EA" w14:textId="77777777" w:rsidTr="00E84300">
        <w:tc>
          <w:tcPr>
            <w:tcW w:w="3528" w:type="dxa"/>
            <w:hideMark/>
          </w:tcPr>
          <w:p w14:paraId="5C2277E7" w14:textId="77777777" w:rsidR="00E84300" w:rsidRPr="00E02792" w:rsidRDefault="00E84300">
            <w:pPr>
              <w:spacing w:line="240" w:lineRule="auto"/>
              <w:rPr>
                <w:sz w:val="22"/>
                <w:szCs w:val="22"/>
              </w:rPr>
            </w:pPr>
            <w:r w:rsidRPr="00E02792">
              <w:rPr>
                <w:sz w:val="22"/>
                <w:szCs w:val="22"/>
              </w:rPr>
              <w:t>bankovní spojení:</w:t>
            </w:r>
          </w:p>
        </w:tc>
        <w:tc>
          <w:tcPr>
            <w:tcW w:w="5684" w:type="dxa"/>
            <w:hideMark/>
          </w:tcPr>
          <w:p w14:paraId="5C2277E8" w14:textId="3C2B5C75" w:rsidR="00E84300" w:rsidRPr="00E02792" w:rsidRDefault="000E28B2">
            <w:pPr>
              <w:spacing w:line="240" w:lineRule="auto"/>
              <w:rPr>
                <w:sz w:val="22"/>
                <w:szCs w:val="22"/>
              </w:rPr>
            </w:pPr>
            <w:proofErr w:type="spellStart"/>
            <w:r>
              <w:rPr>
                <w:sz w:val="22"/>
                <w:szCs w:val="22"/>
              </w:rPr>
              <w:t>xxx</w:t>
            </w:r>
            <w:proofErr w:type="spellEnd"/>
            <w:r w:rsidR="00E84300" w:rsidRPr="00E02792">
              <w:rPr>
                <w:sz w:val="22"/>
                <w:szCs w:val="22"/>
              </w:rPr>
              <w:t xml:space="preserve">., </w:t>
            </w:r>
          </w:p>
          <w:p w14:paraId="5C2277E9" w14:textId="5920403F" w:rsidR="00E84300" w:rsidRPr="00E02792" w:rsidRDefault="000E28B2">
            <w:pPr>
              <w:spacing w:line="240" w:lineRule="auto"/>
              <w:rPr>
                <w:sz w:val="22"/>
                <w:szCs w:val="22"/>
              </w:rPr>
            </w:pPr>
            <w:proofErr w:type="spellStart"/>
            <w:r>
              <w:rPr>
                <w:sz w:val="22"/>
                <w:szCs w:val="22"/>
              </w:rPr>
              <w:t>xxx</w:t>
            </w:r>
            <w:proofErr w:type="spellEnd"/>
          </w:p>
        </w:tc>
      </w:tr>
    </w:tbl>
    <w:p w14:paraId="5C2277EB" w14:textId="77777777" w:rsidR="00E84300" w:rsidRPr="00E02792" w:rsidRDefault="00E84300" w:rsidP="00E84300">
      <w:pPr>
        <w:spacing w:line="240" w:lineRule="auto"/>
        <w:rPr>
          <w:b/>
          <w:sz w:val="22"/>
          <w:szCs w:val="22"/>
        </w:rPr>
      </w:pPr>
    </w:p>
    <w:p w14:paraId="5C2277EC" w14:textId="77777777" w:rsidR="00E84300" w:rsidRPr="00E02792" w:rsidRDefault="00E84300" w:rsidP="00E84300">
      <w:pPr>
        <w:spacing w:line="240" w:lineRule="auto"/>
        <w:rPr>
          <w:sz w:val="22"/>
          <w:szCs w:val="22"/>
        </w:rPr>
      </w:pPr>
      <w:r w:rsidRPr="00E02792">
        <w:rPr>
          <w:sz w:val="22"/>
          <w:szCs w:val="22"/>
        </w:rPr>
        <w:t>dále jako „</w:t>
      </w:r>
      <w:r w:rsidRPr="00E02792">
        <w:rPr>
          <w:b/>
          <w:sz w:val="22"/>
          <w:szCs w:val="22"/>
        </w:rPr>
        <w:t>Objednatel</w:t>
      </w:r>
      <w:r w:rsidRPr="00E02792">
        <w:rPr>
          <w:sz w:val="22"/>
          <w:szCs w:val="22"/>
        </w:rPr>
        <w:t xml:space="preserve">“ </w:t>
      </w:r>
    </w:p>
    <w:p w14:paraId="5C2277ED" w14:textId="77777777" w:rsidR="00E84300" w:rsidRPr="00E02792" w:rsidRDefault="00E84300" w:rsidP="00E84300">
      <w:pPr>
        <w:spacing w:line="240" w:lineRule="auto"/>
        <w:rPr>
          <w:sz w:val="22"/>
          <w:szCs w:val="22"/>
        </w:rPr>
      </w:pPr>
    </w:p>
    <w:p w14:paraId="5C2277EE" w14:textId="77777777" w:rsidR="00E84300" w:rsidRPr="00E02792" w:rsidRDefault="00E84300" w:rsidP="00E84300">
      <w:pPr>
        <w:spacing w:line="240" w:lineRule="auto"/>
        <w:rPr>
          <w:sz w:val="22"/>
          <w:szCs w:val="22"/>
        </w:rPr>
      </w:pPr>
      <w:r w:rsidRPr="00E02792">
        <w:rPr>
          <w:sz w:val="22"/>
          <w:szCs w:val="22"/>
        </w:rPr>
        <w:t>a</w:t>
      </w:r>
    </w:p>
    <w:tbl>
      <w:tblPr>
        <w:tblpPr w:leftFromText="141" w:rightFromText="141" w:vertAnchor="text" w:horzAnchor="margin" w:tblpY="501"/>
        <w:tblW w:w="9288" w:type="dxa"/>
        <w:tblLook w:val="01E0" w:firstRow="1" w:lastRow="1" w:firstColumn="1" w:lastColumn="1" w:noHBand="0" w:noVBand="0"/>
      </w:tblPr>
      <w:tblGrid>
        <w:gridCol w:w="3528"/>
        <w:gridCol w:w="5760"/>
      </w:tblGrid>
      <w:tr w:rsidR="00E84300" w:rsidRPr="00E02792" w14:paraId="5C2277F0" w14:textId="77777777" w:rsidTr="00E84300">
        <w:tc>
          <w:tcPr>
            <w:tcW w:w="9288" w:type="dxa"/>
            <w:gridSpan w:val="2"/>
            <w:hideMark/>
          </w:tcPr>
          <w:p w14:paraId="5C2277EF" w14:textId="0956A1AA" w:rsidR="00E84300" w:rsidRPr="00E02792" w:rsidRDefault="006611D9" w:rsidP="006611D9">
            <w:pPr>
              <w:spacing w:line="240" w:lineRule="auto"/>
              <w:rPr>
                <w:sz w:val="22"/>
                <w:szCs w:val="22"/>
              </w:rPr>
            </w:pPr>
            <w:r>
              <w:rPr>
                <w:b/>
                <w:bCs/>
                <w:sz w:val="22"/>
                <w:szCs w:val="22"/>
              </w:rPr>
              <w:t>T-Mobile Czech Republic a.s.</w:t>
            </w:r>
          </w:p>
        </w:tc>
      </w:tr>
      <w:tr w:rsidR="00E84300" w:rsidRPr="00E02792" w14:paraId="5C2277F3" w14:textId="77777777" w:rsidTr="00E84300">
        <w:tc>
          <w:tcPr>
            <w:tcW w:w="3528" w:type="dxa"/>
            <w:hideMark/>
          </w:tcPr>
          <w:p w14:paraId="5C2277F1" w14:textId="77777777" w:rsidR="00E84300" w:rsidRPr="00E02792" w:rsidRDefault="00E84300">
            <w:pPr>
              <w:spacing w:line="240" w:lineRule="auto"/>
              <w:rPr>
                <w:sz w:val="22"/>
                <w:szCs w:val="22"/>
              </w:rPr>
            </w:pPr>
            <w:r w:rsidRPr="00E02792">
              <w:rPr>
                <w:sz w:val="22"/>
                <w:szCs w:val="22"/>
              </w:rPr>
              <w:t>se sídlem:</w:t>
            </w:r>
          </w:p>
        </w:tc>
        <w:tc>
          <w:tcPr>
            <w:tcW w:w="5760" w:type="dxa"/>
            <w:hideMark/>
          </w:tcPr>
          <w:p w14:paraId="5C2277F2" w14:textId="297A0308" w:rsidR="00E84300" w:rsidRPr="00E02792" w:rsidRDefault="006611D9">
            <w:pPr>
              <w:spacing w:line="240" w:lineRule="auto"/>
              <w:rPr>
                <w:sz w:val="22"/>
                <w:szCs w:val="22"/>
              </w:rPr>
            </w:pPr>
            <w:r>
              <w:rPr>
                <w:sz w:val="22"/>
                <w:szCs w:val="22"/>
              </w:rPr>
              <w:t>Tomíčkova 2144/1, 148 00 Praha 4</w:t>
            </w:r>
          </w:p>
        </w:tc>
      </w:tr>
      <w:tr w:rsidR="00E84300" w:rsidRPr="00E02792" w14:paraId="5C2277F6" w14:textId="77777777" w:rsidTr="00E84300">
        <w:tc>
          <w:tcPr>
            <w:tcW w:w="3528" w:type="dxa"/>
            <w:hideMark/>
          </w:tcPr>
          <w:p w14:paraId="5C2277F4" w14:textId="77777777" w:rsidR="00E84300" w:rsidRPr="00E02792" w:rsidRDefault="00E84300">
            <w:pPr>
              <w:spacing w:line="240" w:lineRule="auto"/>
              <w:rPr>
                <w:sz w:val="22"/>
                <w:szCs w:val="22"/>
              </w:rPr>
            </w:pPr>
            <w:r w:rsidRPr="00E02792">
              <w:rPr>
                <w:sz w:val="22"/>
                <w:szCs w:val="22"/>
              </w:rPr>
              <w:t>IČO:</w:t>
            </w:r>
          </w:p>
        </w:tc>
        <w:tc>
          <w:tcPr>
            <w:tcW w:w="5760" w:type="dxa"/>
            <w:hideMark/>
          </w:tcPr>
          <w:p w14:paraId="5C2277F5" w14:textId="2EA3D7B7" w:rsidR="00E84300" w:rsidRPr="00E02792" w:rsidRDefault="006611D9">
            <w:pPr>
              <w:spacing w:line="240" w:lineRule="auto"/>
              <w:rPr>
                <w:sz w:val="22"/>
                <w:szCs w:val="22"/>
              </w:rPr>
            </w:pPr>
            <w:r>
              <w:rPr>
                <w:sz w:val="22"/>
                <w:szCs w:val="22"/>
              </w:rPr>
              <w:t>64949681</w:t>
            </w:r>
          </w:p>
        </w:tc>
      </w:tr>
      <w:tr w:rsidR="00E84300" w:rsidRPr="00E02792" w14:paraId="5C2277F9" w14:textId="77777777" w:rsidTr="00E84300">
        <w:tc>
          <w:tcPr>
            <w:tcW w:w="3528" w:type="dxa"/>
            <w:hideMark/>
          </w:tcPr>
          <w:p w14:paraId="5C2277F7" w14:textId="77777777" w:rsidR="00E84300" w:rsidRPr="00E02792" w:rsidRDefault="00E84300">
            <w:pPr>
              <w:spacing w:line="240" w:lineRule="auto"/>
              <w:rPr>
                <w:sz w:val="22"/>
                <w:szCs w:val="22"/>
              </w:rPr>
            </w:pPr>
            <w:r w:rsidRPr="00E02792">
              <w:rPr>
                <w:sz w:val="22"/>
                <w:szCs w:val="22"/>
              </w:rPr>
              <w:t>DIČ:</w:t>
            </w:r>
          </w:p>
        </w:tc>
        <w:tc>
          <w:tcPr>
            <w:tcW w:w="5760" w:type="dxa"/>
            <w:hideMark/>
          </w:tcPr>
          <w:p w14:paraId="5C2277F8" w14:textId="6D94D9F4" w:rsidR="00E84300" w:rsidRPr="00E02792" w:rsidRDefault="00E84300">
            <w:pPr>
              <w:spacing w:line="240" w:lineRule="auto"/>
              <w:rPr>
                <w:sz w:val="22"/>
                <w:szCs w:val="22"/>
              </w:rPr>
            </w:pPr>
            <w:r w:rsidRPr="00E02792">
              <w:rPr>
                <w:sz w:val="22"/>
                <w:szCs w:val="22"/>
              </w:rPr>
              <w:t>CZ</w:t>
            </w:r>
            <w:r w:rsidR="006611D9">
              <w:rPr>
                <w:sz w:val="22"/>
                <w:szCs w:val="22"/>
              </w:rPr>
              <w:t>64949681</w:t>
            </w:r>
          </w:p>
        </w:tc>
      </w:tr>
      <w:tr w:rsidR="00E84300" w:rsidRPr="00E02792" w14:paraId="5C2277FC" w14:textId="77777777" w:rsidTr="00E84300">
        <w:tc>
          <w:tcPr>
            <w:tcW w:w="3528" w:type="dxa"/>
            <w:hideMark/>
          </w:tcPr>
          <w:p w14:paraId="5C2277FA" w14:textId="7E99FB0B" w:rsidR="00E84300" w:rsidRPr="00E02792" w:rsidRDefault="00E84300">
            <w:pPr>
              <w:spacing w:line="240" w:lineRule="auto"/>
              <w:rPr>
                <w:sz w:val="22"/>
                <w:szCs w:val="22"/>
              </w:rPr>
            </w:pPr>
            <w:r w:rsidRPr="00E02792">
              <w:rPr>
                <w:sz w:val="22"/>
                <w:szCs w:val="22"/>
              </w:rPr>
              <w:t>zastoupen</w:t>
            </w:r>
            <w:r w:rsidR="00BD55BB">
              <w:rPr>
                <w:sz w:val="22"/>
                <w:szCs w:val="22"/>
              </w:rPr>
              <w:t>a</w:t>
            </w:r>
            <w:r w:rsidRPr="00E02792">
              <w:rPr>
                <w:sz w:val="22"/>
                <w:szCs w:val="22"/>
              </w:rPr>
              <w:t xml:space="preserve">:   </w:t>
            </w:r>
            <w:r w:rsidRPr="00E02792">
              <w:rPr>
                <w:sz w:val="22"/>
                <w:szCs w:val="22"/>
              </w:rPr>
              <w:tab/>
            </w:r>
          </w:p>
        </w:tc>
        <w:tc>
          <w:tcPr>
            <w:tcW w:w="5760" w:type="dxa"/>
            <w:hideMark/>
          </w:tcPr>
          <w:p w14:paraId="100A9C8A" w14:textId="2395787F" w:rsidR="00DF5CC7" w:rsidRDefault="000E28B2" w:rsidP="00DF5CC7">
            <w:pPr>
              <w:spacing w:line="240" w:lineRule="auto"/>
              <w:rPr>
                <w:sz w:val="22"/>
                <w:szCs w:val="22"/>
              </w:rPr>
            </w:pPr>
            <w:proofErr w:type="spellStart"/>
            <w:r>
              <w:rPr>
                <w:sz w:val="22"/>
                <w:szCs w:val="22"/>
              </w:rPr>
              <w:t>xxx</w:t>
            </w:r>
            <w:proofErr w:type="spellEnd"/>
            <w:r w:rsidR="00DF5CC7">
              <w:rPr>
                <w:sz w:val="22"/>
                <w:szCs w:val="22"/>
              </w:rPr>
              <w:t>, na základě pověření a</w:t>
            </w:r>
          </w:p>
          <w:p w14:paraId="5C2277FB" w14:textId="021D8923" w:rsidR="00E84300" w:rsidRPr="00E02792" w:rsidRDefault="000E28B2">
            <w:pPr>
              <w:spacing w:line="240" w:lineRule="auto"/>
              <w:rPr>
                <w:sz w:val="22"/>
                <w:szCs w:val="22"/>
              </w:rPr>
            </w:pPr>
            <w:proofErr w:type="spellStart"/>
            <w:r>
              <w:rPr>
                <w:sz w:val="22"/>
                <w:szCs w:val="22"/>
              </w:rPr>
              <w:t>xxx</w:t>
            </w:r>
            <w:proofErr w:type="spellEnd"/>
            <w:r w:rsidR="006611D9">
              <w:rPr>
                <w:sz w:val="22"/>
                <w:szCs w:val="22"/>
              </w:rPr>
              <w:t>, na základě pověření</w:t>
            </w:r>
          </w:p>
        </w:tc>
      </w:tr>
      <w:tr w:rsidR="00E84300" w:rsidRPr="00E02792" w14:paraId="5C2277FF" w14:textId="77777777" w:rsidTr="00E84300">
        <w:tc>
          <w:tcPr>
            <w:tcW w:w="3528" w:type="dxa"/>
            <w:hideMark/>
          </w:tcPr>
          <w:p w14:paraId="5C2277FD" w14:textId="7440D3FF" w:rsidR="00E84300" w:rsidRPr="006611D9" w:rsidRDefault="00E84300" w:rsidP="00BD55BB">
            <w:pPr>
              <w:spacing w:line="240" w:lineRule="auto"/>
              <w:rPr>
                <w:sz w:val="22"/>
                <w:szCs w:val="22"/>
              </w:rPr>
            </w:pPr>
            <w:r w:rsidRPr="006611D9">
              <w:rPr>
                <w:sz w:val="22"/>
                <w:szCs w:val="22"/>
              </w:rPr>
              <w:t>zapsána v obchodním rejstříku</w:t>
            </w:r>
          </w:p>
        </w:tc>
        <w:tc>
          <w:tcPr>
            <w:tcW w:w="5760" w:type="dxa"/>
            <w:hideMark/>
          </w:tcPr>
          <w:p w14:paraId="5C2277FE" w14:textId="4F837140" w:rsidR="00E84300" w:rsidRPr="006611D9" w:rsidRDefault="006611D9">
            <w:pPr>
              <w:spacing w:line="240" w:lineRule="auto"/>
              <w:rPr>
                <w:sz w:val="22"/>
                <w:szCs w:val="22"/>
              </w:rPr>
            </w:pPr>
            <w:r w:rsidRPr="006611D9">
              <w:rPr>
                <w:sz w:val="22"/>
                <w:szCs w:val="22"/>
              </w:rPr>
              <w:t>U Městského soudu v Praze, oddíl B, vložka 3787</w:t>
            </w:r>
          </w:p>
        </w:tc>
      </w:tr>
      <w:tr w:rsidR="00E84300" w:rsidRPr="00E02792" w14:paraId="5C227803" w14:textId="77777777" w:rsidTr="00E84300">
        <w:tc>
          <w:tcPr>
            <w:tcW w:w="3528" w:type="dxa"/>
            <w:hideMark/>
          </w:tcPr>
          <w:p w14:paraId="5C227800" w14:textId="77777777" w:rsidR="00E84300" w:rsidRPr="006611D9" w:rsidRDefault="00E84300">
            <w:pPr>
              <w:spacing w:line="240" w:lineRule="auto"/>
              <w:rPr>
                <w:sz w:val="22"/>
                <w:szCs w:val="22"/>
              </w:rPr>
            </w:pPr>
            <w:r w:rsidRPr="006611D9">
              <w:rPr>
                <w:sz w:val="22"/>
                <w:szCs w:val="22"/>
              </w:rPr>
              <w:t>bankovní spojení:</w:t>
            </w:r>
          </w:p>
        </w:tc>
        <w:tc>
          <w:tcPr>
            <w:tcW w:w="5760" w:type="dxa"/>
            <w:hideMark/>
          </w:tcPr>
          <w:p w14:paraId="05EE0191" w14:textId="272002AE" w:rsidR="006611D9" w:rsidRPr="006611D9" w:rsidRDefault="000E28B2" w:rsidP="006611D9">
            <w:pPr>
              <w:spacing w:line="240" w:lineRule="auto"/>
              <w:rPr>
                <w:sz w:val="22"/>
                <w:szCs w:val="22"/>
              </w:rPr>
            </w:pPr>
            <w:proofErr w:type="spellStart"/>
            <w:r>
              <w:rPr>
                <w:sz w:val="22"/>
                <w:szCs w:val="22"/>
              </w:rPr>
              <w:t>xxx</w:t>
            </w:r>
            <w:proofErr w:type="spellEnd"/>
          </w:p>
          <w:p w14:paraId="5C227802" w14:textId="2686EE96" w:rsidR="00E84300" w:rsidRPr="006611D9" w:rsidRDefault="000E28B2">
            <w:pPr>
              <w:spacing w:line="240" w:lineRule="auto"/>
              <w:rPr>
                <w:sz w:val="22"/>
                <w:szCs w:val="22"/>
              </w:rPr>
            </w:pPr>
            <w:proofErr w:type="spellStart"/>
            <w:r>
              <w:rPr>
                <w:sz w:val="22"/>
                <w:szCs w:val="22"/>
              </w:rPr>
              <w:t>xxx</w:t>
            </w:r>
            <w:proofErr w:type="spellEnd"/>
          </w:p>
        </w:tc>
      </w:tr>
    </w:tbl>
    <w:p w14:paraId="5C227804" w14:textId="77777777" w:rsidR="00E84300" w:rsidRPr="00E02792" w:rsidRDefault="00E84300" w:rsidP="00E84300">
      <w:pPr>
        <w:spacing w:line="240" w:lineRule="auto"/>
        <w:rPr>
          <w:sz w:val="22"/>
          <w:szCs w:val="22"/>
        </w:rPr>
      </w:pPr>
    </w:p>
    <w:p w14:paraId="5C227805" w14:textId="77777777" w:rsidR="00E84300" w:rsidRPr="00E02792" w:rsidRDefault="00E84300" w:rsidP="00E84300">
      <w:pPr>
        <w:spacing w:line="240" w:lineRule="auto"/>
        <w:rPr>
          <w:sz w:val="22"/>
          <w:szCs w:val="22"/>
        </w:rPr>
      </w:pPr>
      <w:r w:rsidRPr="00E02792">
        <w:rPr>
          <w:sz w:val="22"/>
          <w:szCs w:val="22"/>
        </w:rPr>
        <w:t>dále jako „</w:t>
      </w:r>
      <w:r w:rsidRPr="00E02792">
        <w:rPr>
          <w:b/>
          <w:sz w:val="22"/>
          <w:szCs w:val="22"/>
        </w:rPr>
        <w:t>Dodavatel</w:t>
      </w:r>
      <w:r w:rsidRPr="00E02792">
        <w:rPr>
          <w:sz w:val="22"/>
          <w:szCs w:val="22"/>
        </w:rPr>
        <w:t>“</w:t>
      </w:r>
    </w:p>
    <w:p w14:paraId="5C227806" w14:textId="77777777" w:rsidR="00E84300" w:rsidRPr="00E02792" w:rsidRDefault="00E84300" w:rsidP="00E84300">
      <w:pPr>
        <w:spacing w:line="240" w:lineRule="auto"/>
        <w:rPr>
          <w:sz w:val="22"/>
          <w:szCs w:val="22"/>
        </w:rPr>
      </w:pPr>
    </w:p>
    <w:p w14:paraId="5C227807" w14:textId="77777777" w:rsidR="00E84300" w:rsidRPr="00E02792" w:rsidRDefault="00E84300" w:rsidP="00E84300">
      <w:pPr>
        <w:spacing w:line="240" w:lineRule="auto"/>
        <w:rPr>
          <w:bCs/>
          <w:sz w:val="22"/>
          <w:szCs w:val="22"/>
        </w:rPr>
      </w:pPr>
      <w:r w:rsidRPr="00E02792">
        <w:rPr>
          <w:bCs/>
          <w:sz w:val="22"/>
          <w:szCs w:val="22"/>
        </w:rPr>
        <w:t>(Objednatel a Dodavatel budou v této rámcové smlouvě o poskytování služeb označováni jednotlivě jako „</w:t>
      </w:r>
      <w:r w:rsidRPr="00E02792">
        <w:rPr>
          <w:b/>
          <w:bCs/>
          <w:sz w:val="22"/>
          <w:szCs w:val="22"/>
        </w:rPr>
        <w:t>Smluvní strana</w:t>
      </w:r>
      <w:r w:rsidRPr="00E02792">
        <w:rPr>
          <w:bCs/>
          <w:sz w:val="22"/>
          <w:szCs w:val="22"/>
        </w:rPr>
        <w:t>“ a společně jako „</w:t>
      </w:r>
      <w:r w:rsidRPr="00E02792">
        <w:rPr>
          <w:b/>
          <w:bCs/>
          <w:sz w:val="22"/>
          <w:szCs w:val="22"/>
        </w:rPr>
        <w:t>Smluvní strany</w:t>
      </w:r>
      <w:r w:rsidRPr="00E02792">
        <w:rPr>
          <w:bCs/>
          <w:sz w:val="22"/>
          <w:szCs w:val="22"/>
        </w:rPr>
        <w:t>“ a tato smlouva, ve znění pozdějších dodatků, jen jako „</w:t>
      </w:r>
      <w:r w:rsidRPr="00E02792">
        <w:rPr>
          <w:b/>
          <w:bCs/>
          <w:sz w:val="22"/>
          <w:szCs w:val="22"/>
        </w:rPr>
        <w:t>Smlouva</w:t>
      </w:r>
      <w:r w:rsidRPr="00E02792">
        <w:rPr>
          <w:bCs/>
          <w:sz w:val="22"/>
          <w:szCs w:val="22"/>
        </w:rPr>
        <w:t>“)</w:t>
      </w:r>
    </w:p>
    <w:p w14:paraId="5C227808" w14:textId="77777777" w:rsidR="00E84300" w:rsidRPr="00E02792" w:rsidRDefault="00E84300" w:rsidP="00E84300">
      <w:pPr>
        <w:spacing w:line="240" w:lineRule="auto"/>
        <w:rPr>
          <w:bCs/>
          <w:sz w:val="22"/>
          <w:szCs w:val="22"/>
        </w:rPr>
      </w:pPr>
    </w:p>
    <w:p w14:paraId="5C227809" w14:textId="77777777" w:rsidR="00E84300" w:rsidRPr="00E02792" w:rsidRDefault="00E84300" w:rsidP="00E84300">
      <w:pPr>
        <w:spacing w:line="240" w:lineRule="auto"/>
        <w:rPr>
          <w:bCs/>
          <w:sz w:val="22"/>
          <w:szCs w:val="22"/>
        </w:rPr>
      </w:pPr>
      <w:r w:rsidRPr="00E02792">
        <w:rPr>
          <w:bCs/>
          <w:sz w:val="22"/>
          <w:szCs w:val="22"/>
        </w:rPr>
        <w:t>uzavírají v souladu s ustanovením § 1746 odst. 2 zákona č. 89/2012 Sb., občanský zákoník, ve znění pozdějších předpisů (dále jen „</w:t>
      </w:r>
      <w:r w:rsidRPr="00E02792">
        <w:rPr>
          <w:b/>
          <w:bCs/>
          <w:sz w:val="22"/>
          <w:szCs w:val="22"/>
        </w:rPr>
        <w:t>Občanský zákoník</w:t>
      </w:r>
      <w:r w:rsidRPr="00E02792">
        <w:rPr>
          <w:bCs/>
          <w:sz w:val="22"/>
          <w:szCs w:val="22"/>
        </w:rPr>
        <w:t>“) a zákona č. 137/2006 Sb., o veřejných zakázkách, ve znění pozdějších předpisů (dále jen „</w:t>
      </w:r>
      <w:r w:rsidRPr="00E02792">
        <w:rPr>
          <w:b/>
          <w:bCs/>
          <w:sz w:val="22"/>
          <w:szCs w:val="22"/>
        </w:rPr>
        <w:t>Zákon o veřejných zakázkách</w:t>
      </w:r>
      <w:r w:rsidRPr="00E02792">
        <w:rPr>
          <w:bCs/>
          <w:sz w:val="22"/>
          <w:szCs w:val="22"/>
        </w:rPr>
        <w:t>“), tuto</w:t>
      </w:r>
    </w:p>
    <w:p w14:paraId="5C22780A" w14:textId="77777777" w:rsidR="00E84300" w:rsidRPr="00E02792" w:rsidRDefault="00E84300" w:rsidP="00E84300">
      <w:pPr>
        <w:spacing w:before="240" w:after="60"/>
        <w:jc w:val="center"/>
        <w:rPr>
          <w:sz w:val="22"/>
          <w:szCs w:val="22"/>
          <w:u w:val="single"/>
        </w:rPr>
      </w:pPr>
      <w:r w:rsidRPr="00E02792">
        <w:rPr>
          <w:sz w:val="22"/>
          <w:szCs w:val="22"/>
          <w:u w:val="single"/>
        </w:rPr>
        <w:t xml:space="preserve">RÁMCOVOU SMLOUVU O POSKYTOVÁNÍ TELEKOMUNIKAČNÍCH SLUŽEB </w:t>
      </w:r>
    </w:p>
    <w:p w14:paraId="5C22780B" w14:textId="77777777" w:rsidR="00E84300" w:rsidRPr="00E02792" w:rsidRDefault="00E84300" w:rsidP="00E84300">
      <w:pPr>
        <w:spacing w:line="240" w:lineRule="auto"/>
        <w:rPr>
          <w:b/>
          <w:sz w:val="22"/>
          <w:szCs w:val="22"/>
        </w:rPr>
      </w:pPr>
    </w:p>
    <w:p w14:paraId="5C22780C" w14:textId="77777777" w:rsidR="00E84300" w:rsidRPr="00E02792" w:rsidRDefault="00E84300" w:rsidP="00E84300">
      <w:pPr>
        <w:spacing w:before="240" w:after="60"/>
        <w:jc w:val="center"/>
        <w:rPr>
          <w:b/>
          <w:sz w:val="22"/>
          <w:szCs w:val="22"/>
        </w:rPr>
      </w:pPr>
      <w:r w:rsidRPr="00E02792">
        <w:rPr>
          <w:b/>
          <w:sz w:val="22"/>
          <w:szCs w:val="22"/>
        </w:rPr>
        <w:t>Preambule</w:t>
      </w:r>
    </w:p>
    <w:p w14:paraId="5C22780D" w14:textId="77777777" w:rsidR="00E84300" w:rsidRPr="00E02792" w:rsidRDefault="00E84300" w:rsidP="00E84300">
      <w:pPr>
        <w:spacing w:line="240" w:lineRule="auto"/>
        <w:rPr>
          <w:sz w:val="22"/>
          <w:szCs w:val="22"/>
        </w:rPr>
      </w:pPr>
      <w:r w:rsidRPr="00E02792">
        <w:rPr>
          <w:sz w:val="22"/>
          <w:szCs w:val="22"/>
        </w:rPr>
        <w:t>Objednatel provedl zadávací řízení k veřejné zakázce „</w:t>
      </w:r>
      <w:r w:rsidR="00843D74">
        <w:rPr>
          <w:sz w:val="22"/>
          <w:szCs w:val="22"/>
        </w:rPr>
        <w:t>M</w:t>
      </w:r>
      <w:r w:rsidRPr="00E02792">
        <w:rPr>
          <w:sz w:val="22"/>
          <w:szCs w:val="22"/>
        </w:rPr>
        <w:t>obilní telekomunikační služb</w:t>
      </w:r>
      <w:r w:rsidR="00843D74">
        <w:rPr>
          <w:sz w:val="22"/>
          <w:szCs w:val="22"/>
        </w:rPr>
        <w:t>y</w:t>
      </w:r>
      <w:r w:rsidRPr="00E02792">
        <w:rPr>
          <w:sz w:val="22"/>
          <w:szCs w:val="22"/>
        </w:rPr>
        <w:t>“ na uzavření této Smlouvy. Tato Smlouva je uzavírána s Dodavatelem na základě výsledku Zadávacího řízení.</w:t>
      </w:r>
    </w:p>
    <w:p w14:paraId="5C22780E" w14:textId="77777777" w:rsidR="00E84300" w:rsidRPr="00E02792" w:rsidRDefault="00E84300" w:rsidP="00E84300">
      <w:pPr>
        <w:spacing w:line="240" w:lineRule="auto"/>
        <w:jc w:val="center"/>
        <w:rPr>
          <w:b/>
          <w:sz w:val="22"/>
          <w:szCs w:val="22"/>
        </w:rPr>
      </w:pPr>
    </w:p>
    <w:p w14:paraId="5C22780F" w14:textId="77777777" w:rsidR="00E84300" w:rsidRPr="00E02792" w:rsidRDefault="00E84300" w:rsidP="00E84300">
      <w:pPr>
        <w:pStyle w:val="Nadpis1"/>
        <w:numPr>
          <w:ilvl w:val="0"/>
          <w:numId w:val="4"/>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t>Účel a předmět Smlouvy</w:t>
      </w:r>
    </w:p>
    <w:p w14:paraId="5C227810" w14:textId="77777777" w:rsidR="00E84300" w:rsidRPr="00E02792" w:rsidRDefault="00E84300" w:rsidP="00E84300">
      <w:pPr>
        <w:pStyle w:val="Odstavec2"/>
        <w:numPr>
          <w:ilvl w:val="0"/>
          <w:numId w:val="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Účelem této Smlouvy je zajištění zájmu Objednatele používat pro svou potřebu služby mobilních komunikací na bázi GSM za podmínek odpovídajících postavení Objednatele a předpokládanému odebíranému objemu těchto služeb, včetně možností dalšího rozvoje po dobu platnosti Smlouvy.</w:t>
      </w:r>
    </w:p>
    <w:p w14:paraId="5C227811" w14:textId="77777777" w:rsidR="00E84300" w:rsidRPr="00AD5D76" w:rsidRDefault="00E84300" w:rsidP="00E84300">
      <w:pPr>
        <w:pStyle w:val="Odstavec2"/>
        <w:numPr>
          <w:ilvl w:val="0"/>
          <w:numId w:val="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Předmětem této Smlouvy je stanovení podmínek pro poskytování všech telekomunikačních služeb v sítích GSM a stanovení postupu při uzavírání jednotlivých dílčích účastnických smluv a dílčích kupních smluv (dále jen „</w:t>
      </w:r>
      <w:r w:rsidRPr="00AD5D76">
        <w:rPr>
          <w:rFonts w:ascii="Times New Roman" w:hAnsi="Times New Roman" w:cs="Times New Roman"/>
          <w:b/>
          <w:szCs w:val="22"/>
        </w:rPr>
        <w:t>Dílčí smlouvy</w:t>
      </w:r>
      <w:r w:rsidRPr="00AD5D76">
        <w:rPr>
          <w:rFonts w:ascii="Times New Roman" w:hAnsi="Times New Roman" w:cs="Times New Roman"/>
          <w:szCs w:val="22"/>
        </w:rPr>
        <w:t>“) na poskytování níže uvedených služeb a zboží Dodavatelem Objednateli:</w:t>
      </w:r>
    </w:p>
    <w:p w14:paraId="5C227812" w14:textId="77777777" w:rsidR="00E84300" w:rsidRPr="00E02792" w:rsidRDefault="00E84300" w:rsidP="00E84300">
      <w:pPr>
        <w:numPr>
          <w:ilvl w:val="0"/>
          <w:numId w:val="8"/>
        </w:numPr>
        <w:tabs>
          <w:tab w:val="num" w:pos="1134"/>
        </w:tabs>
        <w:spacing w:line="240" w:lineRule="auto"/>
        <w:ind w:left="1134" w:hanging="425"/>
        <w:rPr>
          <w:sz w:val="22"/>
          <w:szCs w:val="22"/>
        </w:rPr>
      </w:pPr>
      <w:r w:rsidRPr="00E02792">
        <w:rPr>
          <w:sz w:val="22"/>
          <w:szCs w:val="22"/>
        </w:rPr>
        <w:t>Hlasové služby a SMS</w:t>
      </w:r>
    </w:p>
    <w:p w14:paraId="5C227813" w14:textId="77777777" w:rsidR="00E84300" w:rsidRPr="00B00B8F" w:rsidRDefault="00E84300" w:rsidP="00E84300">
      <w:pPr>
        <w:numPr>
          <w:ilvl w:val="0"/>
          <w:numId w:val="8"/>
        </w:numPr>
        <w:tabs>
          <w:tab w:val="num" w:pos="1134"/>
        </w:tabs>
        <w:spacing w:line="240" w:lineRule="auto"/>
        <w:ind w:left="1134" w:hanging="425"/>
        <w:rPr>
          <w:sz w:val="22"/>
          <w:szCs w:val="22"/>
        </w:rPr>
      </w:pPr>
      <w:r w:rsidRPr="00B00B8F">
        <w:rPr>
          <w:sz w:val="22"/>
          <w:szCs w:val="22"/>
        </w:rPr>
        <w:t>Datové služby a připojení k Internetu</w:t>
      </w:r>
    </w:p>
    <w:p w14:paraId="5C227814" w14:textId="77777777" w:rsidR="00E84300" w:rsidRPr="00E02792" w:rsidRDefault="00E84300" w:rsidP="00E84300">
      <w:pPr>
        <w:numPr>
          <w:ilvl w:val="0"/>
          <w:numId w:val="8"/>
        </w:numPr>
        <w:tabs>
          <w:tab w:val="num" w:pos="1134"/>
        </w:tabs>
        <w:spacing w:line="240" w:lineRule="auto"/>
        <w:ind w:left="1134" w:hanging="425"/>
        <w:rPr>
          <w:sz w:val="22"/>
          <w:szCs w:val="22"/>
        </w:rPr>
      </w:pPr>
      <w:r w:rsidRPr="00E02792">
        <w:rPr>
          <w:sz w:val="22"/>
          <w:szCs w:val="22"/>
        </w:rPr>
        <w:t>Služba hromadného rozesílání SMS</w:t>
      </w:r>
    </w:p>
    <w:p w14:paraId="5C227815" w14:textId="77777777" w:rsidR="00E84300" w:rsidRPr="00E02792" w:rsidRDefault="007245B8" w:rsidP="00E84300">
      <w:pPr>
        <w:numPr>
          <w:ilvl w:val="0"/>
          <w:numId w:val="8"/>
        </w:numPr>
        <w:tabs>
          <w:tab w:val="num" w:pos="1134"/>
        </w:tabs>
        <w:spacing w:line="240" w:lineRule="auto"/>
        <w:ind w:left="1134" w:hanging="425"/>
        <w:rPr>
          <w:sz w:val="22"/>
          <w:szCs w:val="22"/>
        </w:rPr>
      </w:pPr>
      <w:r>
        <w:rPr>
          <w:sz w:val="22"/>
          <w:szCs w:val="22"/>
        </w:rPr>
        <w:lastRenderedPageBreak/>
        <w:t>S</w:t>
      </w:r>
      <w:r w:rsidR="00267F45">
        <w:rPr>
          <w:sz w:val="22"/>
          <w:szCs w:val="22"/>
        </w:rPr>
        <w:t xml:space="preserve">tolní </w:t>
      </w:r>
      <w:r>
        <w:rPr>
          <w:sz w:val="22"/>
          <w:szCs w:val="22"/>
        </w:rPr>
        <w:t xml:space="preserve">GSM </w:t>
      </w:r>
      <w:r w:rsidR="00E84300" w:rsidRPr="00E02792">
        <w:rPr>
          <w:sz w:val="22"/>
          <w:szCs w:val="22"/>
        </w:rPr>
        <w:t>telefony, modemy včetně příslušenství</w:t>
      </w:r>
    </w:p>
    <w:p w14:paraId="5C227816" w14:textId="77777777" w:rsidR="00E84300" w:rsidRPr="00E02792" w:rsidRDefault="00E84300" w:rsidP="00E84300">
      <w:pPr>
        <w:numPr>
          <w:ilvl w:val="0"/>
          <w:numId w:val="8"/>
        </w:numPr>
        <w:tabs>
          <w:tab w:val="num" w:pos="1134"/>
        </w:tabs>
        <w:spacing w:line="240" w:lineRule="auto"/>
        <w:ind w:left="1134" w:hanging="425"/>
        <w:rPr>
          <w:sz w:val="22"/>
          <w:szCs w:val="22"/>
        </w:rPr>
      </w:pPr>
      <w:r w:rsidRPr="00E02792">
        <w:rPr>
          <w:sz w:val="22"/>
          <w:szCs w:val="22"/>
        </w:rPr>
        <w:t xml:space="preserve">Mimozáruční a pozáruční servis </w:t>
      </w:r>
      <w:r w:rsidR="00400ADF">
        <w:rPr>
          <w:sz w:val="22"/>
          <w:szCs w:val="22"/>
        </w:rPr>
        <w:t xml:space="preserve">stolních </w:t>
      </w:r>
      <w:r w:rsidR="007245B8">
        <w:rPr>
          <w:sz w:val="22"/>
          <w:szCs w:val="22"/>
        </w:rPr>
        <w:t xml:space="preserve">GSM </w:t>
      </w:r>
      <w:r w:rsidRPr="00E02792">
        <w:rPr>
          <w:sz w:val="22"/>
          <w:szCs w:val="22"/>
        </w:rPr>
        <w:t>telefonů a modemů</w:t>
      </w:r>
      <w:r w:rsidR="00CB42E2">
        <w:rPr>
          <w:sz w:val="22"/>
          <w:szCs w:val="22"/>
        </w:rPr>
        <w:t xml:space="preserve"> dodaných na základě této Smlouvy nebo </w:t>
      </w:r>
      <w:r w:rsidR="00CB42E2" w:rsidRPr="00CB42E2">
        <w:rPr>
          <w:sz w:val="22"/>
          <w:szCs w:val="22"/>
        </w:rPr>
        <w:t>Doplňkové</w:t>
      </w:r>
      <w:r w:rsidR="00CB42E2">
        <w:rPr>
          <w:sz w:val="22"/>
          <w:szCs w:val="22"/>
        </w:rPr>
        <w:t>ho</w:t>
      </w:r>
      <w:r w:rsidR="00CB42E2" w:rsidRPr="00CB42E2">
        <w:rPr>
          <w:sz w:val="22"/>
          <w:szCs w:val="22"/>
        </w:rPr>
        <w:t xml:space="preserve"> plnění Zboží</w:t>
      </w:r>
      <w:r w:rsidR="00CB42E2">
        <w:rPr>
          <w:sz w:val="22"/>
          <w:szCs w:val="22"/>
        </w:rPr>
        <w:t xml:space="preserve"> dodaného dle odst. 4.4. Smlouvy</w:t>
      </w:r>
    </w:p>
    <w:p w14:paraId="5C227817" w14:textId="77777777" w:rsidR="00E84300" w:rsidRPr="00E02792" w:rsidRDefault="00E84300" w:rsidP="00E84300">
      <w:pPr>
        <w:spacing w:line="240" w:lineRule="auto"/>
        <w:ind w:left="708"/>
        <w:rPr>
          <w:sz w:val="22"/>
          <w:szCs w:val="22"/>
        </w:rPr>
      </w:pPr>
      <w:r w:rsidRPr="00E02792">
        <w:rPr>
          <w:sz w:val="22"/>
          <w:szCs w:val="22"/>
        </w:rPr>
        <w:t xml:space="preserve">Plnění uvedená pod písmeny a) až </w:t>
      </w:r>
      <w:r w:rsidR="00843D74">
        <w:rPr>
          <w:sz w:val="22"/>
          <w:szCs w:val="22"/>
        </w:rPr>
        <w:t>c</w:t>
      </w:r>
      <w:r w:rsidRPr="00E02792">
        <w:rPr>
          <w:sz w:val="22"/>
          <w:szCs w:val="22"/>
        </w:rPr>
        <w:t>) musí být v souladu se specifikací uvedenou v Příloze č. 1 této Smlouvy.</w:t>
      </w:r>
      <w:r w:rsidR="00140B9A">
        <w:rPr>
          <w:sz w:val="22"/>
          <w:szCs w:val="22"/>
        </w:rPr>
        <w:t xml:space="preserve"> </w:t>
      </w:r>
      <w:r w:rsidRPr="00E02792">
        <w:rPr>
          <w:sz w:val="22"/>
          <w:szCs w:val="22"/>
        </w:rPr>
        <w:t xml:space="preserve">Plnění uvedená pod písmeny a) až </w:t>
      </w:r>
      <w:r w:rsidR="00C76E2A">
        <w:rPr>
          <w:sz w:val="22"/>
          <w:szCs w:val="22"/>
        </w:rPr>
        <w:t>c</w:t>
      </w:r>
      <w:r w:rsidRPr="00E02792">
        <w:rPr>
          <w:sz w:val="22"/>
          <w:szCs w:val="22"/>
        </w:rPr>
        <w:t xml:space="preserve">) a pod písmenem </w:t>
      </w:r>
      <w:r w:rsidR="00C76E2A">
        <w:rPr>
          <w:sz w:val="22"/>
          <w:szCs w:val="22"/>
        </w:rPr>
        <w:t>e</w:t>
      </w:r>
      <w:r w:rsidRPr="00E02792">
        <w:rPr>
          <w:sz w:val="22"/>
          <w:szCs w:val="22"/>
        </w:rPr>
        <w:t>) jsou dále souhrnně označována jako „</w:t>
      </w:r>
      <w:r w:rsidRPr="00E02792">
        <w:rPr>
          <w:b/>
          <w:sz w:val="22"/>
          <w:szCs w:val="22"/>
        </w:rPr>
        <w:t>Služby</w:t>
      </w:r>
      <w:r w:rsidRPr="00E02792">
        <w:rPr>
          <w:sz w:val="22"/>
          <w:szCs w:val="22"/>
        </w:rPr>
        <w:t>“.</w:t>
      </w:r>
      <w:r w:rsidRPr="00E02792">
        <w:rPr>
          <w:sz w:val="22"/>
          <w:szCs w:val="22"/>
        </w:rPr>
        <w:tab/>
      </w:r>
    </w:p>
    <w:p w14:paraId="5C227818" w14:textId="77777777" w:rsidR="00E84300" w:rsidRPr="00E02792" w:rsidRDefault="00E84300" w:rsidP="00E84300">
      <w:pPr>
        <w:spacing w:line="240" w:lineRule="auto"/>
        <w:ind w:left="709"/>
        <w:rPr>
          <w:sz w:val="22"/>
          <w:szCs w:val="22"/>
        </w:rPr>
      </w:pPr>
      <w:r w:rsidRPr="00E02792">
        <w:rPr>
          <w:sz w:val="22"/>
          <w:szCs w:val="22"/>
        </w:rPr>
        <w:t xml:space="preserve">Plnění uvedené pod písmenem </w:t>
      </w:r>
      <w:r w:rsidR="002829BC">
        <w:rPr>
          <w:sz w:val="22"/>
          <w:szCs w:val="22"/>
        </w:rPr>
        <w:t>d</w:t>
      </w:r>
      <w:r w:rsidRPr="00E02792">
        <w:rPr>
          <w:sz w:val="22"/>
          <w:szCs w:val="22"/>
        </w:rPr>
        <w:t>), jehož specifikace, včetně druhu a jakosti je uvedena v Příloze č. 2 této Smlouvy, je dále označováno jen jako „</w:t>
      </w:r>
      <w:r w:rsidRPr="00E02792">
        <w:rPr>
          <w:b/>
          <w:sz w:val="22"/>
          <w:szCs w:val="22"/>
        </w:rPr>
        <w:t>Zboží</w:t>
      </w:r>
      <w:r w:rsidRPr="00E02792">
        <w:rPr>
          <w:sz w:val="22"/>
          <w:szCs w:val="22"/>
        </w:rPr>
        <w:t>“.</w:t>
      </w:r>
    </w:p>
    <w:p w14:paraId="5C227819" w14:textId="77777777" w:rsidR="00E84300" w:rsidRPr="00AD5D76" w:rsidRDefault="00E84300" w:rsidP="00E84300">
      <w:pPr>
        <w:pStyle w:val="Odstavec2"/>
        <w:numPr>
          <w:ilvl w:val="0"/>
          <w:numId w:val="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Podmínky stanovené touto Smlouvou mají vždy přednost před obchodními podmínkami Dodavatele pro poskytování Služeb i pro dodávky Zboží. To znamená, že v případě rozporu mezi podmínkami definovanými touto Smlouvou, Přílohou č. 1 pro Služby a Přílohou č. 2 pro Zboží a obchodními podmínkami Dodavatele platí ustanovení uvedená ve Smlouvě nebo  Přílohách č. 1 a č. 2 Smlouvy a ustanovení obchodních podmínek Dodavatele jsou neplatná.</w:t>
      </w:r>
    </w:p>
    <w:p w14:paraId="5C22781A" w14:textId="77777777" w:rsidR="00E84300" w:rsidRPr="00E02792" w:rsidRDefault="00E84300" w:rsidP="00E84300">
      <w:pPr>
        <w:pStyle w:val="Nadpis1"/>
        <w:numPr>
          <w:ilvl w:val="0"/>
          <w:numId w:val="4"/>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t>Dílčí smlouvy</w:t>
      </w:r>
    </w:p>
    <w:p w14:paraId="5C22781B" w14:textId="77777777" w:rsidR="00E84300" w:rsidRPr="00E02792" w:rsidRDefault="00E84300" w:rsidP="00E84300">
      <w:pPr>
        <w:pStyle w:val="Odstavec2"/>
        <w:numPr>
          <w:ilvl w:val="1"/>
          <w:numId w:val="10"/>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Tato Smlouva definuje technické parametry, cenové podmínky a další pravidla poskytování Služeb a dodávky Zboží, která jsou závazná pro uzavírání Dílčích smluv. </w:t>
      </w:r>
      <w:r w:rsidRPr="00AD5D76">
        <w:rPr>
          <w:rFonts w:ascii="Times New Roman" w:hAnsi="Times New Roman" w:cs="Times New Roman"/>
          <w:b/>
          <w:szCs w:val="22"/>
        </w:rPr>
        <w:t>Dojde-li k rozporu mezi ustanoveními uvedenými v této Smlouvě a Dílčí smlouvě, přednostně platí ustanovení uvedené v této Smlouvě, pokud se Smluvní strany prokazatelně nedohodnou jinak.</w:t>
      </w:r>
    </w:p>
    <w:p w14:paraId="5C22781C" w14:textId="77777777" w:rsidR="00E84300" w:rsidRPr="00AD5D76" w:rsidRDefault="00E84300" w:rsidP="00E84300">
      <w:pPr>
        <w:pStyle w:val="Odstavec2"/>
        <w:numPr>
          <w:ilvl w:val="1"/>
          <w:numId w:val="10"/>
        </w:numPr>
        <w:tabs>
          <w:tab w:val="left" w:pos="708"/>
        </w:tabs>
        <w:spacing w:line="240" w:lineRule="auto"/>
        <w:ind w:left="709" w:hanging="709"/>
        <w:rPr>
          <w:rFonts w:ascii="Times New Roman" w:hAnsi="Times New Roman" w:cs="Times New Roman"/>
          <w:szCs w:val="22"/>
          <w:u w:val="single"/>
        </w:rPr>
      </w:pPr>
      <w:r w:rsidRPr="00AD5D76">
        <w:rPr>
          <w:rFonts w:ascii="Times New Roman" w:hAnsi="Times New Roman" w:cs="Times New Roman"/>
          <w:szCs w:val="22"/>
        </w:rPr>
        <w:t xml:space="preserve">Nedílnou součástí Smlouvy jsou Všeobecné obchodní podmínky Dodavatele obsahující podmínky dle zákona č. 127/2005 Sb. o elektronických komunikacích, zejména podmínky stanovené v § 63 uvedeného zákona (dále jen „VOP“). </w:t>
      </w:r>
      <w:r w:rsidRPr="00AD5D76">
        <w:rPr>
          <w:rFonts w:ascii="Times New Roman" w:hAnsi="Times New Roman" w:cs="Times New Roman"/>
          <w:b/>
          <w:szCs w:val="22"/>
        </w:rPr>
        <w:t xml:space="preserve">Dojde-li k rozporu mezi ustanoveními uvedenými v této Smlouvě nebo Dílčí smlouvě a ustanoveními </w:t>
      </w:r>
      <w:r w:rsidRPr="00AD5D76">
        <w:rPr>
          <w:rFonts w:ascii="Times New Roman" w:hAnsi="Times New Roman" w:cs="Times New Roman"/>
          <w:b/>
          <w:szCs w:val="22"/>
        </w:rPr>
        <w:lastRenderedPageBreak/>
        <w:t xml:space="preserve">uvedenými ve VOP Dodavatele, přednostně platí ustanovení uvedené ve Smlouvě. </w:t>
      </w:r>
    </w:p>
    <w:p w14:paraId="5C22781D" w14:textId="77777777" w:rsidR="00E84300" w:rsidRPr="00AD5D76" w:rsidRDefault="00E84300" w:rsidP="00E84300">
      <w:pPr>
        <w:pStyle w:val="Odstavec2"/>
        <w:numPr>
          <w:ilvl w:val="1"/>
          <w:numId w:val="10"/>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se zavazuje poskytovat Objednateli za podmínek uvedených v této Smlouvě a Dílčích smlouvách Služby a Zboží ve sjednaném rozsahu, jakosti, ceně a čase (dále jen „</w:t>
      </w:r>
      <w:r w:rsidRPr="00AD5D76">
        <w:rPr>
          <w:rFonts w:ascii="Times New Roman" w:hAnsi="Times New Roman" w:cs="Times New Roman"/>
          <w:b/>
          <w:szCs w:val="22"/>
        </w:rPr>
        <w:t>Plnění Služeb</w:t>
      </w:r>
      <w:r w:rsidRPr="00AD5D76">
        <w:rPr>
          <w:rFonts w:ascii="Times New Roman" w:hAnsi="Times New Roman" w:cs="Times New Roman"/>
          <w:szCs w:val="22"/>
        </w:rPr>
        <w:t>“, „</w:t>
      </w:r>
      <w:r w:rsidRPr="00AD5D76">
        <w:rPr>
          <w:rFonts w:ascii="Times New Roman" w:hAnsi="Times New Roman" w:cs="Times New Roman"/>
          <w:b/>
          <w:szCs w:val="22"/>
        </w:rPr>
        <w:t>Zboží</w:t>
      </w:r>
      <w:r w:rsidRPr="00AD5D76">
        <w:rPr>
          <w:rFonts w:ascii="Times New Roman" w:hAnsi="Times New Roman" w:cs="Times New Roman"/>
          <w:szCs w:val="22"/>
        </w:rPr>
        <w:t>“, nebo společně jako „</w:t>
      </w:r>
      <w:r w:rsidRPr="00AD5D76">
        <w:rPr>
          <w:rFonts w:ascii="Times New Roman" w:hAnsi="Times New Roman" w:cs="Times New Roman"/>
          <w:b/>
          <w:szCs w:val="22"/>
        </w:rPr>
        <w:t>Plnění</w:t>
      </w:r>
      <w:r w:rsidRPr="00AD5D76">
        <w:rPr>
          <w:rFonts w:ascii="Times New Roman" w:hAnsi="Times New Roman" w:cs="Times New Roman"/>
          <w:szCs w:val="22"/>
        </w:rPr>
        <w:t xml:space="preserve">“). </w:t>
      </w:r>
    </w:p>
    <w:p w14:paraId="5C22781E" w14:textId="77777777" w:rsidR="00E84300" w:rsidRPr="00AD5D76" w:rsidRDefault="00E84300" w:rsidP="00E84300">
      <w:pPr>
        <w:pStyle w:val="Odstavec2"/>
        <w:numPr>
          <w:ilvl w:val="1"/>
          <w:numId w:val="10"/>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Objednatel se zavazuje zaplatit za Plnění poskytnuté v souladu s touto Smlouvou a Dílčími smlouvami Cenu.</w:t>
      </w:r>
    </w:p>
    <w:p w14:paraId="5C22781F" w14:textId="77777777" w:rsidR="00E84300" w:rsidRPr="00AD5D76" w:rsidRDefault="00E84300" w:rsidP="00E84300">
      <w:pPr>
        <w:pStyle w:val="Odstavec2"/>
        <w:numPr>
          <w:ilvl w:val="0"/>
          <w:numId w:val="0"/>
        </w:numPr>
        <w:tabs>
          <w:tab w:val="left" w:pos="708"/>
        </w:tabs>
        <w:spacing w:after="0" w:line="240" w:lineRule="auto"/>
        <w:ind w:left="624"/>
        <w:rPr>
          <w:rFonts w:ascii="Times New Roman" w:hAnsi="Times New Roman" w:cs="Times New Roman"/>
          <w:szCs w:val="22"/>
        </w:rPr>
      </w:pPr>
    </w:p>
    <w:p w14:paraId="5C227820" w14:textId="77777777" w:rsidR="00E84300" w:rsidRPr="00B00B8F" w:rsidRDefault="00E84300" w:rsidP="00E84300">
      <w:pPr>
        <w:pStyle w:val="Nadpis1"/>
        <w:numPr>
          <w:ilvl w:val="0"/>
          <w:numId w:val="4"/>
        </w:numPr>
        <w:ind w:left="284" w:hanging="284"/>
        <w:jc w:val="center"/>
        <w:rPr>
          <w:rFonts w:ascii="Times New Roman" w:hAnsi="Times New Roman" w:cs="Times New Roman"/>
          <w:sz w:val="22"/>
          <w:szCs w:val="22"/>
        </w:rPr>
      </w:pPr>
      <w:bookmarkStart w:id="0" w:name="_Ref317638880"/>
      <w:r w:rsidRPr="00E02792">
        <w:rPr>
          <w:rFonts w:ascii="Times New Roman" w:hAnsi="Times New Roman" w:cs="Times New Roman"/>
          <w:sz w:val="22"/>
          <w:szCs w:val="22"/>
        </w:rPr>
        <w:t>Dílčí smlouvy na poskytování Služeb a postup jejich uzavření</w:t>
      </w:r>
    </w:p>
    <w:p w14:paraId="5C227821" w14:textId="77777777" w:rsidR="00E84300" w:rsidRPr="00E02792" w:rsidRDefault="00E84300" w:rsidP="00E84300">
      <w:pPr>
        <w:pStyle w:val="Odstavec2"/>
        <w:numPr>
          <w:ilvl w:val="1"/>
          <w:numId w:val="12"/>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Smluvní strany se zavazují, že za podmínek uvedených v této Smlouvě uzavřou v době její účinnosti jednotlivé Dílčí smlouvy na Služby uvedené v odst. 1.2. pod písmeny a) až </w:t>
      </w:r>
      <w:r w:rsidR="004869FE">
        <w:rPr>
          <w:rFonts w:ascii="Times New Roman" w:hAnsi="Times New Roman" w:cs="Times New Roman"/>
          <w:szCs w:val="22"/>
        </w:rPr>
        <w:t>c</w:t>
      </w:r>
      <w:r w:rsidRPr="00AD5D76">
        <w:rPr>
          <w:rFonts w:ascii="Times New Roman" w:hAnsi="Times New Roman" w:cs="Times New Roman"/>
          <w:szCs w:val="22"/>
        </w:rPr>
        <w:t>) Smlouvy, pokud Objednatel k uzavření takové Dílčí smlouvy Dodavatele vyzve (dále jen „Výzva“). Objednatel není povinen Výzvu učinit. Každá Výzva Objednatele se považuje za návrh na uzavření Dílčí smlouvy za podmínek stanovených touto Smlouvou. Dodavatel je povinen písemně potvrdit Výzvu ve lhůtě jednoho (1) pracovního dne od jejího doručení Objednatelem, pokud Objednatel ve Výzvě výslovně neuvedl lhůtu delší. Potvrzení Výzvy</w:t>
      </w:r>
      <w:r w:rsidRPr="00AD5D76">
        <w:rPr>
          <w:rFonts w:ascii="Times New Roman" w:hAnsi="Times New Roman" w:cs="Times New Roman"/>
          <w:color w:val="000000"/>
          <w:szCs w:val="22"/>
        </w:rPr>
        <w:t xml:space="preserve">, které obsahuje dodatky, výhrady, omezení nebo jiné změny se považuje za odmítnutí Výzvy a tvoří nový návrh Dodavatele na uzavření Dílčí smlouvy, a to i v případě takového dodatku, výhrady, omezení nebo jiné změny, které podstatně nemění podmínky Výzvou stanovené. Dílčí smlouva je v takovém případě uzavřena pouze tehdy, pokud tento nový návrh Objednatel písemně potvrdí a doručí zpět Dodavateli. </w:t>
      </w:r>
      <w:r w:rsidRPr="00AD5D76">
        <w:rPr>
          <w:rFonts w:ascii="Times New Roman" w:hAnsi="Times New Roman" w:cs="Times New Roman"/>
          <w:szCs w:val="22"/>
        </w:rPr>
        <w:t xml:space="preserve">Doručením potvrzení Výzvy Objednateli dojde k uzavření Dílčí smlouvy o poskytnutí služeb. Po uzavření Smlouvy odešle Objednatel Dodavateli na Služby uvedené v odst. 1.2. pod písmeny a) až </w:t>
      </w:r>
      <w:r w:rsidR="004869FE">
        <w:rPr>
          <w:rFonts w:ascii="Times New Roman" w:hAnsi="Times New Roman" w:cs="Times New Roman"/>
          <w:szCs w:val="22"/>
        </w:rPr>
        <w:t>c</w:t>
      </w:r>
      <w:r w:rsidRPr="00AD5D76">
        <w:rPr>
          <w:rFonts w:ascii="Times New Roman" w:hAnsi="Times New Roman" w:cs="Times New Roman"/>
          <w:szCs w:val="22"/>
        </w:rPr>
        <w:t xml:space="preserve">) Smlouvy Evidenční objednávku, která je zasílána výlučně pro sdělení evidenčního </w:t>
      </w:r>
      <w:r w:rsidRPr="00AD5D76">
        <w:rPr>
          <w:rFonts w:ascii="Times New Roman" w:hAnsi="Times New Roman" w:cs="Times New Roman"/>
          <w:szCs w:val="22"/>
        </w:rPr>
        <w:lastRenderedPageBreak/>
        <w:t>čísla Dodavateli, přičemž nevyužití práva Objednatele učinit Evidenční objednávku nezbavuje Dodavatele povinnosti poskytovat tyto Služby řádně a včas.</w:t>
      </w:r>
    </w:p>
    <w:p w14:paraId="5C227822" w14:textId="77777777" w:rsidR="00E84300" w:rsidRPr="00AD5D76" w:rsidRDefault="00E84300" w:rsidP="00E84300">
      <w:pPr>
        <w:pStyle w:val="Odstavec2"/>
        <w:numPr>
          <w:ilvl w:val="1"/>
          <w:numId w:val="12"/>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se zavazuje poskytovat Služby mimozáručního a pozáručního servisu Zboží dle odst. 1.2. písm. </w:t>
      </w:r>
      <w:r w:rsidR="004869FE">
        <w:rPr>
          <w:rFonts w:ascii="Times New Roman" w:hAnsi="Times New Roman" w:cs="Times New Roman"/>
          <w:szCs w:val="22"/>
        </w:rPr>
        <w:t>e</w:t>
      </w:r>
      <w:r w:rsidRPr="00AD5D76">
        <w:rPr>
          <w:rFonts w:ascii="Times New Roman" w:hAnsi="Times New Roman" w:cs="Times New Roman"/>
          <w:szCs w:val="22"/>
        </w:rPr>
        <w:t xml:space="preserve">) na základě Objednávky doručené Objednatelem Dodavateli a následně uzavřené Dílčí smlouvy. Objednávka Služby dle odst. 1.2. písm. </w:t>
      </w:r>
      <w:r w:rsidR="004869FE">
        <w:rPr>
          <w:rFonts w:ascii="Times New Roman" w:hAnsi="Times New Roman" w:cs="Times New Roman"/>
          <w:szCs w:val="22"/>
        </w:rPr>
        <w:t>e</w:t>
      </w:r>
      <w:r w:rsidRPr="00AD5D76">
        <w:rPr>
          <w:rFonts w:ascii="Times New Roman" w:hAnsi="Times New Roman" w:cs="Times New Roman"/>
          <w:szCs w:val="22"/>
        </w:rPr>
        <w:t>) musí obsahovat minimálně tyto náležitosti:</w:t>
      </w:r>
    </w:p>
    <w:p w14:paraId="5C227823" w14:textId="77777777" w:rsidR="00E84300" w:rsidRPr="00AD5D76" w:rsidRDefault="00E84300" w:rsidP="00E84300">
      <w:pPr>
        <w:pStyle w:val="Odstavecseseznamem"/>
        <w:numPr>
          <w:ilvl w:val="0"/>
          <w:numId w:val="14"/>
        </w:numPr>
        <w:tabs>
          <w:tab w:val="num" w:pos="1134"/>
        </w:tabs>
        <w:suppressAutoHyphens/>
        <w:autoSpaceDN w:val="0"/>
        <w:spacing w:after="0" w:line="240" w:lineRule="auto"/>
        <w:ind w:left="709" w:firstLine="0"/>
        <w:textAlignment w:val="baseline"/>
        <w:rPr>
          <w:rFonts w:ascii="Times New Roman" w:hAnsi="Times New Roman" w:cs="Times New Roman"/>
          <w:szCs w:val="22"/>
        </w:rPr>
      </w:pPr>
      <w:r w:rsidRPr="00AD5D76">
        <w:rPr>
          <w:rFonts w:ascii="Times New Roman" w:hAnsi="Times New Roman" w:cs="Times New Roman"/>
          <w:szCs w:val="22"/>
        </w:rPr>
        <w:t>identifikační údaje Dodavatele a Objednatele;</w:t>
      </w:r>
    </w:p>
    <w:p w14:paraId="5C227824" w14:textId="77777777" w:rsidR="00E84300" w:rsidRPr="00AD5D76" w:rsidRDefault="00E84300" w:rsidP="00E84300">
      <w:pPr>
        <w:pStyle w:val="Odstavecseseznamem"/>
        <w:numPr>
          <w:ilvl w:val="0"/>
          <w:numId w:val="14"/>
        </w:numPr>
        <w:tabs>
          <w:tab w:val="num" w:pos="1134"/>
        </w:tabs>
        <w:suppressAutoHyphens/>
        <w:autoSpaceDN w:val="0"/>
        <w:spacing w:after="0" w:line="240" w:lineRule="auto"/>
        <w:ind w:left="709" w:firstLine="0"/>
        <w:textAlignment w:val="baseline"/>
        <w:rPr>
          <w:rFonts w:ascii="Times New Roman" w:hAnsi="Times New Roman" w:cs="Times New Roman"/>
          <w:szCs w:val="22"/>
        </w:rPr>
      </w:pPr>
      <w:r w:rsidRPr="00AD5D76">
        <w:rPr>
          <w:rFonts w:ascii="Times New Roman" w:hAnsi="Times New Roman" w:cs="Times New Roman"/>
          <w:szCs w:val="22"/>
        </w:rPr>
        <w:t>číslo a datum vystavení Objednávky;</w:t>
      </w:r>
    </w:p>
    <w:p w14:paraId="5C227825" w14:textId="77777777" w:rsidR="00E84300" w:rsidRPr="00AD5D76" w:rsidRDefault="00E84300" w:rsidP="00E84300">
      <w:pPr>
        <w:pStyle w:val="Odstavecseseznamem"/>
        <w:numPr>
          <w:ilvl w:val="0"/>
          <w:numId w:val="14"/>
        </w:numPr>
        <w:tabs>
          <w:tab w:val="num" w:pos="1134"/>
        </w:tabs>
        <w:suppressAutoHyphens/>
        <w:autoSpaceDN w:val="0"/>
        <w:spacing w:after="0" w:line="240" w:lineRule="auto"/>
        <w:ind w:left="709" w:firstLine="0"/>
        <w:textAlignment w:val="baseline"/>
        <w:rPr>
          <w:rFonts w:ascii="Times New Roman" w:hAnsi="Times New Roman" w:cs="Times New Roman"/>
          <w:szCs w:val="22"/>
        </w:rPr>
      </w:pPr>
      <w:r w:rsidRPr="00AD5D76">
        <w:rPr>
          <w:rFonts w:ascii="Times New Roman" w:hAnsi="Times New Roman" w:cs="Times New Roman"/>
          <w:szCs w:val="22"/>
        </w:rPr>
        <w:t>číslo Smlouvy;</w:t>
      </w:r>
    </w:p>
    <w:p w14:paraId="5C227826" w14:textId="77777777" w:rsidR="00E84300" w:rsidRPr="00AD5D76" w:rsidRDefault="00E84300" w:rsidP="00E84300">
      <w:pPr>
        <w:pStyle w:val="Odstavecseseznamem"/>
        <w:numPr>
          <w:ilvl w:val="0"/>
          <w:numId w:val="14"/>
        </w:numPr>
        <w:tabs>
          <w:tab w:val="num" w:pos="1134"/>
        </w:tabs>
        <w:suppressAutoHyphens/>
        <w:autoSpaceDN w:val="0"/>
        <w:spacing w:after="0" w:line="240" w:lineRule="auto"/>
        <w:ind w:left="709" w:firstLine="0"/>
        <w:textAlignment w:val="baseline"/>
        <w:rPr>
          <w:rFonts w:ascii="Times New Roman" w:hAnsi="Times New Roman" w:cs="Times New Roman"/>
          <w:szCs w:val="22"/>
        </w:rPr>
      </w:pPr>
      <w:r w:rsidRPr="00AD5D76">
        <w:rPr>
          <w:rFonts w:ascii="Times New Roman" w:hAnsi="Times New Roman" w:cs="Times New Roman"/>
          <w:szCs w:val="22"/>
        </w:rPr>
        <w:t>název Služby a období, po které má být poskytována;</w:t>
      </w:r>
    </w:p>
    <w:p w14:paraId="5C227827" w14:textId="77777777" w:rsidR="00E84300" w:rsidRPr="00AD5D76" w:rsidRDefault="00E84300" w:rsidP="00E84300">
      <w:pPr>
        <w:pStyle w:val="Odstavecseseznamem"/>
        <w:numPr>
          <w:ilvl w:val="0"/>
          <w:numId w:val="14"/>
        </w:numPr>
        <w:tabs>
          <w:tab w:val="num" w:pos="1134"/>
        </w:tabs>
        <w:suppressAutoHyphens/>
        <w:autoSpaceDN w:val="0"/>
        <w:spacing w:after="0" w:line="240" w:lineRule="auto"/>
        <w:ind w:left="709" w:firstLine="0"/>
        <w:textAlignment w:val="baseline"/>
        <w:rPr>
          <w:rFonts w:ascii="Times New Roman" w:hAnsi="Times New Roman" w:cs="Times New Roman"/>
          <w:szCs w:val="22"/>
        </w:rPr>
      </w:pPr>
      <w:r w:rsidRPr="00AD5D76">
        <w:rPr>
          <w:rFonts w:ascii="Times New Roman" w:hAnsi="Times New Roman" w:cs="Times New Roman"/>
          <w:szCs w:val="22"/>
        </w:rPr>
        <w:t>Maximální Cenu za dané období;</w:t>
      </w:r>
    </w:p>
    <w:p w14:paraId="5C227828" w14:textId="77777777" w:rsidR="00E84300" w:rsidRPr="00AD5D76" w:rsidRDefault="00E84300" w:rsidP="00E84300">
      <w:pPr>
        <w:pStyle w:val="Odstavecseseznamem"/>
        <w:numPr>
          <w:ilvl w:val="0"/>
          <w:numId w:val="14"/>
        </w:numPr>
        <w:tabs>
          <w:tab w:val="num" w:pos="1134"/>
        </w:tabs>
        <w:suppressAutoHyphens/>
        <w:autoSpaceDN w:val="0"/>
        <w:spacing w:line="240" w:lineRule="auto"/>
        <w:ind w:left="709" w:firstLine="0"/>
        <w:textAlignment w:val="baseline"/>
        <w:rPr>
          <w:rFonts w:ascii="Times New Roman" w:hAnsi="Times New Roman" w:cs="Times New Roman"/>
          <w:szCs w:val="22"/>
        </w:rPr>
      </w:pPr>
      <w:r w:rsidRPr="00AD5D76">
        <w:rPr>
          <w:rFonts w:ascii="Times New Roman" w:hAnsi="Times New Roman" w:cs="Times New Roman"/>
          <w:szCs w:val="22"/>
        </w:rPr>
        <w:t>podpis oprávněné osoby Objednatele.</w:t>
      </w:r>
    </w:p>
    <w:p w14:paraId="5C227829" w14:textId="77777777" w:rsidR="00E84300" w:rsidRPr="00AD5D76"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r w:rsidRPr="00AD5D76">
        <w:rPr>
          <w:rFonts w:ascii="Times New Roman" w:hAnsi="Times New Roman" w:cs="Times New Roman"/>
          <w:szCs w:val="22"/>
        </w:rPr>
        <w:t xml:space="preserve">Objednatel je oprávněn, avšak nikoli povinen, vystavovat dle svého uvážení Objednávky Služby dle odst. 1.2. písm. </w:t>
      </w:r>
      <w:r w:rsidR="004869FE">
        <w:rPr>
          <w:rFonts w:ascii="Times New Roman" w:hAnsi="Times New Roman" w:cs="Times New Roman"/>
          <w:szCs w:val="22"/>
        </w:rPr>
        <w:t>e</w:t>
      </w:r>
      <w:r w:rsidRPr="00AD5D76">
        <w:rPr>
          <w:rFonts w:ascii="Times New Roman" w:hAnsi="Times New Roman" w:cs="Times New Roman"/>
          <w:szCs w:val="22"/>
        </w:rPr>
        <w:t xml:space="preserve">) ode dne účinnosti této Smlouvy. Každá takto vystavená Objednávka Služby dle odst. 1.2. písm. </w:t>
      </w:r>
      <w:r w:rsidR="004869FE">
        <w:rPr>
          <w:rFonts w:ascii="Times New Roman" w:hAnsi="Times New Roman" w:cs="Times New Roman"/>
          <w:szCs w:val="22"/>
        </w:rPr>
        <w:t>e</w:t>
      </w:r>
      <w:r w:rsidRPr="00AD5D76">
        <w:rPr>
          <w:rFonts w:ascii="Times New Roman" w:hAnsi="Times New Roman" w:cs="Times New Roman"/>
          <w:szCs w:val="22"/>
        </w:rPr>
        <w:t xml:space="preserve">) se považuje za návrh na uzavření Dílčí smlouvy za podmínek stanovených touto Smlouvou. Objednávka Služby dle odst. 1.2. písm. </w:t>
      </w:r>
      <w:r w:rsidR="004869FE">
        <w:rPr>
          <w:rFonts w:ascii="Times New Roman" w:hAnsi="Times New Roman" w:cs="Times New Roman"/>
          <w:szCs w:val="22"/>
        </w:rPr>
        <w:t>e</w:t>
      </w:r>
      <w:r w:rsidRPr="00AD5D76">
        <w:rPr>
          <w:rFonts w:ascii="Times New Roman" w:hAnsi="Times New Roman" w:cs="Times New Roman"/>
          <w:szCs w:val="22"/>
        </w:rPr>
        <w:t xml:space="preserve">) bude zpravidla vystavena na období kalendářního roku, přičemž platí, že Objednatel není povinen Objednávku Služby dle odst. 1.2. písm. </w:t>
      </w:r>
      <w:r w:rsidR="004869FE">
        <w:rPr>
          <w:rFonts w:ascii="Times New Roman" w:hAnsi="Times New Roman" w:cs="Times New Roman"/>
          <w:szCs w:val="22"/>
        </w:rPr>
        <w:t>e</w:t>
      </w:r>
      <w:r w:rsidRPr="00AD5D76">
        <w:rPr>
          <w:rFonts w:ascii="Times New Roman" w:hAnsi="Times New Roman" w:cs="Times New Roman"/>
          <w:szCs w:val="22"/>
        </w:rPr>
        <w:t xml:space="preserve">) vystavit. Objednávka Služby dle odst. 1.2. písm. </w:t>
      </w:r>
      <w:r w:rsidR="004869FE">
        <w:rPr>
          <w:rFonts w:ascii="Times New Roman" w:hAnsi="Times New Roman" w:cs="Times New Roman"/>
          <w:szCs w:val="22"/>
        </w:rPr>
        <w:t>e</w:t>
      </w:r>
      <w:r w:rsidRPr="00AD5D76">
        <w:rPr>
          <w:rFonts w:ascii="Times New Roman" w:hAnsi="Times New Roman" w:cs="Times New Roman"/>
          <w:szCs w:val="22"/>
        </w:rPr>
        <w:t xml:space="preserve">) musí být učiněna písemně, přičemž za dostatečné je i podání elektronickou poštou (e-mailem). Konkrétní jednotlivá plnění dle této Objednávky Služby dle odst. 1.2. písm. </w:t>
      </w:r>
      <w:r w:rsidR="004869FE">
        <w:rPr>
          <w:rFonts w:ascii="Times New Roman" w:hAnsi="Times New Roman" w:cs="Times New Roman"/>
          <w:szCs w:val="22"/>
        </w:rPr>
        <w:t>e</w:t>
      </w:r>
      <w:r w:rsidRPr="00AD5D76">
        <w:rPr>
          <w:rFonts w:ascii="Times New Roman" w:hAnsi="Times New Roman" w:cs="Times New Roman"/>
          <w:szCs w:val="22"/>
        </w:rPr>
        <w:t xml:space="preserve">) je Objednatel oprávněn požadovat na základě žádosti obsahující specifikaci požadavku k  poskytnutí pozáručního nebo mimozáručního servisu dle odst. 1.2. písm. </w:t>
      </w:r>
      <w:r w:rsidR="004869FE">
        <w:rPr>
          <w:rFonts w:ascii="Times New Roman" w:hAnsi="Times New Roman" w:cs="Times New Roman"/>
          <w:szCs w:val="22"/>
        </w:rPr>
        <w:t>e</w:t>
      </w:r>
      <w:r w:rsidRPr="00AD5D76">
        <w:rPr>
          <w:rFonts w:ascii="Times New Roman" w:hAnsi="Times New Roman" w:cs="Times New Roman"/>
          <w:szCs w:val="22"/>
        </w:rPr>
        <w:t xml:space="preserve">). </w:t>
      </w:r>
    </w:p>
    <w:p w14:paraId="5C22782A" w14:textId="77777777" w:rsidR="00E84300" w:rsidRPr="00AD5D76" w:rsidRDefault="00E84300" w:rsidP="00E84300">
      <w:pPr>
        <w:pStyle w:val="Odstavec2"/>
        <w:numPr>
          <w:ilvl w:val="1"/>
          <w:numId w:val="12"/>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Žádost dle předchozího odstavce musí být učiněna písemně, přičemž za dostatečné je i podání elektronickou poštou (e-mailem).</w:t>
      </w:r>
    </w:p>
    <w:p w14:paraId="5C22782B" w14:textId="77777777" w:rsidR="00E84300" w:rsidRPr="00AD5D76" w:rsidRDefault="00E84300" w:rsidP="00E84300">
      <w:pPr>
        <w:pStyle w:val="Odstavec2"/>
        <w:numPr>
          <w:ilvl w:val="1"/>
          <w:numId w:val="12"/>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V prvních dvou letech platnosti Smlouvy má Objednatel právo si zvolit, zda nově uzavírané Dílčí smlouvy na Služby </w:t>
      </w:r>
      <w:r w:rsidRPr="00AD5D76">
        <w:rPr>
          <w:rFonts w:ascii="Times New Roman" w:hAnsi="Times New Roman" w:cs="Times New Roman"/>
          <w:szCs w:val="22"/>
        </w:rPr>
        <w:lastRenderedPageBreak/>
        <w:t>uvedené v odst. 1.2. pod písmeny b) Smlouvy budou uzavřeny se závazkem Objednatele na určitou minimální dobu trvání, ne však více než 24 měsíců. Dílčí smlouvu na Služby uvedené v odst. 1.2. pod písmeny b) Smlouvy s uvedeným závazkem určité minimální doby trvání lze uzavřít pouze za předpokladu, že Dodavatel k poskytované Službě dodá Zboží, bez kterého nelze Službu využívat za zvýhodněnou cenu dle přílohy č. 3 písm. B) této Smlouvy (tzn. pokud ke Službě nebude dodáno Zboží za uvedenou zvýhodněnou cenu, závazek se v dílčí smlouvě automaticky ruší). Ve třetím a čtvrtém roce platnosti Smlouvy nesmí nově uzavírané Dílčí smlouvy na Služby uvedené v odst. 1.2. pod písmeny b) Smlouvy obsahovat závazek Objednatele na dobu určitého minimálního trvání takové smlouvy nebo objem odebraných Služeb.</w:t>
      </w:r>
    </w:p>
    <w:p w14:paraId="5C22782C" w14:textId="77777777" w:rsidR="00E84300" w:rsidRPr="00AD5D76" w:rsidRDefault="00E84300" w:rsidP="00E84300">
      <w:pPr>
        <w:pStyle w:val="Odstavec2"/>
        <w:numPr>
          <w:ilvl w:val="1"/>
          <w:numId w:val="12"/>
        </w:numPr>
        <w:tabs>
          <w:tab w:val="left" w:pos="708"/>
        </w:tabs>
        <w:spacing w:line="240" w:lineRule="auto"/>
        <w:ind w:left="709" w:hanging="709"/>
        <w:rPr>
          <w:rFonts w:ascii="Times New Roman" w:hAnsi="Times New Roman" w:cs="Times New Roman"/>
          <w:sz w:val="20"/>
        </w:rPr>
      </w:pPr>
      <w:r w:rsidRPr="00AD5D76">
        <w:rPr>
          <w:rFonts w:ascii="Times New Roman" w:hAnsi="Times New Roman" w:cs="Times New Roman"/>
          <w:szCs w:val="22"/>
        </w:rPr>
        <w:t>Objednatel může ve výjimečných případech, kdy aktuální potřebu služeb nebylo možné při uzavření Smlouvy očekávat a není možné tuto potřebu vykrýt ze Služeb dle této Smlouvy, učinit dle této Smlouvy Výzvu na dodávku jiných částí plnění Služeb (dále jen „Doplňkové plnění Služeb“) aktuálně nabízených Dodavatelem ke dni učinění Výzvy. Dodavatel se v případě uzavření Dílčí smlouvy na Doplňkové plnění Služeb zavazuje dodat Doplňkové plnění Služeb za podmínek v této Smlouvě uvedených. Cena za Doplňkové plnění Služeb bude účtována dle aktuálního ceníku Dodavatele pro korporátní klienty ke dni uzavření Dílčí smlouvy, nebude-li dohodnuto Smluvními stranami jinak. Celková cena Doplňkových plnění Služeb poskytnutých za dobu účinnosti této Smlouvy nepřesáhne v součtu 2 000 000,- Kč bez DPH. Není-li dále stanoveno jinak, řídí se Doplňkové plnění Služeb ustanoveními vztahujícími se na Služby dle této Smlouvy.</w:t>
      </w:r>
    </w:p>
    <w:p w14:paraId="5C22782D" w14:textId="77777777" w:rsidR="00E84300" w:rsidRPr="00AD5D76" w:rsidRDefault="00E84300" w:rsidP="00E84300">
      <w:pPr>
        <w:pStyle w:val="Odstavec2"/>
        <w:numPr>
          <w:ilvl w:val="0"/>
          <w:numId w:val="0"/>
        </w:numPr>
        <w:tabs>
          <w:tab w:val="left" w:pos="708"/>
        </w:tabs>
        <w:spacing w:line="240" w:lineRule="auto"/>
        <w:ind w:left="709"/>
        <w:rPr>
          <w:rFonts w:ascii="Times New Roman" w:hAnsi="Times New Roman" w:cs="Times New Roman"/>
        </w:rPr>
      </w:pPr>
    </w:p>
    <w:p w14:paraId="5C22782E" w14:textId="77777777" w:rsidR="00E84300" w:rsidRPr="00B00B8F" w:rsidRDefault="00E84300" w:rsidP="00E84300">
      <w:pPr>
        <w:pStyle w:val="Nadpis1"/>
        <w:numPr>
          <w:ilvl w:val="0"/>
          <w:numId w:val="4"/>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t>Dílčí smlouvy na dodávky Zboží a postup jejich uzavření</w:t>
      </w:r>
    </w:p>
    <w:p w14:paraId="5C22782F" w14:textId="77777777" w:rsidR="00E84300" w:rsidRPr="00E02792" w:rsidRDefault="00E84300" w:rsidP="00E84300">
      <w:pPr>
        <w:pStyle w:val="Odstavec2"/>
        <w:numPr>
          <w:ilvl w:val="1"/>
          <w:numId w:val="16"/>
        </w:numPr>
        <w:tabs>
          <w:tab w:val="left" w:pos="708"/>
        </w:tabs>
        <w:spacing w:after="0"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se zavazuje dodat Objednateli specifikovaný počet kusů Zboží uvedeného v odst. 1.2. pod písmenem </w:t>
      </w:r>
      <w:r w:rsidR="004869FE">
        <w:rPr>
          <w:rFonts w:ascii="Times New Roman" w:hAnsi="Times New Roman" w:cs="Times New Roman"/>
          <w:szCs w:val="22"/>
        </w:rPr>
        <w:t>d</w:t>
      </w:r>
      <w:r w:rsidRPr="00AD5D76">
        <w:rPr>
          <w:rFonts w:ascii="Times New Roman" w:hAnsi="Times New Roman" w:cs="Times New Roman"/>
          <w:szCs w:val="22"/>
        </w:rPr>
        <w:t xml:space="preserve">) </w:t>
      </w:r>
      <w:r w:rsidRPr="00AD5D76">
        <w:rPr>
          <w:rFonts w:ascii="Times New Roman" w:hAnsi="Times New Roman" w:cs="Times New Roman"/>
          <w:szCs w:val="22"/>
        </w:rPr>
        <w:lastRenderedPageBreak/>
        <w:t>Smlouvy na základě Objednávky doručené Objednatelem Dodavateli a následně uzavřené Dílčí smlouvy. Objednávka musí obsahovat minimálně tyto náležitosti:</w:t>
      </w:r>
    </w:p>
    <w:p w14:paraId="5C227830" w14:textId="77777777" w:rsidR="00E84300" w:rsidRPr="00AD5D76" w:rsidRDefault="00E84300" w:rsidP="00E84300">
      <w:pPr>
        <w:pStyle w:val="Odstavecseseznamem"/>
        <w:numPr>
          <w:ilvl w:val="1"/>
          <w:numId w:val="14"/>
        </w:numPr>
        <w:tabs>
          <w:tab w:val="num" w:pos="1134"/>
        </w:tabs>
        <w:suppressAutoHyphens/>
        <w:autoSpaceDN w:val="0"/>
        <w:spacing w:after="0" w:line="240" w:lineRule="auto"/>
        <w:ind w:left="1134" w:hanging="425"/>
        <w:textAlignment w:val="baseline"/>
        <w:rPr>
          <w:rFonts w:ascii="Times New Roman" w:hAnsi="Times New Roman" w:cs="Times New Roman"/>
          <w:szCs w:val="22"/>
        </w:rPr>
      </w:pPr>
      <w:r w:rsidRPr="00AD5D76">
        <w:rPr>
          <w:rFonts w:ascii="Times New Roman" w:hAnsi="Times New Roman" w:cs="Times New Roman"/>
          <w:szCs w:val="22"/>
        </w:rPr>
        <w:t>identifikační údaje Dodavatele a Objednatele;</w:t>
      </w:r>
    </w:p>
    <w:p w14:paraId="5C227831" w14:textId="77777777" w:rsidR="00E84300" w:rsidRPr="00AD5D76" w:rsidRDefault="00E84300" w:rsidP="00E84300">
      <w:pPr>
        <w:pStyle w:val="Odstavecseseznamem"/>
        <w:numPr>
          <w:ilvl w:val="1"/>
          <w:numId w:val="14"/>
        </w:numPr>
        <w:tabs>
          <w:tab w:val="num" w:pos="1134"/>
        </w:tabs>
        <w:suppressAutoHyphens/>
        <w:autoSpaceDN w:val="0"/>
        <w:spacing w:after="0" w:line="240" w:lineRule="auto"/>
        <w:ind w:left="1134" w:hanging="425"/>
        <w:textAlignment w:val="baseline"/>
        <w:rPr>
          <w:rFonts w:ascii="Times New Roman" w:hAnsi="Times New Roman" w:cs="Times New Roman"/>
          <w:szCs w:val="22"/>
        </w:rPr>
      </w:pPr>
      <w:r w:rsidRPr="00AD5D76">
        <w:rPr>
          <w:rFonts w:ascii="Times New Roman" w:hAnsi="Times New Roman" w:cs="Times New Roman"/>
          <w:szCs w:val="22"/>
        </w:rPr>
        <w:t>číslo a datum vystavení Objednávky;</w:t>
      </w:r>
    </w:p>
    <w:p w14:paraId="5C227832" w14:textId="77777777" w:rsidR="00E84300" w:rsidRPr="00AD5D76" w:rsidRDefault="00E84300" w:rsidP="00E84300">
      <w:pPr>
        <w:pStyle w:val="Odstavecseseznamem"/>
        <w:numPr>
          <w:ilvl w:val="1"/>
          <w:numId w:val="14"/>
        </w:numPr>
        <w:tabs>
          <w:tab w:val="num" w:pos="1134"/>
        </w:tabs>
        <w:suppressAutoHyphens/>
        <w:autoSpaceDN w:val="0"/>
        <w:spacing w:after="0" w:line="240" w:lineRule="auto"/>
        <w:ind w:left="1134" w:hanging="425"/>
        <w:textAlignment w:val="baseline"/>
        <w:rPr>
          <w:rFonts w:ascii="Times New Roman" w:hAnsi="Times New Roman" w:cs="Times New Roman"/>
          <w:szCs w:val="22"/>
        </w:rPr>
      </w:pPr>
      <w:r w:rsidRPr="00AD5D76">
        <w:rPr>
          <w:rFonts w:ascii="Times New Roman" w:hAnsi="Times New Roman" w:cs="Times New Roman"/>
          <w:szCs w:val="22"/>
        </w:rPr>
        <w:t>číslo Smlouvy;</w:t>
      </w:r>
    </w:p>
    <w:p w14:paraId="5C227833" w14:textId="77777777" w:rsidR="00E84300" w:rsidRPr="00AD5D76" w:rsidRDefault="00E84300" w:rsidP="00E84300">
      <w:pPr>
        <w:pStyle w:val="Odstavecseseznamem"/>
        <w:numPr>
          <w:ilvl w:val="1"/>
          <w:numId w:val="14"/>
        </w:numPr>
        <w:tabs>
          <w:tab w:val="num" w:pos="1134"/>
        </w:tabs>
        <w:suppressAutoHyphens/>
        <w:autoSpaceDN w:val="0"/>
        <w:spacing w:after="0" w:line="240" w:lineRule="auto"/>
        <w:ind w:left="1134" w:hanging="425"/>
        <w:textAlignment w:val="baseline"/>
        <w:rPr>
          <w:rFonts w:ascii="Times New Roman" w:hAnsi="Times New Roman" w:cs="Times New Roman"/>
          <w:szCs w:val="22"/>
        </w:rPr>
      </w:pPr>
      <w:r w:rsidRPr="00AD5D76">
        <w:rPr>
          <w:rFonts w:ascii="Times New Roman" w:hAnsi="Times New Roman" w:cs="Times New Roman"/>
          <w:szCs w:val="22"/>
        </w:rPr>
        <w:t>název Zboží, jeho množství a popis;</w:t>
      </w:r>
    </w:p>
    <w:p w14:paraId="5C227834" w14:textId="77777777" w:rsidR="00E84300" w:rsidRPr="00AD5D76" w:rsidRDefault="00E84300" w:rsidP="00E84300">
      <w:pPr>
        <w:pStyle w:val="Odstavecseseznamem"/>
        <w:numPr>
          <w:ilvl w:val="1"/>
          <w:numId w:val="14"/>
        </w:numPr>
        <w:tabs>
          <w:tab w:val="num" w:pos="1134"/>
        </w:tabs>
        <w:suppressAutoHyphens/>
        <w:autoSpaceDN w:val="0"/>
        <w:spacing w:after="0" w:line="240" w:lineRule="auto"/>
        <w:ind w:left="1134" w:hanging="425"/>
        <w:textAlignment w:val="baseline"/>
        <w:rPr>
          <w:rFonts w:ascii="Times New Roman" w:hAnsi="Times New Roman" w:cs="Times New Roman"/>
          <w:szCs w:val="22"/>
        </w:rPr>
      </w:pPr>
      <w:r w:rsidRPr="00AD5D76">
        <w:rPr>
          <w:rFonts w:ascii="Times New Roman" w:hAnsi="Times New Roman" w:cs="Times New Roman"/>
          <w:szCs w:val="22"/>
        </w:rPr>
        <w:t>Cenu;</w:t>
      </w:r>
    </w:p>
    <w:p w14:paraId="5C227835" w14:textId="77777777" w:rsidR="00E84300" w:rsidRPr="00AD5D76" w:rsidRDefault="00E84300" w:rsidP="00E84300">
      <w:pPr>
        <w:pStyle w:val="Odstavecseseznamem"/>
        <w:numPr>
          <w:ilvl w:val="1"/>
          <w:numId w:val="14"/>
        </w:numPr>
        <w:tabs>
          <w:tab w:val="num" w:pos="1134"/>
        </w:tabs>
        <w:suppressAutoHyphens/>
        <w:autoSpaceDN w:val="0"/>
        <w:spacing w:after="0" w:line="240" w:lineRule="auto"/>
        <w:ind w:left="1134" w:hanging="425"/>
        <w:textAlignment w:val="baseline"/>
        <w:rPr>
          <w:rFonts w:ascii="Times New Roman" w:hAnsi="Times New Roman" w:cs="Times New Roman"/>
          <w:szCs w:val="22"/>
        </w:rPr>
      </w:pPr>
      <w:r w:rsidRPr="00AD5D76">
        <w:rPr>
          <w:rFonts w:ascii="Times New Roman" w:hAnsi="Times New Roman" w:cs="Times New Roman"/>
          <w:szCs w:val="22"/>
        </w:rPr>
        <w:t>dobu a místo dodání Zboží;</w:t>
      </w:r>
    </w:p>
    <w:p w14:paraId="5C227836" w14:textId="77777777" w:rsidR="00E84300" w:rsidRPr="00AD5D76" w:rsidRDefault="00E84300" w:rsidP="00E84300">
      <w:pPr>
        <w:pStyle w:val="Odstavecseseznamem"/>
        <w:numPr>
          <w:ilvl w:val="1"/>
          <w:numId w:val="14"/>
        </w:numPr>
        <w:tabs>
          <w:tab w:val="num" w:pos="1134"/>
        </w:tabs>
        <w:suppressAutoHyphens/>
        <w:autoSpaceDN w:val="0"/>
        <w:spacing w:after="0" w:line="240" w:lineRule="auto"/>
        <w:ind w:left="1134" w:hanging="425"/>
        <w:textAlignment w:val="baseline"/>
        <w:rPr>
          <w:rFonts w:ascii="Times New Roman" w:hAnsi="Times New Roman" w:cs="Times New Roman"/>
          <w:szCs w:val="22"/>
        </w:rPr>
      </w:pPr>
      <w:r w:rsidRPr="00AD5D76">
        <w:rPr>
          <w:rFonts w:ascii="Times New Roman" w:hAnsi="Times New Roman" w:cs="Times New Roman"/>
          <w:szCs w:val="22"/>
        </w:rPr>
        <w:t>podpis oprávněné osoby Objednatele.</w:t>
      </w:r>
    </w:p>
    <w:p w14:paraId="5C227837" w14:textId="77777777" w:rsidR="00E84300" w:rsidRPr="00AD5D76" w:rsidRDefault="00E84300" w:rsidP="00E84300">
      <w:pPr>
        <w:pStyle w:val="Odstavec2"/>
        <w:numPr>
          <w:ilvl w:val="1"/>
          <w:numId w:val="16"/>
        </w:numPr>
        <w:tabs>
          <w:tab w:val="left" w:pos="708"/>
        </w:tabs>
        <w:spacing w:before="120" w:line="240" w:lineRule="auto"/>
        <w:ind w:left="709" w:hanging="709"/>
        <w:rPr>
          <w:rFonts w:ascii="Times New Roman" w:hAnsi="Times New Roman" w:cs="Times New Roman"/>
          <w:szCs w:val="22"/>
        </w:rPr>
      </w:pPr>
      <w:r w:rsidRPr="00AD5D76">
        <w:rPr>
          <w:rFonts w:ascii="Times New Roman" w:hAnsi="Times New Roman" w:cs="Times New Roman"/>
          <w:szCs w:val="22"/>
        </w:rPr>
        <w:t>Objednatel je oprávněn, avšak nikoli povinen, vystavovat dle svého uvážení Objednávky ode dne účinnosti této Smlouvy. Každá takto vystavená Objednávka se považuje za návrh na uzavření Dílčí smlouvy za podmínek stanovených touto Smlouvou.</w:t>
      </w:r>
    </w:p>
    <w:p w14:paraId="5C227838" w14:textId="77777777" w:rsidR="00E84300" w:rsidRPr="00AD5D76" w:rsidRDefault="00E84300" w:rsidP="00E84300">
      <w:pPr>
        <w:pStyle w:val="Odstavec2"/>
        <w:numPr>
          <w:ilvl w:val="1"/>
          <w:numId w:val="16"/>
        </w:numPr>
        <w:tabs>
          <w:tab w:val="left" w:pos="708"/>
        </w:tabs>
        <w:spacing w:before="120" w:line="240" w:lineRule="auto"/>
        <w:ind w:left="709" w:hanging="709"/>
        <w:rPr>
          <w:rFonts w:ascii="Times New Roman" w:hAnsi="Times New Roman" w:cs="Times New Roman"/>
          <w:szCs w:val="22"/>
        </w:rPr>
      </w:pPr>
      <w:r w:rsidRPr="00AD5D76">
        <w:rPr>
          <w:rFonts w:ascii="Times New Roman" w:hAnsi="Times New Roman" w:cs="Times New Roman"/>
          <w:szCs w:val="22"/>
        </w:rPr>
        <w:t>Počet Objednávek vystavených Objednatelem není omezený. Současně platí, že Objednatel není povinen Objednávku vystavit. Objednávka musí být učiněna písemně, přičemž za dostatečné je i podání elektronickou poštou (e-mailem).</w:t>
      </w:r>
    </w:p>
    <w:p w14:paraId="5C227839" w14:textId="673B4BE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Objednatel může ve výjimečných případech, kdy aktuální potřebu zboží nebylo možné při uzavření Smlouvy očekávat a není možné tuto potřebu vykrýt ze Zboží dle této Smlouvy, učinit dle této Smlouvy Objednávku na dodávku jin</w:t>
      </w:r>
      <w:r w:rsidR="008471A8">
        <w:rPr>
          <w:rFonts w:ascii="Times New Roman" w:hAnsi="Times New Roman" w:cs="Times New Roman"/>
          <w:szCs w:val="22"/>
        </w:rPr>
        <w:t>ého z</w:t>
      </w:r>
      <w:r w:rsidRPr="00AD5D76">
        <w:rPr>
          <w:rFonts w:ascii="Times New Roman" w:hAnsi="Times New Roman" w:cs="Times New Roman"/>
          <w:szCs w:val="22"/>
        </w:rPr>
        <w:t>boží (dále jen „Doplňkové plnění Zboží“) aktuálně nabízených Dodavatelem ke dni vystavení Objednávky. Dodavatel se zavazuje dodat Doplňkové plnění Zboží za podmínek v této Smlouvě uvedených.  Cena za Doplňkové plnění Zboží bude účtována v cenách dle aktuálního ceníku Dodavatele pro korporátní klienty ke dni vystavení Objednávky v nebo cenách nižších, nebude-li dohodnuto Smluvními stranami jinak. Celková cena Doplňkových plnění Zboží objednaných a dodaných za dobu účinnosti této Smlouvy nepřesáhne 2 000 000,- Kč bez DPH. Není-li dále stanoveno jinak, řídí se Doplňkové plnění Zboží ustanoveními vztahujícími se na Zboží dle této Smlouvy.</w:t>
      </w:r>
    </w:p>
    <w:p w14:paraId="5C22783A" w14:textId="77777777" w:rsidR="00E84300" w:rsidRPr="00E02792" w:rsidRDefault="00E84300" w:rsidP="00E84300">
      <w:pPr>
        <w:pStyle w:val="Nadpis1"/>
        <w:numPr>
          <w:ilvl w:val="0"/>
          <w:numId w:val="16"/>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lastRenderedPageBreak/>
        <w:t>Cena</w:t>
      </w:r>
      <w:bookmarkEnd w:id="0"/>
      <w:r w:rsidRPr="00E02792">
        <w:rPr>
          <w:rFonts w:ascii="Times New Roman" w:hAnsi="Times New Roman" w:cs="Times New Roman"/>
          <w:sz w:val="22"/>
          <w:szCs w:val="22"/>
        </w:rPr>
        <w:t xml:space="preserve"> </w:t>
      </w:r>
    </w:p>
    <w:p w14:paraId="5C22783B" w14:textId="77777777" w:rsidR="00E84300" w:rsidRPr="00E02792"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Celková cena Plnění (dále jen „</w:t>
      </w:r>
      <w:r w:rsidRPr="00AD5D76">
        <w:rPr>
          <w:rFonts w:ascii="Times New Roman" w:hAnsi="Times New Roman" w:cs="Times New Roman"/>
          <w:b/>
          <w:szCs w:val="22"/>
        </w:rPr>
        <w:t>Cena</w:t>
      </w:r>
      <w:r w:rsidRPr="00AD5D76">
        <w:rPr>
          <w:rFonts w:ascii="Times New Roman" w:hAnsi="Times New Roman" w:cs="Times New Roman"/>
          <w:szCs w:val="22"/>
        </w:rPr>
        <w:t>“) je součtem Ceny Služeb a Ceny Zboží.</w:t>
      </w:r>
    </w:p>
    <w:p w14:paraId="5C22783C"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Cena za poskytnutá Plnění Služeb bude stanovena jako úhrn cen za jednotlivé Služby poskytnuté na základě Dílčích smluv (dále jen „</w:t>
      </w:r>
      <w:r w:rsidRPr="00AD5D76">
        <w:rPr>
          <w:rFonts w:ascii="Times New Roman" w:hAnsi="Times New Roman" w:cs="Times New Roman"/>
          <w:b/>
          <w:szCs w:val="22"/>
        </w:rPr>
        <w:t>Cena Služeb</w:t>
      </w:r>
      <w:r w:rsidRPr="00AD5D76">
        <w:rPr>
          <w:rFonts w:ascii="Times New Roman" w:hAnsi="Times New Roman" w:cs="Times New Roman"/>
          <w:szCs w:val="22"/>
        </w:rPr>
        <w:t xml:space="preserve">“). </w:t>
      </w:r>
    </w:p>
    <w:p w14:paraId="5C22783D"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Ceny za jednotlivé části Plnění Služeb se stanoví na základě součinu jednotkových cen částí tvořících danou Službu a objemu (počtu jednotek) odebrané Služby za účtovací období. Jednotková cena konkrétní dané Služby musí být vždy po celou dobu trvání Smlouvy shodná, ať tato Služba bude poskytována na základě Dílčí smlouvy se závazkem či bez něj (tzn. stejná Služba poskytována na základě různých Dílčích smluv</w:t>
      </w:r>
      <w:r w:rsidR="004869FE">
        <w:rPr>
          <w:rFonts w:ascii="Times New Roman" w:hAnsi="Times New Roman" w:cs="Times New Roman"/>
          <w:szCs w:val="22"/>
        </w:rPr>
        <w:t>,</w:t>
      </w:r>
      <w:r w:rsidRPr="00AD5D76">
        <w:rPr>
          <w:rFonts w:ascii="Times New Roman" w:hAnsi="Times New Roman" w:cs="Times New Roman"/>
          <w:szCs w:val="22"/>
        </w:rPr>
        <w:t xml:space="preserve"> musí mít po celou dobu trvání Smlouvy vždy totožnou jednotkovou cenu). Obsah, rozměr a velikost jednotky každé Služby je definován v popisu Služby v Příloze č. 1 Smlouvy. Jednotkové ceny pro každou část tvořící danou Službu jsou definovány v Příloze č. 3 Smlouvy. Účtovacím obdobím se rozumí jeden kalendářní měsíc.</w:t>
      </w:r>
    </w:p>
    <w:p w14:paraId="5C22783E"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Cena Služby mimozáručního a pozáručního servisu podle odst. 1.2. písm. </w:t>
      </w:r>
      <w:r w:rsidR="004869FE">
        <w:rPr>
          <w:rFonts w:ascii="Times New Roman" w:hAnsi="Times New Roman" w:cs="Times New Roman"/>
          <w:szCs w:val="22"/>
        </w:rPr>
        <w:t>e</w:t>
      </w:r>
      <w:r w:rsidRPr="00AD5D76">
        <w:rPr>
          <w:rFonts w:ascii="Times New Roman" w:hAnsi="Times New Roman" w:cs="Times New Roman"/>
          <w:szCs w:val="22"/>
        </w:rPr>
        <w:t xml:space="preserve">) Smlouvy se stanovuje v souladu s odst. 10.5. a 10.8. Smlouvy. Cena Služby mimozáručního a pozáručního servisu podle odst. 1.2. písm. </w:t>
      </w:r>
      <w:r w:rsidR="004869FE">
        <w:rPr>
          <w:rFonts w:ascii="Times New Roman" w:hAnsi="Times New Roman" w:cs="Times New Roman"/>
          <w:szCs w:val="22"/>
        </w:rPr>
        <w:t>e</w:t>
      </w:r>
      <w:r w:rsidRPr="00AD5D76">
        <w:rPr>
          <w:rFonts w:ascii="Times New Roman" w:hAnsi="Times New Roman" w:cs="Times New Roman"/>
          <w:szCs w:val="22"/>
        </w:rPr>
        <w:t>) Smlouvy, včetně náhradních dílů dle čl. 10.8. Smlouvy, nepřesáhne v součtu 2 000 000,- Kč.</w:t>
      </w:r>
    </w:p>
    <w:p w14:paraId="5C22783F"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Cena Služeb poskytnutých na základě této Smlouvy nesmí převýšit částku </w:t>
      </w:r>
      <w:r w:rsidR="005E77CB">
        <w:rPr>
          <w:rFonts w:ascii="Times New Roman" w:hAnsi="Times New Roman" w:cs="Times New Roman"/>
          <w:szCs w:val="22"/>
        </w:rPr>
        <w:t>335</w:t>
      </w:r>
      <w:r w:rsidR="00A953CD">
        <w:rPr>
          <w:rFonts w:ascii="Times New Roman" w:hAnsi="Times New Roman" w:cs="Times New Roman"/>
          <w:szCs w:val="22"/>
        </w:rPr>
        <w:t> </w:t>
      </w:r>
      <w:r w:rsidR="005E77CB">
        <w:rPr>
          <w:rFonts w:ascii="Times New Roman" w:hAnsi="Times New Roman" w:cs="Times New Roman"/>
          <w:szCs w:val="22"/>
        </w:rPr>
        <w:t>000</w:t>
      </w:r>
      <w:r w:rsidR="0081741F">
        <w:rPr>
          <w:rFonts w:ascii="Times New Roman" w:hAnsi="Times New Roman" w:cs="Times New Roman"/>
          <w:szCs w:val="22"/>
        </w:rPr>
        <w:t> </w:t>
      </w:r>
      <w:r w:rsidR="005E77CB">
        <w:rPr>
          <w:rFonts w:ascii="Times New Roman" w:hAnsi="Times New Roman" w:cs="Times New Roman"/>
          <w:szCs w:val="22"/>
        </w:rPr>
        <w:t>000</w:t>
      </w:r>
      <w:r w:rsidR="0081741F">
        <w:rPr>
          <w:rFonts w:ascii="Times New Roman" w:hAnsi="Times New Roman" w:cs="Times New Roman"/>
          <w:szCs w:val="22"/>
        </w:rPr>
        <w:t>,</w:t>
      </w:r>
      <w:r w:rsidR="00F474EA">
        <w:rPr>
          <w:rFonts w:ascii="Times New Roman" w:hAnsi="Times New Roman" w:cs="Times New Roman"/>
          <w:szCs w:val="22"/>
        </w:rPr>
        <w:t>-</w:t>
      </w:r>
      <w:r w:rsidRPr="00AD5D76">
        <w:rPr>
          <w:rFonts w:ascii="Times New Roman" w:hAnsi="Times New Roman" w:cs="Times New Roman"/>
          <w:szCs w:val="22"/>
        </w:rPr>
        <w:t xml:space="preserve"> Kč.</w:t>
      </w:r>
    </w:p>
    <w:p w14:paraId="5C227840"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Cena za dodávky Zboží se stanoví na základě součinu jednotkových cen jednotlivých kusů Zboží a počtu kusů Zboží dodaných Dodavatelem Objednateli na základě Dílčí smlouvy. </w:t>
      </w:r>
    </w:p>
    <w:p w14:paraId="5C227841"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Cena za realizované dodávky Zboží bude stanovena jako úhrn cen za jednotlivé dodávky Zboží realizované na základě Dílčích smluv (dále jen „</w:t>
      </w:r>
      <w:r w:rsidRPr="00AD5D76">
        <w:rPr>
          <w:rFonts w:ascii="Times New Roman" w:hAnsi="Times New Roman" w:cs="Times New Roman"/>
          <w:b/>
          <w:szCs w:val="22"/>
        </w:rPr>
        <w:t>Cena Zboží</w:t>
      </w:r>
      <w:r w:rsidRPr="00AD5D76">
        <w:rPr>
          <w:rFonts w:ascii="Times New Roman" w:hAnsi="Times New Roman" w:cs="Times New Roman"/>
          <w:szCs w:val="22"/>
        </w:rPr>
        <w:t>“).</w:t>
      </w:r>
    </w:p>
    <w:p w14:paraId="5C227842"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lastRenderedPageBreak/>
        <w:t xml:space="preserve">Cena Zboží dodaného na základě této Smlouvy nesmí převýšit </w:t>
      </w:r>
      <w:r w:rsidRPr="00F474EA">
        <w:rPr>
          <w:rFonts w:ascii="Times New Roman" w:hAnsi="Times New Roman" w:cs="Times New Roman"/>
          <w:szCs w:val="22"/>
        </w:rPr>
        <w:t xml:space="preserve">částku </w:t>
      </w:r>
      <w:r w:rsidR="00A953CD" w:rsidRPr="00F474EA">
        <w:rPr>
          <w:rFonts w:ascii="Times New Roman" w:hAnsi="Times New Roman" w:cs="Times New Roman"/>
          <w:szCs w:val="22"/>
        </w:rPr>
        <w:t>25 </w:t>
      </w:r>
      <w:r w:rsidR="005E77CB" w:rsidRPr="00F474EA">
        <w:rPr>
          <w:rFonts w:ascii="Times New Roman" w:hAnsi="Times New Roman" w:cs="Times New Roman"/>
          <w:szCs w:val="22"/>
        </w:rPr>
        <w:t>000</w:t>
      </w:r>
      <w:r w:rsidR="00A953CD" w:rsidRPr="00F474EA">
        <w:rPr>
          <w:rFonts w:ascii="Times New Roman" w:hAnsi="Times New Roman" w:cs="Times New Roman"/>
          <w:szCs w:val="22"/>
        </w:rPr>
        <w:t xml:space="preserve"> </w:t>
      </w:r>
      <w:r w:rsidR="005E77CB" w:rsidRPr="00F474EA">
        <w:rPr>
          <w:rFonts w:ascii="Times New Roman" w:hAnsi="Times New Roman" w:cs="Times New Roman"/>
          <w:szCs w:val="22"/>
        </w:rPr>
        <w:t>000</w:t>
      </w:r>
      <w:r w:rsidRPr="00AD5D76">
        <w:rPr>
          <w:rFonts w:ascii="Times New Roman" w:hAnsi="Times New Roman" w:cs="Times New Roman"/>
          <w:szCs w:val="22"/>
        </w:rPr>
        <w:t>,- Kč.</w:t>
      </w:r>
    </w:p>
    <w:p w14:paraId="5C227843"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Cena každé jednotlivé části Plnění stanovená podle předchozích odstavců zahrnuje veškeré náklady Dodavatele spojené s plněním Smlouvy, Dílčí smlouvy a poskytnutím Plnění Objednateli. Tato cena je cenou konečnou, nejvýše přípustnou a nemůže být zvýšena bez předchozího písemného souhlasu Objednatele.</w:t>
      </w:r>
    </w:p>
    <w:p w14:paraId="5C227844"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Celková Cena Plnění na základě této Smlouvy nesmí převýšit částku </w:t>
      </w:r>
      <w:r w:rsidR="005E77CB">
        <w:rPr>
          <w:rFonts w:ascii="Times New Roman" w:hAnsi="Times New Roman" w:cs="Times New Roman"/>
          <w:szCs w:val="22"/>
        </w:rPr>
        <w:t>360</w:t>
      </w:r>
      <w:r w:rsidR="00A953CD">
        <w:rPr>
          <w:rFonts w:ascii="Times New Roman" w:hAnsi="Times New Roman" w:cs="Times New Roman"/>
          <w:szCs w:val="22"/>
        </w:rPr>
        <w:t> </w:t>
      </w:r>
      <w:r w:rsidR="005E77CB">
        <w:rPr>
          <w:rFonts w:ascii="Times New Roman" w:hAnsi="Times New Roman" w:cs="Times New Roman"/>
          <w:szCs w:val="22"/>
        </w:rPr>
        <w:t>000</w:t>
      </w:r>
      <w:r w:rsidR="00A953CD">
        <w:rPr>
          <w:rFonts w:ascii="Times New Roman" w:hAnsi="Times New Roman" w:cs="Times New Roman"/>
          <w:szCs w:val="22"/>
        </w:rPr>
        <w:t xml:space="preserve"> </w:t>
      </w:r>
      <w:r w:rsidR="005E77CB">
        <w:rPr>
          <w:rFonts w:ascii="Times New Roman" w:hAnsi="Times New Roman" w:cs="Times New Roman"/>
          <w:szCs w:val="22"/>
        </w:rPr>
        <w:t>000</w:t>
      </w:r>
      <w:r w:rsidRPr="00AD5D76">
        <w:rPr>
          <w:rFonts w:ascii="Times New Roman" w:hAnsi="Times New Roman" w:cs="Times New Roman"/>
          <w:szCs w:val="22"/>
        </w:rPr>
        <w:t>,- Kč.</w:t>
      </w:r>
    </w:p>
    <w:p w14:paraId="5C227845" w14:textId="55BCDDEB" w:rsidR="00E84300" w:rsidRPr="00AD5D76" w:rsidRDefault="00E84300" w:rsidP="00E84300">
      <w:pPr>
        <w:pStyle w:val="Odstavecseseznamem"/>
        <w:numPr>
          <w:ilvl w:val="1"/>
          <w:numId w:val="16"/>
        </w:numPr>
        <w:spacing w:line="240" w:lineRule="auto"/>
        <w:ind w:left="709" w:hanging="709"/>
        <w:rPr>
          <w:rFonts w:ascii="Times New Roman" w:hAnsi="Times New Roman" w:cs="Times New Roman"/>
          <w:szCs w:val="22"/>
        </w:rPr>
      </w:pPr>
      <w:r w:rsidRPr="00AD5D76">
        <w:rPr>
          <w:rFonts w:ascii="Times New Roman" w:hAnsi="Times New Roman" w:cs="Times New Roman"/>
          <w:szCs w:val="22"/>
        </w:rPr>
        <w:t>Cena, stejně jako jakékoliv jiné peněžité částky uváděné ve Smlouvě, je uváděna bez DPH. K Ceně bude připočítána DPH dle příslušných předpisů.</w:t>
      </w:r>
    </w:p>
    <w:p w14:paraId="5C227846" w14:textId="77777777" w:rsidR="00E84300" w:rsidRPr="00B00B8F" w:rsidRDefault="00E84300" w:rsidP="00E84300">
      <w:pPr>
        <w:pStyle w:val="Nadpis1"/>
        <w:numPr>
          <w:ilvl w:val="0"/>
          <w:numId w:val="16"/>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t>Doba, místo a podmínky plnění</w:t>
      </w:r>
    </w:p>
    <w:p w14:paraId="5C227847" w14:textId="77777777" w:rsidR="00E84300" w:rsidRPr="00E02792"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je povinen zahájit poskytování Plnění Služeb v termínu dle příslušné Dílčí smlouvy.</w:t>
      </w:r>
    </w:p>
    <w:p w14:paraId="5C227848"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Místem poskytování Plnění Služeb je místo stanovené dle Dílčí smlouvy, převážně se jedná o celé území České republiky. Roamingové služby jsou poskytovány mimo území České republiky. </w:t>
      </w:r>
      <w:bookmarkStart w:id="1" w:name="_Ref331407921"/>
    </w:p>
    <w:p w14:paraId="5C227849"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je povinen na základě výzvy k uzavření Dílčí smlouvy na Služby uvedené v odst. 1.2. pod písmeny a) a b) Smlouvy předat návrh Dílčí smlouvy Objednateli k uzavření a věcné plnění související s konkrétní Dílčí smlouvou (SIM kartu) nejpozději do druhého pracovního dne po obdržení výzvy Objednateli na adresu Praha 10, Sazečská 603/9, není-li v objednávce uvedena jiná adresa.</w:t>
      </w:r>
    </w:p>
    <w:p w14:paraId="5C22784A" w14:textId="0D43C9A1"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je povinen aktivovat dodané SIM karty na vyzvání oprávněné osoby Objednatele do 30 minut, není-li ve </w:t>
      </w:r>
      <w:r w:rsidRPr="003F4A28">
        <w:rPr>
          <w:rFonts w:ascii="Times New Roman" w:hAnsi="Times New Roman" w:cs="Times New Roman"/>
          <w:szCs w:val="22"/>
        </w:rPr>
        <w:t xml:space="preserve">vyzvání </w:t>
      </w:r>
      <w:r w:rsidR="003F4A28" w:rsidRPr="003F4A28">
        <w:rPr>
          <w:rFonts w:ascii="Times New Roman" w:hAnsi="Times New Roman"/>
        </w:rPr>
        <w:t xml:space="preserve">či v </w:t>
      </w:r>
      <w:r w:rsidR="003F4A28">
        <w:rPr>
          <w:rFonts w:ascii="Times New Roman" w:hAnsi="Times New Roman"/>
        </w:rPr>
        <w:t>O</w:t>
      </w:r>
      <w:r w:rsidR="003F4A28" w:rsidRPr="003F4A28">
        <w:rPr>
          <w:rFonts w:ascii="Times New Roman" w:hAnsi="Times New Roman"/>
        </w:rPr>
        <w:t xml:space="preserve">bjednávce </w:t>
      </w:r>
      <w:r w:rsidRPr="003F4A28">
        <w:rPr>
          <w:rFonts w:ascii="Times New Roman" w:hAnsi="Times New Roman" w:cs="Times New Roman"/>
          <w:szCs w:val="22"/>
        </w:rPr>
        <w:t xml:space="preserve">uvedeno </w:t>
      </w:r>
      <w:r w:rsidRPr="00AD5D76">
        <w:rPr>
          <w:rFonts w:ascii="Times New Roman" w:hAnsi="Times New Roman" w:cs="Times New Roman"/>
          <w:szCs w:val="22"/>
        </w:rPr>
        <w:t>jinak. Vyzvání k aktivaci SIM karty může být učiněno telefonicky nebo e-mailem.</w:t>
      </w:r>
    </w:p>
    <w:p w14:paraId="5C22784B"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je povinen změnit tarif či aktivovat (deaktivovat) části služby související s poskytováním hlasových </w:t>
      </w:r>
      <w:r w:rsidRPr="00AD5D76">
        <w:rPr>
          <w:rFonts w:ascii="Times New Roman" w:hAnsi="Times New Roman" w:cs="Times New Roman"/>
          <w:szCs w:val="22"/>
        </w:rPr>
        <w:lastRenderedPageBreak/>
        <w:t>nebo datových Služeb podle Smlouvy do 30 minut od vyzvání oprávněné osoby Objednatele podaného telefonicky nebo e-mailem.</w:t>
      </w:r>
    </w:p>
    <w:p w14:paraId="5C22784C"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se zavazuje zablokovat zcizené SIM do 10 minut od vyzvání oprávněné osoby Objednatele telefonicky nebo e-mailem.</w:t>
      </w:r>
    </w:p>
    <w:p w14:paraId="5C22784D"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se zavazuje zaslat duplikáty zcizených SIM do druhého pracovního dne od zablokování podle předchozího odstavce, není-li domluveno jinak.</w:t>
      </w:r>
    </w:p>
    <w:p w14:paraId="5C22784E"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Nedílnou součástí poskytování Služeb podle odst. 1.2. písm. a) a b) Smlouvy je povinnost Dodavatele čtvrtletně (tzn. 4x ročně) zdarma zpracovat a Objednateli nejpozději do 15 dnů od skončení předchozího kalendářního čtvrtletí předložit návrh na optimalizaci tarifů u všech Účastnických smluv dle objemu skutečně realizovaného odchozího volání, odeslaných SMS nebo objemu stažených či odeslaných dat v právě uplynulém kalendářním čtvrtletí. Na vyzvání Objednatele je Dodavatel povinen podle návrhu optimalizace schváleného nebo upraveného Objednatelem zdarma provést změny tarifů u všech dotčených Účastnických smluv v termínu sjednaném mezi Dodavatelem a Objednatelem (zpravidla k 1. kalendářnímu dni měsíce bezprostředně následujícího po vyzvání Objednatelem).</w:t>
      </w:r>
    </w:p>
    <w:p w14:paraId="5C22784F"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Zboží je Dodavatel povinen dodat Objednateli nejdéle do 2 pracovních dní od dne doručení Objednávky Dodavateli, a to vždy v Pracovní dny v čase 9:00 do 16:00 hodin. Místem dodání Zboží je provozovna Objednatele na adrese Praha 10, Sazečská 603/9, není-li v Dílčí smlouvě stanoveno Objednatelem jiné místo dodání. Termín dodání a místo dodání Zboží lze změnit jen s výslovným a předchozím souhlasem obou Smluvních stran.</w:t>
      </w:r>
      <w:bookmarkEnd w:id="1"/>
    </w:p>
    <w:p w14:paraId="5C227850" w14:textId="77777777" w:rsidR="00E84300" w:rsidRPr="00AD5D76" w:rsidRDefault="00E84300" w:rsidP="00E84300">
      <w:pPr>
        <w:pStyle w:val="Odstavec2"/>
        <w:numPr>
          <w:ilvl w:val="0"/>
          <w:numId w:val="0"/>
        </w:numPr>
        <w:tabs>
          <w:tab w:val="left" w:pos="708"/>
        </w:tabs>
        <w:spacing w:line="240" w:lineRule="auto"/>
        <w:rPr>
          <w:rFonts w:ascii="Times New Roman" w:hAnsi="Times New Roman" w:cs="Times New Roman"/>
          <w:szCs w:val="22"/>
        </w:rPr>
      </w:pPr>
    </w:p>
    <w:p w14:paraId="5C227851" w14:textId="77777777" w:rsidR="00E84300" w:rsidRPr="00B00B8F" w:rsidRDefault="00E84300" w:rsidP="00E84300">
      <w:pPr>
        <w:pStyle w:val="Nadpis1"/>
        <w:numPr>
          <w:ilvl w:val="0"/>
          <w:numId w:val="16"/>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lastRenderedPageBreak/>
        <w:t xml:space="preserve">Platební podmínky </w:t>
      </w:r>
    </w:p>
    <w:p w14:paraId="5C227852" w14:textId="77777777" w:rsidR="00E84300" w:rsidRPr="00E02792"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bude daňové doklady vystavovat odděleně, samostatně za poskytnuté Služby a samostatně za dodané Zboží.</w:t>
      </w:r>
    </w:p>
    <w:p w14:paraId="5C227853" w14:textId="3A98C370"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Daňové doklady za Plnění Služeb s výjimkou Služby mimozáručního a pozáručního servisu podle odst. 1.2. písm. </w:t>
      </w:r>
      <w:r w:rsidR="004869FE">
        <w:rPr>
          <w:rFonts w:ascii="Times New Roman" w:hAnsi="Times New Roman" w:cs="Times New Roman"/>
          <w:szCs w:val="22"/>
        </w:rPr>
        <w:t>e</w:t>
      </w:r>
      <w:r w:rsidRPr="00AD5D76">
        <w:rPr>
          <w:rFonts w:ascii="Times New Roman" w:hAnsi="Times New Roman" w:cs="Times New Roman"/>
          <w:szCs w:val="22"/>
        </w:rPr>
        <w:t xml:space="preserve">) Smlouvy budou vystavovány Dodavatelem vždy za celý kalendářní měsíc, ve kterém byly Služby poskytnuty, a bude v nich </w:t>
      </w:r>
      <w:r w:rsidR="004979AB" w:rsidRPr="00AD5D76">
        <w:rPr>
          <w:rFonts w:ascii="Times New Roman" w:hAnsi="Times New Roman" w:cs="Times New Roman"/>
          <w:szCs w:val="22"/>
        </w:rPr>
        <w:t xml:space="preserve"> vyúčtováno poskytnuté Plnění Služeb převzaté Objednatelem bez jakýchkoliv vad v příslušném kalendářním měsíci.</w:t>
      </w:r>
      <w:r w:rsidRPr="00AD5D76">
        <w:rPr>
          <w:rFonts w:ascii="Times New Roman" w:hAnsi="Times New Roman" w:cs="Times New Roman"/>
        </w:rPr>
        <w:t xml:space="preserve"> </w:t>
      </w:r>
      <w:r w:rsidRPr="00AD5D76">
        <w:rPr>
          <w:rFonts w:ascii="Times New Roman" w:hAnsi="Times New Roman" w:cs="Times New Roman"/>
          <w:szCs w:val="22"/>
        </w:rPr>
        <w:t xml:space="preserve">Daňový doklad bude vystaven nejpozději do desátého dne následujícího měsíce a neprodleně zaslán na adresu Objednatele pro zasílání daňových dokladů. </w:t>
      </w:r>
    </w:p>
    <w:p w14:paraId="5C227854" w14:textId="501AEF5D"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Daňové doklady za plnění Služby mimozáručního a pozáručního servisu budou vystavovány Dodavatelem ke dni předání zařízení Objednateli po provedení servisního zásahu a </w:t>
      </w:r>
      <w:r w:rsidR="00D1383D">
        <w:rPr>
          <w:rFonts w:ascii="Times New Roman" w:hAnsi="Times New Roman" w:cs="Times New Roman"/>
          <w:szCs w:val="22"/>
        </w:rPr>
        <w:t xml:space="preserve">ve lhůtě uvedené v odst. 7.11. Smlouvy </w:t>
      </w:r>
      <w:r w:rsidRPr="00AD5D76">
        <w:rPr>
          <w:rFonts w:ascii="Times New Roman" w:hAnsi="Times New Roman" w:cs="Times New Roman"/>
          <w:szCs w:val="22"/>
        </w:rPr>
        <w:t xml:space="preserve">zaslány na adresu Objednatele pro zasílání daňových dokladů. </w:t>
      </w:r>
    </w:p>
    <w:p w14:paraId="5FED5585" w14:textId="74EFC720" w:rsidR="00311582" w:rsidRPr="00AD5D76" w:rsidRDefault="00E84300" w:rsidP="00311582">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Daňové doklady za dodání Zboží budou vystavovány Dodavatelem ke dni dodání Zboží. Daňové doklady za dodání Zboží je Dodavatel povinen předat Objednateli současně se Zbožím, tj. na místě dodání Zboží a vedle toho zaslat na adresu Objednatele pro zasílání daňových dokladů</w:t>
      </w:r>
      <w:r w:rsidR="00311582">
        <w:rPr>
          <w:rFonts w:ascii="Times New Roman" w:hAnsi="Times New Roman" w:cs="Times New Roman"/>
          <w:szCs w:val="22"/>
        </w:rPr>
        <w:t>, a to ve lhůtě uvedené v odst. 7.11. Smlouvy</w:t>
      </w:r>
      <w:r w:rsidRPr="00AD5D76">
        <w:rPr>
          <w:rFonts w:ascii="Times New Roman" w:hAnsi="Times New Roman" w:cs="Times New Roman"/>
          <w:szCs w:val="22"/>
        </w:rPr>
        <w:t>.</w:t>
      </w:r>
    </w:p>
    <w:p w14:paraId="5C227856"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Objednatel neposkytuje Dodavateli jakékoliv zálohy na Cenu.</w:t>
      </w:r>
    </w:p>
    <w:p w14:paraId="5C227857"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Splatnost každého daňového dokladu je 60 kalendářních dní ode dne vystavení.</w:t>
      </w:r>
    </w:p>
    <w:p w14:paraId="5C227858"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Cena Zboží/Služeb bude hrazena bezhotovostně na bankovní účet Dodavatele uvedený ve Smlouvě, a to na základě daňových dokladů vystavených Dodavatelem. </w:t>
      </w:r>
    </w:p>
    <w:p w14:paraId="24D3C652" w14:textId="27937896" w:rsidR="00311582" w:rsidRPr="00AD5D76" w:rsidRDefault="00E84300" w:rsidP="00AA1826">
      <w:pPr>
        <w:pStyle w:val="Odstavec2"/>
        <w:numPr>
          <w:ilvl w:val="1"/>
          <w:numId w:val="16"/>
        </w:numPr>
        <w:tabs>
          <w:tab w:val="left" w:pos="708"/>
        </w:tabs>
        <w:spacing w:after="0" w:line="240" w:lineRule="auto"/>
        <w:ind w:left="709" w:hanging="709"/>
        <w:rPr>
          <w:rFonts w:ascii="Times New Roman" w:hAnsi="Times New Roman" w:cs="Times New Roman"/>
          <w:szCs w:val="22"/>
        </w:rPr>
      </w:pPr>
      <w:r w:rsidRPr="00AD5D76">
        <w:rPr>
          <w:rFonts w:ascii="Times New Roman" w:hAnsi="Times New Roman" w:cs="Times New Roman"/>
          <w:bCs/>
          <w:szCs w:val="22"/>
          <w:u w:val="single"/>
        </w:rPr>
        <w:t>Náležitosti daňového dokladu</w:t>
      </w:r>
      <w:r w:rsidRPr="00AD5D76">
        <w:rPr>
          <w:rFonts w:ascii="Times New Roman" w:hAnsi="Times New Roman" w:cs="Times New Roman"/>
          <w:szCs w:val="22"/>
          <w:u w:val="single"/>
        </w:rPr>
        <w:t>.</w:t>
      </w:r>
      <w:r w:rsidRPr="00AD5D76">
        <w:rPr>
          <w:rFonts w:ascii="Times New Roman" w:hAnsi="Times New Roman" w:cs="Times New Roman"/>
          <w:bCs/>
          <w:szCs w:val="22"/>
        </w:rPr>
        <w:t xml:space="preserve"> Daňové doklady (faktury) vystavené Dodavatelem musí splňovat veškeré náležitosti daňového dokladu ve smyslu příslušných právních předpisů </w:t>
      </w:r>
      <w:r w:rsidRPr="00AD5D76">
        <w:rPr>
          <w:rFonts w:ascii="Times New Roman" w:hAnsi="Times New Roman" w:cs="Times New Roman"/>
          <w:bCs/>
          <w:szCs w:val="22"/>
        </w:rPr>
        <w:lastRenderedPageBreak/>
        <w:t>platných na území České republiky a musí obsahovat níže uvedené údaje</w:t>
      </w:r>
      <w:r w:rsidR="00311582" w:rsidRPr="00AD5D76">
        <w:rPr>
          <w:rFonts w:ascii="Times New Roman" w:hAnsi="Times New Roman" w:cs="Times New Roman"/>
          <w:bCs/>
          <w:szCs w:val="22"/>
        </w:rPr>
        <w:t>:</w:t>
      </w:r>
    </w:p>
    <w:p w14:paraId="5C22785A" w14:textId="77777777" w:rsidR="00E84300" w:rsidRPr="00B00B8F" w:rsidRDefault="00E84300" w:rsidP="00E84300">
      <w:pPr>
        <w:numPr>
          <w:ilvl w:val="0"/>
          <w:numId w:val="18"/>
        </w:numPr>
        <w:spacing w:after="0" w:line="240" w:lineRule="auto"/>
        <w:ind w:left="1134" w:hanging="425"/>
        <w:rPr>
          <w:sz w:val="22"/>
          <w:szCs w:val="22"/>
        </w:rPr>
      </w:pPr>
      <w:r w:rsidRPr="00E02792">
        <w:rPr>
          <w:sz w:val="22"/>
          <w:szCs w:val="22"/>
        </w:rPr>
        <w:t>číslo Smlouvy;</w:t>
      </w:r>
    </w:p>
    <w:p w14:paraId="5C22785B" w14:textId="77777777" w:rsidR="00E84300" w:rsidRPr="00E02792" w:rsidRDefault="00E84300" w:rsidP="00E84300">
      <w:pPr>
        <w:numPr>
          <w:ilvl w:val="0"/>
          <w:numId w:val="18"/>
        </w:numPr>
        <w:spacing w:after="0" w:line="240" w:lineRule="auto"/>
        <w:ind w:left="1134" w:hanging="425"/>
        <w:rPr>
          <w:sz w:val="22"/>
          <w:szCs w:val="22"/>
        </w:rPr>
      </w:pPr>
      <w:r w:rsidRPr="00E02792">
        <w:rPr>
          <w:sz w:val="22"/>
          <w:szCs w:val="22"/>
        </w:rPr>
        <w:t>číslo Objednávky nebo číslo evidenční objednávky k plnění (dle relevance);</w:t>
      </w:r>
    </w:p>
    <w:p w14:paraId="5C22785C" w14:textId="77777777" w:rsidR="00E84300" w:rsidRDefault="00E84300" w:rsidP="00AA1826">
      <w:pPr>
        <w:numPr>
          <w:ilvl w:val="0"/>
          <w:numId w:val="18"/>
        </w:numPr>
        <w:spacing w:after="0" w:line="240" w:lineRule="auto"/>
        <w:ind w:left="1134" w:hanging="425"/>
        <w:rPr>
          <w:sz w:val="22"/>
          <w:szCs w:val="22"/>
        </w:rPr>
      </w:pPr>
      <w:r w:rsidRPr="00E02792">
        <w:rPr>
          <w:sz w:val="22"/>
          <w:szCs w:val="22"/>
        </w:rPr>
        <w:t>popis fakturovaného Předmětu plnění, rozsah, jednotkovou a celkovou fakturovanou Cenu.</w:t>
      </w:r>
    </w:p>
    <w:p w14:paraId="15D87018" w14:textId="3FB848C4" w:rsidR="00AA1826" w:rsidRDefault="00AA1826" w:rsidP="00AA1826">
      <w:pPr>
        <w:spacing w:after="0" w:line="240" w:lineRule="auto"/>
        <w:ind w:left="709"/>
        <w:rPr>
          <w:sz w:val="22"/>
          <w:szCs w:val="22"/>
        </w:rPr>
      </w:pPr>
      <w:r>
        <w:rPr>
          <w:sz w:val="22"/>
          <w:szCs w:val="22"/>
        </w:rPr>
        <w:t>Dále musí být nedílnou součástí daňového dokladu za:</w:t>
      </w:r>
    </w:p>
    <w:p w14:paraId="04DAB212" w14:textId="2B34C178" w:rsidR="00AA1826" w:rsidRDefault="00AA1826" w:rsidP="008B045F">
      <w:pPr>
        <w:numPr>
          <w:ilvl w:val="0"/>
          <w:numId w:val="18"/>
        </w:numPr>
        <w:spacing w:after="0" w:line="240" w:lineRule="auto"/>
        <w:ind w:left="1134" w:hanging="425"/>
        <w:rPr>
          <w:sz w:val="22"/>
          <w:szCs w:val="22"/>
        </w:rPr>
      </w:pPr>
      <w:r>
        <w:rPr>
          <w:sz w:val="22"/>
          <w:szCs w:val="22"/>
        </w:rPr>
        <w:t xml:space="preserve"> </w:t>
      </w:r>
      <w:r w:rsidRPr="00AA1826">
        <w:rPr>
          <w:sz w:val="22"/>
          <w:szCs w:val="22"/>
        </w:rPr>
        <w:t>Služby mimozáručního a pozáručního servisu</w:t>
      </w:r>
      <w:r>
        <w:rPr>
          <w:sz w:val="22"/>
          <w:szCs w:val="22"/>
        </w:rPr>
        <w:t xml:space="preserve"> </w:t>
      </w:r>
      <w:r w:rsidRPr="00AA1826">
        <w:rPr>
          <w:sz w:val="22"/>
          <w:szCs w:val="22"/>
        </w:rPr>
        <w:t>kopie protokolu</w:t>
      </w:r>
      <w:r w:rsidR="009A02C2">
        <w:rPr>
          <w:sz w:val="22"/>
          <w:szCs w:val="22"/>
        </w:rPr>
        <w:t xml:space="preserve"> o </w:t>
      </w:r>
      <w:r w:rsidR="009A02C2" w:rsidRPr="00AA1826">
        <w:rPr>
          <w:sz w:val="22"/>
          <w:szCs w:val="22"/>
        </w:rPr>
        <w:t>provedení servisu</w:t>
      </w:r>
      <w:r w:rsidRPr="00AA1826">
        <w:rPr>
          <w:sz w:val="22"/>
          <w:szCs w:val="22"/>
        </w:rPr>
        <w:t xml:space="preserve"> </w:t>
      </w:r>
      <w:r w:rsidR="009A02C2">
        <w:rPr>
          <w:sz w:val="22"/>
          <w:szCs w:val="22"/>
        </w:rPr>
        <w:t xml:space="preserve">potvrzená </w:t>
      </w:r>
      <w:r w:rsidRPr="00AA1826">
        <w:rPr>
          <w:sz w:val="22"/>
          <w:szCs w:val="22"/>
        </w:rPr>
        <w:t>Objednatelem</w:t>
      </w:r>
      <w:r>
        <w:rPr>
          <w:sz w:val="22"/>
          <w:szCs w:val="22"/>
        </w:rPr>
        <w:t>;</w:t>
      </w:r>
    </w:p>
    <w:p w14:paraId="767C8685" w14:textId="21EEEBFE" w:rsidR="00AA1826" w:rsidRPr="00E02792" w:rsidRDefault="009A02C2" w:rsidP="008B045F">
      <w:pPr>
        <w:numPr>
          <w:ilvl w:val="0"/>
          <w:numId w:val="18"/>
        </w:numPr>
        <w:spacing w:line="240" w:lineRule="auto"/>
        <w:ind w:left="1134" w:hanging="425"/>
        <w:rPr>
          <w:sz w:val="22"/>
          <w:szCs w:val="22"/>
        </w:rPr>
      </w:pPr>
      <w:r>
        <w:rPr>
          <w:sz w:val="22"/>
          <w:szCs w:val="22"/>
        </w:rPr>
        <w:t>Zboží kopie dodacího listu potvrzená Objednatelem.</w:t>
      </w:r>
    </w:p>
    <w:p w14:paraId="5C22785D" w14:textId="77777777" w:rsidR="00E84300" w:rsidRPr="00AD5D76" w:rsidRDefault="00E84300" w:rsidP="00E84300">
      <w:pPr>
        <w:pStyle w:val="Odstavecseseznamem"/>
        <w:numPr>
          <w:ilvl w:val="1"/>
          <w:numId w:val="16"/>
        </w:numPr>
        <w:spacing w:line="240" w:lineRule="auto"/>
        <w:ind w:left="709" w:hanging="709"/>
        <w:rPr>
          <w:rFonts w:ascii="Times New Roman" w:hAnsi="Times New Roman" w:cs="Times New Roman"/>
          <w:szCs w:val="22"/>
        </w:rPr>
      </w:pPr>
      <w:r w:rsidRPr="00AD5D76">
        <w:rPr>
          <w:rFonts w:ascii="Times New Roman" w:hAnsi="Times New Roman" w:cs="Times New Roman"/>
          <w:szCs w:val="22"/>
          <w:u w:val="single"/>
        </w:rPr>
        <w:t>Vady daňového dokladu.</w:t>
      </w:r>
      <w:r w:rsidRPr="00AD5D76">
        <w:rPr>
          <w:rFonts w:ascii="Times New Roman" w:hAnsi="Times New Roman" w:cs="Times New Roman"/>
          <w:szCs w:val="22"/>
        </w:rPr>
        <w:t xml:space="preserve"> V případě, že daňový doklad nebude vystaven v souladu se Smlouvou, je Objednatel oprávněn zaslat jej ve lhůtě splatnosti zpět k doplnění Dodavateli, aniž se dostane do prodlení s úhradou Ceny. Lhůta splatnosti částky k úhradě dle daňového dokladu počíná běžet znovu od vystavení doplněného/opraveného daňového dokladu Objednateli.</w:t>
      </w:r>
    </w:p>
    <w:p w14:paraId="5C22785E" w14:textId="77777777" w:rsidR="00E84300" w:rsidRPr="00AD5D76" w:rsidRDefault="00E84300" w:rsidP="00E84300">
      <w:pPr>
        <w:pStyle w:val="Odstavecseseznamem"/>
        <w:spacing w:line="240" w:lineRule="auto"/>
        <w:rPr>
          <w:rFonts w:ascii="Times New Roman" w:hAnsi="Times New Roman" w:cs="Times New Roman"/>
          <w:szCs w:val="22"/>
        </w:rPr>
      </w:pPr>
    </w:p>
    <w:p w14:paraId="5C22785F" w14:textId="77777777" w:rsidR="00E84300" w:rsidRPr="00AD5D76" w:rsidRDefault="00E84300" w:rsidP="00E84300">
      <w:pPr>
        <w:pStyle w:val="Odstavecseseznamem"/>
        <w:numPr>
          <w:ilvl w:val="1"/>
          <w:numId w:val="16"/>
        </w:numPr>
        <w:spacing w:line="240" w:lineRule="auto"/>
        <w:ind w:left="709" w:hanging="709"/>
        <w:rPr>
          <w:rFonts w:ascii="Times New Roman" w:hAnsi="Times New Roman" w:cs="Times New Roman"/>
          <w:szCs w:val="22"/>
        </w:rPr>
      </w:pPr>
      <w:r w:rsidRPr="00AD5D76">
        <w:rPr>
          <w:rFonts w:ascii="Times New Roman" w:hAnsi="Times New Roman" w:cs="Times New Roman"/>
          <w:szCs w:val="22"/>
          <w:u w:val="single"/>
        </w:rPr>
        <w:t>Ručení za daň.</w:t>
      </w:r>
      <w:r w:rsidRPr="00AD5D76">
        <w:rPr>
          <w:rFonts w:ascii="Times New Roman" w:hAnsi="Times New Roman" w:cs="Times New Roman"/>
          <w:szCs w:val="22"/>
        </w:rPr>
        <w:t xml:space="preserve"> Smluvní strany se dohodly, že pokud bude v okamžiku uskutečnění zdanitelného plnění správcem daně zveřejněna způsobem umožňujícím dálkový přístup skutečnost, že poskytovatel zdanitelného plnění (dále též „Dodavatel“) je nespolehlivým plátcem ve smyslu § 106a zákona č. 235/2004 Sb. o dani z přidané hodnoty, ve znění pozdějších předpisů (dále jen „zákon o DPH“), nebo má-li být platba za zdanitelné plnění uskutečněné Dodavatelem v tuzemsku zcela nebo z části poukázána na bankovní účet vedený poskytovatelem platebních služeb mimo tuzemsko, je příjemce zdanitelného plnění (dále též „Objednatel“) oprávněn část ceny odpovídající dani z přidané hodnoty zaplatit přímo na bankovní účet správce daně ve smyslu § 109a zákona o DPH. Na bankovní účet Dodavatele bude v tomto případě uhrazena část ceny odpovídající výši základu daně z přidané hodnoty. Úhrada ceny plnění (základu daně) provedená Objednatelem v souladu s ustanovením tohoto odstavce smlouvy bude považována za řádnou úhradu ceny plnění poskytnutého dle této smlouvy.</w:t>
      </w:r>
    </w:p>
    <w:p w14:paraId="5C227860" w14:textId="77777777" w:rsidR="00E84300" w:rsidRPr="00AD5D76" w:rsidRDefault="00E84300" w:rsidP="00E84300">
      <w:pPr>
        <w:pStyle w:val="Odstavec2"/>
        <w:numPr>
          <w:ilvl w:val="0"/>
          <w:numId w:val="0"/>
        </w:numPr>
        <w:tabs>
          <w:tab w:val="left" w:pos="708"/>
        </w:tabs>
        <w:spacing w:line="240" w:lineRule="auto"/>
        <w:ind w:left="709" w:hanging="1"/>
        <w:rPr>
          <w:rFonts w:ascii="Times New Roman" w:hAnsi="Times New Roman" w:cs="Times New Roman"/>
          <w:szCs w:val="22"/>
        </w:rPr>
      </w:pPr>
      <w:r w:rsidRPr="00AD5D76">
        <w:rPr>
          <w:rFonts w:ascii="Times New Roman" w:hAnsi="Times New Roman" w:cs="Times New Roman"/>
          <w:szCs w:val="22"/>
        </w:rPr>
        <w:lastRenderedPageBreak/>
        <w:t>Bankovní účet uvedený na daňovém dokladu, na který bude ze strany Dodavatele požadována úhrada ceny za poskytnuté zdanitelné plnění, musí být Dodavatelem zveřejněn způsobem umožňujícím dálkový přístup ve smyslu § 96 zákona o DPH.  Smluvní strany se výslovně dohodly, že pokud číslo bankovního účtu Dodavatele, na který bude ze strany Dodavatele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Objednatel oprávněn zaslat daňový doklad zpět Dodavateli k opravě. V takovém případě se doba splatnosti zastavuje a nová doba splatnosti počíná běžet dnem vystavení opraveného daňového dokladu s uvedením správného bankovního účtu Dodavatele, tj. bankovního účtu zveřejněného správcem daně.</w:t>
      </w:r>
    </w:p>
    <w:p w14:paraId="5C227861"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u w:val="single"/>
        </w:rPr>
        <w:t>Adresa pro zaslání daňového dokladu:</w:t>
      </w:r>
      <w:r w:rsidRPr="00AD5D76">
        <w:rPr>
          <w:rFonts w:ascii="Times New Roman" w:hAnsi="Times New Roman" w:cs="Times New Roman"/>
          <w:szCs w:val="22"/>
        </w:rPr>
        <w:t xml:space="preserve"> Originál daňového dokladu (faktury) vystaveného Dodavatelem bude zaslán doporučeným dopisem do tří (3) Pracovních dnů od jejího vystavení na následující adresu Objednatele: </w:t>
      </w:r>
    </w:p>
    <w:p w14:paraId="5C227862" w14:textId="77777777" w:rsidR="00E84300" w:rsidRPr="00AD5D76" w:rsidRDefault="00E84300" w:rsidP="00E84300">
      <w:pPr>
        <w:pStyle w:val="Odstavec2"/>
        <w:numPr>
          <w:ilvl w:val="0"/>
          <w:numId w:val="0"/>
        </w:numPr>
        <w:tabs>
          <w:tab w:val="left" w:pos="708"/>
        </w:tabs>
        <w:spacing w:after="0" w:line="240" w:lineRule="auto"/>
        <w:ind w:left="709"/>
        <w:rPr>
          <w:rFonts w:ascii="Times New Roman" w:hAnsi="Times New Roman" w:cs="Times New Roman"/>
          <w:szCs w:val="22"/>
        </w:rPr>
      </w:pPr>
      <w:r w:rsidRPr="00AD5D76">
        <w:rPr>
          <w:rFonts w:ascii="Times New Roman" w:hAnsi="Times New Roman" w:cs="Times New Roman"/>
          <w:szCs w:val="22"/>
        </w:rPr>
        <w:t xml:space="preserve">Česká pošta, </w:t>
      </w:r>
      <w:proofErr w:type="spellStart"/>
      <w:r w:rsidRPr="00AD5D76">
        <w:rPr>
          <w:rFonts w:ascii="Times New Roman" w:hAnsi="Times New Roman" w:cs="Times New Roman"/>
          <w:szCs w:val="22"/>
        </w:rPr>
        <w:t>s.p</w:t>
      </w:r>
      <w:proofErr w:type="spellEnd"/>
      <w:r w:rsidRPr="00AD5D76">
        <w:rPr>
          <w:rFonts w:ascii="Times New Roman" w:hAnsi="Times New Roman" w:cs="Times New Roman"/>
          <w:szCs w:val="22"/>
        </w:rPr>
        <w:t>.</w:t>
      </w:r>
    </w:p>
    <w:p w14:paraId="5C227863" w14:textId="77777777" w:rsidR="00E84300" w:rsidRPr="00AD5D76" w:rsidRDefault="00E84300" w:rsidP="00E84300">
      <w:pPr>
        <w:pStyle w:val="Odstavec2"/>
        <w:numPr>
          <w:ilvl w:val="0"/>
          <w:numId w:val="0"/>
        </w:numPr>
        <w:tabs>
          <w:tab w:val="left" w:pos="708"/>
        </w:tabs>
        <w:spacing w:after="0" w:line="240" w:lineRule="auto"/>
        <w:ind w:left="709"/>
        <w:rPr>
          <w:rFonts w:ascii="Times New Roman" w:hAnsi="Times New Roman" w:cs="Times New Roman"/>
          <w:szCs w:val="22"/>
        </w:rPr>
      </w:pPr>
      <w:r w:rsidRPr="00AD5D76">
        <w:rPr>
          <w:rFonts w:ascii="Times New Roman" w:hAnsi="Times New Roman" w:cs="Times New Roman"/>
          <w:szCs w:val="22"/>
        </w:rPr>
        <w:t>Skenovací centrum</w:t>
      </w:r>
    </w:p>
    <w:p w14:paraId="5C227864" w14:textId="77777777" w:rsidR="00E84300" w:rsidRPr="00AD5D76" w:rsidRDefault="00E84300" w:rsidP="00E84300">
      <w:pPr>
        <w:pStyle w:val="Odstavec2"/>
        <w:numPr>
          <w:ilvl w:val="0"/>
          <w:numId w:val="0"/>
        </w:numPr>
        <w:tabs>
          <w:tab w:val="left" w:pos="708"/>
        </w:tabs>
        <w:spacing w:after="0" w:line="240" w:lineRule="auto"/>
        <w:ind w:left="709"/>
        <w:rPr>
          <w:rFonts w:ascii="Times New Roman" w:hAnsi="Times New Roman" w:cs="Times New Roman"/>
          <w:szCs w:val="22"/>
        </w:rPr>
      </w:pPr>
      <w:r w:rsidRPr="00AD5D76">
        <w:rPr>
          <w:rFonts w:ascii="Times New Roman" w:hAnsi="Times New Roman" w:cs="Times New Roman"/>
          <w:szCs w:val="22"/>
        </w:rPr>
        <w:t>Poštovní 1368/20</w:t>
      </w:r>
    </w:p>
    <w:p w14:paraId="5C227865" w14:textId="77777777" w:rsidR="00E84300" w:rsidRPr="00AD5D76"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r w:rsidRPr="00AD5D76">
        <w:rPr>
          <w:rFonts w:ascii="Times New Roman" w:hAnsi="Times New Roman" w:cs="Times New Roman"/>
          <w:szCs w:val="22"/>
        </w:rPr>
        <w:t>701 06 Ostrava 1</w:t>
      </w:r>
    </w:p>
    <w:p w14:paraId="5C227866" w14:textId="77777777" w:rsidR="00E84300" w:rsidRPr="00B00B8F" w:rsidRDefault="00E84300" w:rsidP="00E84300">
      <w:pPr>
        <w:pStyle w:val="Nadpis1"/>
        <w:numPr>
          <w:ilvl w:val="0"/>
          <w:numId w:val="16"/>
        </w:numPr>
        <w:ind w:left="284" w:hanging="284"/>
        <w:jc w:val="center"/>
        <w:rPr>
          <w:rFonts w:ascii="Times New Roman" w:hAnsi="Times New Roman" w:cs="Times New Roman"/>
          <w:sz w:val="22"/>
          <w:szCs w:val="22"/>
        </w:rPr>
      </w:pPr>
      <w:bookmarkStart w:id="2" w:name="_Ref417543103"/>
      <w:r w:rsidRPr="00E02792">
        <w:rPr>
          <w:rFonts w:ascii="Times New Roman" w:hAnsi="Times New Roman" w:cs="Times New Roman"/>
          <w:sz w:val="22"/>
          <w:szCs w:val="22"/>
        </w:rPr>
        <w:t>Záru</w:t>
      </w:r>
      <w:r w:rsidRPr="00B00B8F">
        <w:rPr>
          <w:rFonts w:ascii="Times New Roman" w:hAnsi="Times New Roman" w:cs="Times New Roman"/>
          <w:sz w:val="22"/>
          <w:szCs w:val="22"/>
        </w:rPr>
        <w:t>ka za jakost Zboží</w:t>
      </w:r>
      <w:bookmarkEnd w:id="2"/>
    </w:p>
    <w:p w14:paraId="5C227867" w14:textId="77777777" w:rsidR="00E84300" w:rsidRPr="00E02792" w:rsidRDefault="00E84300" w:rsidP="00E84300">
      <w:pPr>
        <w:pStyle w:val="Odstavec2"/>
        <w:numPr>
          <w:ilvl w:val="1"/>
          <w:numId w:val="16"/>
        </w:numPr>
        <w:tabs>
          <w:tab w:val="left" w:pos="708"/>
        </w:tabs>
        <w:spacing w:after="0"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poskytuje Objednateli Záruku za jakost Zboží v délce 24 měsíců ode dne převzetí Zboží Objednatelem. </w:t>
      </w:r>
    </w:p>
    <w:p w14:paraId="5C227868" w14:textId="77777777" w:rsidR="00E84300" w:rsidRPr="00AD5D76" w:rsidRDefault="00E84300" w:rsidP="00E84300">
      <w:pPr>
        <w:pStyle w:val="Odstavec2"/>
        <w:numPr>
          <w:ilvl w:val="1"/>
          <w:numId w:val="16"/>
        </w:numPr>
        <w:tabs>
          <w:tab w:val="left" w:pos="708"/>
        </w:tabs>
        <w:spacing w:after="0" w:line="240" w:lineRule="auto"/>
        <w:ind w:left="709" w:hanging="709"/>
        <w:rPr>
          <w:rFonts w:ascii="Times New Roman" w:hAnsi="Times New Roman" w:cs="Times New Roman"/>
          <w:szCs w:val="22"/>
        </w:rPr>
      </w:pPr>
      <w:r w:rsidRPr="00AD5D76">
        <w:rPr>
          <w:rFonts w:ascii="Times New Roman" w:hAnsi="Times New Roman" w:cs="Times New Roman"/>
          <w:szCs w:val="22"/>
        </w:rPr>
        <w:t>Odlišně od ustanovení uvedeného v předchozím odstavci se stanovuje délka Záruky za jakost pro:</w:t>
      </w:r>
    </w:p>
    <w:p w14:paraId="5C227869" w14:textId="77777777" w:rsidR="00E84300" w:rsidRPr="00AD5D76" w:rsidRDefault="00E84300" w:rsidP="00E84300">
      <w:pPr>
        <w:pStyle w:val="Odstavec2"/>
        <w:numPr>
          <w:ilvl w:val="0"/>
          <w:numId w:val="20"/>
        </w:numPr>
        <w:tabs>
          <w:tab w:val="left" w:pos="708"/>
        </w:tabs>
        <w:spacing w:after="0" w:line="240" w:lineRule="auto"/>
        <w:rPr>
          <w:rFonts w:ascii="Times New Roman" w:hAnsi="Times New Roman" w:cs="Times New Roman"/>
          <w:szCs w:val="22"/>
        </w:rPr>
      </w:pPr>
      <w:r w:rsidRPr="00AD5D76">
        <w:rPr>
          <w:rFonts w:ascii="Times New Roman" w:hAnsi="Times New Roman" w:cs="Times New Roman"/>
          <w:szCs w:val="22"/>
        </w:rPr>
        <w:t>baterie (akumulátory) ve Zboží na 6 měsíců</w:t>
      </w:r>
    </w:p>
    <w:p w14:paraId="5C22786A" w14:textId="77777777" w:rsidR="00E84300" w:rsidRPr="00AD5D76" w:rsidRDefault="00E84300" w:rsidP="00E84300">
      <w:pPr>
        <w:pStyle w:val="Odstavec2"/>
        <w:numPr>
          <w:ilvl w:val="0"/>
          <w:numId w:val="20"/>
        </w:numPr>
        <w:tabs>
          <w:tab w:val="left" w:pos="708"/>
        </w:tabs>
        <w:spacing w:after="0" w:line="240" w:lineRule="auto"/>
        <w:rPr>
          <w:rFonts w:ascii="Times New Roman" w:hAnsi="Times New Roman" w:cs="Times New Roman"/>
          <w:szCs w:val="22"/>
        </w:rPr>
      </w:pPr>
      <w:r w:rsidRPr="00AD5D76">
        <w:rPr>
          <w:rFonts w:ascii="Times New Roman" w:hAnsi="Times New Roman" w:cs="Times New Roman"/>
          <w:szCs w:val="22"/>
        </w:rPr>
        <w:t>propojovací, napájecí a jiné kabely na 3 měsíce</w:t>
      </w:r>
    </w:p>
    <w:p w14:paraId="5C22786B" w14:textId="77777777" w:rsidR="00E84300" w:rsidRPr="00AD5D76"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r w:rsidRPr="00AD5D76">
        <w:rPr>
          <w:rFonts w:ascii="Times New Roman" w:hAnsi="Times New Roman" w:cs="Times New Roman"/>
          <w:szCs w:val="22"/>
        </w:rPr>
        <w:t xml:space="preserve">ode dne převzetí Zboží Objednatelem. </w:t>
      </w:r>
    </w:p>
    <w:p w14:paraId="5C22786C"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Záruční doba neběží po dobu, po kterou Objednatel nemůže užívat Zboží pro jeho vady, za které odpovídá Dodavatel. </w:t>
      </w:r>
      <w:r w:rsidRPr="00AD5D76">
        <w:rPr>
          <w:rFonts w:ascii="Times New Roman" w:hAnsi="Times New Roman" w:cs="Times New Roman"/>
          <w:szCs w:val="22"/>
        </w:rPr>
        <w:lastRenderedPageBreak/>
        <w:t>V případě, že je namísto vadného Zboží dodáno náhradní Zboží, běží doba Záruky za jakost Zboží znovu v délce 24 měsíců dne převzetí náhradního Zboží Objednatelem, resp. 6 měsíců pro baterie a 3 měsíce pro kabely.</w:t>
      </w:r>
    </w:p>
    <w:p w14:paraId="5C22786D" w14:textId="77777777" w:rsidR="00E84300" w:rsidRPr="00AD5D76"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p>
    <w:p w14:paraId="5C22786E" w14:textId="77777777" w:rsidR="00E84300" w:rsidRPr="00B00B8F" w:rsidRDefault="00E84300" w:rsidP="00E84300">
      <w:pPr>
        <w:pStyle w:val="Nadpis1"/>
        <w:numPr>
          <w:ilvl w:val="0"/>
          <w:numId w:val="16"/>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t>Pojištění</w:t>
      </w:r>
    </w:p>
    <w:p w14:paraId="5C22786F" w14:textId="77777777" w:rsidR="00E84300" w:rsidRPr="00E02792" w:rsidRDefault="00E84300" w:rsidP="00E84300">
      <w:pPr>
        <w:pStyle w:val="Odstavec2"/>
        <w:numPr>
          <w:ilvl w:val="1"/>
          <w:numId w:val="16"/>
        </w:numPr>
        <w:tabs>
          <w:tab w:val="left" w:pos="708"/>
        </w:tabs>
        <w:spacing w:line="240" w:lineRule="auto"/>
        <w:ind w:left="709" w:hanging="709"/>
        <w:rPr>
          <w:rFonts w:ascii="Times New Roman" w:hAnsi="Times New Roman" w:cs="Times New Roman"/>
          <w:b/>
          <w:szCs w:val="22"/>
        </w:rPr>
      </w:pPr>
      <w:r w:rsidRPr="00AD5D76">
        <w:rPr>
          <w:rFonts w:ascii="Times New Roman" w:hAnsi="Times New Roman" w:cs="Times New Roman"/>
          <w:szCs w:val="22"/>
        </w:rPr>
        <w:t>Dodavatel je povinen po celou dobu trvání Smlouvy a Dílčí smlouvy mít sjednáno pojištění odpovědnosti za újmy způsobené v souvislosti se Smlouvou a Dílčí smlouvou Dodavatelem nebo osobou, za niž Dodavatel odpovídá, s pojistnou částkou nejméně ve výši 10 000 000 Kč.</w:t>
      </w:r>
    </w:p>
    <w:p w14:paraId="5C227870"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b/>
          <w:szCs w:val="22"/>
        </w:rPr>
      </w:pPr>
      <w:r w:rsidRPr="00AD5D76">
        <w:rPr>
          <w:rFonts w:ascii="Times New Roman" w:hAnsi="Times New Roman" w:cs="Times New Roman"/>
          <w:szCs w:val="22"/>
        </w:rPr>
        <w:t xml:space="preserve">Dodavatel je povinen na základě písemné žádosti Objednatele předložit Objednateli pojistnou smlouvu, včetně potvrzení pojistitele o zaplacení pojistného Dodavatelem. Dodavatel se zavazuje udržovat pojištění v platnosti od data podpisu Smlouvy až do uplynutí záruční doby podle Smlouvy. </w:t>
      </w:r>
    </w:p>
    <w:p w14:paraId="5C227871" w14:textId="77777777" w:rsidR="00E84300" w:rsidRPr="00AD5D76" w:rsidRDefault="00E84300" w:rsidP="00E84300">
      <w:pPr>
        <w:pStyle w:val="Odstavec2"/>
        <w:numPr>
          <w:ilvl w:val="0"/>
          <w:numId w:val="0"/>
        </w:numPr>
        <w:tabs>
          <w:tab w:val="left" w:pos="708"/>
        </w:tabs>
        <w:spacing w:line="240" w:lineRule="auto"/>
        <w:rPr>
          <w:rFonts w:ascii="Times New Roman" w:hAnsi="Times New Roman" w:cs="Times New Roman"/>
          <w:szCs w:val="22"/>
        </w:rPr>
      </w:pPr>
    </w:p>
    <w:p w14:paraId="5C227872" w14:textId="77777777" w:rsidR="00E84300" w:rsidRPr="00B00B8F" w:rsidRDefault="00E84300" w:rsidP="00E84300">
      <w:pPr>
        <w:pStyle w:val="Nadpis1"/>
        <w:numPr>
          <w:ilvl w:val="0"/>
          <w:numId w:val="16"/>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t xml:space="preserve"> Zá</w:t>
      </w:r>
      <w:r w:rsidRPr="00B00B8F">
        <w:rPr>
          <w:rFonts w:ascii="Times New Roman" w:hAnsi="Times New Roman" w:cs="Times New Roman"/>
          <w:sz w:val="22"/>
          <w:szCs w:val="22"/>
        </w:rPr>
        <w:t>ruční, pozáruční a mimozáruční servis Zboží</w:t>
      </w:r>
    </w:p>
    <w:p w14:paraId="5C227873" w14:textId="52F6F5AA" w:rsidR="00E84300"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bookmarkStart w:id="3" w:name="_Ref331159777"/>
      <w:r w:rsidRPr="00AD5D76">
        <w:rPr>
          <w:rFonts w:ascii="Times New Roman" w:hAnsi="Times New Roman" w:cs="Times New Roman"/>
          <w:szCs w:val="22"/>
        </w:rPr>
        <w:t xml:space="preserve">Záručním servisem se rozumí činnost Dodavatele po dobu trvání Záruky za jakost, jejímž účelem je </w:t>
      </w:r>
      <w:r w:rsidR="007B3D57">
        <w:rPr>
          <w:rFonts w:ascii="Times New Roman" w:hAnsi="Times New Roman" w:cs="Times New Roman"/>
          <w:szCs w:val="22"/>
        </w:rPr>
        <w:t>odstra</w:t>
      </w:r>
      <w:r w:rsidR="007A5C1F">
        <w:rPr>
          <w:rFonts w:ascii="Times New Roman" w:hAnsi="Times New Roman" w:cs="Times New Roman"/>
          <w:szCs w:val="22"/>
        </w:rPr>
        <w:t>ňování</w:t>
      </w:r>
      <w:r w:rsidRPr="00AD5D76">
        <w:rPr>
          <w:rFonts w:ascii="Times New Roman" w:hAnsi="Times New Roman" w:cs="Times New Roman"/>
          <w:szCs w:val="22"/>
        </w:rPr>
        <w:t xml:space="preserve"> </w:t>
      </w:r>
      <w:r w:rsidR="007A5C1F">
        <w:rPr>
          <w:rFonts w:ascii="Times New Roman" w:hAnsi="Times New Roman" w:cs="Times New Roman"/>
          <w:szCs w:val="22"/>
        </w:rPr>
        <w:t>zá</w:t>
      </w:r>
      <w:r w:rsidRPr="00AD5D76">
        <w:rPr>
          <w:rFonts w:ascii="Times New Roman" w:hAnsi="Times New Roman" w:cs="Times New Roman"/>
          <w:szCs w:val="22"/>
        </w:rPr>
        <w:t xml:space="preserve">vad </w:t>
      </w:r>
      <w:r w:rsidR="007A5C1F">
        <w:rPr>
          <w:rFonts w:ascii="Times New Roman" w:hAnsi="Times New Roman" w:cs="Times New Roman"/>
          <w:szCs w:val="22"/>
        </w:rPr>
        <w:t xml:space="preserve">vzniklých na </w:t>
      </w:r>
      <w:r w:rsidRPr="00AD5D76">
        <w:rPr>
          <w:rFonts w:ascii="Times New Roman" w:hAnsi="Times New Roman" w:cs="Times New Roman"/>
          <w:szCs w:val="22"/>
        </w:rPr>
        <w:t>Zboží.</w:t>
      </w:r>
      <w:bookmarkEnd w:id="3"/>
    </w:p>
    <w:p w14:paraId="5C227874"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se zavazuje poskytovat Objednateli záruční servis v následujícím rozsahu:  </w:t>
      </w:r>
    </w:p>
    <w:p w14:paraId="5C227875" w14:textId="77777777" w:rsidR="00E84300" w:rsidRPr="00E02792" w:rsidRDefault="00E84300" w:rsidP="00E84300">
      <w:pPr>
        <w:numPr>
          <w:ilvl w:val="0"/>
          <w:numId w:val="22"/>
        </w:numPr>
        <w:tabs>
          <w:tab w:val="num" w:pos="993"/>
        </w:tabs>
        <w:spacing w:line="240" w:lineRule="auto"/>
        <w:ind w:left="993" w:hanging="284"/>
        <w:rPr>
          <w:sz w:val="22"/>
          <w:szCs w:val="22"/>
        </w:rPr>
      </w:pPr>
      <w:r w:rsidRPr="00E02792">
        <w:rPr>
          <w:sz w:val="22"/>
          <w:szCs w:val="22"/>
        </w:rPr>
        <w:t xml:space="preserve">Provedení opravy jakékoli vady zjištěné na hardware nebo software </w:t>
      </w:r>
      <w:r w:rsidR="00CB42E2">
        <w:rPr>
          <w:sz w:val="22"/>
          <w:szCs w:val="22"/>
        </w:rPr>
        <w:t>Zboží</w:t>
      </w:r>
      <w:r w:rsidRPr="00E02792">
        <w:rPr>
          <w:sz w:val="22"/>
          <w:szCs w:val="22"/>
        </w:rPr>
        <w:t xml:space="preserve"> nebo </w:t>
      </w:r>
      <w:r w:rsidR="00CB42E2">
        <w:rPr>
          <w:sz w:val="22"/>
          <w:szCs w:val="22"/>
        </w:rPr>
        <w:t xml:space="preserve">jeho </w:t>
      </w:r>
      <w:r w:rsidRPr="00E02792">
        <w:rPr>
          <w:sz w:val="22"/>
          <w:szCs w:val="22"/>
        </w:rPr>
        <w:t>příslušenství nejpozději do 30 kalendářních dní od nahlášení vady Objednatelem; do této doby se započít</w:t>
      </w:r>
      <w:r w:rsidRPr="00B00B8F">
        <w:rPr>
          <w:sz w:val="22"/>
          <w:szCs w:val="22"/>
        </w:rPr>
        <w:t xml:space="preserve">ává doba nutná pro převzetí Zboží k provedení záručního </w:t>
      </w:r>
      <w:r w:rsidRPr="00E02792">
        <w:rPr>
          <w:sz w:val="22"/>
          <w:szCs w:val="22"/>
        </w:rPr>
        <w:t>servisu a předání Zboží po opravě.</w:t>
      </w:r>
    </w:p>
    <w:p w14:paraId="5C227876" w14:textId="77777777" w:rsidR="00E84300" w:rsidRPr="00E02792" w:rsidRDefault="00E84300" w:rsidP="00E84300">
      <w:pPr>
        <w:numPr>
          <w:ilvl w:val="0"/>
          <w:numId w:val="22"/>
        </w:numPr>
        <w:tabs>
          <w:tab w:val="num" w:pos="993"/>
        </w:tabs>
        <w:spacing w:line="240" w:lineRule="auto"/>
        <w:ind w:left="993" w:hanging="284"/>
        <w:rPr>
          <w:sz w:val="22"/>
          <w:szCs w:val="22"/>
        </w:rPr>
      </w:pPr>
      <w:r w:rsidRPr="00E02792">
        <w:rPr>
          <w:sz w:val="22"/>
          <w:szCs w:val="22"/>
        </w:rPr>
        <w:t>V případě, že opravu Zboží podle předchozího bodu nelze provést, Dodavatel zajistí nejpozději v lhůtě 30 kalendářních dní od nahlášení vady Objednatelem dodání náhradního Zboží se stejnými nebo lepšími vlastnostmi. Náhradní Zboží musí být vždy nové a nepoužité.</w:t>
      </w:r>
    </w:p>
    <w:p w14:paraId="5C227877"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lastRenderedPageBreak/>
        <w:t xml:space="preserve">Náklady za činnosti realizované v rámci záručního servisu jsou zahrnuty v Ceně Zboží. </w:t>
      </w:r>
    </w:p>
    <w:p w14:paraId="5C227878"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Mimozáručním servisem se rozumí činnost Dodavatele po dobu trvání Záruky za jakost Zboží, jejímž účelem je odstraňování vad Zboží, na něž se nevztahuje Záruka za jakost Zboží a u nichž není dána odpovědnost Dodavatele za vady Zboží. Pozáručním servisem se rozumí odstraňování vad Zboží v době po uplynutí Záruky za jakost stanovené v odstavci </w:t>
      </w:r>
      <w:r w:rsidRPr="00AD5D76">
        <w:rPr>
          <w:rFonts w:ascii="Times New Roman" w:hAnsi="Times New Roman" w:cs="Times New Roman"/>
          <w:szCs w:val="22"/>
        </w:rPr>
        <w:fldChar w:fldCharType="begin"/>
      </w:r>
      <w:r w:rsidRPr="00AD5D76">
        <w:rPr>
          <w:rFonts w:ascii="Times New Roman" w:hAnsi="Times New Roman" w:cs="Times New Roman"/>
          <w:szCs w:val="22"/>
        </w:rPr>
        <w:instrText xml:space="preserve"> REF _Ref417543103 \n \h </w:instrText>
      </w:r>
      <w:r w:rsidR="00E02792">
        <w:rPr>
          <w:rFonts w:ascii="Times New Roman" w:hAnsi="Times New Roman" w:cs="Times New Roman"/>
          <w:szCs w:val="22"/>
        </w:rPr>
        <w:instrText xml:space="preserve"> \* MERGEFORMAT </w:instrText>
      </w:r>
      <w:r w:rsidRPr="00AD5D76">
        <w:rPr>
          <w:rFonts w:ascii="Times New Roman" w:hAnsi="Times New Roman" w:cs="Times New Roman"/>
          <w:szCs w:val="22"/>
        </w:rPr>
      </w:r>
      <w:r w:rsidRPr="00AD5D76">
        <w:rPr>
          <w:rFonts w:ascii="Times New Roman" w:hAnsi="Times New Roman" w:cs="Times New Roman"/>
          <w:szCs w:val="22"/>
        </w:rPr>
        <w:fldChar w:fldCharType="separate"/>
      </w:r>
      <w:r w:rsidR="00DF7B26">
        <w:rPr>
          <w:rFonts w:ascii="Times New Roman" w:hAnsi="Times New Roman" w:cs="Times New Roman"/>
          <w:szCs w:val="22"/>
        </w:rPr>
        <w:t>8</w:t>
      </w:r>
      <w:r w:rsidRPr="00AD5D76">
        <w:rPr>
          <w:rFonts w:ascii="Times New Roman" w:hAnsi="Times New Roman" w:cs="Times New Roman"/>
          <w:szCs w:val="22"/>
        </w:rPr>
        <w:fldChar w:fldCharType="end"/>
      </w:r>
      <w:r w:rsidRPr="00AD5D76">
        <w:rPr>
          <w:rFonts w:ascii="Times New Roman" w:hAnsi="Times New Roman" w:cs="Times New Roman"/>
          <w:szCs w:val="22"/>
        </w:rPr>
        <w:t>. Smlouvy.</w:t>
      </w:r>
    </w:p>
    <w:p w14:paraId="5C227879"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se zavazuje poskytovat Objednateli mimozáruční a pozáruční servis v následujícím rozsahu:  </w:t>
      </w:r>
    </w:p>
    <w:p w14:paraId="5C22787A" w14:textId="77777777" w:rsidR="00E84300" w:rsidRPr="00AD5D76" w:rsidRDefault="00E84300" w:rsidP="00E84300">
      <w:pPr>
        <w:pStyle w:val="Odstavec2"/>
        <w:numPr>
          <w:ilvl w:val="0"/>
          <w:numId w:val="24"/>
        </w:numPr>
        <w:tabs>
          <w:tab w:val="left" w:pos="708"/>
        </w:tabs>
        <w:spacing w:line="240" w:lineRule="auto"/>
        <w:ind w:left="1134" w:hanging="425"/>
        <w:rPr>
          <w:rFonts w:ascii="Times New Roman" w:hAnsi="Times New Roman" w:cs="Times New Roman"/>
          <w:szCs w:val="22"/>
        </w:rPr>
      </w:pPr>
      <w:r w:rsidRPr="00AD5D76">
        <w:rPr>
          <w:rFonts w:ascii="Times New Roman" w:hAnsi="Times New Roman" w:cs="Times New Roman"/>
          <w:szCs w:val="22"/>
        </w:rPr>
        <w:t xml:space="preserve">Provedení opravy jakékoli vady zjištěné na hardware nebo software </w:t>
      </w:r>
      <w:r w:rsidR="004B5F12">
        <w:rPr>
          <w:rFonts w:ascii="Times New Roman" w:hAnsi="Times New Roman" w:cs="Times New Roman"/>
          <w:szCs w:val="22"/>
        </w:rPr>
        <w:t>Zboží</w:t>
      </w:r>
      <w:r w:rsidRPr="00AD5D76">
        <w:rPr>
          <w:rFonts w:ascii="Times New Roman" w:hAnsi="Times New Roman" w:cs="Times New Roman"/>
          <w:szCs w:val="22"/>
        </w:rPr>
        <w:t xml:space="preserve"> nebo </w:t>
      </w:r>
      <w:r w:rsidR="004B5F12">
        <w:rPr>
          <w:rFonts w:ascii="Times New Roman" w:hAnsi="Times New Roman" w:cs="Times New Roman"/>
          <w:szCs w:val="22"/>
        </w:rPr>
        <w:t xml:space="preserve">jeho </w:t>
      </w:r>
      <w:r w:rsidRPr="00AD5D76">
        <w:rPr>
          <w:rFonts w:ascii="Times New Roman" w:hAnsi="Times New Roman" w:cs="Times New Roman"/>
          <w:szCs w:val="22"/>
        </w:rPr>
        <w:t xml:space="preserve">příslušenství nejpozději do 30 kalendářních od nahlášení vady Objednatelem; do této doby se započítává doba nutná pro převzetí Zboží k provedení záručního servisu a předání Zboží po opravě. Ceny za úkony mimozáručního a pozáručního servisu jsou uvedeny v Přehledu jednotkových cen v Příloze č. 3 Smlouvy. </w:t>
      </w:r>
    </w:p>
    <w:p w14:paraId="5C22787B"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se zavazuje poskytovat pozáruční servis ode dne uplynutí záruční doby, po celou dobu platnosti a účinnosti Smlouvy, nejméně však 24 měsíců ode dne uplynutí záruční doby.</w:t>
      </w:r>
    </w:p>
    <w:p w14:paraId="5C22787C"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se zavazuje zahájit odstraňování vad (převzít Zboží do opravy) bezodkladně od jejich vytčení Objednatelem, nejpozději však ve lhůtě 2 pracovních dní od oznámení vady Objednatelem. Bez ohledu na jiné povinnosti Dodavatele je Dodavatel po celou dobu odstraňování vad povinen přijmout taková opatření, která odvrátí nebezpečí vzniku újmy Objednateli. </w:t>
      </w:r>
    </w:p>
    <w:p w14:paraId="5C22787D"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K cenám úkonů pozáručního a mimozáručního servisu se připočítává místně a časově obvyklá cena skutečně spotřebovaných náhradních dílů a materiálu nutného k provedení pozáručního nebo mimozáručního servisu.</w:t>
      </w:r>
    </w:p>
    <w:p w14:paraId="5C22787E"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Místem převzetí a předání je provozovna Objednatele na adrese Praha 10, Sazečská 603/9, není-li při nahlášení vady </w:t>
      </w:r>
      <w:r w:rsidRPr="00AD5D76">
        <w:rPr>
          <w:rFonts w:ascii="Times New Roman" w:hAnsi="Times New Roman" w:cs="Times New Roman"/>
          <w:szCs w:val="22"/>
        </w:rPr>
        <w:lastRenderedPageBreak/>
        <w:t>uvedeno jiné místo převzetí a předání. Jinými místy pro převzetí a předání mohou být objekty regionálních pracovišť Objednatele na území ČR.</w:t>
      </w:r>
    </w:p>
    <w:p w14:paraId="5C22787F" w14:textId="77777777" w:rsidR="00E84300" w:rsidRPr="00AD5D76"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p>
    <w:p w14:paraId="5C227880" w14:textId="77777777" w:rsidR="00E84300" w:rsidRPr="00AD5D76" w:rsidRDefault="00E84300" w:rsidP="00E84300">
      <w:pPr>
        <w:pStyle w:val="Nadpis1"/>
        <w:numPr>
          <w:ilvl w:val="0"/>
          <w:numId w:val="16"/>
        </w:numPr>
        <w:ind w:left="284" w:hanging="284"/>
        <w:jc w:val="center"/>
        <w:rPr>
          <w:rFonts w:ascii="Times New Roman" w:hAnsi="Times New Roman" w:cs="Times New Roman"/>
          <w:b w:val="0"/>
          <w:sz w:val="22"/>
          <w:szCs w:val="22"/>
        </w:rPr>
      </w:pPr>
      <w:r w:rsidRPr="00E02792">
        <w:rPr>
          <w:rFonts w:ascii="Times New Roman" w:hAnsi="Times New Roman" w:cs="Times New Roman"/>
          <w:sz w:val="22"/>
          <w:szCs w:val="22"/>
        </w:rPr>
        <w:t xml:space="preserve"> Práva a povinnosti Smluvních stran</w:t>
      </w:r>
    </w:p>
    <w:p w14:paraId="5C227881"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Objednatel poskytne Dodavateli úplné, pravdivé a včasné informace potřebné k řádnému plnění závazků Dodavatele.</w:t>
      </w:r>
    </w:p>
    <w:p w14:paraId="5C227882"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Objednatel poskytne Dodavateli veškerou součinnost, která se v průběhu plnění závazků Dodavatele dle této Smlouvy projeví jako potřebná pro toto plnění.</w:t>
      </w:r>
    </w:p>
    <w:p w14:paraId="5C227883"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se zavazuje na základě písemného požadavku informovat bez zbytečného odkladu Objednatele o veškerých skutečnostech, které jsou významné pro plnění závazků smluvních stran, a zejména o skutečnostech, které mohou být významné pro rozhodování Objednatele ve věcech této Smlouvy.</w:t>
      </w:r>
    </w:p>
    <w:p w14:paraId="5C227884"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se zavazuje postupovat při plnění předmětu Smlouvy s odbornou péčí, podle nejlepších znalostí a schopností, sledovat a chránit oprávněné zájmy Objednatele a postupovat v souladu s jejich pokyny a pokyny jimi pověřených osob.</w:t>
      </w:r>
    </w:p>
    <w:p w14:paraId="5C227885"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se zavazuje svou činnost uskutečňovat v souladu se zájmy Objednatele a při veškeré své činnosti dbát na dobré jméno Objednatele a nedopustit se jednání, které by mohlo dobré jméno Objednatele jakkoliv ohrozit nebo poškodit.</w:t>
      </w:r>
    </w:p>
    <w:p w14:paraId="5C227886"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Dodavatel se zavazuje poskytovat plnění dle této Smlouvy sám, nebo s využitím subdodavatelů. Dodavatel je povinen písemně informovat Objednatele o všech svých subdodavatelích (včetně jejich identifikačních údajů a o tom, které služby pro něj v rámci předmětu plnění každý ze subdodavatelů poskytuje) a o jejich změně, a to nejpozději do sedmi (7) dnů ode dne, kdy Dodavatel vstoupil se subdodavatelem ve smluvní vztah či ode dne, kdy nastala změna. Dodavatel je povinen zajistit, aby osoby, které použije k plnění této </w:t>
      </w:r>
      <w:r w:rsidRPr="00AD5D76">
        <w:rPr>
          <w:rFonts w:ascii="Times New Roman" w:hAnsi="Times New Roman" w:cs="Times New Roman"/>
          <w:szCs w:val="22"/>
        </w:rPr>
        <w:lastRenderedPageBreak/>
        <w:t>Smlouvy, byly písemně zavázány k tomu, aby svou činnost vykonávaly za respektování všech ustanovení tak, jak jsou pro Dodavatele sjednána v Smlouvě.</w:t>
      </w:r>
    </w:p>
    <w:p w14:paraId="5C227887"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je oprávněn změnit subdodavatele, pomocí něhož prokázal část splnění kvalifikace v rámci zadávacího řízení Veřejné zakázky, na základě něhož byla uzavřena rámcová smlouva, jen z vážných objektivních důvodů a s předchozím písemným souhlasem Objednatele, přičemž nový subdodavatel musí disponovat kvalifikací ve stejném či větším rozsahu, kterou původní subdodavatel prokázal za Dodavatele. Subdodavatel, pomocí kterého Dodavatel prokázal část splnění kvalifikace Veřejné zakázky, bude poskytovat i tomu odpovídající část plnění. Objednatel nesmí souhlas se změnou subdodavatele bez objektivních důvodů odmítnout, pokud mu budou příslušné doklady v ujednané lhůtě předloženy.</w:t>
      </w:r>
    </w:p>
    <w:p w14:paraId="5C227888"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se zavazuje uhradit Objednateli veškerou škodu, která mu vznikne při realizaci Smlouvy v případě, že poskytované plnění se ukáže být nedostatečné, neúplné a/nebo v rozporu s touto Smlouvou či s platnými právními předpisy.</w:t>
      </w:r>
    </w:p>
    <w:p w14:paraId="5C227889"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tímto prohlašuje, že mu nejsou známy žádné okolnosti, které by bránily uzavření této Smlouvy a plnění závazků z ní vyplývajících.</w:t>
      </w:r>
    </w:p>
    <w:p w14:paraId="5C22788A"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prohlašuje, že má veškerá povolení a/nebo souhlasy či jakákoliv jiná rozhodnutí nezbytná pro řádné plnění jeho povinností vyplývajících z této Smlouvy.</w:t>
      </w:r>
    </w:p>
    <w:p w14:paraId="5C22788B"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Dodavatel tímto prohlašuje, že dle jeho informací s ním nebylo zahájeno insolvenční řízení, není v úpadku, ani nelze dle jeho informací tyto skutečnosti očekávat.</w:t>
      </w:r>
    </w:p>
    <w:p w14:paraId="5C22788C" w14:textId="77777777" w:rsidR="00E84300" w:rsidRPr="00AD5D76" w:rsidRDefault="00E84300" w:rsidP="00E84300">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Bankovní záruka za řádné poskytování Služeb dle Smlouvy a Dílčích smluv:</w:t>
      </w:r>
    </w:p>
    <w:p w14:paraId="5C22788D" w14:textId="77777777" w:rsidR="00E84300" w:rsidRPr="00AD5D76" w:rsidRDefault="00E84300" w:rsidP="00E84300">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 xml:space="preserve">Dodavatel je povinen na vlastní náklady obstarat a odevzdat Objednateli do 15 dnů po podpisu této Smlouvy bankovní záruku za řádné poskytování Služeb </w:t>
      </w:r>
      <w:r w:rsidRPr="00AD5D76">
        <w:rPr>
          <w:rFonts w:ascii="Times New Roman" w:hAnsi="Times New Roman" w:cs="Times New Roman"/>
          <w:szCs w:val="22"/>
        </w:rPr>
        <w:lastRenderedPageBreak/>
        <w:t>dle Smlouvy a Dílčích smluv k zajištění řádného splnění všech závazků Dodavatele z uzavřené Smlouvy a Dílčích smluv (dále jen „bankovní záruka za řádné poskytování Služeb“) ve výši 1 000 000,- Kč (slovy: jeden milion korun českých). Bankovní záruka nesmí být ukončena dříve, než uplynou 3 měsíce po skončení doby trvání Smlouvy.</w:t>
      </w:r>
    </w:p>
    <w:p w14:paraId="5C22788E" w14:textId="77777777" w:rsidR="00E84300" w:rsidRPr="00AD5D76" w:rsidRDefault="00E84300" w:rsidP="00E84300">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Bankovní záruka za řádné poskytování Služeb bude vydána bankou, která má své sídlo nebo zastoupení v České republice a má bankovní licenci České národní banky nebo jednotnou evropskou licenci, na základě které může zahraniční banka působit v České republice i bez licence České národní banky. V případě, že bankovní záruka bude vystavena zahraniční bankou, bude zároveň potvrzena tuzemskou bankou nebo tuzemskou pobočkou zahraniční banky.</w:t>
      </w:r>
    </w:p>
    <w:p w14:paraId="5C22788F" w14:textId="77777777" w:rsidR="00E84300" w:rsidRPr="00AD5D76" w:rsidRDefault="00E84300" w:rsidP="00E84300">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Bankovní záruka za řádné poskytování Služeb musí být vystavena ve prospěch Objednatele jako bezpodmínečná, znějící na první vyžádání a bez námitek.  Banka se v této bankovní záruce musí zavázat k zaplacení celé částky na první výzvu Objednatele, pokud Objednatel v této výzvě uvede, že Dodavatel nesplnil závazky vyplývající z uzavřené Smlouvy nebo Dílčí smlouvy. Banka není oprávněna zkoumat, je-li výzva Objednatele důvodná. Objednatel je oprávněn nechat si předanou bankovní záruku přezkoumat a schválit od své banky. V případě výhrad banky Objednatele k předložené bankovní záruce je Dodavatel povinen předložit v dodatečné lhůtě 2 týdnů novou řádnou bankovní záruku za řádné poskytování Služeb.</w:t>
      </w:r>
    </w:p>
    <w:p w14:paraId="5C227890" w14:textId="77777777" w:rsidR="00E84300" w:rsidRPr="00AD5D76" w:rsidRDefault="00E84300" w:rsidP="00E84300">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Povinnost obstarat bankovní záruku za řádné poskytování Služeb má Dodavatel. Veškeré náklady spojené s touto bankovní zárukou za řádné poskytování služeb a jejím obstaráním jsou zahrnuty v Ceně a hradí je Dodavatel.</w:t>
      </w:r>
    </w:p>
    <w:p w14:paraId="5C227891" w14:textId="77777777" w:rsidR="00E84300" w:rsidRPr="00AD5D76" w:rsidRDefault="00E84300" w:rsidP="00E84300">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lastRenderedPageBreak/>
        <w:t>Bankovní záruka za řádné poskytování Služeb slouží k zajištění řádného splnění všech závazků Dodavatele dle Smlouvy nebo se Smlouvou souvisejících (včetně závazků Dodavatele v příslušné Dílčí smlouvě), včetně nároků Objednatele na smluvní pokuty dle Smlouvy, náhradu škody nebo nároků, vzniklých jako důsledek odstoupení od Smlouvy či Dílčí smlouvy. Objednatel je oprávněn požadovat plnění z bankovní záruky za řádné poskytování Služeb jen na základě písemného oznámení bance, že Dodavatel nesplnil určitý závazek dle Smlouvy nebo se Smlouvou související (včetně závazků Dodavatele v příslušné Dílčí smlouvě) a není povinen překládat bance žádné další dokumenty, které by takovéto nesplnění potvrzovaly.</w:t>
      </w:r>
    </w:p>
    <w:p w14:paraId="5C227892" w14:textId="77777777" w:rsidR="00E84300" w:rsidRPr="00AD5D76" w:rsidRDefault="00E84300" w:rsidP="00E84300">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V případě, že Objednatel uplatní nárok na uhrazení konkrétní částky, bude čerpat plnění z bankovní záruky za řádné poskytování Služeb do výše požadované sumy. Před uplatněním plnění z bankovní záruky za řádné poskytování Služeb oznámí Dodavateli písemně důvod a výši požadovaného plnění z titulu bankovní záruky za řádné poskytování služeb. V případě jejího čerpání je Dodavatel povinný poskytnout novou bankovní záruku – předložit novou záruční listinu Objednateli ve znění shodném s předcházející záruční listinou (na původní výši záruky) tak, aby splnil povinnost udržovat bankovní záruku za řádné poskytování Služeb v souladu s jejími parametry, jak jsou uvedeny ve Smlouvě, a to nejpozději do 14 dnů ode dne uplatnění práva Objednatelem.</w:t>
      </w:r>
    </w:p>
    <w:p w14:paraId="5C227893" w14:textId="77777777" w:rsidR="00E84300" w:rsidRPr="00AD5D76" w:rsidRDefault="00E84300" w:rsidP="00E84300">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Objednatel je povinen odškodnit Dodavatele a zabezpečit, aby mu nevznikla žádná újma v důsledku uplatnění nároků z bankovní záruky za řádné poskytování Služeb v rozsahu, na který Objednatel neměl nárok.</w:t>
      </w:r>
    </w:p>
    <w:p w14:paraId="5C227894" w14:textId="77777777" w:rsidR="00E84300" w:rsidRDefault="00E84300" w:rsidP="00E84300">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 xml:space="preserve">Smluvní strany se dohodly, že v případě nepředložení bankovní záruky za řádné poskytování Služeb ve stanovené lhůtě 15 dnů po podpisu této Smlouvy, nebo v případě jejího předložení ve formě a s obsahem, který </w:t>
      </w:r>
      <w:r w:rsidRPr="00AD5D76">
        <w:rPr>
          <w:rFonts w:ascii="Times New Roman" w:hAnsi="Times New Roman" w:cs="Times New Roman"/>
          <w:szCs w:val="22"/>
        </w:rPr>
        <w:lastRenderedPageBreak/>
        <w:t>bude v rozporu s podmínkami uvedenými v tomto odst. 11.12. Smlouvy, půjde o podstatné porušení Smlouvy Dodavatelem opravňující Objednatele k okamžitému odstoupení od Smlouvy.</w:t>
      </w:r>
    </w:p>
    <w:p w14:paraId="5C227895" w14:textId="77777777" w:rsidR="004B5F12" w:rsidRPr="004B5F12" w:rsidRDefault="004B5F12" w:rsidP="004B5F12">
      <w:pPr>
        <w:pStyle w:val="Odstavec2"/>
        <w:numPr>
          <w:ilvl w:val="1"/>
          <w:numId w:val="16"/>
        </w:numPr>
        <w:tabs>
          <w:tab w:val="left" w:pos="708"/>
        </w:tabs>
        <w:spacing w:line="240" w:lineRule="auto"/>
        <w:ind w:left="709" w:hanging="709"/>
        <w:rPr>
          <w:rFonts w:ascii="Times New Roman" w:hAnsi="Times New Roman" w:cs="Times New Roman"/>
          <w:szCs w:val="22"/>
        </w:rPr>
      </w:pPr>
      <w:r w:rsidRPr="004B5F12">
        <w:rPr>
          <w:rFonts w:ascii="Times New Roman" w:hAnsi="Times New Roman" w:cs="Times New Roman"/>
          <w:szCs w:val="22"/>
        </w:rPr>
        <w:tab/>
        <w:t>Smluvní strany:</w:t>
      </w:r>
    </w:p>
    <w:p w14:paraId="5C227896" w14:textId="77777777" w:rsidR="004B5F12" w:rsidRPr="004B5F12" w:rsidRDefault="004B5F12" w:rsidP="004B5F12">
      <w:pPr>
        <w:pStyle w:val="Odstavec2"/>
        <w:numPr>
          <w:ilvl w:val="2"/>
          <w:numId w:val="16"/>
        </w:numPr>
        <w:tabs>
          <w:tab w:val="left" w:pos="708"/>
        </w:tabs>
        <w:spacing w:line="240" w:lineRule="auto"/>
        <w:ind w:left="1134" w:hanging="850"/>
        <w:rPr>
          <w:rFonts w:ascii="Times New Roman" w:hAnsi="Times New Roman" w:cs="Times New Roman"/>
          <w:szCs w:val="22"/>
        </w:rPr>
      </w:pPr>
      <w:r w:rsidRPr="004B5F12">
        <w:rPr>
          <w:rFonts w:ascii="Times New Roman" w:hAnsi="Times New Roman" w:cs="Times New Roman"/>
          <w:szCs w:val="22"/>
        </w:rPr>
        <w:t xml:space="preserve">se zavazují dodržovat právní předpisy a chovat se tak, aby jejich 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 </w:t>
      </w:r>
    </w:p>
    <w:p w14:paraId="5C227897" w14:textId="77777777" w:rsidR="004B5F12" w:rsidRPr="00692BAF" w:rsidRDefault="004B5F12" w:rsidP="00692BAF">
      <w:pPr>
        <w:pStyle w:val="Odstavec2"/>
        <w:numPr>
          <w:ilvl w:val="2"/>
          <w:numId w:val="16"/>
        </w:numPr>
        <w:tabs>
          <w:tab w:val="left" w:pos="708"/>
        </w:tabs>
        <w:spacing w:line="240" w:lineRule="auto"/>
        <w:ind w:left="1134" w:hanging="850"/>
        <w:rPr>
          <w:rFonts w:ascii="Times New Roman" w:hAnsi="Times New Roman" w:cs="Times New Roman"/>
          <w:szCs w:val="22"/>
        </w:rPr>
      </w:pPr>
      <w:r w:rsidRPr="00692BAF">
        <w:rPr>
          <w:rFonts w:ascii="Times New Roman" w:hAnsi="Times New Roman" w:cs="Times New Roman"/>
          <w:szCs w:val="22"/>
        </w:rPr>
        <w:t xml:space="preserve">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předpisů. </w:t>
      </w:r>
    </w:p>
    <w:p w14:paraId="5C227898" w14:textId="77777777" w:rsidR="004B5F12" w:rsidRPr="00692BAF" w:rsidRDefault="004B5F12" w:rsidP="00692BAF">
      <w:pPr>
        <w:pStyle w:val="Odstavec2"/>
        <w:numPr>
          <w:ilvl w:val="2"/>
          <w:numId w:val="16"/>
        </w:numPr>
        <w:tabs>
          <w:tab w:val="left" w:pos="708"/>
        </w:tabs>
        <w:spacing w:line="240" w:lineRule="auto"/>
        <w:ind w:left="1134" w:hanging="850"/>
        <w:rPr>
          <w:rFonts w:ascii="Times New Roman" w:hAnsi="Times New Roman" w:cs="Times New Roman"/>
          <w:szCs w:val="22"/>
        </w:rPr>
      </w:pPr>
      <w:r w:rsidRPr="00692BAF">
        <w:rPr>
          <w:rFonts w:ascii="Times New Roman" w:hAnsi="Times New Roman" w:cs="Times New Roman"/>
          <w:szCs w:val="22"/>
        </w:rPr>
        <w:t xml:space="preserve">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souvislosti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 </w:t>
      </w:r>
    </w:p>
    <w:p w14:paraId="5C227899" w14:textId="77777777" w:rsidR="004B5F12" w:rsidRPr="00692BAF" w:rsidRDefault="004B5F12" w:rsidP="00692BAF">
      <w:pPr>
        <w:pStyle w:val="Odstavec2"/>
        <w:numPr>
          <w:ilvl w:val="2"/>
          <w:numId w:val="16"/>
        </w:numPr>
        <w:tabs>
          <w:tab w:val="left" w:pos="708"/>
        </w:tabs>
        <w:spacing w:line="240" w:lineRule="auto"/>
        <w:ind w:left="1134" w:hanging="850"/>
        <w:rPr>
          <w:rFonts w:ascii="Times New Roman" w:hAnsi="Times New Roman" w:cs="Times New Roman"/>
          <w:szCs w:val="22"/>
        </w:rPr>
      </w:pPr>
      <w:r w:rsidRPr="00692BAF">
        <w:rPr>
          <w:rFonts w:ascii="Times New Roman" w:hAnsi="Times New Roman" w:cs="Times New Roman"/>
          <w:szCs w:val="22"/>
        </w:rPr>
        <w:t>nebudou ani u svých obchodních partnerů tolerovat jakoukoliv formu korupce či uplácení.</w:t>
      </w:r>
    </w:p>
    <w:p w14:paraId="5C22789A" w14:textId="77777777" w:rsidR="004B5F12" w:rsidRDefault="004B5F12" w:rsidP="004B5F12">
      <w:pPr>
        <w:suppressAutoHyphens/>
        <w:spacing w:before="120" w:after="0" w:line="240" w:lineRule="auto"/>
        <w:ind w:left="624" w:hanging="624"/>
        <w:rPr>
          <w:szCs w:val="22"/>
        </w:rPr>
      </w:pPr>
    </w:p>
    <w:p w14:paraId="5C22789B" w14:textId="77777777" w:rsidR="00E84300" w:rsidRPr="00FB1303" w:rsidRDefault="00E84300" w:rsidP="00FB1303">
      <w:pPr>
        <w:pStyle w:val="Nadpis1"/>
        <w:numPr>
          <w:ilvl w:val="0"/>
          <w:numId w:val="16"/>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lastRenderedPageBreak/>
        <w:t xml:space="preserve"> Náhrada škody a smluvní sankce</w:t>
      </w:r>
    </w:p>
    <w:p w14:paraId="5C22789C"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bookmarkStart w:id="4" w:name="_Ref352099698"/>
      <w:r w:rsidRPr="00AD5D76">
        <w:rPr>
          <w:rFonts w:ascii="Times New Roman" w:hAnsi="Times New Roman" w:cs="Times New Roman"/>
          <w:szCs w:val="22"/>
        </w:rPr>
        <w:t>Smluvní strany se zavazují k vyvinutí maximálního úsilí k předcházení škodám a k minimalizaci vzniklých škod. Smluvní strany nesou odpovědnost za škodu dle platných právních předpisů a této Smlouvy. Dodavatel odpovídá za škodu rovněž v případě, že část plnění poskytuje prostřednictvím subdodavatele</w:t>
      </w:r>
      <w:r w:rsidRPr="00FB1303">
        <w:rPr>
          <w:rFonts w:ascii="Times New Roman" w:hAnsi="Times New Roman" w:cs="Times New Roman"/>
          <w:szCs w:val="22"/>
        </w:rPr>
        <w:t>.</w:t>
      </w:r>
    </w:p>
    <w:p w14:paraId="5C22789D"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Žádná ze Smluvních stran není odpovědná za škodu vzniklou porušením povinnosti z této Smlouvy, prokáže-li, že jí ve splnění takové povinnosti dočasně nebo trvale zabránila mimořádná nepředvídatelná a nepřekonatelná překážka vzniklá nezávisle na její vůli. Překážka vzniklá ze škůdcových osobních poměrů nebo vzniklá až v době, kdy byl škůdce s plněním smluvené povinnosti v prodlení, ani překážka, kterou byl škůdce podle smluvené povinnosti povinen překonat, ho však povinnosti k náhradě nezprostí. Smluvní strany se zavazují upozornit druhou smluvní stranu bez zbytečného odkladu na vzniklé překážky bránící řádnému plnění Smlouvy a dále se zavazují k vyvinutí maximálního úsilí k jejich odvrácení a překonání</w:t>
      </w:r>
      <w:r w:rsidRPr="00AD5D76">
        <w:rPr>
          <w:rFonts w:ascii="Times New Roman" w:eastAsia="Calibri" w:hAnsi="Times New Roman" w:cs="Times New Roman"/>
          <w:szCs w:val="22"/>
        </w:rPr>
        <w:t>.</w:t>
      </w:r>
    </w:p>
    <w:p w14:paraId="5C22789E"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Škoda se hradí v penězích, nebo, je-li to možné nebo účelné, uvedením do předešlého stavu podle volby poškozené strany v konkrétním případě.</w:t>
      </w:r>
    </w:p>
    <w:bookmarkEnd w:id="4"/>
    <w:p w14:paraId="5C22789F"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Smluvní pokuty:</w:t>
      </w:r>
    </w:p>
    <w:p w14:paraId="5C2278A0" w14:textId="77777777"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V případě prodlení Dodavatele s plněním povinností dle kteréhokoli z odstavců 6.3., 6.6. a/nebo odst. 6.9. této Smlouvy se Dodavatel zavazuje uhradit Objednateli smluvní pokutu ve výši 1 000,- Kč za každý i započatý den prodlení v každém případě;</w:t>
      </w:r>
    </w:p>
    <w:p w14:paraId="5C2278A1" w14:textId="77777777"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V případě prodlení Dodavatele s plněním povinností dle odst. 6.4. a/nebo odst. 6.5. této Smlouvy se Dodavatel zavazuje uhradit Objednateli smluvní pokutu ve výši 1 000,- Kč za každou i započatou hodinu (60 minut) prodlení v každém případě;</w:t>
      </w:r>
    </w:p>
    <w:p w14:paraId="5C2278A2" w14:textId="77777777"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lastRenderedPageBreak/>
        <w:t>V případě prodlení Dodavatele s plněním povinností dle odst. 6.8. se Dodavatel zavazuje uhradit Objednateli smluvní pokutu ve výši 50 000,- Kč za každý i započatý měsíc prodlení.</w:t>
      </w:r>
    </w:p>
    <w:p w14:paraId="5C2278A3" w14:textId="77777777"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V případě prodlení Dodavatele s plněním povinností dle kteréhokoli z odstavců 10.2. a/nebo 10.5. a/nebo odst. 10.7. se Dodavatel zavazuje uhradit Objednateli smluvní pokutu ve výši 500,- Kč za každý i započatý den prodlení v každém případě.</w:t>
      </w:r>
    </w:p>
    <w:p w14:paraId="5C2278A4" w14:textId="77777777"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V případě prodlení Dodavatele se zřízením služby VPN ve lhůtě dle Přílohy č. 1, odst. A) bod 3. se Dodavatel zavazuje uhradit Objednateli smluvní pokutu ve výši 30 000,- Kč za každý i započatý den prodlení;</w:t>
      </w:r>
    </w:p>
    <w:p w14:paraId="5C2278A5" w14:textId="77777777"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v případě prodlení Dodavatele se zřízením služby hromadného rozesílání SMS ve lhůtě dle Přílohy č. 1 odst. C) se Dodavatel zavazuje uhradit Objednateli smluvní pokutu ve výši 50 000,- Kč za každý i započatý den prodlení;</w:t>
      </w:r>
    </w:p>
    <w:p w14:paraId="5C2278A6" w14:textId="019FED66"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 xml:space="preserve">v případě prodlení Dodavatele s přenesením telefonních čísel a provedením migrace SIM ve lhůtě dle Přílohy č. 1, odst. </w:t>
      </w:r>
      <w:r w:rsidR="00814D23">
        <w:rPr>
          <w:rFonts w:ascii="Times New Roman" w:hAnsi="Times New Roman" w:cs="Times New Roman"/>
          <w:szCs w:val="22"/>
        </w:rPr>
        <w:t>D</w:t>
      </w:r>
      <w:r w:rsidRPr="00AD5D76">
        <w:rPr>
          <w:rFonts w:ascii="Times New Roman" w:hAnsi="Times New Roman" w:cs="Times New Roman"/>
          <w:szCs w:val="22"/>
        </w:rPr>
        <w:t>) bod 1. se Dodavatel zavazuje uhradit Objednateli smluvní pokutu ve výši 500,- Kč za každou jednotlivou SIM kartu a každý i započatý den prodlení;</w:t>
      </w:r>
    </w:p>
    <w:p w14:paraId="5C2278A7" w14:textId="6F63147B"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 xml:space="preserve">v případě nedodržení závazku Dodavatele se zajištěním pokrytí sítě ve lhůtě dle Přílohy č. 1, odst. </w:t>
      </w:r>
      <w:r w:rsidR="00814D23">
        <w:rPr>
          <w:rFonts w:ascii="Times New Roman" w:hAnsi="Times New Roman" w:cs="Times New Roman"/>
          <w:szCs w:val="22"/>
        </w:rPr>
        <w:t>D</w:t>
      </w:r>
      <w:r w:rsidRPr="00AD5D76">
        <w:rPr>
          <w:rFonts w:ascii="Times New Roman" w:hAnsi="Times New Roman" w:cs="Times New Roman"/>
          <w:szCs w:val="22"/>
        </w:rPr>
        <w:t>) bod 3. se Dodavatel zavazuje uhradit Objednateli smluvní pokutu ve výši 10 000,- Kč za každý i započatý den prodlení za každý případ nedodržení pokrytí signálem na adrese nebo nezajištění garantované technologie datových služeb na dané adrese;</w:t>
      </w:r>
    </w:p>
    <w:p w14:paraId="5C2278A8" w14:textId="471595E4"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t xml:space="preserve">v případě prodlení Dodavatele se zajištěním dostupnosti Služeb uvnitř objektů dle Přílohy č. 1, odst. </w:t>
      </w:r>
      <w:r w:rsidR="00814D23">
        <w:rPr>
          <w:rFonts w:ascii="Times New Roman" w:hAnsi="Times New Roman" w:cs="Times New Roman"/>
          <w:szCs w:val="22"/>
        </w:rPr>
        <w:t>D</w:t>
      </w:r>
      <w:r w:rsidRPr="00AD5D76">
        <w:rPr>
          <w:rFonts w:ascii="Times New Roman" w:hAnsi="Times New Roman" w:cs="Times New Roman"/>
          <w:szCs w:val="22"/>
        </w:rPr>
        <w:t>) bod 4. se Dodavatel zavazuje uhradit Objednateli smluvní pokutu za každý případ (objekt) ve výši 10 000,- Kč za každý i započatý den prodlení;</w:t>
      </w:r>
    </w:p>
    <w:p w14:paraId="5C2278A9" w14:textId="77777777" w:rsidR="00E84300" w:rsidRPr="00AD5D76" w:rsidRDefault="00E84300" w:rsidP="00FB1303">
      <w:pPr>
        <w:pStyle w:val="Odstavec2"/>
        <w:numPr>
          <w:ilvl w:val="2"/>
          <w:numId w:val="16"/>
        </w:numPr>
        <w:tabs>
          <w:tab w:val="left" w:pos="708"/>
        </w:tabs>
        <w:spacing w:line="240" w:lineRule="auto"/>
        <w:ind w:left="1134" w:hanging="850"/>
        <w:rPr>
          <w:rFonts w:ascii="Times New Roman" w:hAnsi="Times New Roman" w:cs="Times New Roman"/>
          <w:szCs w:val="22"/>
        </w:rPr>
      </w:pPr>
      <w:r w:rsidRPr="00AD5D76">
        <w:rPr>
          <w:rFonts w:ascii="Times New Roman" w:hAnsi="Times New Roman" w:cs="Times New Roman"/>
          <w:szCs w:val="22"/>
        </w:rPr>
        <w:lastRenderedPageBreak/>
        <w:t>Za každé jednotlivé porušení povinnosti týkající se ochrany Důvěrných informací dle čl. 13. této Smlouvy, je Objednatel oprávněn požadovat od Dodavatele zaplacení smluvní pokuty ve výši 100.000,- Kč.</w:t>
      </w:r>
    </w:p>
    <w:p w14:paraId="5C2278AA"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Zaplacením smluvní pokuty není jakkoliv dotčen nárok Objednatele na náhradu škody; nárok na náhradu škody je Objednatel oprávněn uplatnit vedle smluvní pokuty v plné výši. Zaplacením smluvní pokuty není dotčeno splnění povinnosti, která je prostřednictvím smluvní pokuty zajištěna.</w:t>
      </w:r>
    </w:p>
    <w:p w14:paraId="5C2278AB"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Smluvní pokutu je Objednatel oprávněn jednostranně započíst jako slevu z ceny formou jednostranného zápočtu proti jakékoliv splatné i nesplatné pohledávce Dodavatele vůči Objednateli. </w:t>
      </w:r>
    </w:p>
    <w:p w14:paraId="5C2278AC"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Smluvní pokuta i úrok z prodlení jsou splatné do 14 kalendářních dnů po obdržení jejich vyúčtování</w:t>
      </w:r>
      <w:r w:rsidR="00B00B8F">
        <w:rPr>
          <w:rFonts w:ascii="Times New Roman" w:hAnsi="Times New Roman" w:cs="Times New Roman"/>
          <w:szCs w:val="22"/>
        </w:rPr>
        <w:t>.</w:t>
      </w:r>
    </w:p>
    <w:p w14:paraId="5C2278AD" w14:textId="77777777" w:rsidR="00E84300" w:rsidRPr="00AD5D76"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p>
    <w:p w14:paraId="5C2278AE" w14:textId="77777777" w:rsidR="00E84300" w:rsidRPr="00B00B8F" w:rsidRDefault="00E84300" w:rsidP="00FB1303">
      <w:pPr>
        <w:pStyle w:val="Nadpis1"/>
        <w:numPr>
          <w:ilvl w:val="0"/>
          <w:numId w:val="16"/>
        </w:numPr>
        <w:ind w:left="284" w:hanging="284"/>
        <w:jc w:val="center"/>
        <w:rPr>
          <w:rFonts w:ascii="Times New Roman" w:hAnsi="Times New Roman" w:cs="Times New Roman"/>
          <w:sz w:val="22"/>
          <w:szCs w:val="22"/>
        </w:rPr>
      </w:pPr>
      <w:r w:rsidRPr="00E02792">
        <w:rPr>
          <w:rFonts w:ascii="Times New Roman" w:hAnsi="Times New Roman" w:cs="Times New Roman"/>
          <w:sz w:val="22"/>
          <w:szCs w:val="22"/>
        </w:rPr>
        <w:t xml:space="preserve"> Ochrana důvěrných informací</w:t>
      </w:r>
    </w:p>
    <w:p w14:paraId="5C2278AF" w14:textId="77777777" w:rsidR="00E84300" w:rsidRPr="00E02792" w:rsidRDefault="00E84300" w:rsidP="00FB1303">
      <w:pPr>
        <w:pStyle w:val="ACNormln"/>
        <w:numPr>
          <w:ilvl w:val="1"/>
          <w:numId w:val="16"/>
        </w:numPr>
        <w:ind w:left="709" w:hanging="709"/>
        <w:rPr>
          <w:rFonts w:ascii="Times New Roman" w:hAnsi="Times New Roman" w:cs="Times New Roman"/>
        </w:rPr>
      </w:pPr>
      <w:bookmarkStart w:id="5" w:name="_Ref317599576"/>
      <w:r w:rsidRPr="00AD5D76">
        <w:rPr>
          <w:rFonts w:ascii="Times New Roman" w:hAnsi="Times New Roman" w:cs="Times New Roman"/>
        </w:rPr>
        <w:t>Veškeré skutečnosti obchodní, ekonomické a technické povahy související se smluvními stranami, které nejsou běžně dostupné v obchodních kruzích a se kterými se smluvní strany seznámí při realizaci předmětu smlouvy nebo v souvislosti s touto smlouvou, jsou obchodním tajemstvím. Smluvní strany se zavazují zachovat mlčenlivost o uvedených skutečnostech a informacích, které označí jako důvěrné, a to až do doby, kdy se informace této povahy stanou obecně známými za předpokladu, že se tak nestane porušením povinnosti mlčenlivosti.</w:t>
      </w:r>
    </w:p>
    <w:p w14:paraId="5C2278B0" w14:textId="77777777" w:rsidR="00E84300" w:rsidRPr="00AD5D76" w:rsidRDefault="00E84300" w:rsidP="00FB1303">
      <w:pPr>
        <w:pStyle w:val="ACNormln"/>
        <w:numPr>
          <w:ilvl w:val="1"/>
          <w:numId w:val="16"/>
        </w:numPr>
        <w:ind w:left="709" w:hanging="709"/>
        <w:rPr>
          <w:rFonts w:ascii="Times New Roman" w:hAnsi="Times New Roman" w:cs="Times New Roman"/>
        </w:rPr>
      </w:pPr>
      <w:r w:rsidRPr="00AD5D76">
        <w:rPr>
          <w:rFonts w:ascii="Times New Roman" w:hAnsi="Times New Roman" w:cs="Times New Roman"/>
        </w:rPr>
        <w:t xml:space="preserve">Smluvní strany se zavazují, že informace uvedené povahy jiným subjektům nesdělí, nezpřístupní, ani nevyužijí pro sebe nebo pro jinou osobu. Zavazují se zachovat je v přísné tajnosti a sdělit je výlučně těm svým zaměstnancům, kteří jsou pověřeni plněním smlouvy a za tímto účelem jsou oprávněni se s těmito informacemi v nezbytném rozsahu seznámit. Smluvní strany se zavazují zabezpečit, aby i tyto </w:t>
      </w:r>
      <w:r w:rsidRPr="00AD5D76">
        <w:rPr>
          <w:rFonts w:ascii="Times New Roman" w:hAnsi="Times New Roman" w:cs="Times New Roman"/>
        </w:rPr>
        <w:lastRenderedPageBreak/>
        <w:t>osoby považovaly uvedené informace za důvěrné a zachovávaly o nich mlčenlivost.</w:t>
      </w:r>
    </w:p>
    <w:p w14:paraId="5C2278B1" w14:textId="77777777" w:rsidR="00E84300" w:rsidRPr="00AD5D76" w:rsidRDefault="00E84300" w:rsidP="00FB1303">
      <w:pPr>
        <w:pStyle w:val="ACNormln"/>
        <w:numPr>
          <w:ilvl w:val="1"/>
          <w:numId w:val="16"/>
        </w:numPr>
        <w:ind w:left="709" w:hanging="709"/>
        <w:rPr>
          <w:rFonts w:ascii="Times New Roman" w:hAnsi="Times New Roman" w:cs="Times New Roman"/>
        </w:rPr>
      </w:pPr>
      <w:r w:rsidRPr="00AD5D76">
        <w:rPr>
          <w:rFonts w:ascii="Times New Roman" w:hAnsi="Times New Roman" w:cs="Times New Roman"/>
        </w:rPr>
        <w:t>V případě porušení obchodního tajemství ve smyslu § 2985 občanského zákoníku, použijí smluvní strany prostředky právní ochrany proti nekalé soutěži.</w:t>
      </w:r>
    </w:p>
    <w:p w14:paraId="5C2278B2" w14:textId="77777777" w:rsidR="00E84300" w:rsidRPr="00AD5D76" w:rsidRDefault="00E84300" w:rsidP="00FB1303">
      <w:pPr>
        <w:pStyle w:val="ACNormln"/>
        <w:numPr>
          <w:ilvl w:val="1"/>
          <w:numId w:val="16"/>
        </w:numPr>
        <w:ind w:left="709" w:hanging="709"/>
        <w:rPr>
          <w:rFonts w:ascii="Times New Roman" w:hAnsi="Times New Roman" w:cs="Times New Roman"/>
        </w:rPr>
      </w:pPr>
      <w:r w:rsidRPr="00AD5D76">
        <w:rPr>
          <w:rFonts w:ascii="Times New Roman" w:hAnsi="Times New Roman" w:cs="Times New Roman"/>
        </w:rPr>
        <w:t>Poškozená smluvní strana má právo na náhradu škody, která jí takovýmto jednáním druhé smluvní strany vznikne. Povinnost plnit ustanovení čl. 13. této Smlouvy se nevztahuje na informace, které:</w:t>
      </w:r>
    </w:p>
    <w:p w14:paraId="5C2278B3" w14:textId="77777777" w:rsidR="00E84300" w:rsidRPr="00AD5D76" w:rsidRDefault="00E84300" w:rsidP="00E84300">
      <w:pPr>
        <w:pStyle w:val="Odstavecseseznamem"/>
        <w:numPr>
          <w:ilvl w:val="0"/>
          <w:numId w:val="26"/>
        </w:numPr>
        <w:spacing w:line="240" w:lineRule="auto"/>
        <w:ind w:left="709" w:firstLine="0"/>
        <w:rPr>
          <w:rFonts w:ascii="Times New Roman" w:hAnsi="Times New Roman" w:cs="Times New Roman"/>
          <w:bCs/>
          <w:szCs w:val="22"/>
        </w:rPr>
      </w:pPr>
      <w:r w:rsidRPr="00AD5D76">
        <w:rPr>
          <w:rFonts w:ascii="Times New Roman" w:hAnsi="Times New Roman" w:cs="Times New Roman"/>
          <w:bCs/>
          <w:szCs w:val="22"/>
        </w:rPr>
        <w:t>mohou být zveřejněny na základě zákona,</w:t>
      </w:r>
    </w:p>
    <w:p w14:paraId="5C2278B4" w14:textId="77777777" w:rsidR="00E84300" w:rsidRPr="00AD5D76" w:rsidRDefault="00E84300" w:rsidP="00E84300">
      <w:pPr>
        <w:pStyle w:val="Odstavecseseznamem"/>
        <w:numPr>
          <w:ilvl w:val="0"/>
          <w:numId w:val="26"/>
        </w:numPr>
        <w:spacing w:line="240" w:lineRule="auto"/>
        <w:ind w:left="709" w:firstLine="0"/>
        <w:rPr>
          <w:rFonts w:ascii="Times New Roman" w:hAnsi="Times New Roman" w:cs="Times New Roman"/>
          <w:bCs/>
          <w:szCs w:val="22"/>
        </w:rPr>
      </w:pPr>
      <w:r w:rsidRPr="00AD5D76">
        <w:rPr>
          <w:rFonts w:ascii="Times New Roman" w:hAnsi="Times New Roman" w:cs="Times New Roman"/>
          <w:bCs/>
          <w:szCs w:val="22"/>
        </w:rPr>
        <w:t>byly písemným souhlasem obou smluvních stran zproštěny těchto omezení,</w:t>
      </w:r>
    </w:p>
    <w:p w14:paraId="5C2278B5" w14:textId="77777777" w:rsidR="00E84300" w:rsidRPr="00AD5D76" w:rsidRDefault="00E84300" w:rsidP="00E84300">
      <w:pPr>
        <w:pStyle w:val="Odstavecseseznamem"/>
        <w:numPr>
          <w:ilvl w:val="0"/>
          <w:numId w:val="26"/>
        </w:numPr>
        <w:spacing w:line="240" w:lineRule="auto"/>
        <w:ind w:left="1418" w:hanging="709"/>
        <w:rPr>
          <w:rFonts w:ascii="Times New Roman" w:hAnsi="Times New Roman" w:cs="Times New Roman"/>
          <w:bCs/>
          <w:szCs w:val="22"/>
        </w:rPr>
      </w:pPr>
      <w:r w:rsidRPr="00AD5D76">
        <w:rPr>
          <w:rFonts w:ascii="Times New Roman" w:hAnsi="Times New Roman" w:cs="Times New Roman"/>
          <w:bCs/>
          <w:szCs w:val="22"/>
        </w:rPr>
        <w:t>jsou známé nebo byly zveřejněny jinak, než následkem zanedbání povinnosti jedné ze smluvních stran,</w:t>
      </w:r>
    </w:p>
    <w:p w14:paraId="5C2278B6" w14:textId="77777777" w:rsidR="00E84300" w:rsidRPr="00AD5D76" w:rsidRDefault="00E84300" w:rsidP="00E84300">
      <w:pPr>
        <w:pStyle w:val="Odstavecseseznamem"/>
        <w:numPr>
          <w:ilvl w:val="0"/>
          <w:numId w:val="26"/>
        </w:numPr>
        <w:spacing w:line="240" w:lineRule="auto"/>
        <w:ind w:left="709" w:firstLine="0"/>
        <w:rPr>
          <w:rFonts w:ascii="Times New Roman" w:hAnsi="Times New Roman" w:cs="Times New Roman"/>
          <w:bCs/>
          <w:szCs w:val="22"/>
        </w:rPr>
      </w:pPr>
      <w:r w:rsidRPr="00AD5D76">
        <w:rPr>
          <w:rFonts w:ascii="Times New Roman" w:hAnsi="Times New Roman" w:cs="Times New Roman"/>
          <w:bCs/>
          <w:szCs w:val="22"/>
        </w:rPr>
        <w:t>příjemce je zná dříve, než je sdělí smluvní strana,</w:t>
      </w:r>
    </w:p>
    <w:p w14:paraId="5C2278B7" w14:textId="77777777" w:rsidR="00E84300" w:rsidRPr="00AD5D76" w:rsidRDefault="00E84300" w:rsidP="00E84300">
      <w:pPr>
        <w:pStyle w:val="Odstavecseseznamem"/>
        <w:numPr>
          <w:ilvl w:val="0"/>
          <w:numId w:val="26"/>
        </w:numPr>
        <w:spacing w:line="240" w:lineRule="auto"/>
        <w:ind w:left="1418" w:hanging="709"/>
        <w:rPr>
          <w:rFonts w:ascii="Times New Roman" w:hAnsi="Times New Roman" w:cs="Times New Roman"/>
          <w:bCs/>
          <w:szCs w:val="22"/>
        </w:rPr>
      </w:pPr>
      <w:r w:rsidRPr="00AD5D76">
        <w:rPr>
          <w:rFonts w:ascii="Times New Roman" w:hAnsi="Times New Roman" w:cs="Times New Roman"/>
          <w:bCs/>
          <w:szCs w:val="22"/>
        </w:rPr>
        <w:t>jsou vyžádány soudem, státním zastupitelstvím nebo příslušným správním orgánem na základě zákona,</w:t>
      </w:r>
    </w:p>
    <w:p w14:paraId="5C2278B8" w14:textId="77777777" w:rsidR="00E84300" w:rsidRPr="00AD5D76" w:rsidRDefault="00E84300" w:rsidP="00E84300">
      <w:pPr>
        <w:pStyle w:val="Odstavecseseznamem"/>
        <w:numPr>
          <w:ilvl w:val="0"/>
          <w:numId w:val="26"/>
        </w:numPr>
        <w:spacing w:line="240" w:lineRule="auto"/>
        <w:ind w:left="1418" w:hanging="709"/>
        <w:rPr>
          <w:rFonts w:ascii="Times New Roman" w:hAnsi="Times New Roman" w:cs="Times New Roman"/>
          <w:bCs/>
          <w:szCs w:val="22"/>
        </w:rPr>
      </w:pPr>
      <w:r w:rsidRPr="00AD5D76">
        <w:rPr>
          <w:rFonts w:ascii="Times New Roman" w:hAnsi="Times New Roman" w:cs="Times New Roman"/>
          <w:bCs/>
          <w:szCs w:val="22"/>
        </w:rPr>
        <w:t>smluvní strana je sdělí osobě vázané zákonnou povinností mlčenlivosti (např. advokátovi nebo daňovému poradci) za účelem uplatňování svých práv.</w:t>
      </w:r>
    </w:p>
    <w:p w14:paraId="5C2278B9" w14:textId="77777777" w:rsidR="00E84300" w:rsidRPr="00AD5D76" w:rsidRDefault="00E84300" w:rsidP="00E84300">
      <w:pPr>
        <w:pStyle w:val="Odstavecseseznamem"/>
        <w:numPr>
          <w:ilvl w:val="0"/>
          <w:numId w:val="26"/>
        </w:numPr>
        <w:spacing w:line="240" w:lineRule="auto"/>
        <w:ind w:left="709" w:firstLine="0"/>
        <w:rPr>
          <w:rFonts w:ascii="Times New Roman" w:hAnsi="Times New Roman" w:cs="Times New Roman"/>
          <w:bCs/>
          <w:szCs w:val="22"/>
        </w:rPr>
      </w:pPr>
      <w:r w:rsidRPr="00AD5D76">
        <w:rPr>
          <w:rFonts w:ascii="Times New Roman" w:hAnsi="Times New Roman" w:cs="Times New Roman"/>
          <w:bCs/>
          <w:szCs w:val="22"/>
        </w:rPr>
        <w:t>je Objednatel povinen sdělit svému zakladateli.</w:t>
      </w:r>
    </w:p>
    <w:p w14:paraId="5C2278BA" w14:textId="77777777" w:rsidR="00E84300" w:rsidRPr="00AD5D76" w:rsidRDefault="00E84300" w:rsidP="00FB1303">
      <w:pPr>
        <w:pStyle w:val="ACNormln"/>
        <w:numPr>
          <w:ilvl w:val="1"/>
          <w:numId w:val="16"/>
        </w:numPr>
        <w:spacing w:after="120"/>
        <w:ind w:left="709" w:hanging="709"/>
        <w:rPr>
          <w:rFonts w:ascii="Times New Roman" w:hAnsi="Times New Roman" w:cs="Times New Roman"/>
        </w:rPr>
      </w:pPr>
      <w:r w:rsidRPr="00AD5D76">
        <w:rPr>
          <w:rFonts w:ascii="Times New Roman" w:hAnsi="Times New Roman" w:cs="Times New Roman"/>
        </w:rPr>
        <w:t>Povinnost mlčenlivosti trvá bez ohledu na ukončení platnosti této smlouvy.</w:t>
      </w:r>
    </w:p>
    <w:p w14:paraId="5C2278BB" w14:textId="77777777" w:rsidR="00E84300" w:rsidRPr="00AD5D76" w:rsidRDefault="00E84300" w:rsidP="00FB1303">
      <w:pPr>
        <w:pStyle w:val="ACNormln"/>
        <w:numPr>
          <w:ilvl w:val="1"/>
          <w:numId w:val="16"/>
        </w:numPr>
        <w:spacing w:after="120"/>
        <w:ind w:left="709" w:hanging="709"/>
        <w:rPr>
          <w:rFonts w:ascii="Times New Roman" w:hAnsi="Times New Roman" w:cs="Times New Roman"/>
        </w:rPr>
      </w:pPr>
      <w:r w:rsidRPr="00AD5D76">
        <w:rPr>
          <w:rFonts w:ascii="Times New Roman" w:hAnsi="Times New Roman" w:cs="Times New Roman"/>
        </w:rPr>
        <w:t>Dodavatel není oprávněn bez předchozího písemného souhlasu Objednatele zveřejnit informaci o spolupráci s Objednatelem, ať již formou sdělení infor</w:t>
      </w:r>
      <w:bookmarkEnd w:id="5"/>
      <w:r w:rsidRPr="00AD5D76">
        <w:rPr>
          <w:rFonts w:ascii="Times New Roman" w:hAnsi="Times New Roman" w:cs="Times New Roman"/>
        </w:rPr>
        <w:t xml:space="preserve">mace, tiskovým prohlášením, užitím v reklamě, prezentaci, prodejních materiálech nebo jiným způsobem. </w:t>
      </w:r>
    </w:p>
    <w:p w14:paraId="5C2278BC" w14:textId="77777777" w:rsidR="00E84300" w:rsidRPr="00E02792" w:rsidRDefault="00E84300" w:rsidP="00E84300"/>
    <w:p w14:paraId="5C2278BD" w14:textId="77777777" w:rsidR="00E84300" w:rsidRPr="00B00B8F" w:rsidRDefault="00E84300" w:rsidP="00FB1303">
      <w:pPr>
        <w:pStyle w:val="Nadpis1"/>
        <w:numPr>
          <w:ilvl w:val="0"/>
          <w:numId w:val="16"/>
        </w:numPr>
        <w:ind w:left="284" w:hanging="284"/>
        <w:jc w:val="center"/>
        <w:rPr>
          <w:rFonts w:ascii="Times New Roman" w:hAnsi="Times New Roman" w:cs="Times New Roman"/>
          <w:sz w:val="22"/>
          <w:szCs w:val="22"/>
        </w:rPr>
      </w:pPr>
      <w:r w:rsidRPr="00B00B8F">
        <w:rPr>
          <w:rFonts w:ascii="Times New Roman" w:hAnsi="Times New Roman" w:cs="Times New Roman"/>
          <w:sz w:val="22"/>
          <w:szCs w:val="22"/>
        </w:rPr>
        <w:t xml:space="preserve"> Závěrečná ustanovení </w:t>
      </w:r>
    </w:p>
    <w:p w14:paraId="5C2278BE" w14:textId="77777777" w:rsidR="00E84300" w:rsidRPr="00E02792"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Práva povinnosti smluvních stran touto smlouvou výslovně neupravená se řídí právním řádem </w:t>
      </w:r>
      <w:r w:rsidRPr="00AD5D76">
        <w:rPr>
          <w:rFonts w:ascii="Times New Roman" w:hAnsi="Times New Roman" w:cs="Times New Roman"/>
          <w:spacing w:val="-3"/>
          <w:szCs w:val="22"/>
        </w:rPr>
        <w:t>České republiky, zejména příslušnými ustanoveními občanského zákoníku ve znění pozdějších předpisů.</w:t>
      </w:r>
    </w:p>
    <w:p w14:paraId="5C2278BF"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 w:val="20"/>
        </w:rPr>
      </w:pPr>
      <w:r w:rsidRPr="00AD5D76">
        <w:rPr>
          <w:rFonts w:ascii="Times New Roman" w:hAnsi="Times New Roman" w:cs="Times New Roman"/>
          <w:szCs w:val="22"/>
        </w:rPr>
        <w:lastRenderedPageBreak/>
        <w:t xml:space="preserve">Smluvní strany si ve smyslu </w:t>
      </w:r>
      <w:proofErr w:type="spellStart"/>
      <w:r w:rsidRPr="00AD5D76">
        <w:rPr>
          <w:rFonts w:ascii="Times New Roman" w:hAnsi="Times New Roman" w:cs="Times New Roman"/>
          <w:szCs w:val="22"/>
        </w:rPr>
        <w:t>ust</w:t>
      </w:r>
      <w:proofErr w:type="spellEnd"/>
      <w:r w:rsidRPr="00AD5D76">
        <w:rPr>
          <w:rFonts w:ascii="Times New Roman" w:hAnsi="Times New Roman" w:cs="Times New Roman"/>
          <w:szCs w:val="22"/>
        </w:rPr>
        <w:t>. § 1765 odst. 2 občanského zákoníku ujednaly, že Dodavatel na sebe přebírá nebezpečí změny okolností.</w:t>
      </w:r>
    </w:p>
    <w:p w14:paraId="5C2278C0"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Pokud kterékoli ustanovení této Smlouvy nebo jeho část je nebo se stane neplatným či nevynutitelným, nebude mít tato neplatnost či nevynutitelnost vliv na platnost či vynutitelnost ostatních ustanovení této Smlouvy nebo jejích částí, pokud nevyplývá přímo z obsahu této Smlouvy, že toto ustanovení nebo jeho část nelze oddělit od dalšího obsahu. V takovém případě se obě smluvní strany zavazují neúčinné a neplatné ustanovení nahradit novým ustanovením, které je svým účelem a významem co nejbližší ustanovení této Smlouvy, jež má být nahrazeno.</w:t>
      </w:r>
    </w:p>
    <w:p w14:paraId="5C2278C1"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Smluvní strany potvrzují, že si při uzavírání Smlouvy vzájemně sdělily všechny skutkové a právní okolnosti, o nichž ví nebo vědět musí, tak, aby se každá ze Smluvních stran mohla přesvědčit o možnosti uzavřít platnou Smlouvu a aby byl každé ze Smluvních stran zřejmý zájem druhé Smluvní strany Smlouvu uzavřít. </w:t>
      </w:r>
    </w:p>
    <w:p w14:paraId="5C2278C2"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Smluvní strany výslovně potvrzují, že si vzájemně sdělily veškeré okolnosti důležité pro uzavření Smlouvy. Smluvní strany prohlašují, že se dohodly o veškerých náležitostech Smlouvy.</w:t>
      </w:r>
    </w:p>
    <w:p w14:paraId="5C2278C3"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Tato Smlouva nabývá účinnosti dnem jejího podpisu Smluvními stranami a </w:t>
      </w:r>
      <w:r w:rsidRPr="00AD5D76">
        <w:rPr>
          <w:rFonts w:ascii="Times New Roman" w:hAnsi="Times New Roman" w:cs="Times New Roman"/>
          <w:b/>
          <w:szCs w:val="22"/>
        </w:rPr>
        <w:t>uzavírá se na dobu určitou 48 měsíců</w:t>
      </w:r>
      <w:r w:rsidRPr="00AD5D76">
        <w:rPr>
          <w:rFonts w:ascii="Times New Roman" w:hAnsi="Times New Roman" w:cs="Times New Roman"/>
          <w:szCs w:val="22"/>
        </w:rPr>
        <w:t xml:space="preserve"> </w:t>
      </w:r>
      <w:r w:rsidRPr="00AD5D76">
        <w:rPr>
          <w:rFonts w:ascii="Times New Roman" w:hAnsi="Times New Roman" w:cs="Times New Roman"/>
          <w:b/>
          <w:szCs w:val="22"/>
        </w:rPr>
        <w:t>od nabytí účinnosti nebo do vyčerpání Celkové Ceny Plnění dle této Smlouvy sjednané v odstavci 5.10. této Smlouvy</w:t>
      </w:r>
      <w:r w:rsidRPr="00AD5D76">
        <w:rPr>
          <w:rFonts w:ascii="Times New Roman" w:hAnsi="Times New Roman" w:cs="Times New Roman"/>
          <w:szCs w:val="22"/>
        </w:rPr>
        <w:t>, podle toho, která ze skutečností nastane dříve. Smluvní strany se dohodly a výslovně souhlasí s tím, že zánikem Smlouvy nezanikají Dílčí smlouvy uzavřené za podmínek této Smlouvy. Z toho důvodu každá jednotlivá Dílčí smlouva musí být uzavřena na dobu určitou a musí obsahovat ustanovení o době platnosti a okamžiku účinnosti a podmínkách výpovědi. Zánik této Smlouvy nezakládá žádné ze smluvních stran jakýkoli nárok jednostranně měnit podmínky a ustanovení Dílčí smlouvy, včetně podmínek cenových.</w:t>
      </w:r>
    </w:p>
    <w:p w14:paraId="5C2278C4" w14:textId="77777777" w:rsidR="00E84300" w:rsidRPr="00AD5D76" w:rsidRDefault="00E84300" w:rsidP="00FB1303">
      <w:pPr>
        <w:pStyle w:val="Odstavec2"/>
        <w:numPr>
          <w:ilvl w:val="1"/>
          <w:numId w:val="16"/>
        </w:numPr>
        <w:tabs>
          <w:tab w:val="left" w:pos="708"/>
        </w:tabs>
        <w:spacing w:after="60" w:line="240" w:lineRule="auto"/>
        <w:ind w:left="709" w:hanging="709"/>
        <w:rPr>
          <w:rFonts w:ascii="Times New Roman" w:hAnsi="Times New Roman" w:cs="Times New Roman"/>
          <w:szCs w:val="22"/>
        </w:rPr>
      </w:pPr>
      <w:r w:rsidRPr="00AD5D76">
        <w:rPr>
          <w:rFonts w:ascii="Times New Roman" w:hAnsi="Times New Roman" w:cs="Times New Roman"/>
          <w:szCs w:val="22"/>
        </w:rPr>
        <w:lastRenderedPageBreak/>
        <w:t xml:space="preserve">Tuto Smlouvu lze ukončit dohodou smluvních stran nebo odstoupením Objednatele v případech podstatného porušení Smlouvy ze strany Dodavatele ve smyslu ustanovení § 2002 občanského zákoníku a dále v případě, že: </w:t>
      </w:r>
    </w:p>
    <w:p w14:paraId="5C2278C5" w14:textId="77777777" w:rsidR="00E84300" w:rsidRPr="009D05FA" w:rsidRDefault="00E84300" w:rsidP="00FB1303">
      <w:pPr>
        <w:pStyle w:val="Odstavecseseznamem"/>
        <w:numPr>
          <w:ilvl w:val="2"/>
          <w:numId w:val="16"/>
        </w:numPr>
        <w:spacing w:after="60" w:line="240" w:lineRule="auto"/>
        <w:ind w:left="1134" w:hanging="425"/>
        <w:rPr>
          <w:rFonts w:ascii="Times New Roman" w:hAnsi="Times New Roman" w:cs="Times New Roman"/>
          <w:szCs w:val="22"/>
        </w:rPr>
      </w:pPr>
      <w:bookmarkStart w:id="6" w:name="_DV_M140"/>
      <w:bookmarkStart w:id="7" w:name="_DV_M142"/>
      <w:bookmarkStart w:id="8" w:name="_DV_M143"/>
      <w:bookmarkEnd w:id="6"/>
      <w:bookmarkEnd w:id="7"/>
      <w:bookmarkEnd w:id="8"/>
      <w:r w:rsidRPr="009D05FA">
        <w:rPr>
          <w:rFonts w:ascii="Times New Roman" w:hAnsi="Times New Roman" w:cs="Times New Roman"/>
          <w:szCs w:val="22"/>
        </w:rPr>
        <w:t>Dodavatel bude déle než pět (5) dnů v prodlení s poskytnutím Plnění dle Smlouvy;</w:t>
      </w:r>
    </w:p>
    <w:p w14:paraId="5C2278C6" w14:textId="77777777" w:rsidR="00E84300" w:rsidRPr="009D05FA" w:rsidRDefault="00E84300" w:rsidP="00FB1303">
      <w:pPr>
        <w:pStyle w:val="Odstavecseseznamem"/>
        <w:numPr>
          <w:ilvl w:val="2"/>
          <w:numId w:val="16"/>
        </w:numPr>
        <w:spacing w:after="60" w:line="240" w:lineRule="auto"/>
        <w:ind w:left="1134" w:hanging="425"/>
        <w:rPr>
          <w:rFonts w:ascii="Times New Roman" w:hAnsi="Times New Roman" w:cs="Times New Roman"/>
          <w:szCs w:val="22"/>
        </w:rPr>
      </w:pPr>
      <w:r w:rsidRPr="009D05FA">
        <w:rPr>
          <w:rFonts w:ascii="Times New Roman" w:hAnsi="Times New Roman" w:cs="Times New Roman"/>
          <w:szCs w:val="22"/>
        </w:rPr>
        <w:t xml:space="preserve">Kvalita či jakost poskytnutého Plnění opakovaně, tj. nejméně dvakrát (2 x), vykáže nižší než smluvenou kvalitu či jakost, není-li kvalita či jakost smluvena, pak kvalitu či jakost obvyklou; </w:t>
      </w:r>
    </w:p>
    <w:p w14:paraId="5C2278C7" w14:textId="77777777" w:rsidR="00E84300" w:rsidRPr="009D05FA" w:rsidRDefault="00E84300" w:rsidP="00FB1303">
      <w:pPr>
        <w:pStyle w:val="Odstavecseseznamem"/>
        <w:numPr>
          <w:ilvl w:val="2"/>
          <w:numId w:val="16"/>
        </w:numPr>
        <w:spacing w:after="60" w:line="240" w:lineRule="auto"/>
        <w:ind w:left="1134" w:hanging="425"/>
        <w:rPr>
          <w:rFonts w:ascii="Times New Roman" w:hAnsi="Times New Roman" w:cs="Times New Roman"/>
          <w:szCs w:val="22"/>
        </w:rPr>
      </w:pPr>
      <w:r w:rsidRPr="009D05FA">
        <w:rPr>
          <w:rFonts w:ascii="Times New Roman" w:hAnsi="Times New Roman" w:cs="Times New Roman"/>
          <w:szCs w:val="22"/>
        </w:rPr>
        <w:t>Dodavatel opakovaně, tj. nejméně dvakrát (2 x), nepotvrdí Výzvu Objednatele k Plnění ve sjednaném termínu;</w:t>
      </w:r>
    </w:p>
    <w:p w14:paraId="5C2278C8" w14:textId="77777777" w:rsidR="00E84300" w:rsidRDefault="00E84300" w:rsidP="00FB1303">
      <w:pPr>
        <w:pStyle w:val="Odstavecseseznamem"/>
        <w:numPr>
          <w:ilvl w:val="2"/>
          <w:numId w:val="16"/>
        </w:numPr>
        <w:spacing w:after="60" w:line="240" w:lineRule="auto"/>
        <w:ind w:left="1134" w:hanging="425"/>
        <w:rPr>
          <w:rFonts w:ascii="Times New Roman" w:hAnsi="Times New Roman" w:cs="Times New Roman"/>
          <w:szCs w:val="22"/>
        </w:rPr>
      </w:pPr>
      <w:r w:rsidRPr="009D05FA">
        <w:rPr>
          <w:rFonts w:ascii="Times New Roman" w:hAnsi="Times New Roman" w:cs="Times New Roman"/>
          <w:szCs w:val="22"/>
        </w:rPr>
        <w:t>Dodavatel je v likvidaci nebo vůči jeho majetku probíhá insolvenční řízení, v němž bylo vydáno rozhodnutí o úpadku nebo insolvenční návrh byl zamítnut proto, že majetek nepostačuje k úhradě nákladů insolvenčního řízení</w:t>
      </w:r>
      <w:r w:rsidR="009D05FA">
        <w:rPr>
          <w:rFonts w:ascii="Times New Roman" w:hAnsi="Times New Roman" w:cs="Times New Roman"/>
          <w:szCs w:val="22"/>
        </w:rPr>
        <w:t>; a</w:t>
      </w:r>
    </w:p>
    <w:p w14:paraId="5C2278C9" w14:textId="77777777" w:rsidR="009D05FA" w:rsidRPr="009D05FA" w:rsidRDefault="009D05FA" w:rsidP="00FB1303">
      <w:pPr>
        <w:pStyle w:val="Odstavecseseznamem"/>
        <w:numPr>
          <w:ilvl w:val="2"/>
          <w:numId w:val="16"/>
        </w:numPr>
        <w:spacing w:after="60" w:line="240" w:lineRule="auto"/>
        <w:ind w:left="1134" w:hanging="425"/>
        <w:rPr>
          <w:rFonts w:ascii="Times New Roman" w:hAnsi="Times New Roman" w:cs="Times New Roman"/>
          <w:szCs w:val="22"/>
        </w:rPr>
      </w:pPr>
      <w:r>
        <w:rPr>
          <w:rFonts w:ascii="Times New Roman" w:hAnsi="Times New Roman" w:cs="Times New Roman"/>
          <w:szCs w:val="22"/>
        </w:rPr>
        <w:t xml:space="preserve">Dodavatel </w:t>
      </w:r>
      <w:r w:rsidRPr="009D05FA">
        <w:rPr>
          <w:rFonts w:ascii="Times New Roman" w:hAnsi="Times New Roman" w:cs="Times New Roman"/>
          <w:szCs w:val="22"/>
        </w:rPr>
        <w:t xml:space="preserve">bude pravomocně odsouzen pro trestný čin. V případě, že je zahájeno trestní stíhání </w:t>
      </w:r>
      <w:r>
        <w:rPr>
          <w:rFonts w:ascii="Times New Roman" w:hAnsi="Times New Roman" w:cs="Times New Roman"/>
          <w:szCs w:val="22"/>
        </w:rPr>
        <w:t>Dodavatele</w:t>
      </w:r>
      <w:r w:rsidRPr="009D05FA">
        <w:rPr>
          <w:rFonts w:ascii="Times New Roman" w:hAnsi="Times New Roman" w:cs="Times New Roman"/>
          <w:szCs w:val="22"/>
        </w:rPr>
        <w:t xml:space="preserve">, zavazuje se </w:t>
      </w:r>
      <w:r>
        <w:rPr>
          <w:rFonts w:ascii="Times New Roman" w:hAnsi="Times New Roman" w:cs="Times New Roman"/>
          <w:szCs w:val="22"/>
        </w:rPr>
        <w:t>Dodavatel</w:t>
      </w:r>
      <w:r w:rsidRPr="009D05FA">
        <w:rPr>
          <w:rFonts w:ascii="Times New Roman" w:hAnsi="Times New Roman" w:cs="Times New Roman"/>
          <w:szCs w:val="22"/>
        </w:rPr>
        <w:t xml:space="preserve"> o tomto bez zbytečného odkladu Objednatele písemně informovat.</w:t>
      </w:r>
    </w:p>
    <w:p w14:paraId="5C2278CA" w14:textId="77777777" w:rsidR="00E84300" w:rsidRPr="00B00B8F" w:rsidRDefault="00E84300" w:rsidP="00E84300">
      <w:pPr>
        <w:spacing w:line="240" w:lineRule="auto"/>
        <w:ind w:firstLine="708"/>
        <w:rPr>
          <w:bCs/>
          <w:sz w:val="22"/>
          <w:szCs w:val="22"/>
        </w:rPr>
      </w:pPr>
      <w:r w:rsidRPr="00E02792">
        <w:rPr>
          <w:bCs/>
          <w:sz w:val="22"/>
          <w:szCs w:val="22"/>
        </w:rPr>
        <w:t>Odstoupení je účinné okamžikem jeho doručení Dodavateli.</w:t>
      </w:r>
    </w:p>
    <w:p w14:paraId="5C2278CB"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Dnem doručení písemností odeslaných na základě této Smlouvy nebo v souvislosti s ní, pokud není prokázán jiný den doručení, se má na mysli nejpozději třetí pracovní den po odeslání.</w:t>
      </w:r>
    </w:p>
    <w:p w14:paraId="5C2278CC"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Pro případ, že tato Smlouva není uzavírána za přítomnosti obou Smluvních stran, platí, že Smlouva nebude uzavřena, pokud ji Dodavatel podepíše s jakoukoliv změnou či odchylkou, byť nepodstatnou, nebo dodatkem. </w:t>
      </w:r>
    </w:p>
    <w:p w14:paraId="5C2278CD"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Tato Smlouva je vyhotovena ve čtyřech (4) stejnopisech s platností originálu, z nichž každá Smluvní strana obdrží po dvou stejnopisech.</w:t>
      </w:r>
    </w:p>
    <w:p w14:paraId="5C2278CE"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lastRenderedPageBreak/>
        <w:t>Kontaktní údaje Smluvních stran pro doručování jsou následující:</w:t>
      </w:r>
    </w:p>
    <w:p w14:paraId="5C2278CF" w14:textId="77777777" w:rsidR="00E84300" w:rsidRPr="006611D9"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r w:rsidRPr="006611D9">
        <w:rPr>
          <w:rFonts w:ascii="Times New Roman" w:hAnsi="Times New Roman" w:cs="Times New Roman"/>
          <w:szCs w:val="22"/>
        </w:rPr>
        <w:t>Kontaktní osoba Objednatele ve věcech smluvních:</w:t>
      </w:r>
    </w:p>
    <w:p w14:paraId="5C2278D0" w14:textId="388BB816" w:rsidR="00E84300" w:rsidRPr="006611D9" w:rsidRDefault="007B4856" w:rsidP="00E84300">
      <w:pPr>
        <w:pStyle w:val="Odstavec2"/>
        <w:numPr>
          <w:ilvl w:val="0"/>
          <w:numId w:val="0"/>
        </w:numPr>
        <w:tabs>
          <w:tab w:val="left" w:pos="708"/>
        </w:tabs>
        <w:spacing w:line="240" w:lineRule="auto"/>
        <w:ind w:left="709"/>
        <w:jc w:val="left"/>
        <w:rPr>
          <w:rFonts w:ascii="Times New Roman" w:hAnsi="Times New Roman" w:cs="Times New Roman"/>
          <w:szCs w:val="22"/>
        </w:rPr>
      </w:pPr>
      <w:proofErr w:type="spellStart"/>
      <w:r>
        <w:rPr>
          <w:rFonts w:ascii="Times New Roman" w:hAnsi="Times New Roman" w:cs="Times New Roman"/>
          <w:i/>
          <w:szCs w:val="22"/>
        </w:rPr>
        <w:t>xxx</w:t>
      </w:r>
      <w:proofErr w:type="spellEnd"/>
    </w:p>
    <w:p w14:paraId="5C2278D1" w14:textId="77777777" w:rsidR="00E84300" w:rsidRPr="006611D9"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r w:rsidRPr="006611D9">
        <w:rPr>
          <w:rFonts w:ascii="Times New Roman" w:hAnsi="Times New Roman" w:cs="Times New Roman"/>
          <w:szCs w:val="22"/>
        </w:rPr>
        <w:t>Kontaktní osoba Dodavatele ve věcech smluvních:</w:t>
      </w:r>
    </w:p>
    <w:p w14:paraId="28E2BA17" w14:textId="26ACAD3D" w:rsidR="006611D9" w:rsidRPr="006611D9" w:rsidRDefault="007B4856" w:rsidP="006611D9">
      <w:pPr>
        <w:pStyle w:val="Odstavec2"/>
        <w:numPr>
          <w:ilvl w:val="0"/>
          <w:numId w:val="0"/>
        </w:numPr>
        <w:tabs>
          <w:tab w:val="left" w:pos="708"/>
        </w:tabs>
        <w:spacing w:line="240" w:lineRule="auto"/>
        <w:ind w:left="709"/>
        <w:rPr>
          <w:rFonts w:ascii="Times New Roman" w:hAnsi="Times New Roman" w:cs="Times New Roman"/>
          <w:i/>
          <w:szCs w:val="22"/>
        </w:rPr>
      </w:pPr>
      <w:proofErr w:type="spellStart"/>
      <w:r>
        <w:rPr>
          <w:rFonts w:ascii="Times New Roman" w:hAnsi="Times New Roman" w:cs="Times New Roman"/>
          <w:i/>
          <w:szCs w:val="22"/>
        </w:rPr>
        <w:t>xxx</w:t>
      </w:r>
      <w:proofErr w:type="spellEnd"/>
    </w:p>
    <w:p w14:paraId="5C2278D3" w14:textId="77777777" w:rsidR="00E84300" w:rsidRPr="006611D9"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r w:rsidRPr="006611D9">
        <w:rPr>
          <w:rFonts w:ascii="Times New Roman" w:hAnsi="Times New Roman" w:cs="Times New Roman"/>
          <w:szCs w:val="22"/>
        </w:rPr>
        <w:t>Kontaktní osoba Objednatele pro Dílčí smlouvy na poskytování Služeb a pro Objednávky Zboží:</w:t>
      </w:r>
    </w:p>
    <w:p w14:paraId="5C2278D4" w14:textId="1F61AB53" w:rsidR="00E84300" w:rsidRPr="006611D9" w:rsidRDefault="007B4856" w:rsidP="00E84300">
      <w:pPr>
        <w:pStyle w:val="Odstavec2"/>
        <w:numPr>
          <w:ilvl w:val="0"/>
          <w:numId w:val="0"/>
        </w:numPr>
        <w:tabs>
          <w:tab w:val="left" w:pos="708"/>
        </w:tabs>
        <w:spacing w:line="240" w:lineRule="auto"/>
        <w:ind w:left="709"/>
        <w:jc w:val="left"/>
        <w:rPr>
          <w:rFonts w:ascii="Times New Roman" w:hAnsi="Times New Roman" w:cs="Times New Roman"/>
          <w:szCs w:val="22"/>
        </w:rPr>
      </w:pPr>
      <w:proofErr w:type="spellStart"/>
      <w:r>
        <w:rPr>
          <w:rFonts w:ascii="Times New Roman" w:hAnsi="Times New Roman" w:cs="Times New Roman"/>
          <w:i/>
          <w:szCs w:val="22"/>
        </w:rPr>
        <w:t>xxx</w:t>
      </w:r>
      <w:proofErr w:type="spellEnd"/>
    </w:p>
    <w:p w14:paraId="5C2278D5" w14:textId="77777777" w:rsidR="00E84300" w:rsidRPr="006611D9" w:rsidRDefault="00E84300" w:rsidP="00E84300">
      <w:pPr>
        <w:pStyle w:val="Odstavec2"/>
        <w:numPr>
          <w:ilvl w:val="0"/>
          <w:numId w:val="0"/>
        </w:numPr>
        <w:tabs>
          <w:tab w:val="left" w:pos="708"/>
        </w:tabs>
        <w:spacing w:line="240" w:lineRule="auto"/>
        <w:ind w:left="709"/>
        <w:rPr>
          <w:rFonts w:ascii="Times New Roman" w:hAnsi="Times New Roman" w:cs="Times New Roman"/>
          <w:szCs w:val="22"/>
        </w:rPr>
      </w:pPr>
      <w:r w:rsidRPr="006611D9">
        <w:rPr>
          <w:rFonts w:ascii="Times New Roman" w:hAnsi="Times New Roman" w:cs="Times New Roman"/>
          <w:szCs w:val="22"/>
        </w:rPr>
        <w:t>Kontaktní osoba Dodavatele pro Dílčí smlouvy na poskytování Služeb a pro Objednávky Zboží:</w:t>
      </w:r>
    </w:p>
    <w:p w14:paraId="5C2278D6" w14:textId="04F92E8C" w:rsidR="00E84300" w:rsidRDefault="007B4856" w:rsidP="00E84300">
      <w:pPr>
        <w:pStyle w:val="Odstavec2"/>
        <w:numPr>
          <w:ilvl w:val="0"/>
          <w:numId w:val="0"/>
        </w:numPr>
        <w:tabs>
          <w:tab w:val="left" w:pos="708"/>
        </w:tabs>
        <w:spacing w:after="180" w:line="240" w:lineRule="auto"/>
        <w:ind w:left="709"/>
        <w:rPr>
          <w:rStyle w:val="Hypertextovodkaz"/>
          <w:rFonts w:ascii="Times New Roman" w:hAnsi="Times New Roman" w:cs="Times New Roman"/>
          <w:i/>
          <w:szCs w:val="22"/>
        </w:rPr>
      </w:pPr>
      <w:proofErr w:type="spellStart"/>
      <w:r>
        <w:rPr>
          <w:rFonts w:ascii="Times New Roman" w:hAnsi="Times New Roman" w:cs="Times New Roman"/>
          <w:i/>
          <w:szCs w:val="22"/>
        </w:rPr>
        <w:t>xxx</w:t>
      </w:r>
      <w:proofErr w:type="spellEnd"/>
    </w:p>
    <w:p w14:paraId="4BDC0923" w14:textId="77777777" w:rsidR="00690D5F" w:rsidRDefault="00690D5F" w:rsidP="00E84300">
      <w:pPr>
        <w:pStyle w:val="Odstavec2"/>
        <w:numPr>
          <w:ilvl w:val="0"/>
          <w:numId w:val="0"/>
        </w:numPr>
        <w:tabs>
          <w:tab w:val="left" w:pos="708"/>
        </w:tabs>
        <w:spacing w:after="180" w:line="240" w:lineRule="auto"/>
        <w:ind w:left="709"/>
        <w:rPr>
          <w:rFonts w:ascii="Times New Roman" w:hAnsi="Times New Roman" w:cs="Times New Roman"/>
          <w:i/>
          <w:szCs w:val="22"/>
        </w:rPr>
      </w:pPr>
    </w:p>
    <w:p w14:paraId="535754DD" w14:textId="77777777" w:rsidR="00690D5F" w:rsidRDefault="00690D5F" w:rsidP="00E84300">
      <w:pPr>
        <w:pStyle w:val="Odstavec2"/>
        <w:numPr>
          <w:ilvl w:val="0"/>
          <w:numId w:val="0"/>
        </w:numPr>
        <w:tabs>
          <w:tab w:val="left" w:pos="708"/>
        </w:tabs>
        <w:spacing w:after="180" w:line="240" w:lineRule="auto"/>
        <w:ind w:left="709"/>
        <w:rPr>
          <w:rFonts w:ascii="Times New Roman" w:hAnsi="Times New Roman" w:cs="Times New Roman"/>
          <w:i/>
          <w:szCs w:val="22"/>
        </w:rPr>
      </w:pPr>
    </w:p>
    <w:p w14:paraId="585F7142" w14:textId="77777777" w:rsidR="00690D5F" w:rsidRDefault="00690D5F" w:rsidP="00E84300">
      <w:pPr>
        <w:pStyle w:val="Odstavec2"/>
        <w:numPr>
          <w:ilvl w:val="0"/>
          <w:numId w:val="0"/>
        </w:numPr>
        <w:tabs>
          <w:tab w:val="left" w:pos="708"/>
        </w:tabs>
        <w:spacing w:after="180" w:line="240" w:lineRule="auto"/>
        <w:ind w:left="709"/>
        <w:rPr>
          <w:rFonts w:ascii="Times New Roman" w:hAnsi="Times New Roman" w:cs="Times New Roman"/>
          <w:i/>
          <w:szCs w:val="22"/>
        </w:rPr>
      </w:pPr>
    </w:p>
    <w:p w14:paraId="6088DC0C" w14:textId="77777777" w:rsidR="00690D5F" w:rsidRPr="006611D9" w:rsidRDefault="00690D5F" w:rsidP="00E84300">
      <w:pPr>
        <w:pStyle w:val="Odstavec2"/>
        <w:numPr>
          <w:ilvl w:val="0"/>
          <w:numId w:val="0"/>
        </w:numPr>
        <w:tabs>
          <w:tab w:val="left" w:pos="708"/>
        </w:tabs>
        <w:spacing w:after="180" w:line="240" w:lineRule="auto"/>
        <w:ind w:left="709"/>
        <w:rPr>
          <w:rFonts w:ascii="Times New Roman" w:hAnsi="Times New Roman" w:cs="Times New Roman"/>
          <w:i/>
          <w:szCs w:val="22"/>
        </w:rPr>
      </w:pPr>
    </w:p>
    <w:p w14:paraId="5C2278D7" w14:textId="77777777" w:rsidR="00E84300" w:rsidRPr="00AD5D76" w:rsidRDefault="00E84300" w:rsidP="00FB1303">
      <w:pPr>
        <w:pStyle w:val="Odstavec2"/>
        <w:numPr>
          <w:ilvl w:val="1"/>
          <w:numId w:val="16"/>
        </w:numPr>
        <w:tabs>
          <w:tab w:val="left" w:pos="708"/>
        </w:tabs>
        <w:spacing w:line="240" w:lineRule="auto"/>
        <w:ind w:left="709" w:hanging="709"/>
        <w:rPr>
          <w:rFonts w:ascii="Times New Roman" w:hAnsi="Times New Roman" w:cs="Times New Roman"/>
          <w:szCs w:val="22"/>
        </w:rPr>
      </w:pPr>
      <w:r w:rsidRPr="00AD5D76">
        <w:rPr>
          <w:rFonts w:ascii="Times New Roman" w:hAnsi="Times New Roman" w:cs="Times New Roman"/>
          <w:szCs w:val="22"/>
        </w:rPr>
        <w:t xml:space="preserve">Nedílnou součástí této Smlouvy jsou následující přílohy: </w:t>
      </w:r>
    </w:p>
    <w:p w14:paraId="5C2278D8" w14:textId="77777777" w:rsidR="00E84300" w:rsidRPr="00E02792" w:rsidRDefault="00E84300" w:rsidP="00E84300">
      <w:pPr>
        <w:pStyle w:val="lnek"/>
        <w:numPr>
          <w:ilvl w:val="0"/>
          <w:numId w:val="0"/>
        </w:numPr>
        <w:tabs>
          <w:tab w:val="left" w:pos="708"/>
        </w:tabs>
        <w:spacing w:before="0" w:line="240" w:lineRule="auto"/>
        <w:ind w:left="709"/>
        <w:jc w:val="both"/>
        <w:rPr>
          <w:rFonts w:cs="Times New Roman"/>
          <w:b w:val="0"/>
          <w:sz w:val="22"/>
          <w:szCs w:val="22"/>
        </w:rPr>
      </w:pPr>
      <w:r w:rsidRPr="00E02792">
        <w:rPr>
          <w:rFonts w:cs="Times New Roman"/>
          <w:b w:val="0"/>
          <w:sz w:val="22"/>
          <w:szCs w:val="22"/>
        </w:rPr>
        <w:lastRenderedPageBreak/>
        <w:t xml:space="preserve">Příloha č. 1 – </w:t>
      </w:r>
      <w:r w:rsidRPr="00B00B8F">
        <w:rPr>
          <w:rFonts w:cs="Times New Roman"/>
          <w:b w:val="0"/>
          <w:sz w:val="22"/>
          <w:szCs w:val="22"/>
        </w:rPr>
        <w:t>Specifikace Plnění Služe</w:t>
      </w:r>
      <w:r w:rsidRPr="00E02792">
        <w:rPr>
          <w:rFonts w:cs="Times New Roman"/>
          <w:b w:val="0"/>
          <w:sz w:val="22"/>
          <w:szCs w:val="22"/>
        </w:rPr>
        <w:t>b</w:t>
      </w:r>
    </w:p>
    <w:p w14:paraId="5C2278D9" w14:textId="77777777" w:rsidR="00E84300" w:rsidRPr="00E02792" w:rsidRDefault="00E84300" w:rsidP="00E84300">
      <w:pPr>
        <w:pStyle w:val="lnek"/>
        <w:numPr>
          <w:ilvl w:val="0"/>
          <w:numId w:val="0"/>
        </w:numPr>
        <w:tabs>
          <w:tab w:val="left" w:pos="708"/>
        </w:tabs>
        <w:spacing w:before="0" w:line="240" w:lineRule="auto"/>
        <w:ind w:left="709"/>
        <w:jc w:val="both"/>
        <w:rPr>
          <w:rFonts w:cs="Times New Roman"/>
          <w:b w:val="0"/>
          <w:sz w:val="22"/>
          <w:szCs w:val="22"/>
        </w:rPr>
      </w:pPr>
      <w:r w:rsidRPr="00E02792">
        <w:rPr>
          <w:rFonts w:cs="Times New Roman"/>
          <w:b w:val="0"/>
          <w:sz w:val="22"/>
          <w:szCs w:val="22"/>
        </w:rPr>
        <w:t>Příloha č. 2 – Specifikace Zboží</w:t>
      </w:r>
    </w:p>
    <w:p w14:paraId="5C2278DA" w14:textId="77777777" w:rsidR="00E84300" w:rsidRPr="00E02792" w:rsidRDefault="00E84300" w:rsidP="00E84300">
      <w:pPr>
        <w:pStyle w:val="lnek"/>
        <w:numPr>
          <w:ilvl w:val="0"/>
          <w:numId w:val="0"/>
        </w:numPr>
        <w:tabs>
          <w:tab w:val="left" w:pos="708"/>
        </w:tabs>
        <w:spacing w:before="0" w:line="240" w:lineRule="auto"/>
        <w:ind w:left="709"/>
        <w:jc w:val="both"/>
        <w:rPr>
          <w:rFonts w:cs="Times New Roman"/>
          <w:b w:val="0"/>
          <w:sz w:val="22"/>
          <w:szCs w:val="22"/>
        </w:rPr>
      </w:pPr>
      <w:r w:rsidRPr="00E02792">
        <w:rPr>
          <w:rFonts w:cs="Times New Roman"/>
          <w:b w:val="0"/>
          <w:sz w:val="22"/>
          <w:szCs w:val="22"/>
        </w:rPr>
        <w:t>Příloha č. 3 – Specifikace cen</w:t>
      </w:r>
    </w:p>
    <w:p w14:paraId="5C2278DB" w14:textId="77777777" w:rsidR="00E84300" w:rsidRPr="00E02792" w:rsidRDefault="00E84300" w:rsidP="00E84300">
      <w:pPr>
        <w:pStyle w:val="lnek"/>
        <w:numPr>
          <w:ilvl w:val="0"/>
          <w:numId w:val="0"/>
        </w:numPr>
        <w:tabs>
          <w:tab w:val="left" w:pos="708"/>
        </w:tabs>
        <w:spacing w:before="0" w:line="240" w:lineRule="auto"/>
        <w:ind w:left="709"/>
        <w:jc w:val="both"/>
        <w:rPr>
          <w:rFonts w:cs="Times New Roman"/>
          <w:b w:val="0"/>
          <w:sz w:val="22"/>
          <w:szCs w:val="22"/>
        </w:rPr>
      </w:pPr>
      <w:r w:rsidRPr="00E02792">
        <w:rPr>
          <w:rFonts w:cs="Times New Roman"/>
          <w:b w:val="0"/>
          <w:sz w:val="22"/>
          <w:szCs w:val="22"/>
        </w:rPr>
        <w:t>Příloha č. 4 – Seznam všech stavebních objektů využívaných Objednatelem</w:t>
      </w:r>
    </w:p>
    <w:p w14:paraId="5C2278DC" w14:textId="77777777" w:rsidR="00E84300" w:rsidRPr="00E02792" w:rsidRDefault="00E84300" w:rsidP="00E84300">
      <w:pPr>
        <w:pStyle w:val="lnek"/>
        <w:numPr>
          <w:ilvl w:val="0"/>
          <w:numId w:val="0"/>
        </w:numPr>
        <w:tabs>
          <w:tab w:val="left" w:pos="708"/>
        </w:tabs>
        <w:spacing w:before="0" w:line="240" w:lineRule="auto"/>
        <w:ind w:left="709"/>
        <w:jc w:val="both"/>
        <w:rPr>
          <w:rFonts w:cs="Times New Roman"/>
          <w:b w:val="0"/>
          <w:sz w:val="22"/>
          <w:szCs w:val="22"/>
        </w:rPr>
      </w:pPr>
      <w:r w:rsidRPr="00E02792">
        <w:rPr>
          <w:rFonts w:cs="Times New Roman"/>
          <w:b w:val="0"/>
          <w:sz w:val="22"/>
          <w:szCs w:val="22"/>
        </w:rPr>
        <w:t>Příloha č. 5 – VOP Dodavatele</w:t>
      </w:r>
    </w:p>
    <w:p w14:paraId="5C2278DF" w14:textId="77777777" w:rsidR="00E84300" w:rsidRDefault="00E84300" w:rsidP="00E84300">
      <w:pPr>
        <w:spacing w:before="120" w:line="240" w:lineRule="auto"/>
        <w:ind w:right="-2"/>
        <w:rPr>
          <w:i/>
          <w:sz w:val="22"/>
          <w:szCs w:val="22"/>
        </w:rPr>
      </w:pPr>
      <w:r w:rsidRPr="00E02792">
        <w:rPr>
          <w:i/>
          <w:sz w:val="22"/>
          <w:szCs w:val="22"/>
        </w:rPr>
        <w:t>NA DŮKAZ TOHO, že Smluvní strany s obsahem Smlouvy souhlasí, r</w:t>
      </w:r>
      <w:r w:rsidRPr="00B00B8F">
        <w:rPr>
          <w:i/>
          <w:sz w:val="22"/>
          <w:szCs w:val="22"/>
        </w:rPr>
        <w:t>ozumí ji a zavazují se k</w:t>
      </w:r>
      <w:r w:rsidRPr="00E02792">
        <w:rPr>
          <w:i/>
          <w:sz w:val="22"/>
          <w:szCs w:val="22"/>
        </w:rPr>
        <w:t> jejímu plnění, připojují své podpisy a prohlašují, že tato Smlouva byla uzavřena podle jejich svobodné a vážné vůle prosté tísně, zejména tísně finanční.</w:t>
      </w:r>
    </w:p>
    <w:p w14:paraId="4A3FB626" w14:textId="77777777" w:rsidR="007B2202" w:rsidRPr="00E02792" w:rsidRDefault="007B2202" w:rsidP="00E84300">
      <w:pPr>
        <w:spacing w:before="120" w:line="240" w:lineRule="auto"/>
        <w:ind w:right="-2"/>
        <w:rPr>
          <w:i/>
          <w:sz w:val="22"/>
          <w:szCs w:val="22"/>
        </w:rPr>
      </w:pPr>
    </w:p>
    <w:tbl>
      <w:tblPr>
        <w:tblW w:w="9212" w:type="dxa"/>
        <w:tblLayout w:type="fixed"/>
        <w:tblCellMar>
          <w:left w:w="70" w:type="dxa"/>
          <w:right w:w="70" w:type="dxa"/>
        </w:tblCellMar>
        <w:tblLook w:val="04A0" w:firstRow="1" w:lastRow="0" w:firstColumn="1" w:lastColumn="0" w:noHBand="0" w:noVBand="1"/>
      </w:tblPr>
      <w:tblGrid>
        <w:gridCol w:w="4606"/>
        <w:gridCol w:w="4606"/>
      </w:tblGrid>
      <w:tr w:rsidR="00E84300" w:rsidRPr="00E02792" w14:paraId="5C2278E7" w14:textId="77777777" w:rsidTr="006611D9">
        <w:tc>
          <w:tcPr>
            <w:tcW w:w="4606" w:type="dxa"/>
          </w:tcPr>
          <w:p w14:paraId="5C2278E1" w14:textId="77777777" w:rsidR="00E84300" w:rsidRPr="00E02792" w:rsidRDefault="00E84300">
            <w:pPr>
              <w:pStyle w:val="Zkladntextodsazen3"/>
              <w:spacing w:line="240" w:lineRule="auto"/>
              <w:ind w:left="425" w:hanging="425"/>
              <w:rPr>
                <w:bCs/>
                <w:sz w:val="22"/>
                <w:szCs w:val="22"/>
              </w:rPr>
            </w:pPr>
            <w:r w:rsidRPr="00E02792">
              <w:rPr>
                <w:bCs/>
                <w:sz w:val="22"/>
                <w:szCs w:val="22"/>
              </w:rPr>
              <w:t>Za Objednatele:</w:t>
            </w:r>
          </w:p>
          <w:p w14:paraId="5C2278E3" w14:textId="77777777" w:rsidR="00E84300" w:rsidRPr="00E02792" w:rsidRDefault="00E84300">
            <w:pPr>
              <w:pStyle w:val="Zkladntextodsazen3"/>
              <w:spacing w:line="240" w:lineRule="auto"/>
              <w:ind w:left="425" w:hanging="425"/>
              <w:rPr>
                <w:bCs/>
                <w:sz w:val="22"/>
                <w:szCs w:val="22"/>
              </w:rPr>
            </w:pPr>
            <w:r w:rsidRPr="00E02792">
              <w:rPr>
                <w:bCs/>
                <w:sz w:val="22"/>
                <w:szCs w:val="22"/>
              </w:rPr>
              <w:t>V Praze, dne: _____________</w:t>
            </w:r>
          </w:p>
        </w:tc>
        <w:tc>
          <w:tcPr>
            <w:tcW w:w="4606" w:type="dxa"/>
          </w:tcPr>
          <w:p w14:paraId="5C2278E4" w14:textId="77777777" w:rsidR="00E84300" w:rsidRPr="00E02792" w:rsidRDefault="00E84300">
            <w:pPr>
              <w:pStyle w:val="Zkladntextodsazen3"/>
              <w:spacing w:line="240" w:lineRule="auto"/>
              <w:ind w:left="425" w:hanging="425"/>
              <w:rPr>
                <w:bCs/>
                <w:sz w:val="22"/>
                <w:szCs w:val="22"/>
              </w:rPr>
            </w:pPr>
            <w:r w:rsidRPr="00E02792">
              <w:rPr>
                <w:bCs/>
                <w:sz w:val="22"/>
                <w:szCs w:val="22"/>
              </w:rPr>
              <w:t>Za Dodavatele:</w:t>
            </w:r>
          </w:p>
          <w:p w14:paraId="5C2278E6" w14:textId="40781E6D" w:rsidR="00E84300" w:rsidRPr="00E02792" w:rsidRDefault="00E84300" w:rsidP="00E20D2C">
            <w:pPr>
              <w:pStyle w:val="Zkladntextodsazen3"/>
              <w:spacing w:line="240" w:lineRule="auto"/>
              <w:ind w:left="425" w:hanging="425"/>
              <w:rPr>
                <w:bCs/>
                <w:sz w:val="22"/>
                <w:szCs w:val="22"/>
              </w:rPr>
            </w:pPr>
            <w:r w:rsidRPr="00E02792">
              <w:rPr>
                <w:bCs/>
                <w:sz w:val="22"/>
                <w:szCs w:val="22"/>
              </w:rPr>
              <w:t>V</w:t>
            </w:r>
            <w:r w:rsidR="00453E60">
              <w:rPr>
                <w:bCs/>
                <w:sz w:val="22"/>
                <w:szCs w:val="22"/>
              </w:rPr>
              <w:t> </w:t>
            </w:r>
            <w:r w:rsidR="006611D9">
              <w:rPr>
                <w:bCs/>
                <w:sz w:val="22"/>
                <w:szCs w:val="22"/>
              </w:rPr>
              <w:t>Praze</w:t>
            </w:r>
            <w:r w:rsidR="00453E60">
              <w:rPr>
                <w:bCs/>
                <w:sz w:val="22"/>
                <w:szCs w:val="22"/>
              </w:rPr>
              <w:t>,</w:t>
            </w:r>
            <w:r w:rsidR="006611D9">
              <w:rPr>
                <w:bCs/>
                <w:sz w:val="22"/>
                <w:szCs w:val="22"/>
              </w:rPr>
              <w:t xml:space="preserve"> </w:t>
            </w:r>
            <w:r w:rsidRPr="00E02792">
              <w:rPr>
                <w:bCs/>
                <w:sz w:val="22"/>
                <w:szCs w:val="22"/>
              </w:rPr>
              <w:t xml:space="preserve">dne: </w:t>
            </w:r>
            <w:r w:rsidR="00E20D2C" w:rsidRPr="00E02792">
              <w:rPr>
                <w:bCs/>
                <w:sz w:val="22"/>
                <w:szCs w:val="22"/>
              </w:rPr>
              <w:t>_____________</w:t>
            </w:r>
          </w:p>
        </w:tc>
      </w:tr>
    </w:tbl>
    <w:p w14:paraId="5C2278E8" w14:textId="77777777" w:rsidR="00E84300" w:rsidRPr="00E02792" w:rsidRDefault="00E84300" w:rsidP="00E84300">
      <w:pPr>
        <w:pStyle w:val="Zkladntext"/>
        <w:rPr>
          <w:sz w:val="22"/>
          <w:szCs w:val="22"/>
        </w:rPr>
      </w:pPr>
    </w:p>
    <w:tbl>
      <w:tblPr>
        <w:tblW w:w="9212" w:type="dxa"/>
        <w:tblLayout w:type="fixed"/>
        <w:tblCellMar>
          <w:left w:w="70" w:type="dxa"/>
          <w:right w:w="70" w:type="dxa"/>
        </w:tblCellMar>
        <w:tblLook w:val="04A0" w:firstRow="1" w:lastRow="0" w:firstColumn="1" w:lastColumn="0" w:noHBand="0" w:noVBand="1"/>
      </w:tblPr>
      <w:tblGrid>
        <w:gridCol w:w="4606"/>
        <w:gridCol w:w="4606"/>
      </w:tblGrid>
      <w:tr w:rsidR="00E84300" w:rsidRPr="00E02792" w14:paraId="5C2278EB" w14:textId="77777777" w:rsidTr="006611D9">
        <w:tc>
          <w:tcPr>
            <w:tcW w:w="4606" w:type="dxa"/>
            <w:hideMark/>
          </w:tcPr>
          <w:p w14:paraId="5C2278E9" w14:textId="77777777" w:rsidR="00E84300" w:rsidRPr="00E02792" w:rsidRDefault="00E84300">
            <w:pPr>
              <w:pStyle w:val="Zkladntext"/>
              <w:rPr>
                <w:sz w:val="22"/>
                <w:szCs w:val="22"/>
              </w:rPr>
            </w:pPr>
            <w:r w:rsidRPr="00E02792">
              <w:rPr>
                <w:sz w:val="22"/>
                <w:szCs w:val="22"/>
              </w:rPr>
              <w:t>________________________________________</w:t>
            </w:r>
          </w:p>
        </w:tc>
        <w:tc>
          <w:tcPr>
            <w:tcW w:w="4606" w:type="dxa"/>
            <w:hideMark/>
          </w:tcPr>
          <w:p w14:paraId="5C2278EA" w14:textId="77777777" w:rsidR="00E84300" w:rsidRPr="00E02792" w:rsidRDefault="00E84300">
            <w:pPr>
              <w:pStyle w:val="Zkladntext"/>
              <w:rPr>
                <w:sz w:val="22"/>
                <w:szCs w:val="22"/>
              </w:rPr>
            </w:pPr>
            <w:r w:rsidRPr="00E02792">
              <w:rPr>
                <w:sz w:val="22"/>
                <w:szCs w:val="22"/>
              </w:rPr>
              <w:t>________________________________________</w:t>
            </w:r>
          </w:p>
        </w:tc>
      </w:tr>
      <w:tr w:rsidR="00234054" w:rsidRPr="00E02792" w14:paraId="5C2278F0" w14:textId="77777777" w:rsidTr="006611D9">
        <w:tc>
          <w:tcPr>
            <w:tcW w:w="4606" w:type="dxa"/>
          </w:tcPr>
          <w:p w14:paraId="5C2278ED" w14:textId="4FEDD4D3" w:rsidR="00234054" w:rsidRPr="007B2202" w:rsidRDefault="00234054" w:rsidP="007B2202">
            <w:pPr>
              <w:pStyle w:val="Nzev"/>
              <w:jc w:val="both"/>
              <w:rPr>
                <w:b w:val="0"/>
                <w:sz w:val="22"/>
                <w:szCs w:val="22"/>
              </w:rPr>
            </w:pPr>
            <w:r w:rsidRPr="007B2202">
              <w:rPr>
                <w:rFonts w:ascii="Times New Roman" w:hAnsi="Times New Roman" w:cs="Times New Roman"/>
                <w:b w:val="0"/>
                <w:bCs/>
                <w:sz w:val="22"/>
                <w:szCs w:val="22"/>
              </w:rPr>
              <w:t>Ing. Pavel Chyla</w:t>
            </w:r>
          </w:p>
        </w:tc>
        <w:tc>
          <w:tcPr>
            <w:tcW w:w="4606" w:type="dxa"/>
          </w:tcPr>
          <w:p w14:paraId="5C2278EF" w14:textId="7D47F1BE" w:rsidR="00234054" w:rsidRPr="007B2202" w:rsidRDefault="00682082" w:rsidP="007B2202">
            <w:pPr>
              <w:pStyle w:val="Nzev"/>
              <w:jc w:val="both"/>
              <w:rPr>
                <w:b w:val="0"/>
                <w:sz w:val="22"/>
                <w:szCs w:val="22"/>
                <w:highlight w:val="red"/>
              </w:rPr>
            </w:pPr>
            <w:proofErr w:type="spellStart"/>
            <w:r>
              <w:rPr>
                <w:rFonts w:ascii="Times New Roman" w:hAnsi="Times New Roman" w:cs="Times New Roman"/>
                <w:b w:val="0"/>
                <w:bCs/>
                <w:sz w:val="22"/>
                <w:szCs w:val="22"/>
              </w:rPr>
              <w:t>xxx</w:t>
            </w:r>
            <w:proofErr w:type="spellEnd"/>
          </w:p>
        </w:tc>
      </w:tr>
      <w:tr w:rsidR="00234054" w:rsidRPr="00E02792" w14:paraId="5C2278F5" w14:textId="77777777" w:rsidTr="00234054">
        <w:trPr>
          <w:trHeight w:val="797"/>
        </w:trPr>
        <w:tc>
          <w:tcPr>
            <w:tcW w:w="4606" w:type="dxa"/>
            <w:hideMark/>
          </w:tcPr>
          <w:p w14:paraId="7C0D5563" w14:textId="77777777" w:rsidR="00234054" w:rsidRPr="007B2202" w:rsidRDefault="00234054" w:rsidP="007B2202">
            <w:pPr>
              <w:pStyle w:val="Zkladntext"/>
              <w:spacing w:after="0"/>
              <w:rPr>
                <w:sz w:val="22"/>
                <w:szCs w:val="22"/>
              </w:rPr>
            </w:pPr>
            <w:r w:rsidRPr="007B2202">
              <w:rPr>
                <w:sz w:val="22"/>
                <w:szCs w:val="22"/>
              </w:rPr>
              <w:t xml:space="preserve">ředitel divize ICT a </w:t>
            </w:r>
            <w:proofErr w:type="spellStart"/>
            <w:r w:rsidRPr="007B2202">
              <w:rPr>
                <w:sz w:val="22"/>
                <w:szCs w:val="22"/>
              </w:rPr>
              <w:t>eGovernment</w:t>
            </w:r>
            <w:proofErr w:type="spellEnd"/>
          </w:p>
          <w:p w14:paraId="5C2278F2" w14:textId="2691B84B" w:rsidR="00234054" w:rsidRPr="007B2202" w:rsidRDefault="00234054" w:rsidP="007B2202">
            <w:pPr>
              <w:pStyle w:val="Zkladntext"/>
              <w:spacing w:after="0"/>
              <w:rPr>
                <w:sz w:val="22"/>
                <w:szCs w:val="22"/>
              </w:rPr>
            </w:pPr>
            <w:r w:rsidRPr="007B2202">
              <w:rPr>
                <w:sz w:val="22"/>
                <w:szCs w:val="22"/>
              </w:rPr>
              <w:t xml:space="preserve">Česká pošta, </w:t>
            </w:r>
            <w:proofErr w:type="spellStart"/>
            <w:r w:rsidRPr="007B2202">
              <w:rPr>
                <w:sz w:val="22"/>
                <w:szCs w:val="22"/>
              </w:rPr>
              <w:t>s.p</w:t>
            </w:r>
            <w:proofErr w:type="spellEnd"/>
            <w:r w:rsidRPr="007B2202">
              <w:rPr>
                <w:sz w:val="22"/>
                <w:szCs w:val="22"/>
              </w:rPr>
              <w:t>.</w:t>
            </w:r>
          </w:p>
        </w:tc>
        <w:tc>
          <w:tcPr>
            <w:tcW w:w="4606" w:type="dxa"/>
          </w:tcPr>
          <w:p w14:paraId="108F161A" w14:textId="77777777" w:rsidR="00234054" w:rsidRPr="00290A84" w:rsidRDefault="00234054" w:rsidP="007F5AD3">
            <w:pPr>
              <w:pStyle w:val="Zkladntext"/>
              <w:spacing w:after="0"/>
              <w:rPr>
                <w:sz w:val="22"/>
                <w:szCs w:val="22"/>
              </w:rPr>
            </w:pPr>
            <w:r w:rsidRPr="00290A84">
              <w:rPr>
                <w:sz w:val="22"/>
                <w:szCs w:val="22"/>
              </w:rPr>
              <w:t>Ředitel prodeje firemním zákazníkům a státní správě</w:t>
            </w:r>
          </w:p>
          <w:p w14:paraId="5C2278F4" w14:textId="5C4F8FE0" w:rsidR="00234054" w:rsidRPr="007B2202" w:rsidRDefault="00234054" w:rsidP="007B2202">
            <w:pPr>
              <w:pStyle w:val="Zkladntext"/>
              <w:spacing w:after="0"/>
              <w:rPr>
                <w:sz w:val="22"/>
                <w:szCs w:val="22"/>
                <w:highlight w:val="red"/>
              </w:rPr>
            </w:pPr>
            <w:r w:rsidRPr="007B2202">
              <w:rPr>
                <w:sz w:val="22"/>
                <w:szCs w:val="22"/>
              </w:rPr>
              <w:t>T-Mobile Czech Republic a.s.</w:t>
            </w:r>
          </w:p>
        </w:tc>
      </w:tr>
      <w:tr w:rsidR="00234054" w:rsidRPr="00E02792" w14:paraId="5C2278FB" w14:textId="77777777" w:rsidTr="006611D9">
        <w:tc>
          <w:tcPr>
            <w:tcW w:w="4606" w:type="dxa"/>
          </w:tcPr>
          <w:p w14:paraId="32669943" w14:textId="77777777" w:rsidR="00234054" w:rsidRDefault="00234054">
            <w:pPr>
              <w:pStyle w:val="Zkladntextodsazen3"/>
              <w:spacing w:line="240" w:lineRule="auto"/>
              <w:ind w:left="425" w:hanging="425"/>
              <w:rPr>
                <w:bCs/>
                <w:sz w:val="22"/>
                <w:szCs w:val="22"/>
              </w:rPr>
            </w:pPr>
          </w:p>
          <w:p w14:paraId="5C2278F8" w14:textId="77777777" w:rsidR="00234054" w:rsidRPr="00E02792" w:rsidRDefault="00234054">
            <w:pPr>
              <w:pStyle w:val="Zkladntextodsazen3"/>
              <w:spacing w:line="240" w:lineRule="auto"/>
              <w:ind w:left="425" w:hanging="425"/>
              <w:rPr>
                <w:bCs/>
                <w:sz w:val="22"/>
                <w:szCs w:val="22"/>
              </w:rPr>
            </w:pPr>
            <w:r w:rsidRPr="00E02792">
              <w:rPr>
                <w:bCs/>
                <w:sz w:val="22"/>
                <w:szCs w:val="22"/>
              </w:rPr>
              <w:t>V Praze, dne: _____________</w:t>
            </w:r>
          </w:p>
          <w:p w14:paraId="5C2278F9" w14:textId="77777777" w:rsidR="00234054" w:rsidRPr="00E02792" w:rsidRDefault="00234054">
            <w:pPr>
              <w:pStyle w:val="Zkladntextodsazen3"/>
              <w:spacing w:line="240" w:lineRule="auto"/>
              <w:rPr>
                <w:bCs/>
                <w:sz w:val="22"/>
                <w:szCs w:val="22"/>
              </w:rPr>
            </w:pPr>
          </w:p>
        </w:tc>
        <w:tc>
          <w:tcPr>
            <w:tcW w:w="4606" w:type="dxa"/>
          </w:tcPr>
          <w:p w14:paraId="171475BD" w14:textId="77777777" w:rsidR="00234054" w:rsidRDefault="00234054">
            <w:pPr>
              <w:pStyle w:val="Zkladntextodsazen3"/>
              <w:spacing w:line="240" w:lineRule="auto"/>
              <w:ind w:left="425" w:hanging="425"/>
              <w:rPr>
                <w:bCs/>
                <w:sz w:val="22"/>
                <w:szCs w:val="22"/>
              </w:rPr>
            </w:pPr>
          </w:p>
          <w:p w14:paraId="5C2278FA" w14:textId="33C275E7" w:rsidR="00234054" w:rsidRPr="00E02792" w:rsidRDefault="00234054">
            <w:pPr>
              <w:pStyle w:val="Zkladntextodsazen3"/>
              <w:spacing w:line="240" w:lineRule="auto"/>
              <w:ind w:left="425" w:hanging="425"/>
              <w:rPr>
                <w:bCs/>
                <w:sz w:val="22"/>
                <w:szCs w:val="22"/>
              </w:rPr>
            </w:pPr>
            <w:r w:rsidRPr="00E02792">
              <w:rPr>
                <w:bCs/>
                <w:sz w:val="22"/>
                <w:szCs w:val="22"/>
              </w:rPr>
              <w:t>V</w:t>
            </w:r>
            <w:r w:rsidR="00453E60">
              <w:rPr>
                <w:bCs/>
                <w:sz w:val="22"/>
                <w:szCs w:val="22"/>
              </w:rPr>
              <w:t> </w:t>
            </w:r>
            <w:r>
              <w:rPr>
                <w:bCs/>
                <w:sz w:val="22"/>
                <w:szCs w:val="22"/>
              </w:rPr>
              <w:t>Praze</w:t>
            </w:r>
            <w:r w:rsidR="00453E60">
              <w:rPr>
                <w:bCs/>
                <w:sz w:val="22"/>
                <w:szCs w:val="22"/>
              </w:rPr>
              <w:t>,</w:t>
            </w:r>
            <w:r>
              <w:rPr>
                <w:bCs/>
                <w:sz w:val="22"/>
                <w:szCs w:val="22"/>
              </w:rPr>
              <w:t xml:space="preserve"> </w:t>
            </w:r>
            <w:r w:rsidRPr="00E02792">
              <w:rPr>
                <w:bCs/>
                <w:sz w:val="22"/>
                <w:szCs w:val="22"/>
              </w:rPr>
              <w:t>dne: _____________</w:t>
            </w:r>
          </w:p>
        </w:tc>
      </w:tr>
      <w:tr w:rsidR="00234054" w:rsidRPr="00E02792" w14:paraId="5C2278FF" w14:textId="77777777" w:rsidTr="00234054">
        <w:tc>
          <w:tcPr>
            <w:tcW w:w="4606" w:type="dxa"/>
            <w:hideMark/>
          </w:tcPr>
          <w:p w14:paraId="5C2278FD" w14:textId="77777777" w:rsidR="00234054" w:rsidRPr="00E02792" w:rsidRDefault="00234054">
            <w:pPr>
              <w:pStyle w:val="Zkladntext"/>
              <w:rPr>
                <w:sz w:val="22"/>
                <w:szCs w:val="22"/>
              </w:rPr>
            </w:pPr>
            <w:r w:rsidRPr="00E02792">
              <w:rPr>
                <w:sz w:val="22"/>
                <w:szCs w:val="22"/>
              </w:rPr>
              <w:t>________________________________________</w:t>
            </w:r>
          </w:p>
        </w:tc>
        <w:tc>
          <w:tcPr>
            <w:tcW w:w="4606" w:type="dxa"/>
          </w:tcPr>
          <w:p w14:paraId="5C2278FE" w14:textId="04242517" w:rsidR="00234054" w:rsidRPr="00E02792" w:rsidRDefault="00234054">
            <w:pPr>
              <w:pStyle w:val="Zkladntext"/>
              <w:rPr>
                <w:sz w:val="22"/>
                <w:szCs w:val="22"/>
              </w:rPr>
            </w:pPr>
            <w:r w:rsidRPr="00E02792">
              <w:rPr>
                <w:sz w:val="22"/>
                <w:szCs w:val="22"/>
              </w:rPr>
              <w:t>________________________________________</w:t>
            </w:r>
          </w:p>
        </w:tc>
      </w:tr>
      <w:tr w:rsidR="00234054" w:rsidRPr="00E02792" w14:paraId="5C227903" w14:textId="77777777" w:rsidTr="00234054">
        <w:tc>
          <w:tcPr>
            <w:tcW w:w="4606" w:type="dxa"/>
          </w:tcPr>
          <w:p w14:paraId="5C227901" w14:textId="093BA394" w:rsidR="00234054" w:rsidRPr="007B2202" w:rsidRDefault="00234054" w:rsidP="007B2202">
            <w:pPr>
              <w:pStyle w:val="Nzev"/>
              <w:jc w:val="both"/>
              <w:rPr>
                <w:b w:val="0"/>
                <w:sz w:val="22"/>
                <w:szCs w:val="22"/>
              </w:rPr>
            </w:pPr>
            <w:r w:rsidRPr="007B2202">
              <w:rPr>
                <w:rFonts w:ascii="Times New Roman" w:hAnsi="Times New Roman" w:cs="Times New Roman"/>
                <w:b w:val="0"/>
                <w:bCs/>
                <w:sz w:val="22"/>
                <w:szCs w:val="22"/>
              </w:rPr>
              <w:t>Ing. Martin Elkán</w:t>
            </w:r>
          </w:p>
        </w:tc>
        <w:tc>
          <w:tcPr>
            <w:tcW w:w="4606" w:type="dxa"/>
          </w:tcPr>
          <w:p w14:paraId="5C227902" w14:textId="6C153EEA" w:rsidR="00234054" w:rsidRPr="00E02792" w:rsidRDefault="00682082" w:rsidP="007B2202">
            <w:pPr>
              <w:pStyle w:val="Zkladntext"/>
              <w:spacing w:after="0"/>
              <w:rPr>
                <w:sz w:val="22"/>
                <w:szCs w:val="22"/>
              </w:rPr>
            </w:pPr>
            <w:r>
              <w:rPr>
                <w:bCs/>
                <w:sz w:val="22"/>
                <w:szCs w:val="22"/>
              </w:rPr>
              <w:t>xxx</w:t>
            </w:r>
            <w:bookmarkStart w:id="9" w:name="_GoBack"/>
            <w:bookmarkEnd w:id="9"/>
          </w:p>
        </w:tc>
      </w:tr>
      <w:tr w:rsidR="00234054" w:rsidRPr="00E02792" w14:paraId="5C227907" w14:textId="77777777" w:rsidTr="00234054">
        <w:trPr>
          <w:trHeight w:val="797"/>
        </w:trPr>
        <w:tc>
          <w:tcPr>
            <w:tcW w:w="4606" w:type="dxa"/>
            <w:hideMark/>
          </w:tcPr>
          <w:p w14:paraId="08BF0F49" w14:textId="77777777" w:rsidR="00234054" w:rsidRPr="007B2202" w:rsidRDefault="00234054" w:rsidP="007B2202">
            <w:pPr>
              <w:pStyle w:val="Zkladntext"/>
              <w:spacing w:after="0"/>
              <w:rPr>
                <w:sz w:val="22"/>
                <w:szCs w:val="22"/>
              </w:rPr>
            </w:pPr>
            <w:r w:rsidRPr="007B2202">
              <w:rPr>
                <w:sz w:val="22"/>
                <w:szCs w:val="22"/>
              </w:rPr>
              <w:t>generální ředitel</w:t>
            </w:r>
          </w:p>
          <w:p w14:paraId="5C227905" w14:textId="24BA1367" w:rsidR="00234054" w:rsidRPr="007B2202" w:rsidRDefault="00234054" w:rsidP="007B2202">
            <w:pPr>
              <w:pStyle w:val="Zkladntext"/>
              <w:spacing w:after="0"/>
              <w:rPr>
                <w:sz w:val="22"/>
                <w:szCs w:val="22"/>
              </w:rPr>
            </w:pPr>
            <w:r w:rsidRPr="007B2202">
              <w:rPr>
                <w:sz w:val="22"/>
                <w:szCs w:val="22"/>
              </w:rPr>
              <w:t xml:space="preserve">Česká pošta, </w:t>
            </w:r>
            <w:proofErr w:type="spellStart"/>
            <w:r w:rsidRPr="007B2202">
              <w:rPr>
                <w:sz w:val="22"/>
                <w:szCs w:val="22"/>
              </w:rPr>
              <w:t>s.p</w:t>
            </w:r>
            <w:proofErr w:type="spellEnd"/>
            <w:r w:rsidRPr="007B2202">
              <w:rPr>
                <w:sz w:val="22"/>
                <w:szCs w:val="22"/>
              </w:rPr>
              <w:t>.</w:t>
            </w:r>
          </w:p>
        </w:tc>
        <w:tc>
          <w:tcPr>
            <w:tcW w:w="4606" w:type="dxa"/>
          </w:tcPr>
          <w:p w14:paraId="6231446B" w14:textId="77777777" w:rsidR="00234054" w:rsidRPr="007B2202" w:rsidRDefault="00234054" w:rsidP="007F5AD3">
            <w:pPr>
              <w:pStyle w:val="Zkladntext"/>
              <w:spacing w:after="0"/>
              <w:rPr>
                <w:sz w:val="22"/>
                <w:szCs w:val="22"/>
              </w:rPr>
            </w:pPr>
            <w:r w:rsidRPr="007B2202">
              <w:rPr>
                <w:sz w:val="22"/>
                <w:szCs w:val="22"/>
              </w:rPr>
              <w:t>Senior manažer prodeje zákazníkům segmentu</w:t>
            </w:r>
          </w:p>
          <w:p w14:paraId="5C227906" w14:textId="171A9E0E" w:rsidR="00234054" w:rsidRPr="00E02792" w:rsidRDefault="00234054" w:rsidP="007B2202">
            <w:pPr>
              <w:pStyle w:val="Zkladntext"/>
              <w:spacing w:after="0"/>
              <w:rPr>
                <w:b/>
                <w:sz w:val="22"/>
                <w:szCs w:val="22"/>
              </w:rPr>
            </w:pPr>
            <w:r w:rsidRPr="007B2202">
              <w:rPr>
                <w:sz w:val="22"/>
                <w:szCs w:val="22"/>
              </w:rPr>
              <w:t>T-Mobile Czech Republic a.s.</w:t>
            </w:r>
          </w:p>
        </w:tc>
      </w:tr>
    </w:tbl>
    <w:p w14:paraId="5C22790D" w14:textId="77777777" w:rsidR="00F474EA" w:rsidRPr="00E02792" w:rsidRDefault="00F474EA" w:rsidP="00E84300">
      <w:pPr>
        <w:spacing w:line="240" w:lineRule="auto"/>
        <w:jc w:val="left"/>
        <w:rPr>
          <w:sz w:val="22"/>
          <w:szCs w:val="22"/>
        </w:rPr>
      </w:pPr>
    </w:p>
    <w:p w14:paraId="06F64FF8" w14:textId="77777777" w:rsidR="007B2202" w:rsidRDefault="007B2202" w:rsidP="00E84300">
      <w:pPr>
        <w:pStyle w:val="Odstavec2"/>
        <w:numPr>
          <w:ilvl w:val="0"/>
          <w:numId w:val="0"/>
        </w:numPr>
        <w:tabs>
          <w:tab w:val="left" w:pos="708"/>
        </w:tabs>
        <w:spacing w:line="240" w:lineRule="auto"/>
        <w:ind w:left="624" w:hanging="624"/>
        <w:rPr>
          <w:rFonts w:ascii="Times New Roman" w:hAnsi="Times New Roman" w:cs="Times New Roman"/>
          <w:b/>
          <w:szCs w:val="22"/>
        </w:rPr>
        <w:sectPr w:rsidR="007B2202" w:rsidSect="009D05FA">
          <w:headerReference w:type="default" r:id="rId11"/>
          <w:footerReference w:type="default" r:id="rId12"/>
          <w:pgSz w:w="11906" w:h="16838"/>
          <w:pgMar w:top="2155" w:right="1418" w:bottom="1702" w:left="1418" w:header="425" w:footer="357" w:gutter="0"/>
          <w:pgNumType w:start="1"/>
          <w:cols w:space="708"/>
        </w:sectPr>
      </w:pPr>
    </w:p>
    <w:p w14:paraId="5C22790E" w14:textId="6B646EAA" w:rsidR="00E84300" w:rsidRPr="00AD5D76" w:rsidRDefault="00E84300" w:rsidP="00E84300">
      <w:pPr>
        <w:pStyle w:val="Odstavec2"/>
        <w:numPr>
          <w:ilvl w:val="0"/>
          <w:numId w:val="0"/>
        </w:numPr>
        <w:tabs>
          <w:tab w:val="left" w:pos="708"/>
        </w:tabs>
        <w:spacing w:line="240" w:lineRule="auto"/>
        <w:ind w:left="624" w:hanging="624"/>
        <w:rPr>
          <w:rFonts w:ascii="Times New Roman" w:hAnsi="Times New Roman" w:cs="Times New Roman"/>
          <w:b/>
          <w:szCs w:val="22"/>
        </w:rPr>
      </w:pPr>
      <w:r w:rsidRPr="00AD5D76">
        <w:rPr>
          <w:rFonts w:ascii="Times New Roman" w:hAnsi="Times New Roman" w:cs="Times New Roman"/>
          <w:b/>
          <w:szCs w:val="22"/>
        </w:rPr>
        <w:lastRenderedPageBreak/>
        <w:t>Příloha č. 1 – Specifikace Plnění Služeb</w:t>
      </w:r>
    </w:p>
    <w:p w14:paraId="5C22790F" w14:textId="77777777" w:rsidR="00E84300" w:rsidRPr="00AD5D76" w:rsidRDefault="00E84300" w:rsidP="00E84300">
      <w:pPr>
        <w:pStyle w:val="Odstavec2"/>
        <w:numPr>
          <w:ilvl w:val="0"/>
          <w:numId w:val="0"/>
        </w:numPr>
        <w:tabs>
          <w:tab w:val="left" w:pos="708"/>
        </w:tabs>
        <w:spacing w:line="240" w:lineRule="auto"/>
        <w:ind w:left="624" w:hanging="624"/>
        <w:rPr>
          <w:rFonts w:ascii="Times New Roman" w:hAnsi="Times New Roman" w:cs="Times New Roman"/>
          <w:b/>
          <w:szCs w:val="22"/>
        </w:rPr>
      </w:pPr>
    </w:p>
    <w:p w14:paraId="5C227910" w14:textId="77777777" w:rsidR="00E84300" w:rsidRPr="00B00B8F" w:rsidRDefault="00E84300" w:rsidP="00E84300">
      <w:pPr>
        <w:spacing w:line="240" w:lineRule="auto"/>
        <w:rPr>
          <w:b/>
          <w:sz w:val="22"/>
          <w:szCs w:val="22"/>
        </w:rPr>
      </w:pPr>
      <w:r w:rsidRPr="00E02792">
        <w:rPr>
          <w:b/>
          <w:sz w:val="22"/>
          <w:szCs w:val="22"/>
        </w:rPr>
        <w:t>A) Hlasové služby a SMS</w:t>
      </w:r>
    </w:p>
    <w:p w14:paraId="5C227911" w14:textId="77777777" w:rsidR="00E84300" w:rsidRPr="00E02792" w:rsidRDefault="00E84300" w:rsidP="00E84300">
      <w:pPr>
        <w:spacing w:line="240" w:lineRule="auto"/>
        <w:rPr>
          <w:b/>
          <w:sz w:val="22"/>
          <w:szCs w:val="22"/>
        </w:rPr>
      </w:pPr>
    </w:p>
    <w:p w14:paraId="5C227912" w14:textId="77777777" w:rsidR="00E84300" w:rsidRPr="00E02792" w:rsidRDefault="00E84300" w:rsidP="00E84300">
      <w:pPr>
        <w:spacing w:line="240" w:lineRule="auto"/>
        <w:rPr>
          <w:sz w:val="22"/>
          <w:szCs w:val="22"/>
          <w:u w:val="single"/>
        </w:rPr>
      </w:pPr>
      <w:r w:rsidRPr="00E02792">
        <w:rPr>
          <w:sz w:val="22"/>
          <w:szCs w:val="22"/>
          <w:u w:val="single"/>
        </w:rPr>
        <w:t>1. Tarif s neomezeným vnitrostátním provozem</w:t>
      </w:r>
    </w:p>
    <w:p w14:paraId="5C227913" w14:textId="77777777" w:rsidR="00E84300" w:rsidRPr="00E02792" w:rsidRDefault="00E84300" w:rsidP="00E84300">
      <w:pPr>
        <w:spacing w:line="240" w:lineRule="auto"/>
        <w:rPr>
          <w:sz w:val="22"/>
          <w:szCs w:val="22"/>
        </w:rPr>
      </w:pPr>
      <w:r w:rsidRPr="00E02792">
        <w:rPr>
          <w:sz w:val="22"/>
          <w:szCs w:val="22"/>
        </w:rPr>
        <w:t>Dodavatel zajistí za jednotnou paušální měsíční platbu služby neomezeného vnitrostátního odchozího i příchozího volání a zasílání a příjmu vnitrostátních zpráv SMS. Neomezeným vnitrostátním voláním se rozumí, že pro tento tarif se stanoví sazba 0 Kč za minutu odchozího hovoru, neomezeným zasíláním vnitrostátních SMS se rozumí, že pro tento tarif je cena 1 odchozí SMS stanovena na 0 Kč. Přitom pro tento tarif není stanoven žádný objem odchozích ani příchozích volání, jehož nedočerpání, dosažení nebo překročení by jakkoli ovlivnilo výši paušální měsíční platby, nebo by znamenalo účtování jakýchkoli dodatečných plateb. Totéž obdobně platí i pro zasílání a příjem zpráv SMS.</w:t>
      </w:r>
    </w:p>
    <w:p w14:paraId="5C227914" w14:textId="3EE4F475" w:rsidR="00E84300" w:rsidRPr="00E02792" w:rsidRDefault="00E84300" w:rsidP="00E84300">
      <w:pPr>
        <w:spacing w:line="240" w:lineRule="auto"/>
        <w:rPr>
          <w:sz w:val="22"/>
          <w:szCs w:val="22"/>
        </w:rPr>
      </w:pPr>
      <w:r w:rsidRPr="00E02792">
        <w:rPr>
          <w:sz w:val="22"/>
          <w:szCs w:val="22"/>
        </w:rPr>
        <w:t>Ostatní služby mimo vnitrostátních hlasových hovorů a vnitrostátních SMS (např. zprávy MMS, roamingová mezinárodní volání a zprávy SMS, volání na speciální ‚barevné‘ linky a další služby) zajistí Dodavatel za ceny uvedené ve veřejně dostupném ceníku služeb Dodavatele pro korporátní zákazníky nebo firemní zákazníky s odpovídající velikostí či objemem odebíraných služeb, snížené nejméně o </w:t>
      </w:r>
      <w:r w:rsidR="00CC5589">
        <w:rPr>
          <w:sz w:val="22"/>
          <w:szCs w:val="22"/>
        </w:rPr>
        <w:t>10</w:t>
      </w:r>
      <w:r w:rsidRPr="00E02792">
        <w:rPr>
          <w:sz w:val="22"/>
          <w:szCs w:val="22"/>
        </w:rPr>
        <w:t xml:space="preserve"> % původní ceny.</w:t>
      </w:r>
    </w:p>
    <w:p w14:paraId="5C227915" w14:textId="77777777" w:rsidR="00E84300" w:rsidRPr="00E02792" w:rsidRDefault="00E84300" w:rsidP="00E84300">
      <w:pPr>
        <w:spacing w:line="240" w:lineRule="auto"/>
        <w:rPr>
          <w:sz w:val="22"/>
          <w:szCs w:val="22"/>
        </w:rPr>
      </w:pPr>
      <w:r w:rsidRPr="00E02792">
        <w:rPr>
          <w:sz w:val="22"/>
          <w:szCs w:val="22"/>
        </w:rPr>
        <w:t xml:space="preserve">Cena paušální měsíční platby za poskytovanou službu je uvedena v Přehledu jednotkových cen v Příloze č. 3 Smlouvy a je maximální možnou cenou po celou dobu platnosti </w:t>
      </w:r>
      <w:r w:rsidR="008B3757">
        <w:rPr>
          <w:sz w:val="22"/>
          <w:szCs w:val="22"/>
        </w:rPr>
        <w:t>Smlouvy</w:t>
      </w:r>
      <w:r w:rsidRPr="00E02792">
        <w:rPr>
          <w:b/>
          <w:sz w:val="22"/>
          <w:szCs w:val="22"/>
        </w:rPr>
        <w:t xml:space="preserve">, </w:t>
      </w:r>
      <w:r w:rsidRPr="00E02792">
        <w:rPr>
          <w:sz w:val="22"/>
          <w:szCs w:val="22"/>
        </w:rPr>
        <w:t>respektive po dobu platnosti příslušné Dílčí smlouvy.</w:t>
      </w:r>
    </w:p>
    <w:p w14:paraId="5C227916" w14:textId="77777777" w:rsidR="00E84300" w:rsidRPr="00E02792" w:rsidRDefault="00E84300" w:rsidP="00E84300">
      <w:pPr>
        <w:spacing w:line="240" w:lineRule="auto"/>
        <w:rPr>
          <w:sz w:val="22"/>
          <w:szCs w:val="22"/>
        </w:rPr>
      </w:pPr>
      <w:r w:rsidRPr="00E02792">
        <w:rPr>
          <w:sz w:val="22"/>
          <w:szCs w:val="22"/>
        </w:rPr>
        <w:t xml:space="preserve">Dodavatel zajistí zdarma na všech SIM kartách Objednatele s tímto tarifem znemožnění odchozích volání na linky se zvláštním (vyšším) cenovým tarifem, a to včetně textových služeb (Premium SMS a Dárcovské SMS) a služeb třetích stran. Dodavatel zajistí zdarma na vybraných SIM kartách Objednatele s tímto tarifem nastavení dalších omezení na odchozí volání, včetně volání </w:t>
      </w:r>
      <w:r w:rsidRPr="00E02792">
        <w:rPr>
          <w:sz w:val="22"/>
          <w:szCs w:val="22"/>
        </w:rPr>
        <w:lastRenderedPageBreak/>
        <w:t>do zahraničních pevných a mobilních sítí. Všechna nastavení budou provedena na základě požadavku Objednatele na Objednateli přidělenou kontaktní osobu Dodavatele.</w:t>
      </w:r>
    </w:p>
    <w:p w14:paraId="5C227917" w14:textId="77777777" w:rsidR="00E84300" w:rsidRPr="00E02792" w:rsidRDefault="00E84300" w:rsidP="00E84300">
      <w:pPr>
        <w:spacing w:line="240" w:lineRule="auto"/>
        <w:rPr>
          <w:sz w:val="22"/>
          <w:szCs w:val="22"/>
        </w:rPr>
      </w:pPr>
    </w:p>
    <w:p w14:paraId="5C227918" w14:textId="77777777" w:rsidR="00E84300" w:rsidRPr="00E02792" w:rsidRDefault="00E84300" w:rsidP="00E84300">
      <w:pPr>
        <w:spacing w:line="240" w:lineRule="auto"/>
        <w:rPr>
          <w:sz w:val="22"/>
          <w:szCs w:val="22"/>
          <w:u w:val="single"/>
        </w:rPr>
      </w:pPr>
      <w:r w:rsidRPr="00E02792">
        <w:rPr>
          <w:sz w:val="22"/>
          <w:szCs w:val="22"/>
          <w:u w:val="single"/>
        </w:rPr>
        <w:t>2. Tarif s </w:t>
      </w:r>
      <w:r w:rsidR="006B145B">
        <w:rPr>
          <w:sz w:val="22"/>
          <w:szCs w:val="22"/>
          <w:u w:val="single"/>
        </w:rPr>
        <w:t>6</w:t>
      </w:r>
      <w:r w:rsidRPr="00E02792">
        <w:rPr>
          <w:sz w:val="22"/>
          <w:szCs w:val="22"/>
          <w:u w:val="single"/>
        </w:rPr>
        <w:t xml:space="preserve">0 volných minut pro volání a </w:t>
      </w:r>
      <w:r w:rsidR="006B145B">
        <w:rPr>
          <w:sz w:val="22"/>
          <w:szCs w:val="22"/>
          <w:u w:val="single"/>
        </w:rPr>
        <w:t>6</w:t>
      </w:r>
      <w:r w:rsidRPr="00E02792">
        <w:rPr>
          <w:sz w:val="22"/>
          <w:szCs w:val="22"/>
          <w:u w:val="single"/>
        </w:rPr>
        <w:t>0 volných SMS</w:t>
      </w:r>
    </w:p>
    <w:p w14:paraId="5C227919" w14:textId="77777777" w:rsidR="00E84300" w:rsidRPr="00E02792" w:rsidRDefault="00E84300" w:rsidP="00E84300">
      <w:pPr>
        <w:spacing w:line="240" w:lineRule="auto"/>
        <w:rPr>
          <w:sz w:val="22"/>
          <w:szCs w:val="22"/>
        </w:rPr>
      </w:pPr>
      <w:r w:rsidRPr="00E02792">
        <w:rPr>
          <w:sz w:val="22"/>
          <w:szCs w:val="22"/>
        </w:rPr>
        <w:t>Dodavatel zajistí za jednotnou paušální měsíční platbu služby vnitrostátního odchozího i příchozího volání a zasílání a příjmu vnitrostátních zpráv SMS a ostatních běžných služeb, přičemž poskytne pro volání definovaný objem </w:t>
      </w:r>
      <w:r w:rsidR="007C53D0">
        <w:rPr>
          <w:sz w:val="22"/>
          <w:szCs w:val="22"/>
        </w:rPr>
        <w:t>6</w:t>
      </w:r>
      <w:r w:rsidRPr="00E02792">
        <w:rPr>
          <w:sz w:val="22"/>
          <w:szCs w:val="22"/>
        </w:rPr>
        <w:t xml:space="preserve">0 volných minut a pro odesílání SMS definované množství </w:t>
      </w:r>
      <w:r w:rsidR="007C53D0">
        <w:rPr>
          <w:sz w:val="22"/>
          <w:szCs w:val="22"/>
        </w:rPr>
        <w:t>6</w:t>
      </w:r>
      <w:r w:rsidRPr="00E02792">
        <w:rPr>
          <w:sz w:val="22"/>
          <w:szCs w:val="22"/>
        </w:rPr>
        <w:t>0 volných SMS. Dodavatel bude účtovat Objednateli rozsah poskytnutých služeb nad rámec volných minut a volných SMS, oceněných jednotkovými cenami příslušné služby + měsíční paušální poplatek spojený s tarifem. Dodavatel je povinen účtovat odchozí vnitrostátní volání minutovou sazbou za první minutu hovoru a sekundovou sazbou ve výši 1/60 minutové sazby za každou další sekundu hovoru po první minutě volání. Pro potřeby účtování poskytnutých služeb se stanovuje jednotné časové pásmo, to znamená, že pro potřeby účtování poskytnutých služeb se neuvažují období špiček pracovního dne, období mimo špičku, dny pracovního volna a podobně.</w:t>
      </w:r>
    </w:p>
    <w:p w14:paraId="5C22791A" w14:textId="77777777" w:rsidR="00E84300" w:rsidRPr="00E02792" w:rsidRDefault="00E84300" w:rsidP="00E84300">
      <w:pPr>
        <w:spacing w:line="240" w:lineRule="auto"/>
        <w:rPr>
          <w:sz w:val="22"/>
          <w:szCs w:val="22"/>
        </w:rPr>
      </w:pPr>
      <w:r w:rsidRPr="00E02792">
        <w:rPr>
          <w:sz w:val="22"/>
          <w:szCs w:val="22"/>
        </w:rPr>
        <w:t>Volání v rámci VPN</w:t>
      </w:r>
      <w:r w:rsidR="006518AE">
        <w:rPr>
          <w:sz w:val="22"/>
          <w:szCs w:val="22"/>
        </w:rPr>
        <w:t xml:space="preserve"> (tedy</w:t>
      </w:r>
      <w:r w:rsidRPr="00E02792">
        <w:rPr>
          <w:sz w:val="22"/>
          <w:szCs w:val="22"/>
        </w:rPr>
        <w:t xml:space="preserve"> volání, je</w:t>
      </w:r>
      <w:r w:rsidR="006518AE">
        <w:rPr>
          <w:sz w:val="22"/>
          <w:szCs w:val="22"/>
        </w:rPr>
        <w:t>hož</w:t>
      </w:r>
      <w:r w:rsidRPr="00E02792">
        <w:rPr>
          <w:sz w:val="22"/>
          <w:szCs w:val="22"/>
        </w:rPr>
        <w:t xml:space="preserve"> cena je dle Přehledu jednotkových cen v Příloze č. 3 Smlouvy stanovena na 0 Kč</w:t>
      </w:r>
      <w:r w:rsidR="006518AE">
        <w:rPr>
          <w:sz w:val="22"/>
          <w:szCs w:val="22"/>
        </w:rPr>
        <w:t>)</w:t>
      </w:r>
      <w:r w:rsidRPr="00E02792">
        <w:rPr>
          <w:sz w:val="22"/>
          <w:szCs w:val="22"/>
        </w:rPr>
        <w:t xml:space="preserve"> nesmí Dodavatel zahrnout do objemu volných minut.</w:t>
      </w:r>
    </w:p>
    <w:p w14:paraId="5C22791B" w14:textId="77777777" w:rsidR="00E84300" w:rsidRPr="00E02792" w:rsidRDefault="00E84300" w:rsidP="00E84300">
      <w:pPr>
        <w:spacing w:line="240" w:lineRule="auto"/>
        <w:rPr>
          <w:sz w:val="22"/>
          <w:szCs w:val="22"/>
        </w:rPr>
      </w:pPr>
      <w:r w:rsidRPr="00E02792">
        <w:rPr>
          <w:sz w:val="22"/>
          <w:szCs w:val="22"/>
        </w:rPr>
        <w:t xml:space="preserve">V Přehledu jednotkových cen v Příloze č. 3 Smlouvy jsou uvedeny ceny, které jsou maximálními možnými cenami po celou dobu platnosti </w:t>
      </w:r>
      <w:r w:rsidR="008B3757">
        <w:rPr>
          <w:sz w:val="22"/>
          <w:szCs w:val="22"/>
        </w:rPr>
        <w:t>Smlouvy</w:t>
      </w:r>
      <w:r w:rsidRPr="00E02792">
        <w:rPr>
          <w:b/>
          <w:sz w:val="22"/>
          <w:szCs w:val="22"/>
        </w:rPr>
        <w:t xml:space="preserve">, </w:t>
      </w:r>
      <w:r w:rsidRPr="00E02792">
        <w:rPr>
          <w:sz w:val="22"/>
          <w:szCs w:val="22"/>
        </w:rPr>
        <w:t>respektive po dobu platnosti příslušné Dílčí smlouvy.</w:t>
      </w:r>
    </w:p>
    <w:p w14:paraId="5C22791C" w14:textId="406A3473" w:rsidR="00E84300" w:rsidRPr="00E02792" w:rsidRDefault="00E84300" w:rsidP="00E84300">
      <w:pPr>
        <w:spacing w:line="240" w:lineRule="auto"/>
        <w:rPr>
          <w:sz w:val="22"/>
          <w:szCs w:val="22"/>
        </w:rPr>
      </w:pPr>
      <w:r w:rsidRPr="00E02792">
        <w:rPr>
          <w:sz w:val="22"/>
          <w:szCs w:val="22"/>
        </w:rPr>
        <w:t>Ostatní služby mimo vnitrostátních hlasových hovorů a vnitrostátních SMS (např. zprávy MMS, roamingová mezinárodní volání a zprávy SMS, volání na speciální ‚barevné‘ linky a další služby) zajistí Dodavatel za ceny uvedené ve veřejně dostupném ceníku služeb Dodavatele pro korporátní zákazníky nebo firemní zákazníky s odpovídající velikostí či objemem odebíraných služeb, snížené nejméně o </w:t>
      </w:r>
      <w:r w:rsidR="00CC5589">
        <w:rPr>
          <w:sz w:val="22"/>
          <w:szCs w:val="22"/>
        </w:rPr>
        <w:t>10</w:t>
      </w:r>
      <w:r w:rsidRPr="00E02792">
        <w:rPr>
          <w:sz w:val="22"/>
          <w:szCs w:val="22"/>
        </w:rPr>
        <w:t xml:space="preserve"> % původní ceny.</w:t>
      </w:r>
    </w:p>
    <w:p w14:paraId="5C22791D" w14:textId="77777777" w:rsidR="00E84300" w:rsidRPr="00E02792" w:rsidRDefault="00E84300" w:rsidP="00E84300">
      <w:pPr>
        <w:spacing w:line="240" w:lineRule="auto"/>
        <w:rPr>
          <w:sz w:val="22"/>
          <w:szCs w:val="22"/>
        </w:rPr>
      </w:pPr>
      <w:r w:rsidRPr="00E02792">
        <w:rPr>
          <w:sz w:val="22"/>
          <w:szCs w:val="22"/>
        </w:rPr>
        <w:t xml:space="preserve">Dodavatel zajistí zdarma na všech SIM kartách Objednatele s tímto tarifem znemožnění odchozích volání na linky se zvláštním </w:t>
      </w:r>
      <w:r w:rsidRPr="00E02792">
        <w:rPr>
          <w:sz w:val="22"/>
          <w:szCs w:val="22"/>
        </w:rPr>
        <w:lastRenderedPageBreak/>
        <w:t>(vyšším) cenovým tarifem, a to včetně textových služeb (Premium SMS a Dárcovské SMS) a služeb třetích stran. Dodavatel zajistí zdarma na vybraných SIM kartách Objednatele s tímto tarifem nastavení dalších omezení na odchozí volání, včetně volání do zahraničních pevných a mobilních sítí. Všechna nastavení budou provedena na základě požadavku Objednatele na Objednateli přidělenou kontaktní osobu Dodavatele.</w:t>
      </w:r>
    </w:p>
    <w:p w14:paraId="5C22791E" w14:textId="77777777" w:rsidR="00E84300" w:rsidRPr="00E02792" w:rsidRDefault="00E84300" w:rsidP="00E84300">
      <w:pPr>
        <w:spacing w:after="0" w:line="240" w:lineRule="auto"/>
        <w:rPr>
          <w:sz w:val="22"/>
          <w:szCs w:val="22"/>
        </w:rPr>
      </w:pPr>
    </w:p>
    <w:p w14:paraId="5C22791F" w14:textId="77777777" w:rsidR="00E84300" w:rsidRPr="00E02792" w:rsidRDefault="00E84300" w:rsidP="00E84300">
      <w:pPr>
        <w:spacing w:after="0" w:line="240" w:lineRule="auto"/>
        <w:rPr>
          <w:sz w:val="22"/>
          <w:szCs w:val="22"/>
          <w:u w:val="single"/>
        </w:rPr>
      </w:pPr>
      <w:r w:rsidRPr="00E02792">
        <w:rPr>
          <w:sz w:val="22"/>
          <w:szCs w:val="22"/>
          <w:u w:val="single"/>
        </w:rPr>
        <w:t>3. Virtuální privátní síť</w:t>
      </w:r>
    </w:p>
    <w:p w14:paraId="5C227920" w14:textId="77777777" w:rsidR="00E84300" w:rsidRPr="00E02792" w:rsidRDefault="00E84300" w:rsidP="00E84300">
      <w:pPr>
        <w:spacing w:after="0" w:line="240" w:lineRule="auto"/>
        <w:rPr>
          <w:sz w:val="22"/>
          <w:szCs w:val="22"/>
        </w:rPr>
      </w:pPr>
    </w:p>
    <w:p w14:paraId="5C227921" w14:textId="77777777" w:rsidR="00E84300" w:rsidRPr="00E02792" w:rsidRDefault="00E84300" w:rsidP="00E84300">
      <w:pPr>
        <w:spacing w:after="0" w:line="240" w:lineRule="auto"/>
        <w:rPr>
          <w:sz w:val="22"/>
          <w:szCs w:val="22"/>
        </w:rPr>
      </w:pPr>
      <w:r w:rsidRPr="00E02792">
        <w:rPr>
          <w:sz w:val="22"/>
          <w:szCs w:val="22"/>
        </w:rPr>
        <w:t>Dodavatel zajistí zřízení a provoz jednotné virtuální privátní sítě (dále jen „VPN“) s připojením všech účastnických čísel provozovaných na základě Smlouvy do této VPN. Volání mezi účastnickými čísly v rámci VPN se účtuje sazbou 0 Kč a volání v rámci VPN se nezapočítává do objemu volných minut pro volání. Přesměrování hovorů v rámci VPN se účtuje sazbou 0 Kč. VPN musí být uvedena do provozu a všechna telefonní čísla Objednatele provozovaná podle této Smlouvy, resp. příslušné Dílčí smlouvy, musí být do této VPN začleněna nejpozději ke dni uzavření příslušné Dílčí smlouvy.</w:t>
      </w:r>
    </w:p>
    <w:p w14:paraId="5C227922" w14:textId="77777777" w:rsidR="00E84300" w:rsidRPr="00E02792" w:rsidRDefault="00E84300" w:rsidP="00E84300">
      <w:pPr>
        <w:spacing w:after="0" w:line="240" w:lineRule="auto"/>
        <w:rPr>
          <w:sz w:val="22"/>
          <w:szCs w:val="22"/>
        </w:rPr>
      </w:pPr>
    </w:p>
    <w:p w14:paraId="5C227923" w14:textId="77777777" w:rsidR="00E84300" w:rsidRPr="00E02792" w:rsidRDefault="00E84300" w:rsidP="00E84300">
      <w:pPr>
        <w:spacing w:after="0" w:line="240" w:lineRule="auto"/>
        <w:rPr>
          <w:sz w:val="22"/>
          <w:szCs w:val="22"/>
        </w:rPr>
      </w:pPr>
      <w:r w:rsidRPr="00E02792">
        <w:rPr>
          <w:sz w:val="22"/>
          <w:szCs w:val="22"/>
        </w:rPr>
        <w:t>Zřízení VPN a uvedení do provozu zajistí Dodavatel na vlastní náklady.</w:t>
      </w:r>
    </w:p>
    <w:p w14:paraId="5C227924" w14:textId="77777777" w:rsidR="00E84300" w:rsidRPr="00E02792" w:rsidRDefault="00E84300" w:rsidP="00E84300">
      <w:pPr>
        <w:spacing w:after="0" w:line="240" w:lineRule="auto"/>
        <w:rPr>
          <w:sz w:val="22"/>
          <w:szCs w:val="22"/>
        </w:rPr>
      </w:pPr>
    </w:p>
    <w:p w14:paraId="5C227925" w14:textId="77777777" w:rsidR="00E84300" w:rsidRPr="00E02792" w:rsidRDefault="00E84300" w:rsidP="00E84300">
      <w:pPr>
        <w:spacing w:after="0" w:line="240" w:lineRule="auto"/>
        <w:rPr>
          <w:b/>
          <w:sz w:val="22"/>
          <w:szCs w:val="22"/>
        </w:rPr>
      </w:pPr>
    </w:p>
    <w:p w14:paraId="5C227926" w14:textId="77777777" w:rsidR="00E84300" w:rsidRPr="00E02792" w:rsidRDefault="00E84300" w:rsidP="00E84300">
      <w:pPr>
        <w:spacing w:after="0" w:line="240" w:lineRule="auto"/>
        <w:rPr>
          <w:b/>
          <w:sz w:val="22"/>
          <w:szCs w:val="22"/>
        </w:rPr>
      </w:pPr>
      <w:r w:rsidRPr="00E02792">
        <w:rPr>
          <w:b/>
          <w:sz w:val="22"/>
          <w:szCs w:val="22"/>
        </w:rPr>
        <w:t>B) Datové služby a připojení k Internetu</w:t>
      </w:r>
    </w:p>
    <w:p w14:paraId="5C227927" w14:textId="77777777" w:rsidR="00E84300" w:rsidRPr="00E02792" w:rsidRDefault="00E84300" w:rsidP="00E84300">
      <w:pPr>
        <w:spacing w:after="0" w:line="240" w:lineRule="auto"/>
        <w:rPr>
          <w:sz w:val="22"/>
          <w:szCs w:val="22"/>
        </w:rPr>
      </w:pPr>
    </w:p>
    <w:p w14:paraId="5C227928" w14:textId="77777777" w:rsidR="00E84300" w:rsidRPr="00E02792" w:rsidRDefault="00E84300" w:rsidP="00E84300">
      <w:pPr>
        <w:spacing w:after="0" w:line="240" w:lineRule="auto"/>
      </w:pPr>
      <w:r w:rsidRPr="00E02792">
        <w:rPr>
          <w:sz w:val="22"/>
          <w:szCs w:val="22"/>
        </w:rPr>
        <w:t>Datové služby podle uvedených tarifů mohou být poskytovány samostatně, nebo společně s poskytováním hlasových služeb na jednom účastnickém čísle.</w:t>
      </w:r>
      <w:r w:rsidRPr="00E02792">
        <w:t xml:space="preserve"> </w:t>
      </w:r>
    </w:p>
    <w:p w14:paraId="5C227929" w14:textId="77777777" w:rsidR="00E84300" w:rsidRPr="00E02792" w:rsidRDefault="00E84300" w:rsidP="00E84300">
      <w:pPr>
        <w:spacing w:after="0" w:line="240" w:lineRule="auto"/>
      </w:pPr>
    </w:p>
    <w:p w14:paraId="5C22792A" w14:textId="77777777" w:rsidR="00E84300" w:rsidRPr="00E02792" w:rsidRDefault="00E84300" w:rsidP="00E84300">
      <w:pPr>
        <w:spacing w:after="0" w:line="240" w:lineRule="auto"/>
        <w:rPr>
          <w:sz w:val="22"/>
          <w:szCs w:val="22"/>
        </w:rPr>
      </w:pPr>
      <w:r w:rsidRPr="00E02792">
        <w:rPr>
          <w:sz w:val="22"/>
          <w:szCs w:val="22"/>
        </w:rPr>
        <w:t>Dodavatel zajistí na požadavek Objednatele službu statická IP adresa a veřejná statická IP adresa bez blokace a bez filtrování přenosu protokolů založených na IP přenosu.</w:t>
      </w:r>
    </w:p>
    <w:p w14:paraId="5C22792B" w14:textId="77777777" w:rsidR="00E84300" w:rsidRPr="00E02792" w:rsidRDefault="00E84300" w:rsidP="00E84300">
      <w:pPr>
        <w:spacing w:after="0" w:line="240" w:lineRule="auto"/>
        <w:rPr>
          <w:b/>
          <w:sz w:val="22"/>
          <w:szCs w:val="22"/>
        </w:rPr>
      </w:pPr>
    </w:p>
    <w:p w14:paraId="5C22792C" w14:textId="77777777" w:rsidR="00E84300" w:rsidRPr="00E02792" w:rsidRDefault="00B11FB1" w:rsidP="00E84300">
      <w:pPr>
        <w:spacing w:after="0" w:line="240" w:lineRule="auto"/>
        <w:rPr>
          <w:sz w:val="22"/>
          <w:szCs w:val="22"/>
          <w:u w:val="single"/>
        </w:rPr>
      </w:pPr>
      <w:r>
        <w:rPr>
          <w:sz w:val="22"/>
          <w:szCs w:val="22"/>
          <w:u w:val="single"/>
        </w:rPr>
        <w:t>1</w:t>
      </w:r>
      <w:r w:rsidR="00E84300" w:rsidRPr="00E02792">
        <w:rPr>
          <w:sz w:val="22"/>
          <w:szCs w:val="22"/>
          <w:u w:val="single"/>
        </w:rPr>
        <w:t>. Datový tarif s omezením objemu dat 1,5 GB</w:t>
      </w:r>
    </w:p>
    <w:p w14:paraId="5C22792D" w14:textId="77777777" w:rsidR="00E84300" w:rsidRPr="00E02792" w:rsidRDefault="00E84300" w:rsidP="00E84300">
      <w:pPr>
        <w:spacing w:after="0" w:line="240" w:lineRule="auto"/>
        <w:rPr>
          <w:sz w:val="22"/>
          <w:szCs w:val="22"/>
          <w:u w:val="single"/>
        </w:rPr>
      </w:pPr>
    </w:p>
    <w:p w14:paraId="5C22792E" w14:textId="77777777" w:rsidR="00E84300" w:rsidRPr="00E02792" w:rsidRDefault="00E84300" w:rsidP="00E84300">
      <w:pPr>
        <w:spacing w:after="0" w:line="240" w:lineRule="auto"/>
        <w:rPr>
          <w:sz w:val="22"/>
          <w:szCs w:val="22"/>
        </w:rPr>
      </w:pPr>
      <w:r w:rsidRPr="00E02792">
        <w:rPr>
          <w:sz w:val="22"/>
          <w:szCs w:val="22"/>
        </w:rPr>
        <w:lastRenderedPageBreak/>
        <w:t xml:space="preserve">Dodavatel zajistí za jednotnou paušální cenu poskytování datových služeb připojení k Internetu do objemu přenesených dat 1,5 GB/kalendářní měsíc. Po překročení objemu přenesených dat 1,5 GB v daném kalendářním měsíci je Dodavatel oprávněn </w:t>
      </w:r>
      <w:r w:rsidR="008B3757" w:rsidRPr="00E02792">
        <w:rPr>
          <w:sz w:val="22"/>
          <w:szCs w:val="22"/>
        </w:rPr>
        <w:t xml:space="preserve">blokovat další datové přenosy, nebo je jinak omezit (účinnost takového zablokování nebo omezení se vztahuje pouze na daný měsíc, ve kterém došlo k vyčerpání limitu). Dodavatel </w:t>
      </w:r>
      <w:r w:rsidR="008B3757">
        <w:rPr>
          <w:sz w:val="22"/>
          <w:szCs w:val="22"/>
        </w:rPr>
        <w:t xml:space="preserve">je </w:t>
      </w:r>
      <w:r w:rsidR="008B3757" w:rsidRPr="00E02792">
        <w:rPr>
          <w:sz w:val="22"/>
          <w:szCs w:val="22"/>
        </w:rPr>
        <w:t xml:space="preserve">oprávněn účtovat k jednotné paušální ceně dodatečnou </w:t>
      </w:r>
      <w:r w:rsidR="008B3757">
        <w:rPr>
          <w:sz w:val="22"/>
          <w:szCs w:val="22"/>
        </w:rPr>
        <w:t xml:space="preserve">platbu </w:t>
      </w:r>
      <w:r w:rsidR="008B3757" w:rsidRPr="00E02792">
        <w:rPr>
          <w:sz w:val="22"/>
          <w:szCs w:val="22"/>
        </w:rPr>
        <w:t>za navýšení datového limitu</w:t>
      </w:r>
      <w:r w:rsidR="008B3757">
        <w:rPr>
          <w:sz w:val="22"/>
          <w:szCs w:val="22"/>
        </w:rPr>
        <w:t xml:space="preserve"> </w:t>
      </w:r>
      <w:r w:rsidR="00CD0E85">
        <w:rPr>
          <w:sz w:val="22"/>
          <w:szCs w:val="22"/>
        </w:rPr>
        <w:t xml:space="preserve">dle </w:t>
      </w:r>
      <w:r w:rsidR="00CD0E85" w:rsidRPr="00CD0E85">
        <w:rPr>
          <w:sz w:val="22"/>
          <w:szCs w:val="22"/>
        </w:rPr>
        <w:t>aktuálního ceníku Dodavatele pro korporátní klienty</w:t>
      </w:r>
      <w:r w:rsidR="008B3757">
        <w:rPr>
          <w:sz w:val="22"/>
          <w:szCs w:val="22"/>
        </w:rPr>
        <w:t>, pouze za předpokladu, že Objednatelem přidělená kontaktní osoba o navýšení datového limitu prokazatelně Objednatele požádá</w:t>
      </w:r>
      <w:r w:rsidR="00F474EA">
        <w:rPr>
          <w:sz w:val="22"/>
          <w:szCs w:val="22"/>
        </w:rPr>
        <w:t>.</w:t>
      </w:r>
    </w:p>
    <w:p w14:paraId="5C22792F" w14:textId="77777777" w:rsidR="00E84300" w:rsidRPr="00E02792" w:rsidRDefault="00E84300" w:rsidP="00E84300">
      <w:pPr>
        <w:spacing w:after="0" w:line="240" w:lineRule="auto"/>
        <w:rPr>
          <w:sz w:val="22"/>
          <w:szCs w:val="22"/>
        </w:rPr>
      </w:pPr>
    </w:p>
    <w:p w14:paraId="5C227930" w14:textId="77777777" w:rsidR="00E84300" w:rsidRPr="00E02792" w:rsidRDefault="00E84300" w:rsidP="00E84300">
      <w:pPr>
        <w:spacing w:after="0" w:line="240" w:lineRule="auto"/>
        <w:rPr>
          <w:sz w:val="22"/>
          <w:szCs w:val="22"/>
        </w:rPr>
      </w:pPr>
      <w:r w:rsidRPr="00E02792">
        <w:rPr>
          <w:sz w:val="22"/>
          <w:szCs w:val="22"/>
        </w:rPr>
        <w:t>Datové služby podle tohoto tarifu mohou být poskytovány samostatně, nebo společně s poskytováním hlasových služeb na jednom účastnickém čísle.</w:t>
      </w:r>
    </w:p>
    <w:p w14:paraId="5C227931" w14:textId="77777777" w:rsidR="00E84300" w:rsidRPr="00E02792" w:rsidRDefault="00E84300" w:rsidP="00E84300">
      <w:pPr>
        <w:spacing w:after="0" w:line="240" w:lineRule="auto"/>
        <w:rPr>
          <w:sz w:val="22"/>
          <w:szCs w:val="22"/>
        </w:rPr>
      </w:pPr>
    </w:p>
    <w:p w14:paraId="5C227932" w14:textId="77777777" w:rsidR="00E84300" w:rsidRPr="00E02792" w:rsidRDefault="00E84300" w:rsidP="00E84300">
      <w:pPr>
        <w:spacing w:after="0" w:line="240" w:lineRule="auto"/>
        <w:rPr>
          <w:sz w:val="22"/>
          <w:szCs w:val="22"/>
        </w:rPr>
      </w:pPr>
      <w:r w:rsidRPr="00E02792">
        <w:rPr>
          <w:sz w:val="22"/>
          <w:szCs w:val="22"/>
        </w:rPr>
        <w:t>Dodavatel zajistí poskytování datových služeb podle tohoto tarifu nepřetržitě, tzn. 24 hodin denně po celou dobu uvedenou v příslušné Dílčí smlouvě.</w:t>
      </w:r>
    </w:p>
    <w:p w14:paraId="5C227933" w14:textId="77777777" w:rsidR="00E84300" w:rsidRPr="00E02792" w:rsidRDefault="00E84300" w:rsidP="00E84300">
      <w:pPr>
        <w:spacing w:after="0" w:line="240" w:lineRule="auto"/>
        <w:rPr>
          <w:sz w:val="22"/>
          <w:szCs w:val="22"/>
        </w:rPr>
      </w:pPr>
    </w:p>
    <w:p w14:paraId="5C227934" w14:textId="77777777" w:rsidR="00E84300" w:rsidRPr="00E02792" w:rsidRDefault="00E84300" w:rsidP="00E84300">
      <w:pPr>
        <w:spacing w:after="0" w:line="240" w:lineRule="auto"/>
        <w:rPr>
          <w:sz w:val="22"/>
          <w:szCs w:val="22"/>
        </w:rPr>
      </w:pPr>
      <w:r w:rsidRPr="00E02792">
        <w:rPr>
          <w:sz w:val="22"/>
          <w:szCs w:val="22"/>
        </w:rPr>
        <w:t xml:space="preserve">Dodavatel v rámci neomezeného datového tarifu zajistí možnost využívání více alternativních technologií dle standardů GPRS, EDGE, UMTS, HSDPA, CDMA, HSPA, LTE a popř. dalších technologií zavedených v době platnosti </w:t>
      </w:r>
      <w:r w:rsidR="0056246B" w:rsidRPr="00E02792">
        <w:rPr>
          <w:sz w:val="22"/>
          <w:szCs w:val="22"/>
        </w:rPr>
        <w:t>Smlouvy, resp.</w:t>
      </w:r>
      <w:r w:rsidR="0056246B">
        <w:rPr>
          <w:sz w:val="22"/>
          <w:szCs w:val="22"/>
        </w:rPr>
        <w:t xml:space="preserve"> </w:t>
      </w:r>
      <w:r w:rsidRPr="00E02792">
        <w:rPr>
          <w:sz w:val="22"/>
          <w:szCs w:val="22"/>
        </w:rPr>
        <w:t>Dílčí smlouvy, v závislosti na výhodnosti jejich použití vzhledem k místním podmínkám tak, aby uživatel měl v daném místě a čase k dispozici připojení technologií s nejvyšší rychlostí nebo propustností sítě.</w:t>
      </w:r>
    </w:p>
    <w:p w14:paraId="5C227935" w14:textId="77777777" w:rsidR="00E84300" w:rsidRPr="00E02792" w:rsidRDefault="00E84300" w:rsidP="00E84300">
      <w:pPr>
        <w:spacing w:after="0" w:line="240" w:lineRule="auto"/>
        <w:rPr>
          <w:sz w:val="22"/>
          <w:szCs w:val="22"/>
        </w:rPr>
      </w:pPr>
    </w:p>
    <w:p w14:paraId="5C227936" w14:textId="77777777" w:rsidR="00E84300" w:rsidRPr="00E02792" w:rsidRDefault="00E84300" w:rsidP="00E84300">
      <w:pPr>
        <w:spacing w:after="0" w:line="240" w:lineRule="auto"/>
        <w:rPr>
          <w:sz w:val="22"/>
          <w:szCs w:val="22"/>
          <w:u w:val="single"/>
        </w:rPr>
      </w:pPr>
      <w:r w:rsidRPr="00E02792">
        <w:rPr>
          <w:sz w:val="22"/>
          <w:szCs w:val="22"/>
          <w:u w:val="single"/>
        </w:rPr>
        <w:t>3. Datový tarif s omezením objemu dat 5 GB</w:t>
      </w:r>
    </w:p>
    <w:p w14:paraId="5C227937" w14:textId="77777777" w:rsidR="00E84300" w:rsidRPr="00E02792" w:rsidRDefault="00E84300" w:rsidP="00E84300">
      <w:pPr>
        <w:spacing w:after="0" w:line="240" w:lineRule="auto"/>
        <w:rPr>
          <w:sz w:val="22"/>
          <w:szCs w:val="22"/>
          <w:u w:val="single"/>
        </w:rPr>
      </w:pPr>
    </w:p>
    <w:p w14:paraId="5C227938" w14:textId="77777777" w:rsidR="00E84300" w:rsidRPr="00E02792" w:rsidRDefault="00E84300" w:rsidP="00E84300">
      <w:pPr>
        <w:spacing w:after="0" w:line="240" w:lineRule="auto"/>
        <w:rPr>
          <w:sz w:val="22"/>
          <w:szCs w:val="22"/>
        </w:rPr>
      </w:pPr>
      <w:r w:rsidRPr="00E02792">
        <w:rPr>
          <w:sz w:val="22"/>
          <w:szCs w:val="22"/>
        </w:rPr>
        <w:t xml:space="preserve">Dodavatel zajistí za jednotnou paušální cenu poskytování datových služeb připojení k Internetu do objemu přenesených dat 5 GB/kalendářní měsíc. Po překročení objemu přenesených dat 5 GB v daném kalendářním měsíci je Dodavatel oprávněn </w:t>
      </w:r>
      <w:r w:rsidR="0056246B" w:rsidRPr="00E02792">
        <w:rPr>
          <w:sz w:val="22"/>
          <w:szCs w:val="22"/>
        </w:rPr>
        <w:t>blokovat další datové přenosy, nebo je jinak omezit (účinnost takového za</w:t>
      </w:r>
      <w:r w:rsidR="0056246B" w:rsidRPr="00E02792">
        <w:rPr>
          <w:sz w:val="22"/>
          <w:szCs w:val="22"/>
        </w:rPr>
        <w:lastRenderedPageBreak/>
        <w:t xml:space="preserve">blokování nebo omezení se vztahuje pouze na daný měsíc, ve kterém došlo k vyčerpání limitu). Dodavatel </w:t>
      </w:r>
      <w:r w:rsidR="0056246B">
        <w:rPr>
          <w:sz w:val="22"/>
          <w:szCs w:val="22"/>
        </w:rPr>
        <w:t xml:space="preserve">je </w:t>
      </w:r>
      <w:r w:rsidR="0056246B" w:rsidRPr="00E02792">
        <w:rPr>
          <w:sz w:val="22"/>
          <w:szCs w:val="22"/>
        </w:rPr>
        <w:t xml:space="preserve">oprávněn účtovat k jednotné paušální ceně dodatečnou </w:t>
      </w:r>
      <w:r w:rsidR="0056246B">
        <w:rPr>
          <w:sz w:val="22"/>
          <w:szCs w:val="22"/>
        </w:rPr>
        <w:t xml:space="preserve">platbu </w:t>
      </w:r>
      <w:r w:rsidR="0056246B" w:rsidRPr="00E02792">
        <w:rPr>
          <w:sz w:val="22"/>
          <w:szCs w:val="22"/>
        </w:rPr>
        <w:t>za navýšení datového limitu</w:t>
      </w:r>
      <w:r w:rsidR="0056246B">
        <w:rPr>
          <w:sz w:val="22"/>
          <w:szCs w:val="22"/>
        </w:rPr>
        <w:t xml:space="preserve"> </w:t>
      </w:r>
      <w:r w:rsidR="00CD0E85">
        <w:rPr>
          <w:sz w:val="22"/>
          <w:szCs w:val="22"/>
        </w:rPr>
        <w:t xml:space="preserve">dle </w:t>
      </w:r>
      <w:r w:rsidR="00CD0E85" w:rsidRPr="00CD0E85">
        <w:rPr>
          <w:sz w:val="22"/>
          <w:szCs w:val="22"/>
        </w:rPr>
        <w:t>aktuálního ceníku Dodavatele pro korporátní klienty</w:t>
      </w:r>
      <w:r w:rsidR="0056246B">
        <w:rPr>
          <w:sz w:val="22"/>
          <w:szCs w:val="22"/>
        </w:rPr>
        <w:t>, pouze za předpokladu, že Objednatelem přidělená kontaktní osoba o navýšení datového limitu prokazatelně Objednatele požádá</w:t>
      </w:r>
      <w:r w:rsidR="00F474EA">
        <w:rPr>
          <w:sz w:val="22"/>
          <w:szCs w:val="22"/>
        </w:rPr>
        <w:t>.</w:t>
      </w:r>
    </w:p>
    <w:p w14:paraId="5C227939" w14:textId="77777777" w:rsidR="00E84300" w:rsidRPr="00E02792" w:rsidRDefault="00E84300" w:rsidP="00E84300">
      <w:pPr>
        <w:spacing w:after="0" w:line="240" w:lineRule="auto"/>
        <w:rPr>
          <w:sz w:val="22"/>
          <w:szCs w:val="22"/>
        </w:rPr>
      </w:pPr>
    </w:p>
    <w:p w14:paraId="5C22793A" w14:textId="77777777" w:rsidR="00E84300" w:rsidRPr="00E02792" w:rsidRDefault="00E84300" w:rsidP="00E84300">
      <w:pPr>
        <w:spacing w:after="0" w:line="240" w:lineRule="auto"/>
        <w:rPr>
          <w:sz w:val="22"/>
          <w:szCs w:val="22"/>
        </w:rPr>
      </w:pPr>
      <w:r w:rsidRPr="00E02792">
        <w:rPr>
          <w:sz w:val="22"/>
          <w:szCs w:val="22"/>
        </w:rPr>
        <w:t>Datové služby podle tohoto tarifu mohou být poskytovány samostatně, nebo společně s poskytováním hlasových služeb na jednom účastnickém čísle.</w:t>
      </w:r>
    </w:p>
    <w:p w14:paraId="5C22793B" w14:textId="77777777" w:rsidR="00E84300" w:rsidRPr="00E02792" w:rsidRDefault="00E84300" w:rsidP="00E84300">
      <w:pPr>
        <w:spacing w:after="0" w:line="240" w:lineRule="auto"/>
        <w:rPr>
          <w:sz w:val="22"/>
          <w:szCs w:val="22"/>
        </w:rPr>
      </w:pPr>
    </w:p>
    <w:p w14:paraId="5C22793C" w14:textId="77777777" w:rsidR="00E84300" w:rsidRPr="00E02792" w:rsidRDefault="00E84300" w:rsidP="00E84300">
      <w:pPr>
        <w:spacing w:after="0" w:line="240" w:lineRule="auto"/>
        <w:rPr>
          <w:sz w:val="22"/>
          <w:szCs w:val="22"/>
        </w:rPr>
      </w:pPr>
      <w:r w:rsidRPr="00E02792">
        <w:rPr>
          <w:sz w:val="22"/>
          <w:szCs w:val="22"/>
        </w:rPr>
        <w:t>Dodavatel zajistí poskytování datových služeb podle tohoto tarifu nepřetržitě, tzn. 24 hodin denně po celou dobu uvedenou v příslušné Dílčí smlouvě.</w:t>
      </w:r>
    </w:p>
    <w:p w14:paraId="5C22793D" w14:textId="77777777" w:rsidR="00E84300" w:rsidRPr="00E02792" w:rsidRDefault="00E84300" w:rsidP="00E84300">
      <w:pPr>
        <w:spacing w:after="0" w:line="240" w:lineRule="auto"/>
        <w:rPr>
          <w:sz w:val="22"/>
          <w:szCs w:val="22"/>
        </w:rPr>
      </w:pPr>
    </w:p>
    <w:p w14:paraId="5C22793E" w14:textId="77777777" w:rsidR="00E84300" w:rsidRPr="00E02792" w:rsidRDefault="00E84300" w:rsidP="00E84300">
      <w:pPr>
        <w:spacing w:after="0" w:line="240" w:lineRule="auto"/>
        <w:rPr>
          <w:sz w:val="22"/>
          <w:szCs w:val="22"/>
        </w:rPr>
      </w:pPr>
      <w:r w:rsidRPr="00E02792">
        <w:rPr>
          <w:sz w:val="22"/>
          <w:szCs w:val="22"/>
        </w:rPr>
        <w:t xml:space="preserve">Dodavatel v rámci neomezeného datového tarifu zajistí možnost využívání více alternativních technologií dle standardů GPRS, EDGE, UMTS, HSDPA, CDMA, HSPA, LTE a popř. dalších technologií zavedených v době platnosti </w:t>
      </w:r>
      <w:r w:rsidR="0056246B" w:rsidRPr="00E02792">
        <w:rPr>
          <w:sz w:val="22"/>
          <w:szCs w:val="22"/>
        </w:rPr>
        <w:t>Smlouvy, resp.</w:t>
      </w:r>
      <w:r w:rsidR="0056246B">
        <w:rPr>
          <w:sz w:val="22"/>
          <w:szCs w:val="22"/>
        </w:rPr>
        <w:t xml:space="preserve"> </w:t>
      </w:r>
      <w:r w:rsidRPr="00E02792">
        <w:rPr>
          <w:sz w:val="22"/>
          <w:szCs w:val="22"/>
        </w:rPr>
        <w:t>Dílčí smlouvy, v závislosti na výhodnosti jejich použití vzhledem k místním podmínkám tak, aby uživatel měl v daném místě a čase k dispozici připojení technologií s nejvyšší rychlostí nebo propustností sítě.</w:t>
      </w:r>
    </w:p>
    <w:p w14:paraId="5C22793F" w14:textId="77777777" w:rsidR="00E84300" w:rsidRPr="00E02792" w:rsidRDefault="00E84300" w:rsidP="00E84300">
      <w:pPr>
        <w:spacing w:after="0" w:line="240" w:lineRule="auto"/>
        <w:rPr>
          <w:sz w:val="22"/>
          <w:szCs w:val="22"/>
        </w:rPr>
      </w:pPr>
    </w:p>
    <w:p w14:paraId="5C227940" w14:textId="77777777" w:rsidR="00E84300" w:rsidRPr="00E02792" w:rsidRDefault="00E84300" w:rsidP="00E84300">
      <w:pPr>
        <w:spacing w:after="0" w:line="240" w:lineRule="auto"/>
        <w:rPr>
          <w:sz w:val="22"/>
          <w:szCs w:val="22"/>
          <w:u w:val="single"/>
        </w:rPr>
      </w:pPr>
      <w:r w:rsidRPr="00E02792">
        <w:rPr>
          <w:sz w:val="22"/>
          <w:szCs w:val="22"/>
          <w:u w:val="single"/>
        </w:rPr>
        <w:t>4. Datový tarif s omezením objemu dat 30 GB</w:t>
      </w:r>
    </w:p>
    <w:p w14:paraId="5C227941" w14:textId="77777777" w:rsidR="00E84300" w:rsidRPr="00E02792" w:rsidRDefault="00E84300" w:rsidP="00E84300">
      <w:pPr>
        <w:spacing w:after="0" w:line="240" w:lineRule="auto"/>
        <w:rPr>
          <w:sz w:val="22"/>
          <w:szCs w:val="22"/>
          <w:u w:val="single"/>
        </w:rPr>
      </w:pPr>
    </w:p>
    <w:p w14:paraId="5C227942" w14:textId="77777777" w:rsidR="00E84300" w:rsidRPr="00E02792" w:rsidRDefault="00E84300" w:rsidP="00E84300">
      <w:pPr>
        <w:spacing w:after="0" w:line="240" w:lineRule="auto"/>
        <w:rPr>
          <w:sz w:val="22"/>
          <w:szCs w:val="22"/>
        </w:rPr>
      </w:pPr>
      <w:r w:rsidRPr="00E02792">
        <w:rPr>
          <w:sz w:val="22"/>
          <w:szCs w:val="22"/>
        </w:rPr>
        <w:t xml:space="preserve">Dodavatel zajistí za jednotnou paušální cenu poskytování datových služeb připojení k Internetu do objemu přenesených dat 30 GB/kalendářní měsíc. Po překročení objemu přenesených dat 30 GB v daném kalendářním měsíci je Dodavatel oprávněn </w:t>
      </w:r>
      <w:r w:rsidR="0056246B" w:rsidRPr="00E02792">
        <w:rPr>
          <w:sz w:val="22"/>
          <w:szCs w:val="22"/>
        </w:rPr>
        <w:t xml:space="preserve">blokovat další datové přenosy, nebo je jinak omezit (účinnost takového zablokování nebo omezení se vztahuje pouze na daný měsíc, ve kterém došlo k vyčerpání limitu). Dodavatel </w:t>
      </w:r>
      <w:r w:rsidR="0056246B">
        <w:rPr>
          <w:sz w:val="22"/>
          <w:szCs w:val="22"/>
        </w:rPr>
        <w:t xml:space="preserve">je </w:t>
      </w:r>
      <w:r w:rsidR="0056246B" w:rsidRPr="00E02792">
        <w:rPr>
          <w:sz w:val="22"/>
          <w:szCs w:val="22"/>
        </w:rPr>
        <w:t xml:space="preserve">oprávněn účtovat k jednotné paušální ceně dodatečnou </w:t>
      </w:r>
      <w:r w:rsidR="0056246B">
        <w:rPr>
          <w:sz w:val="22"/>
          <w:szCs w:val="22"/>
        </w:rPr>
        <w:t xml:space="preserve">platbu </w:t>
      </w:r>
      <w:r w:rsidR="0056246B" w:rsidRPr="00E02792">
        <w:rPr>
          <w:sz w:val="22"/>
          <w:szCs w:val="22"/>
        </w:rPr>
        <w:t>za navýšení datového limitu</w:t>
      </w:r>
      <w:r w:rsidR="0056246B">
        <w:rPr>
          <w:sz w:val="22"/>
          <w:szCs w:val="22"/>
        </w:rPr>
        <w:t xml:space="preserve"> </w:t>
      </w:r>
      <w:r w:rsidR="00CD0E85">
        <w:rPr>
          <w:sz w:val="22"/>
          <w:szCs w:val="22"/>
        </w:rPr>
        <w:t xml:space="preserve">dle </w:t>
      </w:r>
      <w:r w:rsidR="00CD0E85" w:rsidRPr="00CD0E85">
        <w:rPr>
          <w:sz w:val="22"/>
          <w:szCs w:val="22"/>
        </w:rPr>
        <w:t>aktuálního ceníku Dodavatele pro korporátní klienty</w:t>
      </w:r>
      <w:r w:rsidR="0056246B">
        <w:rPr>
          <w:sz w:val="22"/>
          <w:szCs w:val="22"/>
        </w:rPr>
        <w:t xml:space="preserve">, pouze za předpokladu, že Objednatelem přidělená kontaktní </w:t>
      </w:r>
      <w:r w:rsidR="0056246B">
        <w:rPr>
          <w:sz w:val="22"/>
          <w:szCs w:val="22"/>
        </w:rPr>
        <w:lastRenderedPageBreak/>
        <w:t>osoba o navýšení datového limitu prokazatelně Objednatele požádá</w:t>
      </w:r>
      <w:r w:rsidRPr="00E02792">
        <w:rPr>
          <w:sz w:val="22"/>
          <w:szCs w:val="22"/>
        </w:rPr>
        <w:t>.</w:t>
      </w:r>
    </w:p>
    <w:p w14:paraId="5C227943" w14:textId="77777777" w:rsidR="00E84300" w:rsidRPr="00E02792" w:rsidRDefault="00E84300" w:rsidP="00E84300">
      <w:pPr>
        <w:spacing w:after="0" w:line="240" w:lineRule="auto"/>
        <w:rPr>
          <w:sz w:val="22"/>
          <w:szCs w:val="22"/>
        </w:rPr>
      </w:pPr>
    </w:p>
    <w:p w14:paraId="5C227944" w14:textId="77777777" w:rsidR="00E84300" w:rsidRPr="00E02792" w:rsidRDefault="00E84300" w:rsidP="00E84300">
      <w:pPr>
        <w:spacing w:after="0" w:line="240" w:lineRule="auto"/>
        <w:rPr>
          <w:sz w:val="22"/>
          <w:szCs w:val="22"/>
        </w:rPr>
      </w:pPr>
      <w:r w:rsidRPr="00E02792">
        <w:rPr>
          <w:sz w:val="22"/>
          <w:szCs w:val="22"/>
        </w:rPr>
        <w:t>Datové služby podle tohoto tarifu mohou být poskytovány samostatně, nebo společně s poskytováním hlasových služeb na jednom účastnickém čísle.</w:t>
      </w:r>
      <w:r w:rsidRPr="00E02792">
        <w:t xml:space="preserve"> </w:t>
      </w:r>
      <w:r w:rsidRPr="00E02792">
        <w:rPr>
          <w:sz w:val="22"/>
          <w:szCs w:val="22"/>
        </w:rPr>
        <w:t>Dodavatel zajistí službu statická IP adresa a veřejná statická IP adresa bez blokace a nefiltrování přenosu protokolů založených na IP přenosu.</w:t>
      </w:r>
    </w:p>
    <w:p w14:paraId="5C227945" w14:textId="77777777" w:rsidR="00E84300" w:rsidRPr="00E02792" w:rsidRDefault="00E84300" w:rsidP="00E84300">
      <w:pPr>
        <w:spacing w:after="0" w:line="240" w:lineRule="auto"/>
        <w:rPr>
          <w:sz w:val="22"/>
          <w:szCs w:val="22"/>
        </w:rPr>
      </w:pPr>
    </w:p>
    <w:p w14:paraId="5C227946" w14:textId="77777777" w:rsidR="00E84300" w:rsidRPr="00E02792" w:rsidRDefault="00E84300" w:rsidP="00E84300">
      <w:pPr>
        <w:spacing w:after="0" w:line="240" w:lineRule="auto"/>
        <w:rPr>
          <w:sz w:val="22"/>
          <w:szCs w:val="22"/>
        </w:rPr>
      </w:pPr>
      <w:r w:rsidRPr="00E02792">
        <w:rPr>
          <w:sz w:val="22"/>
          <w:szCs w:val="22"/>
        </w:rPr>
        <w:t>Dodavatel zajistí poskytování datových služeb podle tohoto tarifu nepřetržitě, tzn. 24 hodin denně po celou dobu uvedenou v příslušné Dílčí smlouvě.</w:t>
      </w:r>
    </w:p>
    <w:p w14:paraId="5C227947" w14:textId="77777777" w:rsidR="00E84300" w:rsidRPr="00E02792" w:rsidRDefault="00E84300" w:rsidP="00E84300">
      <w:pPr>
        <w:spacing w:after="0" w:line="240" w:lineRule="auto"/>
        <w:rPr>
          <w:sz w:val="22"/>
          <w:szCs w:val="22"/>
        </w:rPr>
      </w:pPr>
    </w:p>
    <w:p w14:paraId="5C227948" w14:textId="77777777" w:rsidR="00E84300" w:rsidRPr="00E02792" w:rsidRDefault="00E84300" w:rsidP="00E84300">
      <w:pPr>
        <w:spacing w:after="0" w:line="240" w:lineRule="auto"/>
        <w:rPr>
          <w:sz w:val="22"/>
          <w:szCs w:val="22"/>
        </w:rPr>
      </w:pPr>
      <w:r w:rsidRPr="00E02792">
        <w:rPr>
          <w:sz w:val="22"/>
          <w:szCs w:val="22"/>
        </w:rPr>
        <w:t xml:space="preserve">Dodavatel v rámci neomezeného datového tarifu zajistí možnost využívání více alternativních technologií dle standardů GPRS, EDGE, UMTS, HSDPA, CDMA, HSPA, LTE a popř. dalších technologií zavedených v době platnosti </w:t>
      </w:r>
      <w:r w:rsidR="0056246B" w:rsidRPr="00E02792">
        <w:rPr>
          <w:sz w:val="22"/>
          <w:szCs w:val="22"/>
        </w:rPr>
        <w:t>Smlouvy, resp.</w:t>
      </w:r>
      <w:r w:rsidR="0056246B">
        <w:rPr>
          <w:sz w:val="22"/>
          <w:szCs w:val="22"/>
        </w:rPr>
        <w:t xml:space="preserve"> </w:t>
      </w:r>
      <w:r w:rsidRPr="00E02792">
        <w:rPr>
          <w:sz w:val="22"/>
          <w:szCs w:val="22"/>
        </w:rPr>
        <w:t>Dílčí smlouvy, v závislosti na výhodnosti jejich použití vzhledem k místním podmínkám tak, aby uživatel měl v daném místě a čase k dispozici připojení technologií s nejvyšší rychlostí nebo propustností sítě.</w:t>
      </w:r>
    </w:p>
    <w:p w14:paraId="5C227949" w14:textId="77777777" w:rsidR="00E84300" w:rsidRPr="00E02792" w:rsidRDefault="00E84300" w:rsidP="00E84300">
      <w:pPr>
        <w:spacing w:after="0" w:line="240" w:lineRule="auto"/>
        <w:rPr>
          <w:sz w:val="22"/>
          <w:szCs w:val="22"/>
        </w:rPr>
      </w:pPr>
    </w:p>
    <w:p w14:paraId="5C22794A" w14:textId="77777777" w:rsidR="00E84300" w:rsidRPr="00E02792" w:rsidRDefault="00E84300" w:rsidP="00E84300">
      <w:pPr>
        <w:spacing w:after="0" w:line="240" w:lineRule="auto"/>
        <w:rPr>
          <w:sz w:val="22"/>
          <w:szCs w:val="22"/>
        </w:rPr>
      </w:pPr>
    </w:p>
    <w:p w14:paraId="5C22794B" w14:textId="77777777" w:rsidR="00E84300" w:rsidRPr="00E02792" w:rsidRDefault="00E84300" w:rsidP="00E84300">
      <w:pPr>
        <w:spacing w:after="0" w:line="240" w:lineRule="auto"/>
        <w:rPr>
          <w:sz w:val="22"/>
          <w:szCs w:val="22"/>
          <w:u w:val="single"/>
        </w:rPr>
      </w:pPr>
      <w:r w:rsidRPr="00E02792">
        <w:rPr>
          <w:sz w:val="22"/>
          <w:szCs w:val="22"/>
          <w:u w:val="single"/>
        </w:rPr>
        <w:t>5. Datový tarif s omezením objemu přenesených dat, pro M2M zařízení</w:t>
      </w:r>
    </w:p>
    <w:p w14:paraId="5C22794C" w14:textId="77777777" w:rsidR="00E84300" w:rsidRPr="00E02792" w:rsidRDefault="00E84300" w:rsidP="00E84300">
      <w:pPr>
        <w:spacing w:after="0" w:line="240" w:lineRule="auto"/>
        <w:rPr>
          <w:sz w:val="22"/>
          <w:szCs w:val="22"/>
          <w:u w:val="single"/>
        </w:rPr>
      </w:pPr>
    </w:p>
    <w:p w14:paraId="5C22794D" w14:textId="77777777" w:rsidR="00E84300" w:rsidRPr="00E02792" w:rsidRDefault="00E84300" w:rsidP="00E84300">
      <w:pPr>
        <w:spacing w:after="0" w:line="240" w:lineRule="auto"/>
        <w:rPr>
          <w:sz w:val="22"/>
          <w:szCs w:val="22"/>
        </w:rPr>
      </w:pPr>
      <w:r w:rsidRPr="00E02792">
        <w:rPr>
          <w:sz w:val="22"/>
          <w:szCs w:val="22"/>
        </w:rPr>
        <w:t>Dodavatel zajistí za jednotnou paušální cenu poskytování datových služeb pro připojení zařízení typu M2M, do objemu přenesených dat na každém účastnickém čísle (SIM kartě) 30 MB měsíčně. Po vyčerpání stanoveného limitu 30 MB za měsíc je Dodavatel na konkrétním účastnickém čísle (SIM kartě) oprávněn blokovat další datové přenosy, nebo je jinak omezit (účinnost takového zablokování nebo omezení se vztahuje pouze na daný měsíc, ve kterém došlo k vyčerpání limitu). Dodavatel není oprávněn účtovat k jednotné paušální ceně jakoukoli dodatečnou cenu za navýšení datového limitu.</w:t>
      </w:r>
    </w:p>
    <w:p w14:paraId="5C22794E" w14:textId="77777777" w:rsidR="00E84300" w:rsidRPr="00E02792" w:rsidRDefault="00E84300" w:rsidP="00E84300">
      <w:pPr>
        <w:spacing w:after="0" w:line="240" w:lineRule="auto"/>
        <w:rPr>
          <w:sz w:val="22"/>
          <w:szCs w:val="22"/>
        </w:rPr>
      </w:pPr>
    </w:p>
    <w:p w14:paraId="5C22794F" w14:textId="77777777" w:rsidR="00E84300" w:rsidRPr="00E02792" w:rsidRDefault="00E84300" w:rsidP="00E84300">
      <w:pPr>
        <w:spacing w:after="0" w:line="240" w:lineRule="auto"/>
        <w:rPr>
          <w:sz w:val="22"/>
          <w:szCs w:val="22"/>
          <w:u w:val="single"/>
        </w:rPr>
      </w:pPr>
      <w:r w:rsidRPr="00E02792">
        <w:rPr>
          <w:sz w:val="22"/>
          <w:szCs w:val="22"/>
        </w:rPr>
        <w:lastRenderedPageBreak/>
        <w:t>Součástí služby podle tohoto tarifu je zřízení a provoz mobilní datové sítě – APN a její propojení s vnitřní sítí Objednatele formou zabezpečeného tunelu přes síť Internet na specifikované IP adresy Objednatele</w:t>
      </w:r>
      <w:r w:rsidR="00E8783A">
        <w:rPr>
          <w:sz w:val="22"/>
          <w:szCs w:val="22"/>
        </w:rPr>
        <w:t xml:space="preserve">, přičemž </w:t>
      </w:r>
      <w:r w:rsidR="00E8783A" w:rsidRPr="00E8783A">
        <w:rPr>
          <w:sz w:val="22"/>
          <w:szCs w:val="22"/>
        </w:rPr>
        <w:t xml:space="preserve">Objednatel </w:t>
      </w:r>
      <w:r w:rsidR="00AB4220">
        <w:rPr>
          <w:sz w:val="22"/>
          <w:szCs w:val="22"/>
        </w:rPr>
        <w:t>může použít na zařízení jakýkoliv druh datové služby.</w:t>
      </w:r>
      <w:r w:rsidR="00E8783A">
        <w:rPr>
          <w:sz w:val="22"/>
          <w:szCs w:val="22"/>
        </w:rPr>
        <w:t xml:space="preserve"> </w:t>
      </w:r>
      <w:r w:rsidR="00AB4220">
        <w:rPr>
          <w:sz w:val="22"/>
          <w:szCs w:val="22"/>
        </w:rPr>
        <w:t>V</w:t>
      </w:r>
      <w:r w:rsidR="00E8783A" w:rsidRPr="00E8783A">
        <w:rPr>
          <w:sz w:val="22"/>
          <w:szCs w:val="22"/>
        </w:rPr>
        <w:t>eškeré změny APN jsou v paušální platbě za provoz APN</w:t>
      </w:r>
      <w:r w:rsidRPr="00E8783A">
        <w:rPr>
          <w:sz w:val="22"/>
          <w:szCs w:val="22"/>
        </w:rPr>
        <w:t>.</w:t>
      </w:r>
      <w:r w:rsidR="00E8783A" w:rsidRPr="00E8783A">
        <w:rPr>
          <w:sz w:val="22"/>
          <w:szCs w:val="22"/>
        </w:rPr>
        <w:t xml:space="preserve"> </w:t>
      </w:r>
    </w:p>
    <w:p w14:paraId="5C227950" w14:textId="77777777" w:rsidR="00E84300" w:rsidRPr="00E02792" w:rsidRDefault="00E84300" w:rsidP="00E84300">
      <w:pPr>
        <w:spacing w:after="0" w:line="240" w:lineRule="auto"/>
        <w:rPr>
          <w:sz w:val="22"/>
          <w:szCs w:val="22"/>
        </w:rPr>
      </w:pPr>
    </w:p>
    <w:p w14:paraId="5C227951" w14:textId="77777777" w:rsidR="00E84300" w:rsidRPr="00E02792" w:rsidRDefault="00E84300" w:rsidP="00E84300">
      <w:pPr>
        <w:spacing w:after="0" w:line="240" w:lineRule="auto"/>
        <w:rPr>
          <w:sz w:val="22"/>
          <w:szCs w:val="22"/>
        </w:rPr>
      </w:pPr>
    </w:p>
    <w:p w14:paraId="5C227952" w14:textId="77777777" w:rsidR="00E84300" w:rsidRDefault="00E84300" w:rsidP="00E84300">
      <w:pPr>
        <w:spacing w:after="0" w:line="240" w:lineRule="auto"/>
        <w:rPr>
          <w:b/>
          <w:sz w:val="22"/>
          <w:szCs w:val="22"/>
        </w:rPr>
      </w:pPr>
      <w:r w:rsidRPr="00E02792">
        <w:rPr>
          <w:b/>
          <w:sz w:val="22"/>
          <w:szCs w:val="22"/>
        </w:rPr>
        <w:t>C) Služba rozesílání SMS</w:t>
      </w:r>
    </w:p>
    <w:p w14:paraId="5C227953" w14:textId="77777777" w:rsidR="000951AF" w:rsidRDefault="000951AF" w:rsidP="00E84300">
      <w:pPr>
        <w:spacing w:after="0" w:line="240" w:lineRule="auto"/>
        <w:rPr>
          <w:b/>
          <w:sz w:val="22"/>
          <w:szCs w:val="22"/>
        </w:rPr>
      </w:pPr>
    </w:p>
    <w:p w14:paraId="5C227954" w14:textId="77777777" w:rsidR="000951AF" w:rsidRPr="00E02792" w:rsidRDefault="000951AF" w:rsidP="00E84300">
      <w:pPr>
        <w:spacing w:after="0" w:line="240" w:lineRule="auto"/>
        <w:rPr>
          <w:b/>
          <w:sz w:val="22"/>
          <w:szCs w:val="22"/>
        </w:rPr>
      </w:pPr>
      <w:r w:rsidRPr="000951AF">
        <w:rPr>
          <w:sz w:val="22"/>
          <w:szCs w:val="22"/>
          <w:u w:val="single"/>
        </w:rPr>
        <w:t>1. Služba hromadného rozesílání SMS</w:t>
      </w:r>
    </w:p>
    <w:p w14:paraId="5C227955" w14:textId="77777777" w:rsidR="00E84300" w:rsidRPr="00E02792" w:rsidRDefault="00E84300" w:rsidP="00E84300">
      <w:pPr>
        <w:spacing w:line="240" w:lineRule="auto"/>
        <w:rPr>
          <w:b/>
          <w:sz w:val="22"/>
          <w:szCs w:val="22"/>
        </w:rPr>
      </w:pPr>
    </w:p>
    <w:p w14:paraId="5C227956" w14:textId="77777777" w:rsidR="00E84300" w:rsidRPr="00E02792" w:rsidRDefault="00E84300" w:rsidP="00E84300">
      <w:pPr>
        <w:spacing w:line="240" w:lineRule="auto"/>
        <w:rPr>
          <w:sz w:val="22"/>
          <w:szCs w:val="22"/>
        </w:rPr>
      </w:pPr>
      <w:r w:rsidRPr="00E02792">
        <w:rPr>
          <w:sz w:val="22"/>
          <w:szCs w:val="22"/>
        </w:rPr>
        <w:t>Dodavatel zajistí hromadné rozesílání SMS zpráv generovaných systémy Objednatele. Minimální garantovaná rychlost přenosu SMS je 30 SMS za sekundu. Služba hromadného rozesílání SMS bude připojena přímo k firemním aplikacím Objednatele, které již Objednatel používá nebo ke zcela novým aplikacím Objednatele, pokud takové vzniknou nebo budou nasazeny do provozu Objednatele.</w:t>
      </w:r>
    </w:p>
    <w:p w14:paraId="5C227957" w14:textId="77777777" w:rsidR="00E84300" w:rsidRPr="00E02792" w:rsidRDefault="00E84300" w:rsidP="00E84300">
      <w:pPr>
        <w:spacing w:line="240" w:lineRule="auto"/>
        <w:rPr>
          <w:sz w:val="22"/>
          <w:szCs w:val="22"/>
        </w:rPr>
      </w:pPr>
      <w:r w:rsidRPr="00E02792">
        <w:rPr>
          <w:sz w:val="22"/>
          <w:szCs w:val="22"/>
        </w:rPr>
        <w:t>Cena za provoz služby hromadného rozesílání SMS je uvedena v Přehledu jednotkových cen v Příloze č. 3 Smlouvy. Cena za zřízení řešení pro provoz služby hromadného rozesílání SMS a jeho uvedení do provozu je uvedena v Přehledu jednotkových cen v Příloze č. 3 Smlouvy.</w:t>
      </w:r>
    </w:p>
    <w:p w14:paraId="5C227958" w14:textId="77777777" w:rsidR="00E84300" w:rsidRDefault="00E84300" w:rsidP="00E84300">
      <w:pPr>
        <w:spacing w:line="240" w:lineRule="auto"/>
        <w:rPr>
          <w:sz w:val="22"/>
          <w:szCs w:val="22"/>
        </w:rPr>
      </w:pPr>
      <w:r w:rsidRPr="00E02792">
        <w:rPr>
          <w:sz w:val="22"/>
          <w:szCs w:val="22"/>
        </w:rPr>
        <w:t>Datum uvedení služby do provozu musí být definován s příslušné Dílčí smlouvě.</w:t>
      </w:r>
    </w:p>
    <w:p w14:paraId="5C227959" w14:textId="77777777" w:rsidR="000951AF" w:rsidRPr="00E02792" w:rsidRDefault="000951AF" w:rsidP="000951AF">
      <w:pPr>
        <w:spacing w:after="0" w:line="240" w:lineRule="auto"/>
        <w:rPr>
          <w:b/>
          <w:sz w:val="22"/>
          <w:szCs w:val="22"/>
        </w:rPr>
      </w:pPr>
      <w:r>
        <w:rPr>
          <w:sz w:val="22"/>
          <w:szCs w:val="22"/>
          <w:u w:val="single"/>
        </w:rPr>
        <w:t>2</w:t>
      </w:r>
      <w:r w:rsidRPr="000951AF">
        <w:rPr>
          <w:sz w:val="22"/>
          <w:szCs w:val="22"/>
          <w:u w:val="single"/>
        </w:rPr>
        <w:t xml:space="preserve">. </w:t>
      </w:r>
      <w:r w:rsidR="00EE24E6">
        <w:rPr>
          <w:sz w:val="22"/>
          <w:szCs w:val="22"/>
          <w:u w:val="single"/>
        </w:rPr>
        <w:t>Tarif</w:t>
      </w:r>
      <w:r w:rsidRPr="000951AF">
        <w:rPr>
          <w:sz w:val="22"/>
          <w:szCs w:val="22"/>
          <w:u w:val="single"/>
        </w:rPr>
        <w:t xml:space="preserve"> rozesílání </w:t>
      </w:r>
      <w:r>
        <w:rPr>
          <w:sz w:val="22"/>
          <w:szCs w:val="22"/>
          <w:u w:val="single"/>
        </w:rPr>
        <w:t xml:space="preserve">tísňových </w:t>
      </w:r>
      <w:r w:rsidRPr="000951AF">
        <w:rPr>
          <w:sz w:val="22"/>
          <w:szCs w:val="22"/>
          <w:u w:val="single"/>
        </w:rPr>
        <w:t>SMS</w:t>
      </w:r>
    </w:p>
    <w:p w14:paraId="5C22795A" w14:textId="77777777" w:rsidR="000951AF" w:rsidRDefault="000951AF" w:rsidP="00E84300">
      <w:pPr>
        <w:spacing w:line="240" w:lineRule="auto"/>
        <w:rPr>
          <w:sz w:val="22"/>
          <w:szCs w:val="22"/>
        </w:rPr>
      </w:pPr>
    </w:p>
    <w:p w14:paraId="5C22795B" w14:textId="77777777" w:rsidR="000951AF" w:rsidRPr="00E02792" w:rsidRDefault="000951AF" w:rsidP="000951AF">
      <w:pPr>
        <w:spacing w:line="240" w:lineRule="auto"/>
        <w:rPr>
          <w:sz w:val="22"/>
          <w:szCs w:val="22"/>
        </w:rPr>
      </w:pPr>
      <w:r>
        <w:rPr>
          <w:sz w:val="22"/>
          <w:szCs w:val="22"/>
        </w:rPr>
        <w:t>Dodavatel zajistí za jednotnou paušální měsíční platbu pouze službu vnitrostátního zasílání SMS.</w:t>
      </w:r>
      <w:r w:rsidR="004F4C81">
        <w:rPr>
          <w:sz w:val="22"/>
          <w:szCs w:val="22"/>
        </w:rPr>
        <w:t xml:space="preserve"> </w:t>
      </w:r>
      <w:r w:rsidRPr="00E02792">
        <w:rPr>
          <w:sz w:val="22"/>
          <w:szCs w:val="22"/>
        </w:rPr>
        <w:t>Dodavatel bude účtovat Objednateli rozsah poskytnutých služeb</w:t>
      </w:r>
      <w:r>
        <w:rPr>
          <w:sz w:val="22"/>
          <w:szCs w:val="22"/>
        </w:rPr>
        <w:t xml:space="preserve">, tedy </w:t>
      </w:r>
      <w:r w:rsidRPr="00E02792">
        <w:rPr>
          <w:sz w:val="22"/>
          <w:szCs w:val="22"/>
        </w:rPr>
        <w:t>měsíční paušální poplatek spojený s</w:t>
      </w:r>
      <w:r>
        <w:rPr>
          <w:sz w:val="22"/>
          <w:szCs w:val="22"/>
        </w:rPr>
        <w:t> </w:t>
      </w:r>
      <w:r w:rsidRPr="00E02792">
        <w:rPr>
          <w:sz w:val="22"/>
          <w:szCs w:val="22"/>
        </w:rPr>
        <w:t>tarifem</w:t>
      </w:r>
      <w:r>
        <w:rPr>
          <w:sz w:val="22"/>
          <w:szCs w:val="22"/>
        </w:rPr>
        <w:t xml:space="preserve"> + </w:t>
      </w:r>
      <w:r w:rsidR="004F4C81">
        <w:rPr>
          <w:sz w:val="22"/>
          <w:szCs w:val="22"/>
        </w:rPr>
        <w:t xml:space="preserve">počet odeslaných </w:t>
      </w:r>
      <w:r w:rsidRPr="00E02792">
        <w:rPr>
          <w:sz w:val="22"/>
          <w:szCs w:val="22"/>
        </w:rPr>
        <w:t>SMS, oceněných jednotkov</w:t>
      </w:r>
      <w:r w:rsidR="004F4C81">
        <w:rPr>
          <w:sz w:val="22"/>
          <w:szCs w:val="22"/>
        </w:rPr>
        <w:t>ou</w:t>
      </w:r>
      <w:r w:rsidRPr="00E02792">
        <w:rPr>
          <w:sz w:val="22"/>
          <w:szCs w:val="22"/>
        </w:rPr>
        <w:t xml:space="preserve"> cen</w:t>
      </w:r>
      <w:r w:rsidR="004F4C81">
        <w:rPr>
          <w:sz w:val="22"/>
          <w:szCs w:val="22"/>
        </w:rPr>
        <w:t xml:space="preserve">ou dané </w:t>
      </w:r>
      <w:r w:rsidRPr="00E02792">
        <w:rPr>
          <w:sz w:val="22"/>
          <w:szCs w:val="22"/>
        </w:rPr>
        <w:t>služby</w:t>
      </w:r>
      <w:r w:rsidR="004F4C81">
        <w:rPr>
          <w:sz w:val="22"/>
          <w:szCs w:val="22"/>
        </w:rPr>
        <w:t xml:space="preserve">, uvedenou v </w:t>
      </w:r>
      <w:r w:rsidR="004F4C81" w:rsidRPr="00E02792">
        <w:rPr>
          <w:sz w:val="22"/>
          <w:szCs w:val="22"/>
        </w:rPr>
        <w:t>Přehledu jednotkových cen v Příloze č. 3 Smlouvy</w:t>
      </w:r>
      <w:r w:rsidR="004F4C81">
        <w:rPr>
          <w:sz w:val="22"/>
          <w:szCs w:val="22"/>
        </w:rPr>
        <w:t>. V</w:t>
      </w:r>
      <w:r w:rsidR="004F4C81" w:rsidRPr="004F4C81">
        <w:rPr>
          <w:sz w:val="22"/>
          <w:szCs w:val="22"/>
        </w:rPr>
        <w:t xml:space="preserve"> </w:t>
      </w:r>
      <w:r w:rsidR="004F4C81">
        <w:rPr>
          <w:sz w:val="22"/>
          <w:szCs w:val="22"/>
        </w:rPr>
        <w:t>P</w:t>
      </w:r>
      <w:r w:rsidR="004F4C81" w:rsidRPr="00E02792">
        <w:rPr>
          <w:sz w:val="22"/>
          <w:szCs w:val="22"/>
        </w:rPr>
        <w:t xml:space="preserve">řehledu jednotkových cen v Příloze č. 3 Smlouvy jsou uvedeny ceny, které jsou maximálními možnými cenami po celou dobu platnosti </w:t>
      </w:r>
      <w:r w:rsidR="004F4C81">
        <w:rPr>
          <w:sz w:val="22"/>
          <w:szCs w:val="22"/>
        </w:rPr>
        <w:t>Smlouvy</w:t>
      </w:r>
      <w:r w:rsidR="004F4C81" w:rsidRPr="00E02792">
        <w:rPr>
          <w:b/>
          <w:sz w:val="22"/>
          <w:szCs w:val="22"/>
        </w:rPr>
        <w:t xml:space="preserve">, </w:t>
      </w:r>
      <w:r w:rsidR="004F4C81" w:rsidRPr="00E02792">
        <w:rPr>
          <w:sz w:val="22"/>
          <w:szCs w:val="22"/>
        </w:rPr>
        <w:t xml:space="preserve">respektive po </w:t>
      </w:r>
      <w:r w:rsidR="004F4C81" w:rsidRPr="00E02792">
        <w:rPr>
          <w:sz w:val="22"/>
          <w:szCs w:val="22"/>
        </w:rPr>
        <w:lastRenderedPageBreak/>
        <w:t>dobu platnosti příslušné Dílčí smlouvy.</w:t>
      </w:r>
      <w:r w:rsidR="004F4C81">
        <w:rPr>
          <w:sz w:val="22"/>
          <w:szCs w:val="22"/>
        </w:rPr>
        <w:t xml:space="preserve"> </w:t>
      </w:r>
      <w:r w:rsidRPr="00E02792">
        <w:rPr>
          <w:sz w:val="22"/>
          <w:szCs w:val="22"/>
        </w:rPr>
        <w:t>Pro potřeby účtování poskytnut</w:t>
      </w:r>
      <w:r w:rsidR="004F4C81">
        <w:rPr>
          <w:sz w:val="22"/>
          <w:szCs w:val="22"/>
        </w:rPr>
        <w:t>é</w:t>
      </w:r>
      <w:r w:rsidRPr="00E02792">
        <w:rPr>
          <w:sz w:val="22"/>
          <w:szCs w:val="22"/>
        </w:rPr>
        <w:t xml:space="preserve"> služb</w:t>
      </w:r>
      <w:r w:rsidR="004F4C81">
        <w:rPr>
          <w:sz w:val="22"/>
          <w:szCs w:val="22"/>
        </w:rPr>
        <w:t>y</w:t>
      </w:r>
      <w:r w:rsidRPr="00E02792">
        <w:rPr>
          <w:sz w:val="22"/>
          <w:szCs w:val="22"/>
        </w:rPr>
        <w:t xml:space="preserve"> se stanovuje jednotné časové pásmo, to znamená, že pro potřeby účtování poskytnut</w:t>
      </w:r>
      <w:r w:rsidR="004F4C81">
        <w:rPr>
          <w:sz w:val="22"/>
          <w:szCs w:val="22"/>
        </w:rPr>
        <w:t>é</w:t>
      </w:r>
      <w:r w:rsidRPr="00E02792">
        <w:rPr>
          <w:sz w:val="22"/>
          <w:szCs w:val="22"/>
        </w:rPr>
        <w:t xml:space="preserve"> služb</w:t>
      </w:r>
      <w:r w:rsidR="004F4C81">
        <w:rPr>
          <w:sz w:val="22"/>
          <w:szCs w:val="22"/>
        </w:rPr>
        <w:t>y</w:t>
      </w:r>
      <w:r w:rsidRPr="00E02792">
        <w:rPr>
          <w:sz w:val="22"/>
          <w:szCs w:val="22"/>
        </w:rPr>
        <w:t xml:space="preserve"> se neuvažují období špiček pracovního dne, období mimo špičku, dny pracovního volna a podobně.</w:t>
      </w:r>
    </w:p>
    <w:p w14:paraId="5C22795C" w14:textId="77777777" w:rsidR="000951AF" w:rsidRDefault="000951AF" w:rsidP="00E84300">
      <w:pPr>
        <w:spacing w:after="0" w:line="240" w:lineRule="auto"/>
        <w:rPr>
          <w:b/>
          <w:sz w:val="22"/>
          <w:szCs w:val="22"/>
        </w:rPr>
      </w:pPr>
    </w:p>
    <w:p w14:paraId="5C22795D" w14:textId="77777777" w:rsidR="00E84300" w:rsidRPr="00B00B8F" w:rsidRDefault="0033132D" w:rsidP="00E84300">
      <w:pPr>
        <w:spacing w:line="240" w:lineRule="auto"/>
        <w:rPr>
          <w:b/>
          <w:sz w:val="22"/>
          <w:szCs w:val="22"/>
        </w:rPr>
      </w:pPr>
      <w:r>
        <w:rPr>
          <w:b/>
          <w:sz w:val="22"/>
          <w:szCs w:val="22"/>
        </w:rPr>
        <w:t>D</w:t>
      </w:r>
      <w:r w:rsidR="00E84300" w:rsidRPr="00E02792">
        <w:rPr>
          <w:b/>
          <w:sz w:val="22"/>
          <w:szCs w:val="22"/>
        </w:rPr>
        <w:t>) Společná ustanovení a podmínky pro poskytování Služeb</w:t>
      </w:r>
    </w:p>
    <w:p w14:paraId="5C22795E" w14:textId="77777777" w:rsidR="00E84300" w:rsidRPr="00E02792" w:rsidRDefault="00E84300" w:rsidP="00E84300">
      <w:pPr>
        <w:spacing w:line="240" w:lineRule="auto"/>
        <w:rPr>
          <w:sz w:val="22"/>
          <w:szCs w:val="22"/>
        </w:rPr>
      </w:pPr>
    </w:p>
    <w:p w14:paraId="5C22795F" w14:textId="77777777" w:rsidR="00E84300" w:rsidRPr="00AD5D76" w:rsidRDefault="00E84300" w:rsidP="00E84300">
      <w:pPr>
        <w:pStyle w:val="Odstavecseseznamem"/>
        <w:numPr>
          <w:ilvl w:val="0"/>
          <w:numId w:val="30"/>
        </w:numPr>
        <w:spacing w:line="240" w:lineRule="auto"/>
        <w:rPr>
          <w:rFonts w:ascii="Times New Roman" w:hAnsi="Times New Roman" w:cs="Times New Roman"/>
          <w:szCs w:val="22"/>
        </w:rPr>
      </w:pPr>
      <w:r w:rsidRPr="00AD5D76">
        <w:rPr>
          <w:rFonts w:ascii="Times New Roman" w:hAnsi="Times New Roman" w:cs="Times New Roman"/>
          <w:szCs w:val="22"/>
          <w:u w:val="single"/>
        </w:rPr>
        <w:t>Přenesení telefonních čísel</w:t>
      </w:r>
    </w:p>
    <w:p w14:paraId="5C227960" w14:textId="77777777" w:rsidR="00E84300" w:rsidRPr="00E02792" w:rsidRDefault="00E84300" w:rsidP="00E84300">
      <w:pPr>
        <w:spacing w:line="240" w:lineRule="auto"/>
        <w:rPr>
          <w:sz w:val="22"/>
          <w:szCs w:val="22"/>
        </w:rPr>
      </w:pPr>
      <w:r w:rsidRPr="00E02792">
        <w:rPr>
          <w:sz w:val="22"/>
          <w:szCs w:val="22"/>
        </w:rPr>
        <w:t>Dodavatel zajistí přenesení telefonních čísel, která na z</w:t>
      </w:r>
      <w:r w:rsidRPr="00B00B8F">
        <w:rPr>
          <w:sz w:val="22"/>
          <w:szCs w:val="22"/>
        </w:rPr>
        <w:t>ákladě dřívějších účastnických smluv používá Objednatel společně se SIM kartami ve svých zařízeních – mobilních telefonech, modemech a podobně. Přenesení telefonních čísel musí s</w:t>
      </w:r>
      <w:r w:rsidRPr="00E02792">
        <w:rPr>
          <w:sz w:val="22"/>
          <w:szCs w:val="22"/>
        </w:rPr>
        <w:t>plňovat požadavky zákona č. 127/2005 Sb., o elektronických komunikacích o změně některých souvisejících zákonů (zákon o elektronických komunikacích), ve znění pozdějších předpisů.</w:t>
      </w:r>
    </w:p>
    <w:p w14:paraId="5C227961" w14:textId="77777777" w:rsidR="00E84300" w:rsidRPr="00E02792" w:rsidRDefault="00E84300" w:rsidP="00E84300">
      <w:pPr>
        <w:spacing w:line="240" w:lineRule="auto"/>
        <w:rPr>
          <w:sz w:val="22"/>
          <w:szCs w:val="22"/>
        </w:rPr>
      </w:pPr>
      <w:r w:rsidRPr="00E02792">
        <w:rPr>
          <w:sz w:val="22"/>
          <w:szCs w:val="22"/>
        </w:rPr>
        <w:t>Přenesení telefonních čísel provede Dodavatel na vlastní náklady nejpozději do 30 kalendářních dní od zahájení poskytování Služby na základě Dílčí smlouvy na poskytování Služby uzavřené v souladu se Smlouvou. Způsob realizace přenesení telefonních čísel nesmí zásadním způsobem ohrozit nebo omezit provoz Objednatele. Z toho důvodu je povinen před započetím přenesení telefonních čísel zpracovat detailní návrh postupu obsahující harmonogram jednotlivých etap přenesení telefonních čísel a předložit jej Objednateli. Objednatel je oprávněn pozastavit realizaci přenesení telefonních čísel, pokud by navržené řešení mohlo zásadním způsobem ohrozit jeho činnost. Pozastavení realizace Objednatelem má odkladný účinek.</w:t>
      </w:r>
    </w:p>
    <w:p w14:paraId="5C227962" w14:textId="77777777" w:rsidR="00E84300" w:rsidRPr="00E02792" w:rsidRDefault="00E84300" w:rsidP="00E84300">
      <w:pPr>
        <w:spacing w:line="240" w:lineRule="auto"/>
        <w:rPr>
          <w:sz w:val="22"/>
          <w:szCs w:val="22"/>
        </w:rPr>
      </w:pPr>
    </w:p>
    <w:p w14:paraId="5C227963" w14:textId="77777777" w:rsidR="00E84300" w:rsidRPr="00AD5D76" w:rsidRDefault="00E84300" w:rsidP="00E84300">
      <w:pPr>
        <w:pStyle w:val="Odstavecseseznamem"/>
        <w:numPr>
          <w:ilvl w:val="0"/>
          <w:numId w:val="30"/>
        </w:numPr>
        <w:spacing w:line="240" w:lineRule="auto"/>
        <w:rPr>
          <w:rFonts w:ascii="Times New Roman" w:hAnsi="Times New Roman" w:cs="Times New Roman"/>
          <w:szCs w:val="22"/>
          <w:u w:val="single"/>
        </w:rPr>
      </w:pPr>
      <w:r w:rsidRPr="00AD5D76">
        <w:rPr>
          <w:rFonts w:ascii="Times New Roman" w:hAnsi="Times New Roman" w:cs="Times New Roman"/>
          <w:szCs w:val="22"/>
          <w:u w:val="single"/>
        </w:rPr>
        <w:t>Číslovací plán</w:t>
      </w:r>
    </w:p>
    <w:p w14:paraId="5C227964" w14:textId="77777777" w:rsidR="00E84300" w:rsidRPr="00E02792" w:rsidRDefault="00E84300" w:rsidP="00E84300">
      <w:pPr>
        <w:spacing w:line="240" w:lineRule="auto"/>
        <w:rPr>
          <w:sz w:val="22"/>
          <w:szCs w:val="22"/>
        </w:rPr>
      </w:pPr>
      <w:r w:rsidRPr="00E02792">
        <w:rPr>
          <w:sz w:val="22"/>
          <w:szCs w:val="22"/>
        </w:rPr>
        <w:t xml:space="preserve">Dodavatel zajistí ucelený jednotný číslovací plán pro předpokládaný počet hlasových a datových služeb, jak je uveden v Příloze č. 3, tab. „Předpokládané počty </w:t>
      </w:r>
      <w:r w:rsidRPr="00B00B8F">
        <w:rPr>
          <w:sz w:val="22"/>
          <w:szCs w:val="22"/>
        </w:rPr>
        <w:t xml:space="preserve">účastnických čísel apod., včetně změn po dobu platnosti Smlouvy“. Uceleným jednotným číslovacím plánem se rozumí garantovaný souvislý rozsah telefonních </w:t>
      </w:r>
      <w:r w:rsidRPr="00B00B8F">
        <w:rPr>
          <w:sz w:val="22"/>
          <w:szCs w:val="22"/>
        </w:rPr>
        <w:lastRenderedPageBreak/>
        <w:t>čísel pro všechny účastnické SIM karty, to znamená pro v</w:t>
      </w:r>
      <w:r w:rsidRPr="00E02792">
        <w:rPr>
          <w:sz w:val="22"/>
          <w:szCs w:val="22"/>
        </w:rPr>
        <w:t>šechny nově uzavřené Účastnické smlouvy a pro všechny převzaté Účastnické smlouvy již existující (přenesená telefonní čísla), pokud Objednatel u převzatých Účastnických smluv o změnu účastnických čísel požádá.</w:t>
      </w:r>
    </w:p>
    <w:p w14:paraId="5C227965" w14:textId="77777777" w:rsidR="00E84300" w:rsidRPr="00E02792" w:rsidRDefault="00E84300" w:rsidP="00E84300">
      <w:pPr>
        <w:spacing w:line="240" w:lineRule="auto"/>
        <w:rPr>
          <w:sz w:val="22"/>
          <w:szCs w:val="22"/>
        </w:rPr>
      </w:pPr>
      <w:r w:rsidRPr="00E02792">
        <w:rPr>
          <w:sz w:val="22"/>
          <w:szCs w:val="22"/>
        </w:rPr>
        <w:t>Dodavatel garantuje platnost uceleného jednotného číslovacího plánu po celou dobu platnosti Smlouvy pro celkový předpokládaný počet účastnických čísel hlasových služeb, jak je uveden ve zmíněné tabulce – až 28.000 čísel, s rezervou dalších 10 % z uvedeného počtu pro případná další účastnická čísla.</w:t>
      </w:r>
    </w:p>
    <w:p w14:paraId="5C227966" w14:textId="77777777" w:rsidR="00E84300" w:rsidRPr="00E02792" w:rsidRDefault="00E84300" w:rsidP="00E84300">
      <w:pPr>
        <w:spacing w:line="240" w:lineRule="auto"/>
        <w:rPr>
          <w:sz w:val="22"/>
          <w:szCs w:val="22"/>
        </w:rPr>
      </w:pPr>
      <w:r w:rsidRPr="00E02792">
        <w:rPr>
          <w:sz w:val="22"/>
          <w:szCs w:val="22"/>
        </w:rPr>
        <w:t>Zajištění jednotného číslovacího plánu pro všechna účastnická čísla a vyžádané změny účastnických čísel při převzetí existujících Účastnických smluv provede Dodavatel na vlastní náklady.</w:t>
      </w:r>
    </w:p>
    <w:p w14:paraId="5C227967" w14:textId="77777777" w:rsidR="00E84300" w:rsidRPr="00E02792" w:rsidRDefault="00E84300" w:rsidP="00E84300">
      <w:pPr>
        <w:spacing w:line="240" w:lineRule="auto"/>
        <w:rPr>
          <w:sz w:val="22"/>
          <w:szCs w:val="22"/>
        </w:rPr>
      </w:pPr>
    </w:p>
    <w:p w14:paraId="5C227968" w14:textId="77777777" w:rsidR="00E84300" w:rsidRPr="00AD5D76" w:rsidRDefault="00E84300" w:rsidP="00E84300">
      <w:pPr>
        <w:pStyle w:val="Odstavecseseznamem"/>
        <w:numPr>
          <w:ilvl w:val="0"/>
          <w:numId w:val="30"/>
        </w:numPr>
        <w:spacing w:line="240" w:lineRule="auto"/>
        <w:rPr>
          <w:rFonts w:ascii="Times New Roman" w:hAnsi="Times New Roman" w:cs="Times New Roman"/>
          <w:szCs w:val="22"/>
          <w:u w:val="single"/>
        </w:rPr>
      </w:pPr>
      <w:r w:rsidRPr="00AD5D76">
        <w:rPr>
          <w:rFonts w:ascii="Times New Roman" w:hAnsi="Times New Roman" w:cs="Times New Roman"/>
          <w:szCs w:val="22"/>
          <w:u w:val="single"/>
        </w:rPr>
        <w:t>Specifikace pokrytí sítě</w:t>
      </w:r>
    </w:p>
    <w:p w14:paraId="5C227969" w14:textId="77777777" w:rsidR="00E84300" w:rsidRPr="00B00B8F" w:rsidRDefault="00E84300" w:rsidP="00E84300">
      <w:pPr>
        <w:spacing w:line="240" w:lineRule="auto"/>
        <w:rPr>
          <w:sz w:val="22"/>
          <w:szCs w:val="22"/>
        </w:rPr>
      </w:pPr>
      <w:r w:rsidRPr="00E02792">
        <w:rPr>
          <w:sz w:val="22"/>
          <w:szCs w:val="22"/>
        </w:rPr>
        <w:t>Dodavatel garantuje nepřetržité pokrytí signálem pro Služby uvedené v článku 1.2. písm. a) a</w:t>
      </w:r>
      <w:r w:rsidRPr="00B00B8F">
        <w:rPr>
          <w:sz w:val="22"/>
          <w:szCs w:val="22"/>
        </w:rPr>
        <w:t xml:space="preserve"> b) Smlouvy na území ČR minimálně na úrovni 96 % území (platí pro hlasové i datové služby), kde za pokryté se má území s hodnotami signálu od -94 </w:t>
      </w:r>
      <w:proofErr w:type="spellStart"/>
      <w:r w:rsidRPr="00B00B8F">
        <w:rPr>
          <w:sz w:val="22"/>
          <w:szCs w:val="22"/>
        </w:rPr>
        <w:t>dBm</w:t>
      </w:r>
      <w:proofErr w:type="spellEnd"/>
      <w:r w:rsidRPr="00B00B8F">
        <w:rPr>
          <w:sz w:val="22"/>
          <w:szCs w:val="22"/>
        </w:rPr>
        <w:t>.</w:t>
      </w:r>
    </w:p>
    <w:p w14:paraId="5C22796A" w14:textId="77777777" w:rsidR="00E84300" w:rsidRPr="00E02792" w:rsidRDefault="00E84300" w:rsidP="00E84300">
      <w:pPr>
        <w:spacing w:line="240" w:lineRule="auto"/>
        <w:rPr>
          <w:sz w:val="22"/>
          <w:szCs w:val="22"/>
        </w:rPr>
      </w:pPr>
      <w:r w:rsidRPr="00E02792">
        <w:rPr>
          <w:sz w:val="22"/>
          <w:szCs w:val="22"/>
        </w:rPr>
        <w:t xml:space="preserve">Dodavatel garantuje nepřetržité pokrytí signálem (za pokryté se má hodnota signálu od -94 </w:t>
      </w:r>
      <w:proofErr w:type="spellStart"/>
      <w:r w:rsidRPr="00E02792">
        <w:rPr>
          <w:sz w:val="22"/>
          <w:szCs w:val="22"/>
        </w:rPr>
        <w:t>dBm</w:t>
      </w:r>
      <w:proofErr w:type="spellEnd"/>
      <w:r w:rsidRPr="00E02792">
        <w:rPr>
          <w:sz w:val="22"/>
          <w:szCs w:val="22"/>
        </w:rPr>
        <w:t>) pro Služby uvedené v článku 1.2. písm. a) a b) Smlouvy na adresách všech stavebních objektů využívaných Objednatelem, jejichž seznam je uveden v Příloze č. 4 Smlouvy.</w:t>
      </w:r>
    </w:p>
    <w:p w14:paraId="5C22796B" w14:textId="2040749F" w:rsidR="00E84300" w:rsidRPr="00E02792" w:rsidRDefault="00E84300" w:rsidP="00E84300">
      <w:pPr>
        <w:spacing w:line="240" w:lineRule="auto"/>
        <w:rPr>
          <w:sz w:val="22"/>
          <w:szCs w:val="22"/>
        </w:rPr>
      </w:pPr>
      <w:r w:rsidRPr="00E02792">
        <w:rPr>
          <w:sz w:val="22"/>
          <w:szCs w:val="22"/>
        </w:rPr>
        <w:t>Datové služby uvedené v článku 1.2. písm. b) Smlouvy musí být v rámci daného pokrytí zajištěny minimálně na úrovni technologií GPRS a EDGE. Dodavatel je povinen zajistit datové služby na adresách všech stavebních objektů využívaných Objednatelem, jak jsou uvedeny v Příloze č. 4 Smlouvy, minimálně s použitím technologií uvedených u každé adresy v Příloze č. 4 Smlouvy.</w:t>
      </w:r>
    </w:p>
    <w:p w14:paraId="0AA7728E" w14:textId="4C80F925" w:rsidR="00917663" w:rsidRDefault="00E84300" w:rsidP="00E84300">
      <w:pPr>
        <w:spacing w:line="240" w:lineRule="auto"/>
        <w:rPr>
          <w:sz w:val="22"/>
          <w:szCs w:val="22"/>
        </w:rPr>
      </w:pPr>
      <w:r w:rsidRPr="00E02792">
        <w:rPr>
          <w:sz w:val="22"/>
          <w:szCs w:val="22"/>
        </w:rPr>
        <w:t>Dodavatel garantuje dostupnost Služeb na úrovni minimálně 99,6 % měsíčně.</w:t>
      </w:r>
      <w:r w:rsidR="00BD5E31">
        <w:rPr>
          <w:sz w:val="22"/>
          <w:szCs w:val="22"/>
        </w:rPr>
        <w:t xml:space="preserve">   </w:t>
      </w:r>
    </w:p>
    <w:p w14:paraId="5C22796D" w14:textId="7A9F828E" w:rsidR="00E84300" w:rsidRPr="00E02792" w:rsidRDefault="00F92755" w:rsidP="00705DE7">
      <w:pPr>
        <w:spacing w:line="240" w:lineRule="auto"/>
        <w:rPr>
          <w:sz w:val="22"/>
          <w:szCs w:val="22"/>
        </w:rPr>
      </w:pPr>
      <w:r>
        <w:rPr>
          <w:sz w:val="22"/>
          <w:szCs w:val="22"/>
        </w:rPr>
        <w:t xml:space="preserve"> </w:t>
      </w:r>
    </w:p>
    <w:p w14:paraId="5C22796E" w14:textId="77777777" w:rsidR="00E84300" w:rsidRPr="00AD5D76" w:rsidRDefault="00E84300" w:rsidP="0005238C">
      <w:pPr>
        <w:pStyle w:val="Odstavecseseznamem"/>
        <w:widowControl w:val="0"/>
        <w:numPr>
          <w:ilvl w:val="0"/>
          <w:numId w:val="30"/>
        </w:numPr>
        <w:spacing w:line="240" w:lineRule="auto"/>
        <w:rPr>
          <w:rFonts w:ascii="Times New Roman" w:hAnsi="Times New Roman" w:cs="Times New Roman"/>
          <w:szCs w:val="22"/>
          <w:u w:val="single"/>
        </w:rPr>
      </w:pPr>
      <w:r w:rsidRPr="00AD5D76">
        <w:rPr>
          <w:rFonts w:ascii="Times New Roman" w:hAnsi="Times New Roman" w:cs="Times New Roman"/>
          <w:szCs w:val="22"/>
          <w:u w:val="single"/>
        </w:rPr>
        <w:t>Dostupnost Služeb uvnitř objektů</w:t>
      </w:r>
    </w:p>
    <w:p w14:paraId="5C22796F" w14:textId="77777777" w:rsidR="00E84300" w:rsidRPr="00E02792" w:rsidRDefault="00E84300" w:rsidP="0005238C">
      <w:pPr>
        <w:widowControl w:val="0"/>
        <w:spacing w:after="0" w:line="240" w:lineRule="auto"/>
        <w:rPr>
          <w:sz w:val="22"/>
          <w:szCs w:val="22"/>
        </w:rPr>
      </w:pPr>
      <w:r w:rsidRPr="00E02792">
        <w:rPr>
          <w:sz w:val="22"/>
          <w:szCs w:val="22"/>
        </w:rPr>
        <w:lastRenderedPageBreak/>
        <w:t xml:space="preserve">Dodavatel zajistí na vlastní náklady a bez použití datové infrastruktury Objednatele 100% dostupnost Služeb uvedených v článku 1.2. </w:t>
      </w:r>
      <w:r w:rsidRPr="00B00B8F">
        <w:rPr>
          <w:sz w:val="22"/>
          <w:szCs w:val="22"/>
        </w:rPr>
        <w:t>písm. a), b) a d) Smlouvy uvnitř objektů Objednatele, uvedených v následujícím přehledu, ve lhůtě maximálně 120 dnů od zahájení poskytování Služby na základě Dílčí smlouvy na poskytování Služby uzavřené v soul</w:t>
      </w:r>
      <w:r w:rsidRPr="00E02792">
        <w:rPr>
          <w:sz w:val="22"/>
          <w:szCs w:val="22"/>
        </w:rPr>
        <w:t>adu se Smlouvou. Objednatel je oprávněn požadovat 100% dostupnost Služeb i v dalších jím využívaných Objektech; v takovém případě je Dodavatel povinen zajistit požadovanou dostupnost do 120 dnů od přijetí požadavku.</w:t>
      </w:r>
    </w:p>
    <w:p w14:paraId="5C227970" w14:textId="77777777" w:rsidR="00E84300" w:rsidRPr="00E02792" w:rsidRDefault="00E84300" w:rsidP="00E84300">
      <w:pPr>
        <w:spacing w:after="0" w:line="240" w:lineRule="auto"/>
        <w:rPr>
          <w:sz w:val="22"/>
          <w:szCs w:val="22"/>
        </w:rPr>
      </w:pPr>
    </w:p>
    <w:tbl>
      <w:tblPr>
        <w:tblW w:w="8745" w:type="dxa"/>
        <w:tblInd w:w="60" w:type="dxa"/>
        <w:tblCellMar>
          <w:left w:w="70" w:type="dxa"/>
          <w:right w:w="70" w:type="dxa"/>
        </w:tblCellMar>
        <w:tblLook w:val="04A0" w:firstRow="1" w:lastRow="0" w:firstColumn="1" w:lastColumn="0" w:noHBand="0" w:noVBand="1"/>
      </w:tblPr>
      <w:tblGrid>
        <w:gridCol w:w="2278"/>
        <w:gridCol w:w="2835"/>
        <w:gridCol w:w="774"/>
        <w:gridCol w:w="985"/>
        <w:gridCol w:w="1873"/>
      </w:tblGrid>
      <w:tr w:rsidR="00E84300" w:rsidRPr="00E02792" w14:paraId="5C227976" w14:textId="77777777" w:rsidTr="00E84300">
        <w:trPr>
          <w:trHeight w:val="525"/>
        </w:trPr>
        <w:tc>
          <w:tcPr>
            <w:tcW w:w="2278" w:type="dxa"/>
            <w:tcBorders>
              <w:top w:val="single" w:sz="8" w:space="0" w:color="auto"/>
              <w:left w:val="single" w:sz="8" w:space="0" w:color="auto"/>
              <w:bottom w:val="single" w:sz="8" w:space="0" w:color="auto"/>
              <w:right w:val="single" w:sz="4" w:space="0" w:color="auto"/>
            </w:tcBorders>
            <w:shd w:val="clear" w:color="auto" w:fill="D9D9D9"/>
            <w:noWrap/>
            <w:vAlign w:val="bottom"/>
            <w:hideMark/>
          </w:tcPr>
          <w:p w14:paraId="5C227971" w14:textId="77777777" w:rsidR="00E84300" w:rsidRPr="00E02792" w:rsidRDefault="00E84300">
            <w:pPr>
              <w:spacing w:after="0" w:line="240" w:lineRule="auto"/>
              <w:jc w:val="center"/>
              <w:rPr>
                <w:b/>
                <w:bCs/>
                <w:color w:val="000000"/>
                <w:szCs w:val="20"/>
              </w:rPr>
            </w:pPr>
            <w:r w:rsidRPr="00E02792">
              <w:rPr>
                <w:b/>
                <w:bCs/>
                <w:color w:val="000000"/>
                <w:szCs w:val="20"/>
              </w:rPr>
              <w:t>Obec</w:t>
            </w:r>
          </w:p>
        </w:tc>
        <w:tc>
          <w:tcPr>
            <w:tcW w:w="2835" w:type="dxa"/>
            <w:tcBorders>
              <w:top w:val="single" w:sz="8" w:space="0" w:color="auto"/>
              <w:left w:val="nil"/>
              <w:bottom w:val="single" w:sz="8" w:space="0" w:color="auto"/>
              <w:right w:val="single" w:sz="4" w:space="0" w:color="auto"/>
            </w:tcBorders>
            <w:shd w:val="clear" w:color="auto" w:fill="D9D9D9"/>
            <w:noWrap/>
            <w:vAlign w:val="bottom"/>
            <w:hideMark/>
          </w:tcPr>
          <w:p w14:paraId="5C227972" w14:textId="77777777" w:rsidR="00E84300" w:rsidRPr="00E02792" w:rsidRDefault="00E84300">
            <w:pPr>
              <w:spacing w:after="0" w:line="240" w:lineRule="auto"/>
              <w:jc w:val="center"/>
              <w:rPr>
                <w:b/>
                <w:bCs/>
                <w:color w:val="000000"/>
                <w:szCs w:val="20"/>
              </w:rPr>
            </w:pPr>
            <w:r w:rsidRPr="00E02792">
              <w:rPr>
                <w:b/>
                <w:bCs/>
                <w:color w:val="000000"/>
                <w:szCs w:val="20"/>
              </w:rPr>
              <w:t>Ulice</w:t>
            </w:r>
          </w:p>
        </w:tc>
        <w:tc>
          <w:tcPr>
            <w:tcW w:w="774" w:type="dxa"/>
            <w:tcBorders>
              <w:top w:val="single" w:sz="8" w:space="0" w:color="auto"/>
              <w:left w:val="nil"/>
              <w:bottom w:val="single" w:sz="8" w:space="0" w:color="auto"/>
              <w:right w:val="single" w:sz="4" w:space="0" w:color="auto"/>
            </w:tcBorders>
            <w:shd w:val="clear" w:color="auto" w:fill="D9D9D9"/>
            <w:noWrap/>
            <w:vAlign w:val="bottom"/>
            <w:hideMark/>
          </w:tcPr>
          <w:p w14:paraId="5C227973" w14:textId="77777777" w:rsidR="00E84300" w:rsidRPr="00E02792" w:rsidRDefault="00E84300">
            <w:pPr>
              <w:spacing w:after="0" w:line="240" w:lineRule="auto"/>
              <w:jc w:val="center"/>
              <w:rPr>
                <w:b/>
                <w:bCs/>
                <w:color w:val="000000"/>
                <w:szCs w:val="20"/>
              </w:rPr>
            </w:pPr>
            <w:r w:rsidRPr="00E02792">
              <w:rPr>
                <w:b/>
                <w:bCs/>
                <w:color w:val="000000"/>
                <w:szCs w:val="20"/>
              </w:rPr>
              <w:t>Podlaží</w:t>
            </w:r>
          </w:p>
        </w:tc>
        <w:tc>
          <w:tcPr>
            <w:tcW w:w="985" w:type="dxa"/>
            <w:tcBorders>
              <w:top w:val="single" w:sz="8" w:space="0" w:color="auto"/>
              <w:left w:val="nil"/>
              <w:bottom w:val="single" w:sz="8" w:space="0" w:color="auto"/>
              <w:right w:val="single" w:sz="4" w:space="0" w:color="auto"/>
            </w:tcBorders>
            <w:shd w:val="clear" w:color="auto" w:fill="D9D9D9"/>
            <w:vAlign w:val="bottom"/>
            <w:hideMark/>
          </w:tcPr>
          <w:p w14:paraId="5C227974" w14:textId="77777777" w:rsidR="00E84300" w:rsidRPr="00E02792" w:rsidRDefault="00E84300">
            <w:pPr>
              <w:spacing w:after="0" w:line="240" w:lineRule="auto"/>
              <w:jc w:val="center"/>
              <w:rPr>
                <w:b/>
                <w:bCs/>
                <w:color w:val="000000"/>
                <w:szCs w:val="20"/>
              </w:rPr>
            </w:pPr>
            <w:r w:rsidRPr="00E02792">
              <w:rPr>
                <w:b/>
                <w:bCs/>
                <w:color w:val="000000"/>
                <w:szCs w:val="20"/>
              </w:rPr>
              <w:t>Podzemní podlaží</w:t>
            </w:r>
          </w:p>
        </w:tc>
        <w:tc>
          <w:tcPr>
            <w:tcW w:w="1873" w:type="dxa"/>
            <w:tcBorders>
              <w:top w:val="single" w:sz="8" w:space="0" w:color="auto"/>
              <w:left w:val="nil"/>
              <w:bottom w:val="single" w:sz="8" w:space="0" w:color="auto"/>
              <w:right w:val="single" w:sz="8" w:space="0" w:color="auto"/>
            </w:tcBorders>
            <w:shd w:val="clear" w:color="auto" w:fill="D9D9D9"/>
            <w:noWrap/>
            <w:vAlign w:val="bottom"/>
            <w:hideMark/>
          </w:tcPr>
          <w:p w14:paraId="5C227975" w14:textId="77777777" w:rsidR="00E84300" w:rsidRPr="00E02792" w:rsidRDefault="00E84300">
            <w:pPr>
              <w:spacing w:after="0" w:line="240" w:lineRule="auto"/>
              <w:jc w:val="center"/>
              <w:rPr>
                <w:b/>
                <w:bCs/>
                <w:color w:val="000000"/>
                <w:szCs w:val="20"/>
              </w:rPr>
            </w:pPr>
            <w:r w:rsidRPr="00E02792">
              <w:rPr>
                <w:b/>
                <w:bCs/>
                <w:color w:val="000000"/>
                <w:szCs w:val="20"/>
              </w:rPr>
              <w:t>GPS</w:t>
            </w:r>
          </w:p>
        </w:tc>
      </w:tr>
      <w:tr w:rsidR="00E84300" w:rsidRPr="00E02792" w14:paraId="5C22797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77" w14:textId="77777777" w:rsidR="00E84300" w:rsidRPr="00E02792" w:rsidRDefault="00E84300">
            <w:pPr>
              <w:spacing w:after="0" w:line="240" w:lineRule="auto"/>
              <w:jc w:val="left"/>
              <w:rPr>
                <w:color w:val="000000"/>
                <w:szCs w:val="20"/>
              </w:rPr>
            </w:pPr>
            <w:r w:rsidRPr="00E02792">
              <w:rPr>
                <w:color w:val="000000"/>
                <w:szCs w:val="20"/>
              </w:rPr>
              <w:t>Benešov</w:t>
            </w:r>
          </w:p>
        </w:tc>
        <w:tc>
          <w:tcPr>
            <w:tcW w:w="2835" w:type="dxa"/>
            <w:tcBorders>
              <w:top w:val="nil"/>
              <w:left w:val="nil"/>
              <w:bottom w:val="single" w:sz="4" w:space="0" w:color="auto"/>
              <w:right w:val="single" w:sz="4" w:space="0" w:color="auto"/>
            </w:tcBorders>
            <w:noWrap/>
            <w:vAlign w:val="bottom"/>
            <w:hideMark/>
          </w:tcPr>
          <w:p w14:paraId="5C227978" w14:textId="77777777" w:rsidR="00E84300" w:rsidRPr="00E02792" w:rsidRDefault="00E84300">
            <w:pPr>
              <w:spacing w:after="0" w:line="240" w:lineRule="auto"/>
              <w:jc w:val="left"/>
              <w:rPr>
                <w:color w:val="000000"/>
                <w:szCs w:val="20"/>
              </w:rPr>
            </w:pPr>
            <w:r w:rsidRPr="00E02792">
              <w:rPr>
                <w:color w:val="000000"/>
                <w:szCs w:val="20"/>
              </w:rPr>
              <w:t>Pod Lihovarem 2348</w:t>
            </w:r>
          </w:p>
        </w:tc>
        <w:tc>
          <w:tcPr>
            <w:tcW w:w="774" w:type="dxa"/>
            <w:tcBorders>
              <w:top w:val="nil"/>
              <w:left w:val="nil"/>
              <w:bottom w:val="single" w:sz="4" w:space="0" w:color="auto"/>
              <w:right w:val="single" w:sz="4" w:space="0" w:color="auto"/>
            </w:tcBorders>
            <w:noWrap/>
            <w:vAlign w:val="bottom"/>
            <w:hideMark/>
          </w:tcPr>
          <w:p w14:paraId="5C227979"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97A"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7B" w14:textId="77777777" w:rsidR="00E84300" w:rsidRPr="00E02792" w:rsidRDefault="00E84300">
            <w:pPr>
              <w:spacing w:after="0" w:line="240" w:lineRule="auto"/>
              <w:jc w:val="left"/>
              <w:rPr>
                <w:color w:val="000000"/>
                <w:szCs w:val="20"/>
              </w:rPr>
            </w:pPr>
            <w:r w:rsidRPr="00E02792">
              <w:rPr>
                <w:color w:val="000000"/>
                <w:szCs w:val="20"/>
              </w:rPr>
              <w:t>49.7776; 14.6919</w:t>
            </w:r>
          </w:p>
        </w:tc>
      </w:tr>
      <w:tr w:rsidR="00E84300" w:rsidRPr="00E02792" w14:paraId="5C22798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7D" w14:textId="77777777" w:rsidR="00E84300" w:rsidRPr="00E02792" w:rsidRDefault="00E84300">
            <w:pPr>
              <w:spacing w:after="0" w:line="240" w:lineRule="auto"/>
              <w:jc w:val="left"/>
              <w:rPr>
                <w:color w:val="000000"/>
                <w:szCs w:val="20"/>
              </w:rPr>
            </w:pPr>
            <w:r w:rsidRPr="00E02792">
              <w:rPr>
                <w:color w:val="000000"/>
                <w:szCs w:val="20"/>
              </w:rPr>
              <w:t>České Budějovice</w:t>
            </w:r>
          </w:p>
        </w:tc>
        <w:tc>
          <w:tcPr>
            <w:tcW w:w="2835" w:type="dxa"/>
            <w:tcBorders>
              <w:top w:val="nil"/>
              <w:left w:val="nil"/>
              <w:bottom w:val="single" w:sz="4" w:space="0" w:color="auto"/>
              <w:right w:val="single" w:sz="4" w:space="0" w:color="auto"/>
            </w:tcBorders>
            <w:noWrap/>
            <w:vAlign w:val="bottom"/>
            <w:hideMark/>
          </w:tcPr>
          <w:p w14:paraId="5C22797E" w14:textId="77777777" w:rsidR="00E84300" w:rsidRPr="00E02792" w:rsidRDefault="00E84300">
            <w:pPr>
              <w:spacing w:after="0" w:line="240" w:lineRule="auto"/>
              <w:jc w:val="left"/>
              <w:rPr>
                <w:color w:val="000000"/>
                <w:szCs w:val="20"/>
              </w:rPr>
            </w:pPr>
            <w:r w:rsidRPr="00E02792">
              <w:rPr>
                <w:color w:val="000000"/>
                <w:szCs w:val="20"/>
              </w:rPr>
              <w:t>Nemanická 2208/16</w:t>
            </w:r>
          </w:p>
        </w:tc>
        <w:tc>
          <w:tcPr>
            <w:tcW w:w="774" w:type="dxa"/>
            <w:tcBorders>
              <w:top w:val="nil"/>
              <w:left w:val="nil"/>
              <w:bottom w:val="single" w:sz="4" w:space="0" w:color="auto"/>
              <w:right w:val="single" w:sz="4" w:space="0" w:color="auto"/>
            </w:tcBorders>
            <w:noWrap/>
            <w:vAlign w:val="bottom"/>
            <w:hideMark/>
          </w:tcPr>
          <w:p w14:paraId="5C22797F"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980"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81" w14:textId="77777777" w:rsidR="00E84300" w:rsidRPr="00E02792" w:rsidRDefault="00E84300">
            <w:pPr>
              <w:spacing w:after="0" w:line="240" w:lineRule="auto"/>
              <w:jc w:val="left"/>
              <w:rPr>
                <w:color w:val="000000"/>
                <w:szCs w:val="20"/>
              </w:rPr>
            </w:pPr>
            <w:r w:rsidRPr="00E02792">
              <w:rPr>
                <w:color w:val="000000"/>
                <w:szCs w:val="20"/>
              </w:rPr>
              <w:t>49.004;14.4792</w:t>
            </w:r>
          </w:p>
        </w:tc>
      </w:tr>
      <w:tr w:rsidR="00E84300" w:rsidRPr="00E02792" w14:paraId="5C22798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83" w14:textId="77777777" w:rsidR="00E84300" w:rsidRPr="00E02792" w:rsidRDefault="00E84300">
            <w:pPr>
              <w:spacing w:after="0" w:line="240" w:lineRule="auto"/>
              <w:jc w:val="left"/>
              <w:rPr>
                <w:color w:val="000000"/>
                <w:szCs w:val="20"/>
              </w:rPr>
            </w:pPr>
            <w:r w:rsidRPr="00E02792">
              <w:rPr>
                <w:color w:val="000000"/>
                <w:szCs w:val="20"/>
              </w:rPr>
              <w:t>Jindřichův Hradec</w:t>
            </w:r>
          </w:p>
        </w:tc>
        <w:tc>
          <w:tcPr>
            <w:tcW w:w="2835" w:type="dxa"/>
            <w:tcBorders>
              <w:top w:val="nil"/>
              <w:left w:val="nil"/>
              <w:bottom w:val="single" w:sz="4" w:space="0" w:color="auto"/>
              <w:right w:val="single" w:sz="4" w:space="0" w:color="auto"/>
            </w:tcBorders>
            <w:noWrap/>
            <w:vAlign w:val="bottom"/>
            <w:hideMark/>
          </w:tcPr>
          <w:p w14:paraId="5C227984" w14:textId="77777777" w:rsidR="00E84300" w:rsidRPr="00E02792" w:rsidRDefault="00E84300">
            <w:pPr>
              <w:spacing w:after="0" w:line="240" w:lineRule="auto"/>
              <w:jc w:val="left"/>
              <w:rPr>
                <w:color w:val="000000"/>
                <w:szCs w:val="20"/>
              </w:rPr>
            </w:pPr>
            <w:proofErr w:type="spellStart"/>
            <w:r w:rsidRPr="00E02792">
              <w:rPr>
                <w:color w:val="000000"/>
                <w:szCs w:val="20"/>
              </w:rPr>
              <w:t>Jarošovská</w:t>
            </w:r>
            <w:proofErr w:type="spellEnd"/>
            <w:r w:rsidRPr="00E02792">
              <w:rPr>
                <w:color w:val="000000"/>
                <w:szCs w:val="20"/>
              </w:rPr>
              <w:t xml:space="preserve"> 696</w:t>
            </w:r>
          </w:p>
        </w:tc>
        <w:tc>
          <w:tcPr>
            <w:tcW w:w="774" w:type="dxa"/>
            <w:tcBorders>
              <w:top w:val="nil"/>
              <w:left w:val="nil"/>
              <w:bottom w:val="single" w:sz="4" w:space="0" w:color="auto"/>
              <w:right w:val="single" w:sz="4" w:space="0" w:color="auto"/>
            </w:tcBorders>
            <w:noWrap/>
            <w:vAlign w:val="bottom"/>
            <w:hideMark/>
          </w:tcPr>
          <w:p w14:paraId="5C227985" w14:textId="77777777" w:rsidR="00E84300" w:rsidRPr="00E02792" w:rsidRDefault="00E84300">
            <w:pPr>
              <w:spacing w:after="0" w:line="240" w:lineRule="auto"/>
              <w:jc w:val="center"/>
              <w:rPr>
                <w:color w:val="000000"/>
                <w:szCs w:val="20"/>
              </w:rPr>
            </w:pPr>
            <w:r w:rsidRPr="00E02792">
              <w:rPr>
                <w:color w:val="000000"/>
                <w:szCs w:val="20"/>
              </w:rPr>
              <w:t>2</w:t>
            </w:r>
          </w:p>
        </w:tc>
        <w:tc>
          <w:tcPr>
            <w:tcW w:w="985" w:type="dxa"/>
            <w:tcBorders>
              <w:top w:val="nil"/>
              <w:left w:val="nil"/>
              <w:bottom w:val="single" w:sz="4" w:space="0" w:color="auto"/>
              <w:right w:val="single" w:sz="4" w:space="0" w:color="auto"/>
            </w:tcBorders>
            <w:noWrap/>
            <w:vAlign w:val="bottom"/>
            <w:hideMark/>
          </w:tcPr>
          <w:p w14:paraId="5C227986"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987" w14:textId="77777777" w:rsidR="00E84300" w:rsidRPr="00E02792" w:rsidRDefault="00E84300">
            <w:pPr>
              <w:spacing w:after="0" w:line="240" w:lineRule="auto"/>
              <w:jc w:val="left"/>
              <w:rPr>
                <w:color w:val="000000"/>
                <w:szCs w:val="20"/>
              </w:rPr>
            </w:pPr>
            <w:r w:rsidRPr="00E02792">
              <w:rPr>
                <w:color w:val="000000"/>
                <w:szCs w:val="20"/>
              </w:rPr>
              <w:t>49.1533;15.0138</w:t>
            </w:r>
          </w:p>
        </w:tc>
      </w:tr>
      <w:tr w:rsidR="00E84300" w:rsidRPr="00E02792" w14:paraId="5C22798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89" w14:textId="77777777" w:rsidR="00E84300" w:rsidRPr="00E02792" w:rsidRDefault="00E84300">
            <w:pPr>
              <w:spacing w:after="0" w:line="240" w:lineRule="auto"/>
              <w:jc w:val="left"/>
              <w:rPr>
                <w:color w:val="000000"/>
                <w:szCs w:val="20"/>
              </w:rPr>
            </w:pPr>
            <w:r w:rsidRPr="00E02792">
              <w:rPr>
                <w:color w:val="000000"/>
                <w:szCs w:val="20"/>
              </w:rPr>
              <w:t>Pelhřimov</w:t>
            </w:r>
          </w:p>
        </w:tc>
        <w:tc>
          <w:tcPr>
            <w:tcW w:w="2835" w:type="dxa"/>
            <w:tcBorders>
              <w:top w:val="nil"/>
              <w:left w:val="nil"/>
              <w:bottom w:val="single" w:sz="4" w:space="0" w:color="auto"/>
              <w:right w:val="single" w:sz="4" w:space="0" w:color="auto"/>
            </w:tcBorders>
            <w:noWrap/>
            <w:vAlign w:val="bottom"/>
            <w:hideMark/>
          </w:tcPr>
          <w:p w14:paraId="5C22798A" w14:textId="77777777" w:rsidR="00E84300" w:rsidRPr="00E02792" w:rsidRDefault="00E84300">
            <w:pPr>
              <w:spacing w:after="0" w:line="240" w:lineRule="auto"/>
              <w:jc w:val="left"/>
              <w:rPr>
                <w:color w:val="000000"/>
                <w:szCs w:val="20"/>
              </w:rPr>
            </w:pPr>
            <w:proofErr w:type="spellStart"/>
            <w:r w:rsidRPr="00E02792">
              <w:rPr>
                <w:color w:val="000000"/>
                <w:szCs w:val="20"/>
              </w:rPr>
              <w:t>Myslotínská</w:t>
            </w:r>
            <w:proofErr w:type="spellEnd"/>
            <w:r w:rsidRPr="00E02792">
              <w:rPr>
                <w:color w:val="000000"/>
                <w:szCs w:val="20"/>
              </w:rPr>
              <w:t xml:space="preserve"> 1786</w:t>
            </w:r>
          </w:p>
        </w:tc>
        <w:tc>
          <w:tcPr>
            <w:tcW w:w="774" w:type="dxa"/>
            <w:tcBorders>
              <w:top w:val="nil"/>
              <w:left w:val="nil"/>
              <w:bottom w:val="single" w:sz="4" w:space="0" w:color="auto"/>
              <w:right w:val="single" w:sz="4" w:space="0" w:color="auto"/>
            </w:tcBorders>
            <w:noWrap/>
            <w:vAlign w:val="bottom"/>
            <w:hideMark/>
          </w:tcPr>
          <w:p w14:paraId="5C22798B"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98C"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98D" w14:textId="77777777" w:rsidR="00E84300" w:rsidRPr="00E02792" w:rsidRDefault="00E84300">
            <w:pPr>
              <w:spacing w:after="0" w:line="240" w:lineRule="auto"/>
              <w:jc w:val="left"/>
              <w:rPr>
                <w:color w:val="000000"/>
                <w:szCs w:val="20"/>
              </w:rPr>
            </w:pPr>
            <w:r w:rsidRPr="00E02792">
              <w:rPr>
                <w:color w:val="000000"/>
                <w:szCs w:val="20"/>
              </w:rPr>
              <w:t>49.4111; 15.2162</w:t>
            </w:r>
          </w:p>
        </w:tc>
      </w:tr>
      <w:tr w:rsidR="00E84300" w:rsidRPr="00E02792" w14:paraId="5C22799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8F" w14:textId="77777777" w:rsidR="00E84300" w:rsidRPr="00E02792" w:rsidRDefault="00E84300">
            <w:pPr>
              <w:spacing w:after="0" w:line="240" w:lineRule="auto"/>
              <w:jc w:val="left"/>
              <w:rPr>
                <w:color w:val="000000"/>
                <w:szCs w:val="20"/>
              </w:rPr>
            </w:pPr>
            <w:r w:rsidRPr="00E02792">
              <w:rPr>
                <w:color w:val="000000"/>
                <w:szCs w:val="20"/>
              </w:rPr>
              <w:t>Písek</w:t>
            </w:r>
          </w:p>
        </w:tc>
        <w:tc>
          <w:tcPr>
            <w:tcW w:w="2835" w:type="dxa"/>
            <w:tcBorders>
              <w:top w:val="nil"/>
              <w:left w:val="nil"/>
              <w:bottom w:val="single" w:sz="4" w:space="0" w:color="auto"/>
              <w:right w:val="single" w:sz="4" w:space="0" w:color="auto"/>
            </w:tcBorders>
            <w:noWrap/>
            <w:vAlign w:val="bottom"/>
            <w:hideMark/>
          </w:tcPr>
          <w:p w14:paraId="5C227990" w14:textId="77777777" w:rsidR="00E84300" w:rsidRPr="00E02792" w:rsidRDefault="00E84300">
            <w:pPr>
              <w:spacing w:after="0" w:line="240" w:lineRule="auto"/>
              <w:jc w:val="left"/>
              <w:rPr>
                <w:color w:val="000000"/>
                <w:szCs w:val="20"/>
              </w:rPr>
            </w:pPr>
            <w:r w:rsidRPr="00E02792">
              <w:rPr>
                <w:color w:val="000000"/>
                <w:szCs w:val="20"/>
              </w:rPr>
              <w:t>Žižkova třída 270</w:t>
            </w:r>
          </w:p>
        </w:tc>
        <w:tc>
          <w:tcPr>
            <w:tcW w:w="774" w:type="dxa"/>
            <w:tcBorders>
              <w:top w:val="nil"/>
              <w:left w:val="nil"/>
              <w:bottom w:val="single" w:sz="4" w:space="0" w:color="auto"/>
              <w:right w:val="single" w:sz="4" w:space="0" w:color="auto"/>
            </w:tcBorders>
            <w:noWrap/>
            <w:vAlign w:val="bottom"/>
            <w:hideMark/>
          </w:tcPr>
          <w:p w14:paraId="5C227991"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4" w:space="0" w:color="auto"/>
              <w:right w:val="single" w:sz="4" w:space="0" w:color="auto"/>
            </w:tcBorders>
            <w:noWrap/>
            <w:vAlign w:val="bottom"/>
            <w:hideMark/>
          </w:tcPr>
          <w:p w14:paraId="5C227992"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993" w14:textId="77777777" w:rsidR="00E84300" w:rsidRPr="00E02792" w:rsidRDefault="00E84300">
            <w:pPr>
              <w:spacing w:after="0" w:line="240" w:lineRule="auto"/>
              <w:jc w:val="left"/>
              <w:rPr>
                <w:color w:val="000000"/>
                <w:szCs w:val="20"/>
              </w:rPr>
            </w:pPr>
            <w:r w:rsidRPr="00E02792">
              <w:rPr>
                <w:color w:val="000000"/>
                <w:szCs w:val="20"/>
              </w:rPr>
              <w:t>49.309;14.1517</w:t>
            </w:r>
          </w:p>
        </w:tc>
      </w:tr>
      <w:tr w:rsidR="00E84300" w:rsidRPr="00E02792" w14:paraId="5C22799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95" w14:textId="77777777" w:rsidR="00E84300" w:rsidRPr="00E02792" w:rsidRDefault="00E84300">
            <w:pPr>
              <w:spacing w:after="0" w:line="240" w:lineRule="auto"/>
              <w:jc w:val="left"/>
              <w:rPr>
                <w:color w:val="000000"/>
                <w:szCs w:val="20"/>
              </w:rPr>
            </w:pPr>
            <w:r w:rsidRPr="00E02792">
              <w:rPr>
                <w:color w:val="000000"/>
                <w:szCs w:val="20"/>
              </w:rPr>
              <w:t>Prachatice</w:t>
            </w:r>
          </w:p>
        </w:tc>
        <w:tc>
          <w:tcPr>
            <w:tcW w:w="2835" w:type="dxa"/>
            <w:tcBorders>
              <w:top w:val="nil"/>
              <w:left w:val="nil"/>
              <w:bottom w:val="single" w:sz="4" w:space="0" w:color="auto"/>
              <w:right w:val="single" w:sz="4" w:space="0" w:color="auto"/>
            </w:tcBorders>
            <w:noWrap/>
            <w:vAlign w:val="bottom"/>
            <w:hideMark/>
          </w:tcPr>
          <w:p w14:paraId="5C227996" w14:textId="77777777" w:rsidR="00E84300" w:rsidRPr="00E02792" w:rsidRDefault="00E84300">
            <w:pPr>
              <w:spacing w:after="0" w:line="240" w:lineRule="auto"/>
              <w:jc w:val="left"/>
              <w:rPr>
                <w:color w:val="000000"/>
                <w:szCs w:val="20"/>
              </w:rPr>
            </w:pPr>
            <w:r w:rsidRPr="00E02792">
              <w:rPr>
                <w:color w:val="000000"/>
                <w:szCs w:val="20"/>
              </w:rPr>
              <w:t>Pivovarská 1118</w:t>
            </w:r>
          </w:p>
        </w:tc>
        <w:tc>
          <w:tcPr>
            <w:tcW w:w="774" w:type="dxa"/>
            <w:tcBorders>
              <w:top w:val="nil"/>
              <w:left w:val="nil"/>
              <w:bottom w:val="single" w:sz="4" w:space="0" w:color="auto"/>
              <w:right w:val="single" w:sz="4" w:space="0" w:color="auto"/>
            </w:tcBorders>
            <w:noWrap/>
            <w:vAlign w:val="bottom"/>
            <w:hideMark/>
          </w:tcPr>
          <w:p w14:paraId="5C227997"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998"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999" w14:textId="77777777" w:rsidR="00E84300" w:rsidRPr="00E02792" w:rsidRDefault="00E84300">
            <w:pPr>
              <w:spacing w:after="0" w:line="240" w:lineRule="auto"/>
              <w:jc w:val="left"/>
              <w:rPr>
                <w:color w:val="000000"/>
                <w:szCs w:val="20"/>
              </w:rPr>
            </w:pPr>
            <w:r w:rsidRPr="00E02792">
              <w:rPr>
                <w:color w:val="000000"/>
                <w:szCs w:val="20"/>
              </w:rPr>
              <w:t>49.0147;13.9994</w:t>
            </w:r>
          </w:p>
        </w:tc>
      </w:tr>
      <w:tr w:rsidR="00E84300" w:rsidRPr="00E02792" w14:paraId="5C2279A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9B" w14:textId="77777777" w:rsidR="00E84300" w:rsidRPr="00E02792" w:rsidRDefault="00E84300">
            <w:pPr>
              <w:spacing w:after="0" w:line="240" w:lineRule="auto"/>
              <w:jc w:val="left"/>
              <w:rPr>
                <w:color w:val="000000"/>
                <w:szCs w:val="20"/>
              </w:rPr>
            </w:pPr>
            <w:r w:rsidRPr="00E02792">
              <w:rPr>
                <w:color w:val="000000"/>
                <w:szCs w:val="20"/>
              </w:rPr>
              <w:t>Příbram</w:t>
            </w:r>
          </w:p>
        </w:tc>
        <w:tc>
          <w:tcPr>
            <w:tcW w:w="2835" w:type="dxa"/>
            <w:tcBorders>
              <w:top w:val="nil"/>
              <w:left w:val="nil"/>
              <w:bottom w:val="single" w:sz="4" w:space="0" w:color="auto"/>
              <w:right w:val="single" w:sz="4" w:space="0" w:color="auto"/>
            </w:tcBorders>
            <w:noWrap/>
            <w:vAlign w:val="bottom"/>
            <w:hideMark/>
          </w:tcPr>
          <w:p w14:paraId="5C22799C" w14:textId="77777777" w:rsidR="00E84300" w:rsidRPr="00E02792" w:rsidRDefault="00E84300">
            <w:pPr>
              <w:spacing w:after="0" w:line="240" w:lineRule="auto"/>
              <w:jc w:val="left"/>
              <w:rPr>
                <w:color w:val="000000"/>
                <w:szCs w:val="20"/>
              </w:rPr>
            </w:pPr>
            <w:proofErr w:type="spellStart"/>
            <w:r w:rsidRPr="00E02792">
              <w:rPr>
                <w:color w:val="000000"/>
                <w:szCs w:val="20"/>
              </w:rPr>
              <w:t>Zdabořská</w:t>
            </w:r>
            <w:proofErr w:type="spellEnd"/>
            <w:r w:rsidRPr="00E02792">
              <w:rPr>
                <w:color w:val="000000"/>
                <w:szCs w:val="20"/>
              </w:rPr>
              <w:t xml:space="preserve"> 494</w:t>
            </w:r>
          </w:p>
        </w:tc>
        <w:tc>
          <w:tcPr>
            <w:tcW w:w="774" w:type="dxa"/>
            <w:tcBorders>
              <w:top w:val="nil"/>
              <w:left w:val="nil"/>
              <w:bottom w:val="single" w:sz="4" w:space="0" w:color="auto"/>
              <w:right w:val="single" w:sz="4" w:space="0" w:color="auto"/>
            </w:tcBorders>
            <w:noWrap/>
            <w:vAlign w:val="bottom"/>
            <w:hideMark/>
          </w:tcPr>
          <w:p w14:paraId="5C22799D"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99E"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9F" w14:textId="77777777" w:rsidR="00E84300" w:rsidRPr="00E02792" w:rsidRDefault="00E84300">
            <w:pPr>
              <w:spacing w:after="0" w:line="240" w:lineRule="auto"/>
              <w:jc w:val="left"/>
              <w:rPr>
                <w:color w:val="000000"/>
                <w:szCs w:val="20"/>
              </w:rPr>
            </w:pPr>
            <w:r w:rsidRPr="00E02792">
              <w:rPr>
                <w:color w:val="000000"/>
                <w:szCs w:val="20"/>
              </w:rPr>
              <w:t>49.6606;13.9844</w:t>
            </w:r>
          </w:p>
        </w:tc>
      </w:tr>
      <w:tr w:rsidR="00E84300" w:rsidRPr="00E02792" w14:paraId="5C2279A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A1" w14:textId="77777777" w:rsidR="00E84300" w:rsidRPr="00E02792" w:rsidRDefault="00E84300">
            <w:pPr>
              <w:spacing w:after="0" w:line="240" w:lineRule="auto"/>
              <w:jc w:val="left"/>
              <w:rPr>
                <w:color w:val="000000"/>
                <w:szCs w:val="20"/>
              </w:rPr>
            </w:pPr>
            <w:r w:rsidRPr="00E02792">
              <w:rPr>
                <w:color w:val="000000"/>
                <w:szCs w:val="20"/>
              </w:rPr>
              <w:t>Strakonice</w:t>
            </w:r>
          </w:p>
        </w:tc>
        <w:tc>
          <w:tcPr>
            <w:tcW w:w="2835" w:type="dxa"/>
            <w:tcBorders>
              <w:top w:val="nil"/>
              <w:left w:val="nil"/>
              <w:bottom w:val="single" w:sz="4" w:space="0" w:color="auto"/>
              <w:right w:val="single" w:sz="4" w:space="0" w:color="auto"/>
            </w:tcBorders>
            <w:noWrap/>
            <w:vAlign w:val="bottom"/>
            <w:hideMark/>
          </w:tcPr>
          <w:p w14:paraId="5C2279A2" w14:textId="77777777" w:rsidR="00E84300" w:rsidRPr="00E02792" w:rsidRDefault="00E84300">
            <w:pPr>
              <w:spacing w:after="0" w:line="240" w:lineRule="auto"/>
              <w:jc w:val="left"/>
              <w:rPr>
                <w:color w:val="000000"/>
                <w:szCs w:val="20"/>
              </w:rPr>
            </w:pPr>
            <w:r w:rsidRPr="00E02792">
              <w:rPr>
                <w:color w:val="000000"/>
                <w:szCs w:val="20"/>
              </w:rPr>
              <w:t>Heydukova 42</w:t>
            </w:r>
          </w:p>
        </w:tc>
        <w:tc>
          <w:tcPr>
            <w:tcW w:w="774" w:type="dxa"/>
            <w:tcBorders>
              <w:top w:val="nil"/>
              <w:left w:val="nil"/>
              <w:bottom w:val="single" w:sz="4" w:space="0" w:color="auto"/>
              <w:right w:val="single" w:sz="4" w:space="0" w:color="auto"/>
            </w:tcBorders>
            <w:noWrap/>
            <w:vAlign w:val="bottom"/>
            <w:hideMark/>
          </w:tcPr>
          <w:p w14:paraId="5C2279A3" w14:textId="77777777" w:rsidR="00E84300" w:rsidRPr="00E02792" w:rsidRDefault="00E84300">
            <w:pPr>
              <w:spacing w:after="0" w:line="240" w:lineRule="auto"/>
              <w:jc w:val="center"/>
              <w:rPr>
                <w:color w:val="000000"/>
                <w:szCs w:val="20"/>
              </w:rPr>
            </w:pPr>
            <w:r w:rsidRPr="00E02792">
              <w:rPr>
                <w:color w:val="000000"/>
                <w:szCs w:val="20"/>
              </w:rPr>
              <w:t>2</w:t>
            </w:r>
          </w:p>
        </w:tc>
        <w:tc>
          <w:tcPr>
            <w:tcW w:w="985" w:type="dxa"/>
            <w:tcBorders>
              <w:top w:val="nil"/>
              <w:left w:val="nil"/>
              <w:bottom w:val="single" w:sz="4" w:space="0" w:color="auto"/>
              <w:right w:val="single" w:sz="4" w:space="0" w:color="auto"/>
            </w:tcBorders>
            <w:noWrap/>
            <w:vAlign w:val="bottom"/>
            <w:hideMark/>
          </w:tcPr>
          <w:p w14:paraId="5C2279A4"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A5" w14:textId="77777777" w:rsidR="00E84300" w:rsidRPr="00E02792" w:rsidRDefault="00E84300">
            <w:pPr>
              <w:spacing w:after="0" w:line="240" w:lineRule="auto"/>
              <w:jc w:val="left"/>
              <w:rPr>
                <w:color w:val="000000"/>
                <w:szCs w:val="20"/>
              </w:rPr>
            </w:pPr>
            <w:r w:rsidRPr="00E02792">
              <w:rPr>
                <w:color w:val="000000"/>
                <w:szCs w:val="20"/>
              </w:rPr>
              <w:t>49.2614;13.9199</w:t>
            </w:r>
          </w:p>
        </w:tc>
      </w:tr>
      <w:tr w:rsidR="00E84300" w:rsidRPr="00E02792" w14:paraId="5C2279A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A7" w14:textId="77777777" w:rsidR="00E84300" w:rsidRPr="00E02792" w:rsidRDefault="00E84300">
            <w:pPr>
              <w:spacing w:after="0" w:line="240" w:lineRule="auto"/>
              <w:jc w:val="left"/>
              <w:rPr>
                <w:color w:val="000000"/>
                <w:szCs w:val="20"/>
              </w:rPr>
            </w:pPr>
            <w:r w:rsidRPr="00E02792">
              <w:rPr>
                <w:color w:val="000000"/>
                <w:szCs w:val="20"/>
              </w:rPr>
              <w:t>Tábor</w:t>
            </w:r>
          </w:p>
        </w:tc>
        <w:tc>
          <w:tcPr>
            <w:tcW w:w="2835" w:type="dxa"/>
            <w:tcBorders>
              <w:top w:val="nil"/>
              <w:left w:val="nil"/>
              <w:bottom w:val="single" w:sz="4" w:space="0" w:color="auto"/>
              <w:right w:val="single" w:sz="4" w:space="0" w:color="auto"/>
            </w:tcBorders>
            <w:noWrap/>
            <w:vAlign w:val="bottom"/>
            <w:hideMark/>
          </w:tcPr>
          <w:p w14:paraId="5C2279A8" w14:textId="77777777" w:rsidR="00E84300" w:rsidRPr="00E02792" w:rsidRDefault="00E84300">
            <w:pPr>
              <w:spacing w:after="0" w:line="240" w:lineRule="auto"/>
              <w:jc w:val="left"/>
              <w:rPr>
                <w:color w:val="000000"/>
                <w:szCs w:val="20"/>
              </w:rPr>
            </w:pPr>
            <w:r w:rsidRPr="00E02792">
              <w:rPr>
                <w:color w:val="000000"/>
                <w:szCs w:val="20"/>
              </w:rPr>
              <w:t>U Bechyňské dráhy 2926</w:t>
            </w:r>
          </w:p>
        </w:tc>
        <w:tc>
          <w:tcPr>
            <w:tcW w:w="774" w:type="dxa"/>
            <w:tcBorders>
              <w:top w:val="nil"/>
              <w:left w:val="nil"/>
              <w:bottom w:val="single" w:sz="4" w:space="0" w:color="auto"/>
              <w:right w:val="single" w:sz="4" w:space="0" w:color="auto"/>
            </w:tcBorders>
            <w:noWrap/>
            <w:vAlign w:val="bottom"/>
            <w:hideMark/>
          </w:tcPr>
          <w:p w14:paraId="5C2279A9"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9AA"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9AB" w14:textId="77777777" w:rsidR="00E84300" w:rsidRPr="00E02792" w:rsidRDefault="00E84300">
            <w:pPr>
              <w:spacing w:after="0" w:line="240" w:lineRule="auto"/>
              <w:jc w:val="left"/>
              <w:rPr>
                <w:color w:val="000000"/>
                <w:szCs w:val="20"/>
              </w:rPr>
            </w:pPr>
            <w:r w:rsidRPr="00E02792">
              <w:rPr>
                <w:color w:val="000000"/>
                <w:szCs w:val="20"/>
              </w:rPr>
              <w:t>49.4134;14.6773</w:t>
            </w:r>
          </w:p>
        </w:tc>
      </w:tr>
      <w:tr w:rsidR="00E84300" w:rsidRPr="00E02792" w14:paraId="5C2279B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AD" w14:textId="77777777" w:rsidR="00E84300" w:rsidRPr="00E02792" w:rsidRDefault="00E84300">
            <w:pPr>
              <w:spacing w:after="0" w:line="240" w:lineRule="auto"/>
              <w:jc w:val="left"/>
              <w:rPr>
                <w:color w:val="000000"/>
                <w:szCs w:val="20"/>
              </w:rPr>
            </w:pPr>
            <w:r w:rsidRPr="00E02792">
              <w:rPr>
                <w:color w:val="000000"/>
                <w:szCs w:val="20"/>
              </w:rPr>
              <w:t>Boskovice</w:t>
            </w:r>
          </w:p>
        </w:tc>
        <w:tc>
          <w:tcPr>
            <w:tcW w:w="2835" w:type="dxa"/>
            <w:tcBorders>
              <w:top w:val="nil"/>
              <w:left w:val="nil"/>
              <w:bottom w:val="single" w:sz="4" w:space="0" w:color="auto"/>
              <w:right w:val="single" w:sz="4" w:space="0" w:color="auto"/>
            </w:tcBorders>
            <w:noWrap/>
            <w:vAlign w:val="bottom"/>
            <w:hideMark/>
          </w:tcPr>
          <w:p w14:paraId="5C2279AE" w14:textId="77777777" w:rsidR="00E84300" w:rsidRPr="00E02792" w:rsidRDefault="00E84300">
            <w:pPr>
              <w:spacing w:after="0" w:line="240" w:lineRule="auto"/>
              <w:jc w:val="left"/>
              <w:rPr>
                <w:color w:val="000000"/>
                <w:szCs w:val="20"/>
              </w:rPr>
            </w:pPr>
            <w:r w:rsidRPr="00E02792">
              <w:rPr>
                <w:color w:val="000000"/>
                <w:szCs w:val="20"/>
              </w:rPr>
              <w:t>Hybešova 1009/1</w:t>
            </w:r>
          </w:p>
        </w:tc>
        <w:tc>
          <w:tcPr>
            <w:tcW w:w="774" w:type="dxa"/>
            <w:tcBorders>
              <w:top w:val="nil"/>
              <w:left w:val="nil"/>
              <w:bottom w:val="single" w:sz="4" w:space="0" w:color="auto"/>
              <w:right w:val="single" w:sz="4" w:space="0" w:color="auto"/>
            </w:tcBorders>
            <w:noWrap/>
            <w:vAlign w:val="bottom"/>
            <w:hideMark/>
          </w:tcPr>
          <w:p w14:paraId="5C2279AF"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9B0"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9B1" w14:textId="77777777" w:rsidR="00E84300" w:rsidRPr="00E02792" w:rsidRDefault="00E84300">
            <w:pPr>
              <w:spacing w:after="0" w:line="240" w:lineRule="auto"/>
              <w:jc w:val="left"/>
              <w:rPr>
                <w:color w:val="000000"/>
                <w:szCs w:val="20"/>
              </w:rPr>
            </w:pPr>
            <w:r w:rsidRPr="00E02792">
              <w:rPr>
                <w:color w:val="000000"/>
                <w:szCs w:val="20"/>
              </w:rPr>
              <w:t>49.4903;16.6635</w:t>
            </w:r>
          </w:p>
        </w:tc>
      </w:tr>
      <w:tr w:rsidR="00E84300" w:rsidRPr="00E02792" w14:paraId="5C2279B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B3" w14:textId="77777777" w:rsidR="00E84300" w:rsidRPr="00E02792" w:rsidRDefault="00E84300">
            <w:pPr>
              <w:spacing w:after="0" w:line="240" w:lineRule="auto"/>
              <w:jc w:val="left"/>
              <w:rPr>
                <w:color w:val="000000"/>
                <w:szCs w:val="20"/>
              </w:rPr>
            </w:pPr>
            <w:r w:rsidRPr="00E02792">
              <w:rPr>
                <w:color w:val="000000"/>
                <w:szCs w:val="20"/>
              </w:rPr>
              <w:t>Brno</w:t>
            </w:r>
          </w:p>
        </w:tc>
        <w:tc>
          <w:tcPr>
            <w:tcW w:w="2835" w:type="dxa"/>
            <w:tcBorders>
              <w:top w:val="nil"/>
              <w:left w:val="nil"/>
              <w:bottom w:val="single" w:sz="4" w:space="0" w:color="auto"/>
              <w:right w:val="single" w:sz="4" w:space="0" w:color="auto"/>
            </w:tcBorders>
            <w:noWrap/>
            <w:vAlign w:val="bottom"/>
            <w:hideMark/>
          </w:tcPr>
          <w:p w14:paraId="5C2279B4" w14:textId="77777777" w:rsidR="00E84300" w:rsidRPr="00E02792" w:rsidRDefault="00E84300">
            <w:pPr>
              <w:spacing w:after="0" w:line="240" w:lineRule="auto"/>
              <w:jc w:val="left"/>
              <w:rPr>
                <w:color w:val="000000"/>
                <w:szCs w:val="20"/>
              </w:rPr>
            </w:pPr>
            <w:r w:rsidRPr="00E02792">
              <w:rPr>
                <w:color w:val="000000"/>
                <w:szCs w:val="20"/>
              </w:rPr>
              <w:t>Heršpická 875</w:t>
            </w:r>
          </w:p>
        </w:tc>
        <w:tc>
          <w:tcPr>
            <w:tcW w:w="774" w:type="dxa"/>
            <w:tcBorders>
              <w:top w:val="nil"/>
              <w:left w:val="nil"/>
              <w:bottom w:val="single" w:sz="4" w:space="0" w:color="auto"/>
              <w:right w:val="single" w:sz="4" w:space="0" w:color="auto"/>
            </w:tcBorders>
            <w:noWrap/>
            <w:vAlign w:val="bottom"/>
            <w:hideMark/>
          </w:tcPr>
          <w:p w14:paraId="5C2279B5" w14:textId="77777777" w:rsidR="00E84300" w:rsidRPr="00E02792" w:rsidRDefault="00E84300">
            <w:pPr>
              <w:spacing w:after="0" w:line="240" w:lineRule="auto"/>
              <w:jc w:val="center"/>
              <w:rPr>
                <w:color w:val="000000"/>
                <w:szCs w:val="20"/>
              </w:rPr>
            </w:pPr>
            <w:r w:rsidRPr="00E02792">
              <w:rPr>
                <w:color w:val="000000"/>
                <w:szCs w:val="20"/>
              </w:rPr>
              <w:t>6</w:t>
            </w:r>
          </w:p>
        </w:tc>
        <w:tc>
          <w:tcPr>
            <w:tcW w:w="985" w:type="dxa"/>
            <w:tcBorders>
              <w:top w:val="nil"/>
              <w:left w:val="nil"/>
              <w:bottom w:val="single" w:sz="4" w:space="0" w:color="auto"/>
              <w:right w:val="single" w:sz="4" w:space="0" w:color="auto"/>
            </w:tcBorders>
            <w:noWrap/>
            <w:vAlign w:val="bottom"/>
            <w:hideMark/>
          </w:tcPr>
          <w:p w14:paraId="5C2279B6"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B7" w14:textId="77777777" w:rsidR="00E84300" w:rsidRPr="00E02792" w:rsidRDefault="00E84300">
            <w:pPr>
              <w:spacing w:after="0" w:line="240" w:lineRule="auto"/>
              <w:jc w:val="left"/>
              <w:rPr>
                <w:color w:val="000000"/>
                <w:szCs w:val="20"/>
              </w:rPr>
            </w:pPr>
            <w:r w:rsidRPr="00E02792">
              <w:rPr>
                <w:color w:val="000000"/>
                <w:szCs w:val="20"/>
              </w:rPr>
              <w:t>49.1787;16.6031</w:t>
            </w:r>
          </w:p>
        </w:tc>
      </w:tr>
      <w:tr w:rsidR="00E84300" w:rsidRPr="00E02792" w14:paraId="5C2279B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B9" w14:textId="77777777" w:rsidR="00E84300" w:rsidRPr="00E02792" w:rsidRDefault="00E84300">
            <w:pPr>
              <w:spacing w:after="0" w:line="240" w:lineRule="auto"/>
              <w:jc w:val="left"/>
              <w:rPr>
                <w:color w:val="000000"/>
                <w:szCs w:val="20"/>
              </w:rPr>
            </w:pPr>
            <w:r w:rsidRPr="00E02792">
              <w:rPr>
                <w:color w:val="000000"/>
                <w:szCs w:val="20"/>
              </w:rPr>
              <w:t>Brno</w:t>
            </w:r>
          </w:p>
        </w:tc>
        <w:tc>
          <w:tcPr>
            <w:tcW w:w="2835" w:type="dxa"/>
            <w:tcBorders>
              <w:top w:val="nil"/>
              <w:left w:val="nil"/>
              <w:bottom w:val="single" w:sz="4" w:space="0" w:color="auto"/>
              <w:right w:val="single" w:sz="4" w:space="0" w:color="auto"/>
            </w:tcBorders>
            <w:noWrap/>
            <w:vAlign w:val="bottom"/>
            <w:hideMark/>
          </w:tcPr>
          <w:p w14:paraId="5C2279BA" w14:textId="77777777" w:rsidR="00E84300" w:rsidRPr="00E02792" w:rsidRDefault="00E84300">
            <w:pPr>
              <w:spacing w:after="0" w:line="240" w:lineRule="auto"/>
              <w:jc w:val="left"/>
              <w:rPr>
                <w:color w:val="000000"/>
                <w:szCs w:val="20"/>
              </w:rPr>
            </w:pPr>
            <w:r w:rsidRPr="00E02792">
              <w:rPr>
                <w:color w:val="000000"/>
                <w:szCs w:val="20"/>
              </w:rPr>
              <w:t>Řípská  1181/18a</w:t>
            </w:r>
          </w:p>
        </w:tc>
        <w:tc>
          <w:tcPr>
            <w:tcW w:w="774" w:type="dxa"/>
            <w:tcBorders>
              <w:top w:val="nil"/>
              <w:left w:val="nil"/>
              <w:bottom w:val="single" w:sz="4" w:space="0" w:color="auto"/>
              <w:right w:val="single" w:sz="4" w:space="0" w:color="auto"/>
            </w:tcBorders>
            <w:noWrap/>
            <w:vAlign w:val="bottom"/>
            <w:hideMark/>
          </w:tcPr>
          <w:p w14:paraId="5C2279BB"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9BC"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9BD" w14:textId="77777777" w:rsidR="00E84300" w:rsidRPr="00E02792" w:rsidRDefault="00E84300">
            <w:pPr>
              <w:spacing w:after="0" w:line="240" w:lineRule="auto"/>
              <w:jc w:val="left"/>
              <w:rPr>
                <w:color w:val="000000"/>
                <w:szCs w:val="20"/>
              </w:rPr>
            </w:pPr>
            <w:r w:rsidRPr="00E02792">
              <w:rPr>
                <w:color w:val="000000"/>
                <w:szCs w:val="20"/>
              </w:rPr>
              <w:t>49.1751; 16.6814</w:t>
            </w:r>
          </w:p>
        </w:tc>
      </w:tr>
      <w:tr w:rsidR="00E84300" w:rsidRPr="00E02792" w14:paraId="5C2279C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BF" w14:textId="77777777" w:rsidR="00E84300" w:rsidRPr="00E02792" w:rsidRDefault="00E84300">
            <w:pPr>
              <w:spacing w:after="0" w:line="240" w:lineRule="auto"/>
              <w:jc w:val="left"/>
              <w:rPr>
                <w:color w:val="000000"/>
                <w:szCs w:val="20"/>
              </w:rPr>
            </w:pPr>
            <w:r w:rsidRPr="00E02792">
              <w:rPr>
                <w:color w:val="000000"/>
                <w:szCs w:val="20"/>
              </w:rPr>
              <w:t>Brno</w:t>
            </w:r>
          </w:p>
        </w:tc>
        <w:tc>
          <w:tcPr>
            <w:tcW w:w="2835" w:type="dxa"/>
            <w:tcBorders>
              <w:top w:val="nil"/>
              <w:left w:val="nil"/>
              <w:bottom w:val="single" w:sz="4" w:space="0" w:color="auto"/>
              <w:right w:val="single" w:sz="4" w:space="0" w:color="auto"/>
            </w:tcBorders>
            <w:noWrap/>
            <w:vAlign w:val="bottom"/>
            <w:hideMark/>
          </w:tcPr>
          <w:p w14:paraId="5C2279C0" w14:textId="77777777" w:rsidR="00E84300" w:rsidRPr="00E02792" w:rsidRDefault="00E84300">
            <w:pPr>
              <w:spacing w:after="0" w:line="240" w:lineRule="auto"/>
              <w:jc w:val="left"/>
              <w:rPr>
                <w:color w:val="000000"/>
                <w:szCs w:val="20"/>
              </w:rPr>
            </w:pPr>
            <w:proofErr w:type="spellStart"/>
            <w:r w:rsidRPr="00E02792">
              <w:rPr>
                <w:color w:val="000000"/>
                <w:szCs w:val="20"/>
              </w:rPr>
              <w:t>Tuřanka</w:t>
            </w:r>
            <w:proofErr w:type="spellEnd"/>
            <w:r w:rsidRPr="00E02792">
              <w:rPr>
                <w:color w:val="000000"/>
                <w:szCs w:val="20"/>
              </w:rPr>
              <w:t xml:space="preserve"> 1333/92a</w:t>
            </w:r>
          </w:p>
        </w:tc>
        <w:tc>
          <w:tcPr>
            <w:tcW w:w="774" w:type="dxa"/>
            <w:tcBorders>
              <w:top w:val="nil"/>
              <w:left w:val="nil"/>
              <w:bottom w:val="single" w:sz="4" w:space="0" w:color="auto"/>
              <w:right w:val="single" w:sz="4" w:space="0" w:color="auto"/>
            </w:tcBorders>
            <w:noWrap/>
            <w:vAlign w:val="bottom"/>
            <w:hideMark/>
          </w:tcPr>
          <w:p w14:paraId="5C2279C1"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9C2"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9C3" w14:textId="77777777" w:rsidR="00E84300" w:rsidRPr="00E02792" w:rsidRDefault="00E84300">
            <w:pPr>
              <w:spacing w:after="0" w:line="240" w:lineRule="auto"/>
              <w:jc w:val="left"/>
              <w:rPr>
                <w:color w:val="000000"/>
                <w:szCs w:val="20"/>
              </w:rPr>
            </w:pPr>
            <w:r w:rsidRPr="00E02792">
              <w:rPr>
                <w:color w:val="000000"/>
                <w:szCs w:val="20"/>
              </w:rPr>
              <w:t>49.1726; 16.6791</w:t>
            </w:r>
          </w:p>
        </w:tc>
      </w:tr>
      <w:tr w:rsidR="00E84300" w:rsidRPr="00E02792" w14:paraId="5C2279C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C5" w14:textId="77777777" w:rsidR="00E84300" w:rsidRPr="00E02792" w:rsidRDefault="00E84300">
            <w:pPr>
              <w:spacing w:after="0" w:line="240" w:lineRule="auto"/>
              <w:jc w:val="left"/>
              <w:rPr>
                <w:color w:val="000000"/>
                <w:szCs w:val="20"/>
              </w:rPr>
            </w:pPr>
            <w:r w:rsidRPr="00E02792">
              <w:rPr>
                <w:color w:val="000000"/>
                <w:szCs w:val="20"/>
              </w:rPr>
              <w:t>Brno</w:t>
            </w:r>
          </w:p>
        </w:tc>
        <w:tc>
          <w:tcPr>
            <w:tcW w:w="2835" w:type="dxa"/>
            <w:tcBorders>
              <w:top w:val="nil"/>
              <w:left w:val="nil"/>
              <w:bottom w:val="single" w:sz="4" w:space="0" w:color="auto"/>
              <w:right w:val="single" w:sz="4" w:space="0" w:color="auto"/>
            </w:tcBorders>
            <w:noWrap/>
            <w:vAlign w:val="bottom"/>
            <w:hideMark/>
          </w:tcPr>
          <w:p w14:paraId="5C2279C6" w14:textId="77777777" w:rsidR="00E84300" w:rsidRPr="00E02792" w:rsidRDefault="00E84300">
            <w:pPr>
              <w:spacing w:after="0" w:line="240" w:lineRule="auto"/>
              <w:jc w:val="left"/>
              <w:rPr>
                <w:color w:val="000000"/>
                <w:szCs w:val="20"/>
              </w:rPr>
            </w:pPr>
            <w:r w:rsidRPr="00E02792">
              <w:rPr>
                <w:color w:val="000000"/>
                <w:szCs w:val="20"/>
              </w:rPr>
              <w:t>Valchařská 24/36</w:t>
            </w:r>
          </w:p>
        </w:tc>
        <w:tc>
          <w:tcPr>
            <w:tcW w:w="774" w:type="dxa"/>
            <w:tcBorders>
              <w:top w:val="nil"/>
              <w:left w:val="nil"/>
              <w:bottom w:val="single" w:sz="4" w:space="0" w:color="auto"/>
              <w:right w:val="single" w:sz="4" w:space="0" w:color="auto"/>
            </w:tcBorders>
            <w:noWrap/>
            <w:vAlign w:val="bottom"/>
            <w:hideMark/>
          </w:tcPr>
          <w:p w14:paraId="5C2279C7"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9C8"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9C9" w14:textId="77777777" w:rsidR="00E84300" w:rsidRPr="00E02792" w:rsidRDefault="00E84300">
            <w:pPr>
              <w:spacing w:after="0" w:line="240" w:lineRule="auto"/>
              <w:jc w:val="left"/>
              <w:rPr>
                <w:color w:val="000000"/>
                <w:szCs w:val="20"/>
              </w:rPr>
            </w:pPr>
            <w:r w:rsidRPr="00E02792">
              <w:rPr>
                <w:color w:val="000000"/>
                <w:szCs w:val="20"/>
              </w:rPr>
              <w:t>49.2151; 16.6409</w:t>
            </w:r>
          </w:p>
        </w:tc>
      </w:tr>
      <w:tr w:rsidR="00E84300" w:rsidRPr="00E02792" w14:paraId="5C2279D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CB" w14:textId="77777777" w:rsidR="00E84300" w:rsidRPr="00E02792" w:rsidRDefault="00E84300">
            <w:pPr>
              <w:spacing w:after="0" w:line="240" w:lineRule="auto"/>
              <w:jc w:val="left"/>
              <w:rPr>
                <w:color w:val="000000"/>
                <w:szCs w:val="20"/>
              </w:rPr>
            </w:pPr>
            <w:r w:rsidRPr="00E02792">
              <w:rPr>
                <w:color w:val="000000"/>
                <w:szCs w:val="20"/>
              </w:rPr>
              <w:t>Břeclav</w:t>
            </w:r>
          </w:p>
        </w:tc>
        <w:tc>
          <w:tcPr>
            <w:tcW w:w="2835" w:type="dxa"/>
            <w:tcBorders>
              <w:top w:val="nil"/>
              <w:left w:val="nil"/>
              <w:bottom w:val="single" w:sz="4" w:space="0" w:color="auto"/>
              <w:right w:val="single" w:sz="4" w:space="0" w:color="auto"/>
            </w:tcBorders>
            <w:noWrap/>
            <w:vAlign w:val="bottom"/>
            <w:hideMark/>
          </w:tcPr>
          <w:p w14:paraId="5C2279CC" w14:textId="77777777" w:rsidR="00E84300" w:rsidRPr="00E02792" w:rsidRDefault="00E84300">
            <w:pPr>
              <w:spacing w:after="0" w:line="240" w:lineRule="auto"/>
              <w:jc w:val="left"/>
              <w:rPr>
                <w:color w:val="000000"/>
                <w:szCs w:val="20"/>
              </w:rPr>
            </w:pPr>
            <w:r w:rsidRPr="00E02792">
              <w:rPr>
                <w:color w:val="000000"/>
                <w:szCs w:val="20"/>
              </w:rPr>
              <w:t>Břetislavova 1945/1</w:t>
            </w:r>
          </w:p>
        </w:tc>
        <w:tc>
          <w:tcPr>
            <w:tcW w:w="774" w:type="dxa"/>
            <w:tcBorders>
              <w:top w:val="nil"/>
              <w:left w:val="nil"/>
              <w:bottom w:val="single" w:sz="4" w:space="0" w:color="auto"/>
              <w:right w:val="single" w:sz="4" w:space="0" w:color="auto"/>
            </w:tcBorders>
            <w:noWrap/>
            <w:vAlign w:val="bottom"/>
            <w:hideMark/>
          </w:tcPr>
          <w:p w14:paraId="5C2279CD" w14:textId="77777777" w:rsidR="00E84300" w:rsidRPr="00E02792" w:rsidRDefault="00E84300">
            <w:pPr>
              <w:spacing w:after="0" w:line="240" w:lineRule="auto"/>
              <w:jc w:val="center"/>
              <w:rPr>
                <w:color w:val="000000"/>
                <w:szCs w:val="20"/>
              </w:rPr>
            </w:pPr>
            <w:r w:rsidRPr="00E02792">
              <w:rPr>
                <w:color w:val="000000"/>
                <w:szCs w:val="20"/>
              </w:rPr>
              <w:t>2</w:t>
            </w:r>
          </w:p>
        </w:tc>
        <w:tc>
          <w:tcPr>
            <w:tcW w:w="985" w:type="dxa"/>
            <w:tcBorders>
              <w:top w:val="nil"/>
              <w:left w:val="nil"/>
              <w:bottom w:val="single" w:sz="4" w:space="0" w:color="auto"/>
              <w:right w:val="single" w:sz="4" w:space="0" w:color="auto"/>
            </w:tcBorders>
            <w:noWrap/>
            <w:vAlign w:val="bottom"/>
            <w:hideMark/>
          </w:tcPr>
          <w:p w14:paraId="5C2279CE"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9CF" w14:textId="77777777" w:rsidR="00E84300" w:rsidRPr="00E02792" w:rsidRDefault="00E84300">
            <w:pPr>
              <w:spacing w:after="0" w:line="240" w:lineRule="auto"/>
              <w:jc w:val="left"/>
              <w:rPr>
                <w:color w:val="000000"/>
                <w:szCs w:val="20"/>
              </w:rPr>
            </w:pPr>
            <w:r w:rsidRPr="00E02792">
              <w:rPr>
                <w:color w:val="000000"/>
                <w:szCs w:val="20"/>
              </w:rPr>
              <w:t>48.7532;16.8913</w:t>
            </w:r>
          </w:p>
        </w:tc>
      </w:tr>
      <w:tr w:rsidR="00E84300" w:rsidRPr="00E02792" w14:paraId="5C2279D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D1" w14:textId="77777777" w:rsidR="00E84300" w:rsidRPr="00E02792" w:rsidRDefault="00E84300">
            <w:pPr>
              <w:spacing w:after="0" w:line="240" w:lineRule="auto"/>
              <w:jc w:val="left"/>
              <w:rPr>
                <w:color w:val="000000"/>
                <w:szCs w:val="20"/>
              </w:rPr>
            </w:pPr>
            <w:r w:rsidRPr="00E02792">
              <w:rPr>
                <w:color w:val="000000"/>
                <w:szCs w:val="20"/>
              </w:rPr>
              <w:t>Dobšice</w:t>
            </w:r>
          </w:p>
        </w:tc>
        <w:tc>
          <w:tcPr>
            <w:tcW w:w="2835" w:type="dxa"/>
            <w:tcBorders>
              <w:top w:val="nil"/>
              <w:left w:val="nil"/>
              <w:bottom w:val="single" w:sz="4" w:space="0" w:color="auto"/>
              <w:right w:val="single" w:sz="4" w:space="0" w:color="auto"/>
            </w:tcBorders>
            <w:noWrap/>
            <w:vAlign w:val="bottom"/>
            <w:hideMark/>
          </w:tcPr>
          <w:p w14:paraId="5C2279D2" w14:textId="77777777" w:rsidR="00E84300" w:rsidRPr="00E02792" w:rsidRDefault="00E84300">
            <w:pPr>
              <w:spacing w:after="0" w:line="240" w:lineRule="auto"/>
              <w:jc w:val="left"/>
              <w:rPr>
                <w:color w:val="000000"/>
                <w:szCs w:val="20"/>
              </w:rPr>
            </w:pPr>
            <w:r w:rsidRPr="00E02792">
              <w:rPr>
                <w:color w:val="000000"/>
                <w:szCs w:val="20"/>
              </w:rPr>
              <w:t>Brněnská 557</w:t>
            </w:r>
          </w:p>
        </w:tc>
        <w:tc>
          <w:tcPr>
            <w:tcW w:w="774" w:type="dxa"/>
            <w:tcBorders>
              <w:top w:val="nil"/>
              <w:left w:val="nil"/>
              <w:bottom w:val="single" w:sz="4" w:space="0" w:color="auto"/>
              <w:right w:val="single" w:sz="4" w:space="0" w:color="auto"/>
            </w:tcBorders>
            <w:noWrap/>
            <w:vAlign w:val="bottom"/>
            <w:hideMark/>
          </w:tcPr>
          <w:p w14:paraId="5C2279D3" w14:textId="77777777" w:rsidR="00E84300" w:rsidRPr="00E02792" w:rsidRDefault="00E84300">
            <w:pPr>
              <w:spacing w:after="0" w:line="240" w:lineRule="auto"/>
              <w:jc w:val="center"/>
              <w:rPr>
                <w:color w:val="000000"/>
                <w:szCs w:val="20"/>
              </w:rPr>
            </w:pPr>
            <w:r w:rsidRPr="00E02792">
              <w:rPr>
                <w:color w:val="000000"/>
                <w:szCs w:val="20"/>
              </w:rPr>
              <w:t>0</w:t>
            </w:r>
          </w:p>
        </w:tc>
        <w:tc>
          <w:tcPr>
            <w:tcW w:w="985" w:type="dxa"/>
            <w:tcBorders>
              <w:top w:val="nil"/>
              <w:left w:val="nil"/>
              <w:bottom w:val="single" w:sz="4" w:space="0" w:color="auto"/>
              <w:right w:val="single" w:sz="4" w:space="0" w:color="auto"/>
            </w:tcBorders>
            <w:noWrap/>
            <w:vAlign w:val="bottom"/>
            <w:hideMark/>
          </w:tcPr>
          <w:p w14:paraId="5C2279D4"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D5" w14:textId="77777777" w:rsidR="00E84300" w:rsidRPr="00E02792" w:rsidRDefault="00E84300">
            <w:pPr>
              <w:spacing w:after="0" w:line="240" w:lineRule="auto"/>
              <w:jc w:val="left"/>
              <w:rPr>
                <w:color w:val="000000"/>
                <w:szCs w:val="20"/>
              </w:rPr>
            </w:pPr>
            <w:r w:rsidRPr="00E02792">
              <w:rPr>
                <w:color w:val="000000"/>
                <w:szCs w:val="20"/>
              </w:rPr>
              <w:t>48.8480; 16.0766</w:t>
            </w:r>
          </w:p>
        </w:tc>
      </w:tr>
      <w:tr w:rsidR="00E84300" w:rsidRPr="00E02792" w14:paraId="5C2279D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D7" w14:textId="77777777" w:rsidR="00E84300" w:rsidRPr="00E02792" w:rsidRDefault="00E84300">
            <w:pPr>
              <w:spacing w:after="0" w:line="240" w:lineRule="auto"/>
              <w:jc w:val="left"/>
              <w:rPr>
                <w:color w:val="000000"/>
                <w:szCs w:val="20"/>
              </w:rPr>
            </w:pPr>
            <w:r w:rsidRPr="00E02792">
              <w:rPr>
                <w:color w:val="000000"/>
                <w:szCs w:val="20"/>
              </w:rPr>
              <w:t>Hodonín</w:t>
            </w:r>
          </w:p>
        </w:tc>
        <w:tc>
          <w:tcPr>
            <w:tcW w:w="2835" w:type="dxa"/>
            <w:tcBorders>
              <w:top w:val="nil"/>
              <w:left w:val="nil"/>
              <w:bottom w:val="single" w:sz="4" w:space="0" w:color="auto"/>
              <w:right w:val="single" w:sz="4" w:space="0" w:color="auto"/>
            </w:tcBorders>
            <w:noWrap/>
            <w:vAlign w:val="bottom"/>
            <w:hideMark/>
          </w:tcPr>
          <w:p w14:paraId="5C2279D8" w14:textId="77777777" w:rsidR="00E84300" w:rsidRPr="00E02792" w:rsidRDefault="00E84300">
            <w:pPr>
              <w:spacing w:after="0" w:line="240" w:lineRule="auto"/>
              <w:jc w:val="left"/>
              <w:rPr>
                <w:color w:val="000000"/>
                <w:szCs w:val="20"/>
              </w:rPr>
            </w:pPr>
            <w:r w:rsidRPr="00E02792">
              <w:rPr>
                <w:color w:val="000000"/>
                <w:szCs w:val="20"/>
              </w:rPr>
              <w:t>Průmyslová 3834/2</w:t>
            </w:r>
          </w:p>
        </w:tc>
        <w:tc>
          <w:tcPr>
            <w:tcW w:w="774" w:type="dxa"/>
            <w:tcBorders>
              <w:top w:val="nil"/>
              <w:left w:val="nil"/>
              <w:bottom w:val="single" w:sz="4" w:space="0" w:color="auto"/>
              <w:right w:val="single" w:sz="4" w:space="0" w:color="auto"/>
            </w:tcBorders>
            <w:noWrap/>
            <w:vAlign w:val="bottom"/>
            <w:hideMark/>
          </w:tcPr>
          <w:p w14:paraId="5C2279D9"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9DA"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9DB" w14:textId="77777777" w:rsidR="00E84300" w:rsidRPr="00E02792" w:rsidRDefault="00E84300">
            <w:pPr>
              <w:spacing w:after="0" w:line="240" w:lineRule="auto"/>
              <w:jc w:val="left"/>
              <w:rPr>
                <w:color w:val="000000"/>
                <w:szCs w:val="20"/>
              </w:rPr>
            </w:pPr>
            <w:r w:rsidRPr="00E02792">
              <w:rPr>
                <w:color w:val="000000"/>
                <w:szCs w:val="20"/>
              </w:rPr>
              <w:t>48.8472; 17.0911</w:t>
            </w:r>
          </w:p>
        </w:tc>
      </w:tr>
      <w:tr w:rsidR="00E84300" w:rsidRPr="00E02792" w14:paraId="5C2279E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DD" w14:textId="77777777" w:rsidR="00E84300" w:rsidRPr="00E02792" w:rsidRDefault="00E84300">
            <w:pPr>
              <w:spacing w:after="0" w:line="240" w:lineRule="auto"/>
              <w:jc w:val="left"/>
              <w:rPr>
                <w:color w:val="000000"/>
                <w:szCs w:val="20"/>
              </w:rPr>
            </w:pPr>
            <w:r w:rsidRPr="00E02792">
              <w:rPr>
                <w:color w:val="000000"/>
                <w:szCs w:val="20"/>
              </w:rPr>
              <w:t>Jihlava</w:t>
            </w:r>
          </w:p>
        </w:tc>
        <w:tc>
          <w:tcPr>
            <w:tcW w:w="2835" w:type="dxa"/>
            <w:tcBorders>
              <w:top w:val="nil"/>
              <w:left w:val="nil"/>
              <w:bottom w:val="single" w:sz="4" w:space="0" w:color="auto"/>
              <w:right w:val="single" w:sz="4" w:space="0" w:color="auto"/>
            </w:tcBorders>
            <w:noWrap/>
            <w:vAlign w:val="bottom"/>
            <w:hideMark/>
          </w:tcPr>
          <w:p w14:paraId="5C2279DE" w14:textId="77777777" w:rsidR="00E84300" w:rsidRPr="00E02792" w:rsidRDefault="00E84300">
            <w:pPr>
              <w:spacing w:after="0" w:line="240" w:lineRule="auto"/>
              <w:jc w:val="left"/>
              <w:rPr>
                <w:color w:val="000000"/>
                <w:szCs w:val="20"/>
              </w:rPr>
            </w:pPr>
            <w:r w:rsidRPr="00E02792">
              <w:rPr>
                <w:color w:val="000000"/>
                <w:szCs w:val="20"/>
              </w:rPr>
              <w:t>Jihlava, Hruškové Dvory 51</w:t>
            </w:r>
          </w:p>
        </w:tc>
        <w:tc>
          <w:tcPr>
            <w:tcW w:w="774" w:type="dxa"/>
            <w:tcBorders>
              <w:top w:val="nil"/>
              <w:left w:val="nil"/>
              <w:bottom w:val="single" w:sz="4" w:space="0" w:color="auto"/>
              <w:right w:val="single" w:sz="4" w:space="0" w:color="auto"/>
            </w:tcBorders>
            <w:noWrap/>
            <w:vAlign w:val="bottom"/>
            <w:hideMark/>
          </w:tcPr>
          <w:p w14:paraId="5C2279DF"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9E0"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E1" w14:textId="77777777" w:rsidR="00E84300" w:rsidRPr="00E02792" w:rsidRDefault="00E84300">
            <w:pPr>
              <w:spacing w:after="0" w:line="240" w:lineRule="auto"/>
              <w:jc w:val="left"/>
              <w:rPr>
                <w:color w:val="000000"/>
                <w:szCs w:val="20"/>
              </w:rPr>
            </w:pPr>
            <w:r w:rsidRPr="00E02792">
              <w:rPr>
                <w:color w:val="000000"/>
                <w:szCs w:val="20"/>
              </w:rPr>
              <w:t>49.4176;15.6076</w:t>
            </w:r>
          </w:p>
        </w:tc>
      </w:tr>
      <w:tr w:rsidR="00E84300" w:rsidRPr="00E02792" w14:paraId="5C2279E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E3" w14:textId="77777777" w:rsidR="00E84300" w:rsidRPr="00E02792" w:rsidRDefault="00E84300">
            <w:pPr>
              <w:spacing w:after="0" w:line="240" w:lineRule="auto"/>
              <w:jc w:val="left"/>
              <w:rPr>
                <w:color w:val="000000"/>
                <w:szCs w:val="20"/>
              </w:rPr>
            </w:pPr>
            <w:r w:rsidRPr="00E02792">
              <w:rPr>
                <w:color w:val="000000"/>
                <w:szCs w:val="20"/>
              </w:rPr>
              <w:t>Kožichovice</w:t>
            </w:r>
          </w:p>
        </w:tc>
        <w:tc>
          <w:tcPr>
            <w:tcW w:w="2835" w:type="dxa"/>
            <w:tcBorders>
              <w:top w:val="nil"/>
              <w:left w:val="nil"/>
              <w:bottom w:val="single" w:sz="4" w:space="0" w:color="auto"/>
              <w:right w:val="single" w:sz="4" w:space="0" w:color="auto"/>
            </w:tcBorders>
            <w:noWrap/>
            <w:vAlign w:val="bottom"/>
            <w:hideMark/>
          </w:tcPr>
          <w:p w14:paraId="5C2279E4" w14:textId="77777777" w:rsidR="00E84300" w:rsidRPr="00E02792" w:rsidRDefault="00E84300">
            <w:pPr>
              <w:spacing w:after="0" w:line="240" w:lineRule="auto"/>
              <w:jc w:val="left"/>
              <w:rPr>
                <w:color w:val="000000"/>
                <w:szCs w:val="20"/>
              </w:rPr>
            </w:pPr>
            <w:r w:rsidRPr="00E02792">
              <w:rPr>
                <w:color w:val="000000"/>
                <w:szCs w:val="20"/>
              </w:rPr>
              <w:t>Žďárského 218</w:t>
            </w:r>
          </w:p>
        </w:tc>
        <w:tc>
          <w:tcPr>
            <w:tcW w:w="774" w:type="dxa"/>
            <w:tcBorders>
              <w:top w:val="nil"/>
              <w:left w:val="nil"/>
              <w:bottom w:val="single" w:sz="4" w:space="0" w:color="auto"/>
              <w:right w:val="single" w:sz="4" w:space="0" w:color="auto"/>
            </w:tcBorders>
            <w:noWrap/>
            <w:vAlign w:val="bottom"/>
            <w:hideMark/>
          </w:tcPr>
          <w:p w14:paraId="5C2279E5"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9E6"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E7" w14:textId="77777777" w:rsidR="00E84300" w:rsidRPr="00E02792" w:rsidRDefault="00E84300">
            <w:pPr>
              <w:spacing w:after="0" w:line="240" w:lineRule="auto"/>
              <w:jc w:val="left"/>
              <w:rPr>
                <w:color w:val="000000"/>
                <w:szCs w:val="20"/>
              </w:rPr>
            </w:pPr>
            <w:r w:rsidRPr="00E02792">
              <w:rPr>
                <w:color w:val="000000"/>
                <w:szCs w:val="20"/>
              </w:rPr>
              <w:t>49.2037; 15.9044</w:t>
            </w:r>
          </w:p>
        </w:tc>
      </w:tr>
      <w:tr w:rsidR="00E84300" w:rsidRPr="00E02792" w14:paraId="5C2279E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E9" w14:textId="77777777" w:rsidR="00E84300" w:rsidRPr="00E02792" w:rsidRDefault="00E84300">
            <w:pPr>
              <w:spacing w:after="0" w:line="240" w:lineRule="auto"/>
              <w:jc w:val="left"/>
              <w:rPr>
                <w:color w:val="000000"/>
                <w:szCs w:val="20"/>
              </w:rPr>
            </w:pPr>
            <w:r w:rsidRPr="00E02792">
              <w:rPr>
                <w:color w:val="000000"/>
                <w:szCs w:val="20"/>
              </w:rPr>
              <w:t>Kroměříž</w:t>
            </w:r>
          </w:p>
        </w:tc>
        <w:tc>
          <w:tcPr>
            <w:tcW w:w="2835" w:type="dxa"/>
            <w:tcBorders>
              <w:top w:val="nil"/>
              <w:left w:val="nil"/>
              <w:bottom w:val="single" w:sz="4" w:space="0" w:color="auto"/>
              <w:right w:val="single" w:sz="4" w:space="0" w:color="auto"/>
            </w:tcBorders>
            <w:noWrap/>
            <w:vAlign w:val="bottom"/>
            <w:hideMark/>
          </w:tcPr>
          <w:p w14:paraId="5C2279EA" w14:textId="77777777" w:rsidR="00E84300" w:rsidRPr="00E02792" w:rsidRDefault="00E84300">
            <w:pPr>
              <w:spacing w:after="0" w:line="240" w:lineRule="auto"/>
              <w:jc w:val="left"/>
              <w:rPr>
                <w:color w:val="000000"/>
                <w:szCs w:val="20"/>
              </w:rPr>
            </w:pPr>
            <w:r w:rsidRPr="00E02792">
              <w:rPr>
                <w:color w:val="000000"/>
                <w:szCs w:val="20"/>
              </w:rPr>
              <w:t>Skopalíkova 4086/47B</w:t>
            </w:r>
          </w:p>
        </w:tc>
        <w:tc>
          <w:tcPr>
            <w:tcW w:w="774" w:type="dxa"/>
            <w:tcBorders>
              <w:top w:val="nil"/>
              <w:left w:val="nil"/>
              <w:bottom w:val="single" w:sz="4" w:space="0" w:color="auto"/>
              <w:right w:val="single" w:sz="4" w:space="0" w:color="auto"/>
            </w:tcBorders>
            <w:noWrap/>
            <w:vAlign w:val="bottom"/>
            <w:hideMark/>
          </w:tcPr>
          <w:p w14:paraId="5C2279EB"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9EC"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9ED" w14:textId="77777777" w:rsidR="00E84300" w:rsidRPr="00E02792" w:rsidRDefault="00E84300">
            <w:pPr>
              <w:spacing w:after="0" w:line="240" w:lineRule="auto"/>
              <w:jc w:val="left"/>
              <w:rPr>
                <w:color w:val="000000"/>
                <w:szCs w:val="20"/>
              </w:rPr>
            </w:pPr>
            <w:r w:rsidRPr="00E02792">
              <w:rPr>
                <w:color w:val="000000"/>
                <w:szCs w:val="20"/>
              </w:rPr>
              <w:t>49.3004; 17.4196</w:t>
            </w:r>
          </w:p>
        </w:tc>
      </w:tr>
      <w:tr w:rsidR="00E84300" w:rsidRPr="00E02792" w14:paraId="5C2279F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EF" w14:textId="77777777" w:rsidR="00E84300" w:rsidRPr="00E02792" w:rsidRDefault="00E84300">
            <w:pPr>
              <w:spacing w:after="0" w:line="240" w:lineRule="auto"/>
              <w:jc w:val="left"/>
              <w:rPr>
                <w:color w:val="000000"/>
                <w:szCs w:val="20"/>
              </w:rPr>
            </w:pPr>
            <w:r w:rsidRPr="00E02792">
              <w:rPr>
                <w:color w:val="000000"/>
                <w:szCs w:val="20"/>
              </w:rPr>
              <w:t>Uherské Hradiště</w:t>
            </w:r>
          </w:p>
        </w:tc>
        <w:tc>
          <w:tcPr>
            <w:tcW w:w="2835" w:type="dxa"/>
            <w:tcBorders>
              <w:top w:val="nil"/>
              <w:left w:val="nil"/>
              <w:bottom w:val="single" w:sz="4" w:space="0" w:color="auto"/>
              <w:right w:val="single" w:sz="4" w:space="0" w:color="auto"/>
            </w:tcBorders>
            <w:noWrap/>
            <w:vAlign w:val="bottom"/>
            <w:hideMark/>
          </w:tcPr>
          <w:p w14:paraId="5C2279F0" w14:textId="77777777" w:rsidR="00E84300" w:rsidRPr="00E02792" w:rsidRDefault="00E84300">
            <w:pPr>
              <w:spacing w:after="0" w:line="240" w:lineRule="auto"/>
              <w:jc w:val="left"/>
              <w:rPr>
                <w:color w:val="000000"/>
                <w:szCs w:val="20"/>
              </w:rPr>
            </w:pPr>
            <w:r w:rsidRPr="00E02792">
              <w:rPr>
                <w:color w:val="000000"/>
                <w:szCs w:val="20"/>
              </w:rPr>
              <w:t>Masarykovo nám. 12</w:t>
            </w:r>
          </w:p>
        </w:tc>
        <w:tc>
          <w:tcPr>
            <w:tcW w:w="774" w:type="dxa"/>
            <w:tcBorders>
              <w:top w:val="nil"/>
              <w:left w:val="nil"/>
              <w:bottom w:val="single" w:sz="4" w:space="0" w:color="auto"/>
              <w:right w:val="single" w:sz="4" w:space="0" w:color="auto"/>
            </w:tcBorders>
            <w:noWrap/>
            <w:vAlign w:val="bottom"/>
            <w:hideMark/>
          </w:tcPr>
          <w:p w14:paraId="5C2279F1"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9F2"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9F3" w14:textId="77777777" w:rsidR="00E84300" w:rsidRPr="00E02792" w:rsidRDefault="00E84300">
            <w:pPr>
              <w:spacing w:after="0" w:line="240" w:lineRule="auto"/>
              <w:jc w:val="left"/>
              <w:rPr>
                <w:color w:val="000000"/>
                <w:szCs w:val="20"/>
              </w:rPr>
            </w:pPr>
            <w:r w:rsidRPr="00E02792">
              <w:rPr>
                <w:color w:val="000000"/>
                <w:szCs w:val="20"/>
              </w:rPr>
              <w:t>49.068;17.4613</w:t>
            </w:r>
          </w:p>
        </w:tc>
      </w:tr>
      <w:tr w:rsidR="00E84300" w:rsidRPr="00E02792" w14:paraId="5C2279F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F5" w14:textId="77777777" w:rsidR="00E84300" w:rsidRPr="00E02792" w:rsidRDefault="00E84300">
            <w:pPr>
              <w:spacing w:after="0" w:line="240" w:lineRule="auto"/>
              <w:jc w:val="left"/>
              <w:rPr>
                <w:color w:val="000000"/>
                <w:szCs w:val="20"/>
              </w:rPr>
            </w:pPr>
            <w:r w:rsidRPr="00E02792">
              <w:rPr>
                <w:color w:val="000000"/>
                <w:szCs w:val="20"/>
              </w:rPr>
              <w:t>Vsetín</w:t>
            </w:r>
          </w:p>
        </w:tc>
        <w:tc>
          <w:tcPr>
            <w:tcW w:w="2835" w:type="dxa"/>
            <w:tcBorders>
              <w:top w:val="nil"/>
              <w:left w:val="nil"/>
              <w:bottom w:val="single" w:sz="4" w:space="0" w:color="auto"/>
              <w:right w:val="single" w:sz="4" w:space="0" w:color="auto"/>
            </w:tcBorders>
            <w:noWrap/>
            <w:vAlign w:val="bottom"/>
            <w:hideMark/>
          </w:tcPr>
          <w:p w14:paraId="5C2279F6" w14:textId="77777777" w:rsidR="00E84300" w:rsidRPr="00E02792" w:rsidRDefault="00E84300">
            <w:pPr>
              <w:spacing w:after="0" w:line="240" w:lineRule="auto"/>
              <w:jc w:val="left"/>
              <w:rPr>
                <w:color w:val="000000"/>
                <w:szCs w:val="20"/>
              </w:rPr>
            </w:pPr>
            <w:proofErr w:type="spellStart"/>
            <w:r w:rsidRPr="00E02792">
              <w:rPr>
                <w:color w:val="000000"/>
                <w:szCs w:val="20"/>
              </w:rPr>
              <w:t>Bobrky</w:t>
            </w:r>
            <w:proofErr w:type="spellEnd"/>
            <w:r w:rsidRPr="00E02792">
              <w:rPr>
                <w:color w:val="000000"/>
                <w:szCs w:val="20"/>
              </w:rPr>
              <w:t xml:space="preserve"> 2239</w:t>
            </w:r>
          </w:p>
        </w:tc>
        <w:tc>
          <w:tcPr>
            <w:tcW w:w="774" w:type="dxa"/>
            <w:tcBorders>
              <w:top w:val="nil"/>
              <w:left w:val="nil"/>
              <w:bottom w:val="single" w:sz="4" w:space="0" w:color="auto"/>
              <w:right w:val="single" w:sz="4" w:space="0" w:color="auto"/>
            </w:tcBorders>
            <w:noWrap/>
            <w:vAlign w:val="bottom"/>
            <w:hideMark/>
          </w:tcPr>
          <w:p w14:paraId="5C2279F7"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9F8"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9F9" w14:textId="77777777" w:rsidR="00E84300" w:rsidRPr="00E02792" w:rsidRDefault="00E84300">
            <w:pPr>
              <w:spacing w:after="0" w:line="240" w:lineRule="auto"/>
              <w:jc w:val="left"/>
              <w:rPr>
                <w:color w:val="000000"/>
                <w:szCs w:val="20"/>
              </w:rPr>
            </w:pPr>
            <w:r w:rsidRPr="00E02792">
              <w:rPr>
                <w:color w:val="000000"/>
                <w:szCs w:val="20"/>
              </w:rPr>
              <w:t>49.3619; 17.9567</w:t>
            </w:r>
          </w:p>
        </w:tc>
      </w:tr>
      <w:tr w:rsidR="00E84300" w:rsidRPr="00E02792" w14:paraId="5C227A0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9FB" w14:textId="77777777" w:rsidR="00E84300" w:rsidRPr="00E02792" w:rsidRDefault="00E84300">
            <w:pPr>
              <w:spacing w:after="0" w:line="240" w:lineRule="auto"/>
              <w:jc w:val="left"/>
              <w:rPr>
                <w:color w:val="000000"/>
                <w:szCs w:val="20"/>
              </w:rPr>
            </w:pPr>
            <w:r w:rsidRPr="00E02792">
              <w:rPr>
                <w:color w:val="000000"/>
                <w:szCs w:val="20"/>
              </w:rPr>
              <w:t>Vyškov</w:t>
            </w:r>
          </w:p>
        </w:tc>
        <w:tc>
          <w:tcPr>
            <w:tcW w:w="2835" w:type="dxa"/>
            <w:tcBorders>
              <w:top w:val="nil"/>
              <w:left w:val="nil"/>
              <w:bottom w:val="single" w:sz="4" w:space="0" w:color="auto"/>
              <w:right w:val="single" w:sz="4" w:space="0" w:color="auto"/>
            </w:tcBorders>
            <w:noWrap/>
            <w:vAlign w:val="bottom"/>
            <w:hideMark/>
          </w:tcPr>
          <w:p w14:paraId="5C2279FC" w14:textId="77777777" w:rsidR="00E84300" w:rsidRPr="00E02792" w:rsidRDefault="00E84300">
            <w:pPr>
              <w:spacing w:after="0" w:line="240" w:lineRule="auto"/>
              <w:jc w:val="left"/>
              <w:rPr>
                <w:color w:val="000000"/>
                <w:szCs w:val="20"/>
              </w:rPr>
            </w:pPr>
            <w:r w:rsidRPr="00E02792">
              <w:rPr>
                <w:color w:val="000000"/>
                <w:szCs w:val="20"/>
              </w:rPr>
              <w:t>Krátká 782/3c</w:t>
            </w:r>
          </w:p>
        </w:tc>
        <w:tc>
          <w:tcPr>
            <w:tcW w:w="774" w:type="dxa"/>
            <w:tcBorders>
              <w:top w:val="nil"/>
              <w:left w:val="nil"/>
              <w:bottom w:val="single" w:sz="4" w:space="0" w:color="auto"/>
              <w:right w:val="single" w:sz="4" w:space="0" w:color="auto"/>
            </w:tcBorders>
            <w:noWrap/>
            <w:vAlign w:val="bottom"/>
            <w:hideMark/>
          </w:tcPr>
          <w:p w14:paraId="5C2279FD" w14:textId="77777777" w:rsidR="00E84300" w:rsidRPr="00E02792" w:rsidRDefault="00E84300">
            <w:pPr>
              <w:spacing w:after="0" w:line="240" w:lineRule="auto"/>
              <w:jc w:val="center"/>
              <w:rPr>
                <w:color w:val="000000"/>
                <w:szCs w:val="20"/>
              </w:rPr>
            </w:pPr>
            <w:r w:rsidRPr="00E02792">
              <w:rPr>
                <w:color w:val="000000"/>
                <w:szCs w:val="20"/>
              </w:rPr>
              <w:t>0</w:t>
            </w:r>
          </w:p>
        </w:tc>
        <w:tc>
          <w:tcPr>
            <w:tcW w:w="985" w:type="dxa"/>
            <w:tcBorders>
              <w:top w:val="nil"/>
              <w:left w:val="nil"/>
              <w:bottom w:val="single" w:sz="4" w:space="0" w:color="auto"/>
              <w:right w:val="single" w:sz="4" w:space="0" w:color="auto"/>
            </w:tcBorders>
            <w:noWrap/>
            <w:vAlign w:val="bottom"/>
            <w:hideMark/>
          </w:tcPr>
          <w:p w14:paraId="5C2279FE"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9FF" w14:textId="77777777" w:rsidR="00E84300" w:rsidRPr="00E02792" w:rsidRDefault="00E84300">
            <w:pPr>
              <w:spacing w:after="0" w:line="240" w:lineRule="auto"/>
              <w:jc w:val="left"/>
              <w:rPr>
                <w:color w:val="000000"/>
                <w:szCs w:val="20"/>
              </w:rPr>
            </w:pPr>
            <w:r w:rsidRPr="00E02792">
              <w:rPr>
                <w:color w:val="000000"/>
                <w:szCs w:val="20"/>
              </w:rPr>
              <w:t>49.2877; 17.0041</w:t>
            </w:r>
          </w:p>
        </w:tc>
      </w:tr>
      <w:tr w:rsidR="00E84300" w:rsidRPr="00E02792" w14:paraId="5C227A0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01" w14:textId="77777777" w:rsidR="00E84300" w:rsidRPr="00E02792" w:rsidRDefault="00E84300">
            <w:pPr>
              <w:spacing w:after="0" w:line="240" w:lineRule="auto"/>
              <w:jc w:val="left"/>
              <w:rPr>
                <w:color w:val="000000"/>
                <w:szCs w:val="20"/>
              </w:rPr>
            </w:pPr>
            <w:r w:rsidRPr="00E02792">
              <w:rPr>
                <w:color w:val="000000"/>
                <w:szCs w:val="20"/>
              </w:rPr>
              <w:t>Zlín</w:t>
            </w:r>
          </w:p>
        </w:tc>
        <w:tc>
          <w:tcPr>
            <w:tcW w:w="2835" w:type="dxa"/>
            <w:tcBorders>
              <w:top w:val="nil"/>
              <w:left w:val="nil"/>
              <w:bottom w:val="single" w:sz="4" w:space="0" w:color="auto"/>
              <w:right w:val="single" w:sz="4" w:space="0" w:color="auto"/>
            </w:tcBorders>
            <w:noWrap/>
            <w:vAlign w:val="bottom"/>
            <w:hideMark/>
          </w:tcPr>
          <w:p w14:paraId="5C227A02" w14:textId="77777777" w:rsidR="00E84300" w:rsidRPr="00E02792" w:rsidRDefault="00E84300">
            <w:pPr>
              <w:spacing w:after="0" w:line="240" w:lineRule="auto"/>
              <w:jc w:val="left"/>
              <w:rPr>
                <w:color w:val="000000"/>
                <w:szCs w:val="20"/>
              </w:rPr>
            </w:pPr>
            <w:r w:rsidRPr="00E02792">
              <w:rPr>
                <w:color w:val="000000"/>
                <w:szCs w:val="20"/>
              </w:rPr>
              <w:t>Hlavničkovo nábřeží 7026</w:t>
            </w:r>
          </w:p>
        </w:tc>
        <w:tc>
          <w:tcPr>
            <w:tcW w:w="774" w:type="dxa"/>
            <w:tcBorders>
              <w:top w:val="nil"/>
              <w:left w:val="nil"/>
              <w:bottom w:val="single" w:sz="4" w:space="0" w:color="auto"/>
              <w:right w:val="single" w:sz="4" w:space="0" w:color="auto"/>
            </w:tcBorders>
            <w:noWrap/>
            <w:vAlign w:val="bottom"/>
            <w:hideMark/>
          </w:tcPr>
          <w:p w14:paraId="5C227A03"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04"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05" w14:textId="77777777" w:rsidR="00E84300" w:rsidRPr="00E02792" w:rsidRDefault="00E84300">
            <w:pPr>
              <w:spacing w:after="0" w:line="240" w:lineRule="auto"/>
              <w:jc w:val="left"/>
              <w:rPr>
                <w:color w:val="000000"/>
                <w:szCs w:val="20"/>
              </w:rPr>
            </w:pPr>
            <w:r w:rsidRPr="00E02792">
              <w:rPr>
                <w:color w:val="000000"/>
                <w:szCs w:val="20"/>
              </w:rPr>
              <w:t>49.2231; 17.6457</w:t>
            </w:r>
          </w:p>
        </w:tc>
      </w:tr>
      <w:tr w:rsidR="00E84300" w:rsidRPr="00E02792" w14:paraId="5C227A0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07" w14:textId="77777777" w:rsidR="00E84300" w:rsidRPr="00E02792" w:rsidRDefault="00E84300">
            <w:pPr>
              <w:spacing w:after="0" w:line="240" w:lineRule="auto"/>
              <w:jc w:val="left"/>
              <w:rPr>
                <w:color w:val="000000"/>
                <w:szCs w:val="20"/>
              </w:rPr>
            </w:pPr>
            <w:r w:rsidRPr="00E02792">
              <w:rPr>
                <w:color w:val="000000"/>
                <w:szCs w:val="20"/>
              </w:rPr>
              <w:t>Žďár nad Sázavou</w:t>
            </w:r>
          </w:p>
        </w:tc>
        <w:tc>
          <w:tcPr>
            <w:tcW w:w="2835" w:type="dxa"/>
            <w:tcBorders>
              <w:top w:val="nil"/>
              <w:left w:val="nil"/>
              <w:bottom w:val="single" w:sz="4" w:space="0" w:color="auto"/>
              <w:right w:val="single" w:sz="4" w:space="0" w:color="auto"/>
            </w:tcBorders>
            <w:noWrap/>
            <w:vAlign w:val="bottom"/>
            <w:hideMark/>
          </w:tcPr>
          <w:p w14:paraId="5C227A08" w14:textId="77777777" w:rsidR="00E84300" w:rsidRPr="00E02792" w:rsidRDefault="00E84300">
            <w:pPr>
              <w:spacing w:after="0" w:line="240" w:lineRule="auto"/>
              <w:jc w:val="left"/>
              <w:rPr>
                <w:color w:val="000000"/>
                <w:szCs w:val="20"/>
              </w:rPr>
            </w:pPr>
            <w:r w:rsidRPr="00E02792">
              <w:rPr>
                <w:color w:val="000000"/>
                <w:szCs w:val="20"/>
              </w:rPr>
              <w:t>Nádražní 494</w:t>
            </w:r>
          </w:p>
        </w:tc>
        <w:tc>
          <w:tcPr>
            <w:tcW w:w="774" w:type="dxa"/>
            <w:tcBorders>
              <w:top w:val="nil"/>
              <w:left w:val="nil"/>
              <w:bottom w:val="single" w:sz="4" w:space="0" w:color="auto"/>
              <w:right w:val="single" w:sz="4" w:space="0" w:color="auto"/>
            </w:tcBorders>
            <w:noWrap/>
            <w:vAlign w:val="bottom"/>
            <w:hideMark/>
          </w:tcPr>
          <w:p w14:paraId="5C227A09"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A0A"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0B" w14:textId="77777777" w:rsidR="00E84300" w:rsidRPr="00E02792" w:rsidRDefault="00E84300">
            <w:pPr>
              <w:spacing w:after="0" w:line="240" w:lineRule="auto"/>
              <w:jc w:val="left"/>
              <w:rPr>
                <w:color w:val="000000"/>
                <w:szCs w:val="20"/>
              </w:rPr>
            </w:pPr>
            <w:r w:rsidRPr="00E02792">
              <w:rPr>
                <w:color w:val="000000"/>
                <w:szCs w:val="20"/>
              </w:rPr>
              <w:t>49.5603;15.9389</w:t>
            </w:r>
          </w:p>
        </w:tc>
      </w:tr>
      <w:tr w:rsidR="00E84300" w:rsidRPr="00E02792" w14:paraId="5C227A1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0D" w14:textId="77777777" w:rsidR="00E84300" w:rsidRPr="00E02792" w:rsidRDefault="00E84300">
            <w:pPr>
              <w:spacing w:after="0" w:line="240" w:lineRule="auto"/>
              <w:jc w:val="left"/>
              <w:rPr>
                <w:color w:val="000000"/>
                <w:szCs w:val="20"/>
              </w:rPr>
            </w:pPr>
            <w:r w:rsidRPr="00E02792">
              <w:rPr>
                <w:color w:val="000000"/>
                <w:szCs w:val="20"/>
              </w:rPr>
              <w:t>Kladno</w:t>
            </w:r>
          </w:p>
        </w:tc>
        <w:tc>
          <w:tcPr>
            <w:tcW w:w="2835" w:type="dxa"/>
            <w:tcBorders>
              <w:top w:val="nil"/>
              <w:left w:val="nil"/>
              <w:bottom w:val="single" w:sz="4" w:space="0" w:color="auto"/>
              <w:right w:val="single" w:sz="4" w:space="0" w:color="auto"/>
            </w:tcBorders>
            <w:noWrap/>
            <w:vAlign w:val="bottom"/>
            <w:hideMark/>
          </w:tcPr>
          <w:p w14:paraId="5C227A0E" w14:textId="77777777" w:rsidR="00E84300" w:rsidRPr="00E02792" w:rsidRDefault="00E84300">
            <w:pPr>
              <w:spacing w:after="0" w:line="240" w:lineRule="auto"/>
              <w:jc w:val="left"/>
              <w:rPr>
                <w:color w:val="000000"/>
                <w:szCs w:val="20"/>
              </w:rPr>
            </w:pPr>
            <w:proofErr w:type="spellStart"/>
            <w:r w:rsidRPr="00E02792">
              <w:rPr>
                <w:color w:val="000000"/>
                <w:szCs w:val="20"/>
              </w:rPr>
              <w:t>Kročehlavská</w:t>
            </w:r>
            <w:proofErr w:type="spellEnd"/>
            <w:r w:rsidRPr="00E02792">
              <w:rPr>
                <w:color w:val="000000"/>
                <w:szCs w:val="20"/>
              </w:rPr>
              <w:t xml:space="preserve"> 1016</w:t>
            </w:r>
          </w:p>
        </w:tc>
        <w:tc>
          <w:tcPr>
            <w:tcW w:w="774" w:type="dxa"/>
            <w:tcBorders>
              <w:top w:val="nil"/>
              <w:left w:val="nil"/>
              <w:bottom w:val="single" w:sz="4" w:space="0" w:color="auto"/>
              <w:right w:val="single" w:sz="4" w:space="0" w:color="auto"/>
            </w:tcBorders>
            <w:noWrap/>
            <w:vAlign w:val="bottom"/>
            <w:hideMark/>
          </w:tcPr>
          <w:p w14:paraId="5C227A0F"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10"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11" w14:textId="77777777" w:rsidR="00E84300" w:rsidRPr="00E02792" w:rsidRDefault="00E84300">
            <w:pPr>
              <w:spacing w:after="0" w:line="240" w:lineRule="auto"/>
              <w:jc w:val="left"/>
              <w:rPr>
                <w:color w:val="000000"/>
                <w:szCs w:val="20"/>
              </w:rPr>
            </w:pPr>
            <w:r w:rsidRPr="00E02792">
              <w:rPr>
                <w:color w:val="000000"/>
                <w:szCs w:val="20"/>
              </w:rPr>
              <w:t>50.1455; 14.1300</w:t>
            </w:r>
          </w:p>
        </w:tc>
      </w:tr>
      <w:tr w:rsidR="00E84300" w:rsidRPr="00E02792" w14:paraId="5C227A1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13"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14" w14:textId="77777777" w:rsidR="00E84300" w:rsidRPr="00E02792" w:rsidRDefault="00E84300">
            <w:pPr>
              <w:spacing w:after="0" w:line="240" w:lineRule="auto"/>
              <w:jc w:val="left"/>
              <w:rPr>
                <w:color w:val="000000"/>
                <w:szCs w:val="20"/>
              </w:rPr>
            </w:pPr>
            <w:r w:rsidRPr="00E02792">
              <w:rPr>
                <w:color w:val="000000"/>
                <w:szCs w:val="20"/>
              </w:rPr>
              <w:t>Antala Staška 1292/32</w:t>
            </w:r>
          </w:p>
        </w:tc>
        <w:tc>
          <w:tcPr>
            <w:tcW w:w="774" w:type="dxa"/>
            <w:tcBorders>
              <w:top w:val="nil"/>
              <w:left w:val="nil"/>
              <w:bottom w:val="single" w:sz="4" w:space="0" w:color="auto"/>
              <w:right w:val="single" w:sz="4" w:space="0" w:color="auto"/>
            </w:tcBorders>
            <w:noWrap/>
            <w:vAlign w:val="bottom"/>
            <w:hideMark/>
          </w:tcPr>
          <w:p w14:paraId="5C227A15"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16"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17" w14:textId="77777777" w:rsidR="00E84300" w:rsidRPr="00E02792" w:rsidRDefault="00E84300">
            <w:pPr>
              <w:spacing w:after="0" w:line="240" w:lineRule="auto"/>
              <w:jc w:val="left"/>
              <w:rPr>
                <w:color w:val="000000"/>
                <w:szCs w:val="20"/>
              </w:rPr>
            </w:pPr>
            <w:r w:rsidRPr="00E02792">
              <w:rPr>
                <w:color w:val="000000"/>
                <w:szCs w:val="20"/>
              </w:rPr>
              <w:t>50.0404; 14.4400</w:t>
            </w:r>
          </w:p>
        </w:tc>
      </w:tr>
      <w:tr w:rsidR="00E84300" w:rsidRPr="00E02792" w14:paraId="5C227A1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19"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1A" w14:textId="77777777" w:rsidR="00E84300" w:rsidRPr="00E02792" w:rsidRDefault="00E84300">
            <w:pPr>
              <w:spacing w:after="0" w:line="240" w:lineRule="auto"/>
              <w:jc w:val="left"/>
              <w:rPr>
                <w:color w:val="000000"/>
                <w:szCs w:val="20"/>
              </w:rPr>
            </w:pPr>
            <w:r w:rsidRPr="00E02792">
              <w:rPr>
                <w:color w:val="000000"/>
                <w:szCs w:val="20"/>
              </w:rPr>
              <w:t xml:space="preserve">Do </w:t>
            </w:r>
            <w:proofErr w:type="spellStart"/>
            <w:r w:rsidRPr="00E02792">
              <w:rPr>
                <w:color w:val="000000"/>
                <w:szCs w:val="20"/>
              </w:rPr>
              <w:t>Čertous</w:t>
            </w:r>
            <w:proofErr w:type="spellEnd"/>
            <w:r w:rsidRPr="00E02792">
              <w:rPr>
                <w:color w:val="000000"/>
                <w:szCs w:val="20"/>
              </w:rPr>
              <w:t xml:space="preserve"> 2717/5</w:t>
            </w:r>
          </w:p>
        </w:tc>
        <w:tc>
          <w:tcPr>
            <w:tcW w:w="774" w:type="dxa"/>
            <w:tcBorders>
              <w:top w:val="nil"/>
              <w:left w:val="nil"/>
              <w:bottom w:val="single" w:sz="4" w:space="0" w:color="auto"/>
              <w:right w:val="single" w:sz="4" w:space="0" w:color="auto"/>
            </w:tcBorders>
            <w:noWrap/>
            <w:vAlign w:val="bottom"/>
            <w:hideMark/>
          </w:tcPr>
          <w:p w14:paraId="5C227A1B"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1C"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1D" w14:textId="77777777" w:rsidR="00E84300" w:rsidRPr="00E02792" w:rsidRDefault="00E84300">
            <w:pPr>
              <w:spacing w:after="0" w:line="240" w:lineRule="auto"/>
              <w:jc w:val="left"/>
              <w:rPr>
                <w:color w:val="000000"/>
                <w:szCs w:val="20"/>
              </w:rPr>
            </w:pPr>
            <w:r w:rsidRPr="00E02792">
              <w:rPr>
                <w:color w:val="000000"/>
                <w:szCs w:val="20"/>
              </w:rPr>
              <w:t>50.1230; 14.6103</w:t>
            </w:r>
          </w:p>
        </w:tc>
      </w:tr>
      <w:tr w:rsidR="00E84300" w:rsidRPr="00E02792" w14:paraId="5C227A2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1F"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20" w14:textId="77777777" w:rsidR="00E84300" w:rsidRPr="00E02792" w:rsidRDefault="00E84300">
            <w:pPr>
              <w:spacing w:after="0" w:line="240" w:lineRule="auto"/>
              <w:jc w:val="left"/>
              <w:rPr>
                <w:color w:val="000000"/>
                <w:szCs w:val="20"/>
              </w:rPr>
            </w:pPr>
            <w:r w:rsidRPr="00E02792">
              <w:rPr>
                <w:color w:val="000000"/>
                <w:szCs w:val="20"/>
              </w:rPr>
              <w:t>Hybernská 2086/15</w:t>
            </w:r>
          </w:p>
        </w:tc>
        <w:tc>
          <w:tcPr>
            <w:tcW w:w="774" w:type="dxa"/>
            <w:tcBorders>
              <w:top w:val="nil"/>
              <w:left w:val="nil"/>
              <w:bottom w:val="single" w:sz="4" w:space="0" w:color="auto"/>
              <w:right w:val="single" w:sz="4" w:space="0" w:color="auto"/>
            </w:tcBorders>
            <w:noWrap/>
            <w:vAlign w:val="bottom"/>
            <w:hideMark/>
          </w:tcPr>
          <w:p w14:paraId="5C227A21"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A22"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23" w14:textId="77777777" w:rsidR="00E84300" w:rsidRPr="00E02792" w:rsidRDefault="00E84300">
            <w:pPr>
              <w:spacing w:after="0" w:line="240" w:lineRule="auto"/>
              <w:jc w:val="left"/>
              <w:rPr>
                <w:color w:val="000000"/>
                <w:szCs w:val="20"/>
              </w:rPr>
            </w:pPr>
            <w:r w:rsidRPr="00E02792">
              <w:rPr>
                <w:color w:val="000000"/>
                <w:szCs w:val="20"/>
              </w:rPr>
              <w:t>50.0875;14.4351</w:t>
            </w:r>
          </w:p>
        </w:tc>
      </w:tr>
      <w:tr w:rsidR="00E84300" w:rsidRPr="00E02792" w14:paraId="5C227A2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25"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26" w14:textId="77777777" w:rsidR="00E84300" w:rsidRPr="00E02792" w:rsidRDefault="00E84300">
            <w:pPr>
              <w:spacing w:after="0" w:line="240" w:lineRule="auto"/>
              <w:jc w:val="left"/>
              <w:rPr>
                <w:color w:val="000000"/>
                <w:szCs w:val="20"/>
              </w:rPr>
            </w:pPr>
            <w:r w:rsidRPr="00E02792">
              <w:rPr>
                <w:color w:val="000000"/>
                <w:szCs w:val="20"/>
              </w:rPr>
              <w:t>Jindřišská 14</w:t>
            </w:r>
          </w:p>
        </w:tc>
        <w:tc>
          <w:tcPr>
            <w:tcW w:w="774" w:type="dxa"/>
            <w:tcBorders>
              <w:top w:val="nil"/>
              <w:left w:val="nil"/>
              <w:bottom w:val="single" w:sz="4" w:space="0" w:color="auto"/>
              <w:right w:val="single" w:sz="4" w:space="0" w:color="auto"/>
            </w:tcBorders>
            <w:noWrap/>
            <w:vAlign w:val="bottom"/>
          </w:tcPr>
          <w:p w14:paraId="5C227A27" w14:textId="77777777" w:rsidR="00E84300" w:rsidRPr="00E02792" w:rsidRDefault="00E84300">
            <w:pPr>
              <w:spacing w:after="0" w:line="240" w:lineRule="auto"/>
              <w:jc w:val="center"/>
              <w:rPr>
                <w:color w:val="000000"/>
                <w:szCs w:val="20"/>
              </w:rPr>
            </w:pPr>
          </w:p>
        </w:tc>
        <w:tc>
          <w:tcPr>
            <w:tcW w:w="985" w:type="dxa"/>
            <w:tcBorders>
              <w:top w:val="nil"/>
              <w:left w:val="nil"/>
              <w:bottom w:val="single" w:sz="4" w:space="0" w:color="auto"/>
              <w:right w:val="single" w:sz="4" w:space="0" w:color="auto"/>
            </w:tcBorders>
            <w:noWrap/>
            <w:vAlign w:val="bottom"/>
          </w:tcPr>
          <w:p w14:paraId="5C227A28" w14:textId="77777777" w:rsidR="00E84300" w:rsidRPr="00E02792" w:rsidRDefault="00E84300">
            <w:pPr>
              <w:spacing w:after="0" w:line="240" w:lineRule="auto"/>
              <w:jc w:val="center"/>
              <w:rPr>
                <w:color w:val="000000"/>
                <w:szCs w:val="20"/>
              </w:rPr>
            </w:pPr>
          </w:p>
        </w:tc>
        <w:tc>
          <w:tcPr>
            <w:tcW w:w="1873" w:type="dxa"/>
            <w:tcBorders>
              <w:top w:val="nil"/>
              <w:left w:val="nil"/>
              <w:bottom w:val="single" w:sz="4" w:space="0" w:color="auto"/>
              <w:right w:val="single" w:sz="8" w:space="0" w:color="auto"/>
            </w:tcBorders>
            <w:noWrap/>
            <w:vAlign w:val="bottom"/>
            <w:hideMark/>
          </w:tcPr>
          <w:p w14:paraId="5C227A29" w14:textId="77777777" w:rsidR="00E84300" w:rsidRPr="00E02792" w:rsidRDefault="00E84300">
            <w:pPr>
              <w:spacing w:after="0" w:line="240" w:lineRule="auto"/>
              <w:jc w:val="left"/>
              <w:rPr>
                <w:color w:val="000000"/>
                <w:szCs w:val="20"/>
              </w:rPr>
            </w:pPr>
            <w:r w:rsidRPr="00E02792">
              <w:rPr>
                <w:color w:val="000000"/>
                <w:szCs w:val="20"/>
              </w:rPr>
              <w:t>50.0834; 14.4277</w:t>
            </w:r>
          </w:p>
        </w:tc>
      </w:tr>
      <w:tr w:rsidR="00E84300" w:rsidRPr="00E02792" w14:paraId="5C227A3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2B"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2C" w14:textId="77777777" w:rsidR="00E84300" w:rsidRPr="00E02792" w:rsidRDefault="00E84300">
            <w:pPr>
              <w:spacing w:after="0" w:line="240" w:lineRule="auto"/>
              <w:jc w:val="left"/>
              <w:rPr>
                <w:color w:val="000000"/>
                <w:szCs w:val="20"/>
              </w:rPr>
            </w:pPr>
            <w:r w:rsidRPr="00E02792">
              <w:rPr>
                <w:color w:val="000000"/>
                <w:szCs w:val="20"/>
              </w:rPr>
              <w:t>Olšanská 38/9</w:t>
            </w:r>
          </w:p>
        </w:tc>
        <w:tc>
          <w:tcPr>
            <w:tcW w:w="774" w:type="dxa"/>
            <w:tcBorders>
              <w:top w:val="nil"/>
              <w:left w:val="nil"/>
              <w:bottom w:val="single" w:sz="4" w:space="0" w:color="auto"/>
              <w:right w:val="single" w:sz="4" w:space="0" w:color="auto"/>
            </w:tcBorders>
            <w:noWrap/>
            <w:vAlign w:val="bottom"/>
          </w:tcPr>
          <w:p w14:paraId="5C227A2D" w14:textId="77777777" w:rsidR="00E84300" w:rsidRPr="00E02792" w:rsidRDefault="00E84300">
            <w:pPr>
              <w:spacing w:after="0" w:line="240" w:lineRule="auto"/>
              <w:jc w:val="center"/>
              <w:rPr>
                <w:color w:val="000000"/>
                <w:szCs w:val="20"/>
              </w:rPr>
            </w:pPr>
          </w:p>
        </w:tc>
        <w:tc>
          <w:tcPr>
            <w:tcW w:w="985" w:type="dxa"/>
            <w:tcBorders>
              <w:top w:val="nil"/>
              <w:left w:val="nil"/>
              <w:bottom w:val="single" w:sz="4" w:space="0" w:color="auto"/>
              <w:right w:val="single" w:sz="4" w:space="0" w:color="auto"/>
            </w:tcBorders>
            <w:noWrap/>
            <w:vAlign w:val="bottom"/>
          </w:tcPr>
          <w:p w14:paraId="5C227A2E" w14:textId="77777777" w:rsidR="00E84300" w:rsidRPr="00E02792" w:rsidRDefault="00E84300">
            <w:pPr>
              <w:spacing w:after="0" w:line="240" w:lineRule="auto"/>
              <w:jc w:val="center"/>
              <w:rPr>
                <w:color w:val="000000"/>
                <w:szCs w:val="20"/>
              </w:rPr>
            </w:pPr>
          </w:p>
        </w:tc>
        <w:tc>
          <w:tcPr>
            <w:tcW w:w="1873" w:type="dxa"/>
            <w:tcBorders>
              <w:top w:val="nil"/>
              <w:left w:val="nil"/>
              <w:bottom w:val="single" w:sz="4" w:space="0" w:color="auto"/>
              <w:right w:val="single" w:sz="8" w:space="0" w:color="auto"/>
            </w:tcBorders>
            <w:noWrap/>
            <w:vAlign w:val="bottom"/>
            <w:hideMark/>
          </w:tcPr>
          <w:p w14:paraId="5C227A2F" w14:textId="77777777" w:rsidR="00E84300" w:rsidRPr="00E02792" w:rsidRDefault="00E84300">
            <w:pPr>
              <w:spacing w:after="0" w:line="240" w:lineRule="auto"/>
              <w:jc w:val="left"/>
              <w:rPr>
                <w:color w:val="000000"/>
                <w:szCs w:val="20"/>
              </w:rPr>
            </w:pPr>
            <w:r w:rsidRPr="00E02792">
              <w:rPr>
                <w:color w:val="000000"/>
                <w:szCs w:val="20"/>
              </w:rPr>
              <w:t>50.0844; 14.4692</w:t>
            </w:r>
          </w:p>
        </w:tc>
      </w:tr>
      <w:tr w:rsidR="00E84300" w:rsidRPr="00E02792" w14:paraId="5C227A3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31"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32" w14:textId="77777777" w:rsidR="00E84300" w:rsidRPr="00E02792" w:rsidRDefault="00E84300">
            <w:pPr>
              <w:spacing w:after="0" w:line="240" w:lineRule="auto"/>
              <w:jc w:val="left"/>
              <w:rPr>
                <w:color w:val="000000"/>
                <w:szCs w:val="20"/>
              </w:rPr>
            </w:pPr>
            <w:r w:rsidRPr="00E02792">
              <w:rPr>
                <w:color w:val="000000"/>
                <w:szCs w:val="20"/>
              </w:rPr>
              <w:t>Ortenovo náměstí 542</w:t>
            </w:r>
          </w:p>
        </w:tc>
        <w:tc>
          <w:tcPr>
            <w:tcW w:w="774" w:type="dxa"/>
            <w:tcBorders>
              <w:top w:val="nil"/>
              <w:left w:val="nil"/>
              <w:bottom w:val="single" w:sz="4" w:space="0" w:color="auto"/>
              <w:right w:val="single" w:sz="4" w:space="0" w:color="auto"/>
            </w:tcBorders>
            <w:noWrap/>
            <w:vAlign w:val="bottom"/>
            <w:hideMark/>
          </w:tcPr>
          <w:p w14:paraId="5C227A33" w14:textId="77777777" w:rsidR="00E84300" w:rsidRPr="00E02792" w:rsidRDefault="00E84300">
            <w:pPr>
              <w:spacing w:after="0" w:line="240" w:lineRule="auto"/>
              <w:jc w:val="center"/>
              <w:rPr>
                <w:color w:val="000000"/>
                <w:szCs w:val="20"/>
              </w:rPr>
            </w:pPr>
            <w:r w:rsidRPr="00E02792">
              <w:rPr>
                <w:color w:val="000000"/>
                <w:szCs w:val="20"/>
              </w:rPr>
              <w:t>7</w:t>
            </w:r>
          </w:p>
        </w:tc>
        <w:tc>
          <w:tcPr>
            <w:tcW w:w="985" w:type="dxa"/>
            <w:tcBorders>
              <w:top w:val="nil"/>
              <w:left w:val="nil"/>
              <w:bottom w:val="single" w:sz="4" w:space="0" w:color="auto"/>
              <w:right w:val="single" w:sz="4" w:space="0" w:color="auto"/>
            </w:tcBorders>
            <w:noWrap/>
            <w:vAlign w:val="bottom"/>
            <w:hideMark/>
          </w:tcPr>
          <w:p w14:paraId="5C227A34" w14:textId="77777777" w:rsidR="00E84300" w:rsidRPr="00E02792" w:rsidRDefault="00E84300">
            <w:pPr>
              <w:spacing w:after="0" w:line="240" w:lineRule="auto"/>
              <w:jc w:val="center"/>
              <w:rPr>
                <w:color w:val="000000"/>
                <w:szCs w:val="20"/>
              </w:rPr>
            </w:pPr>
            <w:r w:rsidRPr="00E02792">
              <w:rPr>
                <w:color w:val="000000"/>
                <w:szCs w:val="20"/>
              </w:rPr>
              <w:t>2</w:t>
            </w:r>
          </w:p>
        </w:tc>
        <w:tc>
          <w:tcPr>
            <w:tcW w:w="1873" w:type="dxa"/>
            <w:tcBorders>
              <w:top w:val="nil"/>
              <w:left w:val="nil"/>
              <w:bottom w:val="single" w:sz="4" w:space="0" w:color="auto"/>
              <w:right w:val="single" w:sz="8" w:space="0" w:color="auto"/>
            </w:tcBorders>
            <w:noWrap/>
            <w:vAlign w:val="bottom"/>
            <w:hideMark/>
          </w:tcPr>
          <w:p w14:paraId="5C227A35" w14:textId="77777777" w:rsidR="00E84300" w:rsidRPr="00E02792" w:rsidRDefault="00E84300">
            <w:pPr>
              <w:spacing w:after="0" w:line="240" w:lineRule="auto"/>
              <w:jc w:val="left"/>
              <w:rPr>
                <w:color w:val="000000"/>
                <w:szCs w:val="20"/>
              </w:rPr>
            </w:pPr>
            <w:r w:rsidRPr="00E02792">
              <w:rPr>
                <w:color w:val="000000"/>
                <w:szCs w:val="20"/>
              </w:rPr>
              <w:t>50.1095;14.4503</w:t>
            </w:r>
          </w:p>
        </w:tc>
      </w:tr>
      <w:tr w:rsidR="00E84300" w:rsidRPr="00E02792" w14:paraId="5C227A3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37"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38" w14:textId="77777777" w:rsidR="00E84300" w:rsidRPr="00E02792" w:rsidRDefault="00E84300">
            <w:pPr>
              <w:spacing w:after="0" w:line="240" w:lineRule="auto"/>
              <w:jc w:val="left"/>
              <w:rPr>
                <w:color w:val="000000"/>
                <w:szCs w:val="20"/>
              </w:rPr>
            </w:pPr>
            <w:r w:rsidRPr="00E02792">
              <w:rPr>
                <w:color w:val="000000"/>
                <w:szCs w:val="20"/>
              </w:rPr>
              <w:t>Plzeňská 290</w:t>
            </w:r>
          </w:p>
        </w:tc>
        <w:tc>
          <w:tcPr>
            <w:tcW w:w="774" w:type="dxa"/>
            <w:tcBorders>
              <w:top w:val="nil"/>
              <w:left w:val="nil"/>
              <w:bottom w:val="single" w:sz="4" w:space="0" w:color="auto"/>
              <w:right w:val="single" w:sz="4" w:space="0" w:color="auto"/>
            </w:tcBorders>
            <w:noWrap/>
            <w:vAlign w:val="bottom"/>
            <w:hideMark/>
          </w:tcPr>
          <w:p w14:paraId="5C227A39" w14:textId="77777777" w:rsidR="00E84300" w:rsidRPr="00E02792" w:rsidRDefault="00E84300">
            <w:pPr>
              <w:spacing w:after="0" w:line="240" w:lineRule="auto"/>
              <w:jc w:val="center"/>
              <w:rPr>
                <w:color w:val="000000"/>
                <w:szCs w:val="20"/>
              </w:rPr>
            </w:pPr>
            <w:r w:rsidRPr="00E02792">
              <w:rPr>
                <w:color w:val="000000"/>
                <w:szCs w:val="20"/>
              </w:rPr>
              <w:t>6</w:t>
            </w:r>
          </w:p>
        </w:tc>
        <w:tc>
          <w:tcPr>
            <w:tcW w:w="985" w:type="dxa"/>
            <w:tcBorders>
              <w:top w:val="nil"/>
              <w:left w:val="nil"/>
              <w:bottom w:val="single" w:sz="4" w:space="0" w:color="auto"/>
              <w:right w:val="single" w:sz="4" w:space="0" w:color="auto"/>
            </w:tcBorders>
            <w:noWrap/>
            <w:vAlign w:val="bottom"/>
            <w:hideMark/>
          </w:tcPr>
          <w:p w14:paraId="5C227A3A" w14:textId="77777777" w:rsidR="00E84300" w:rsidRPr="00E02792" w:rsidRDefault="00E84300">
            <w:pPr>
              <w:spacing w:after="0" w:line="240" w:lineRule="auto"/>
              <w:jc w:val="center"/>
              <w:rPr>
                <w:color w:val="000000"/>
                <w:szCs w:val="20"/>
              </w:rPr>
            </w:pPr>
            <w:r w:rsidRPr="00E02792">
              <w:rPr>
                <w:color w:val="000000"/>
                <w:szCs w:val="20"/>
              </w:rPr>
              <w:t>2</w:t>
            </w:r>
          </w:p>
        </w:tc>
        <w:tc>
          <w:tcPr>
            <w:tcW w:w="1873" w:type="dxa"/>
            <w:tcBorders>
              <w:top w:val="nil"/>
              <w:left w:val="nil"/>
              <w:bottom w:val="single" w:sz="4" w:space="0" w:color="auto"/>
              <w:right w:val="single" w:sz="8" w:space="0" w:color="auto"/>
            </w:tcBorders>
            <w:noWrap/>
            <w:vAlign w:val="bottom"/>
            <w:hideMark/>
          </w:tcPr>
          <w:p w14:paraId="5C227A3B" w14:textId="77777777" w:rsidR="00E84300" w:rsidRPr="00E02792" w:rsidRDefault="00E84300">
            <w:pPr>
              <w:spacing w:after="0" w:line="240" w:lineRule="auto"/>
              <w:jc w:val="left"/>
              <w:rPr>
                <w:color w:val="000000"/>
                <w:szCs w:val="20"/>
              </w:rPr>
            </w:pPr>
            <w:r w:rsidRPr="00E02792">
              <w:rPr>
                <w:color w:val="000000"/>
                <w:szCs w:val="20"/>
              </w:rPr>
              <w:t>50.0703;14.3756</w:t>
            </w:r>
          </w:p>
        </w:tc>
      </w:tr>
      <w:tr w:rsidR="00E84300" w:rsidRPr="00E02792" w14:paraId="5C227A4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3D"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3E" w14:textId="77777777" w:rsidR="00E84300" w:rsidRPr="00E02792" w:rsidRDefault="00E84300">
            <w:pPr>
              <w:spacing w:after="0" w:line="240" w:lineRule="auto"/>
              <w:jc w:val="left"/>
              <w:rPr>
                <w:color w:val="000000"/>
                <w:szCs w:val="20"/>
              </w:rPr>
            </w:pPr>
            <w:r w:rsidRPr="00E02792">
              <w:rPr>
                <w:color w:val="000000"/>
                <w:szCs w:val="20"/>
              </w:rPr>
              <w:t>Poděbradská 312</w:t>
            </w:r>
          </w:p>
        </w:tc>
        <w:tc>
          <w:tcPr>
            <w:tcW w:w="774" w:type="dxa"/>
            <w:tcBorders>
              <w:top w:val="nil"/>
              <w:left w:val="nil"/>
              <w:bottom w:val="single" w:sz="4" w:space="0" w:color="auto"/>
              <w:right w:val="single" w:sz="4" w:space="0" w:color="auto"/>
            </w:tcBorders>
            <w:noWrap/>
            <w:vAlign w:val="bottom"/>
            <w:hideMark/>
          </w:tcPr>
          <w:p w14:paraId="5C227A3F"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40"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41" w14:textId="77777777" w:rsidR="00E84300" w:rsidRPr="00E02792" w:rsidRDefault="00E84300">
            <w:pPr>
              <w:spacing w:after="0" w:line="240" w:lineRule="auto"/>
              <w:jc w:val="left"/>
              <w:rPr>
                <w:color w:val="000000"/>
                <w:szCs w:val="20"/>
              </w:rPr>
            </w:pPr>
            <w:r w:rsidRPr="00E02792">
              <w:rPr>
                <w:color w:val="000000"/>
                <w:szCs w:val="20"/>
              </w:rPr>
              <w:t>50.1047;14.5176</w:t>
            </w:r>
          </w:p>
        </w:tc>
      </w:tr>
      <w:tr w:rsidR="00E84300" w:rsidRPr="00E02792" w14:paraId="5C227A4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43"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44" w14:textId="77777777" w:rsidR="00E84300" w:rsidRPr="00E02792" w:rsidRDefault="00E84300">
            <w:pPr>
              <w:spacing w:after="0" w:line="240" w:lineRule="auto"/>
              <w:jc w:val="left"/>
              <w:rPr>
                <w:color w:val="000000"/>
                <w:szCs w:val="20"/>
              </w:rPr>
            </w:pPr>
            <w:r w:rsidRPr="00E02792">
              <w:rPr>
                <w:color w:val="000000"/>
                <w:szCs w:val="20"/>
              </w:rPr>
              <w:t>Politických vězňů 909/2</w:t>
            </w:r>
          </w:p>
        </w:tc>
        <w:tc>
          <w:tcPr>
            <w:tcW w:w="774" w:type="dxa"/>
            <w:tcBorders>
              <w:top w:val="nil"/>
              <w:left w:val="nil"/>
              <w:bottom w:val="single" w:sz="4" w:space="0" w:color="auto"/>
              <w:right w:val="single" w:sz="4" w:space="0" w:color="auto"/>
            </w:tcBorders>
            <w:noWrap/>
            <w:vAlign w:val="bottom"/>
          </w:tcPr>
          <w:p w14:paraId="5C227A45" w14:textId="77777777" w:rsidR="00E84300" w:rsidRPr="00E02792" w:rsidRDefault="00E84300">
            <w:pPr>
              <w:spacing w:after="0" w:line="240" w:lineRule="auto"/>
              <w:jc w:val="center"/>
              <w:rPr>
                <w:color w:val="000000"/>
                <w:szCs w:val="20"/>
              </w:rPr>
            </w:pPr>
          </w:p>
        </w:tc>
        <w:tc>
          <w:tcPr>
            <w:tcW w:w="985" w:type="dxa"/>
            <w:tcBorders>
              <w:top w:val="nil"/>
              <w:left w:val="nil"/>
              <w:bottom w:val="single" w:sz="4" w:space="0" w:color="auto"/>
              <w:right w:val="single" w:sz="4" w:space="0" w:color="auto"/>
            </w:tcBorders>
            <w:noWrap/>
            <w:vAlign w:val="bottom"/>
          </w:tcPr>
          <w:p w14:paraId="5C227A46" w14:textId="77777777" w:rsidR="00E84300" w:rsidRPr="00E02792" w:rsidRDefault="00E84300">
            <w:pPr>
              <w:spacing w:after="0" w:line="240" w:lineRule="auto"/>
              <w:jc w:val="center"/>
              <w:rPr>
                <w:color w:val="000000"/>
                <w:szCs w:val="20"/>
              </w:rPr>
            </w:pPr>
          </w:p>
        </w:tc>
        <w:tc>
          <w:tcPr>
            <w:tcW w:w="1873" w:type="dxa"/>
            <w:tcBorders>
              <w:top w:val="nil"/>
              <w:left w:val="nil"/>
              <w:bottom w:val="single" w:sz="4" w:space="0" w:color="auto"/>
              <w:right w:val="single" w:sz="8" w:space="0" w:color="auto"/>
            </w:tcBorders>
            <w:noWrap/>
            <w:vAlign w:val="bottom"/>
            <w:hideMark/>
          </w:tcPr>
          <w:p w14:paraId="5C227A47" w14:textId="77777777" w:rsidR="00E84300" w:rsidRPr="00E02792" w:rsidRDefault="00E84300">
            <w:pPr>
              <w:spacing w:after="0" w:line="240" w:lineRule="auto"/>
              <w:jc w:val="left"/>
              <w:rPr>
                <w:color w:val="000000"/>
                <w:szCs w:val="20"/>
              </w:rPr>
            </w:pPr>
            <w:r w:rsidRPr="00E02792">
              <w:rPr>
                <w:color w:val="000000"/>
                <w:szCs w:val="20"/>
              </w:rPr>
              <w:t>50.0835 14.4282</w:t>
            </w:r>
          </w:p>
        </w:tc>
      </w:tr>
      <w:tr w:rsidR="00E84300" w:rsidRPr="00E02792" w14:paraId="5C227A4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49"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4A" w14:textId="77777777" w:rsidR="00E84300" w:rsidRPr="00E02792" w:rsidRDefault="00E84300">
            <w:pPr>
              <w:spacing w:after="0" w:line="240" w:lineRule="auto"/>
              <w:jc w:val="left"/>
              <w:rPr>
                <w:color w:val="000000"/>
                <w:szCs w:val="20"/>
              </w:rPr>
            </w:pPr>
            <w:r w:rsidRPr="00E02792">
              <w:rPr>
                <w:color w:val="000000"/>
                <w:szCs w:val="20"/>
              </w:rPr>
              <w:t>Politických vězňů 909/4</w:t>
            </w:r>
          </w:p>
        </w:tc>
        <w:tc>
          <w:tcPr>
            <w:tcW w:w="774" w:type="dxa"/>
            <w:tcBorders>
              <w:top w:val="nil"/>
              <w:left w:val="nil"/>
              <w:bottom w:val="single" w:sz="4" w:space="0" w:color="auto"/>
              <w:right w:val="single" w:sz="4" w:space="0" w:color="auto"/>
            </w:tcBorders>
            <w:noWrap/>
            <w:vAlign w:val="bottom"/>
          </w:tcPr>
          <w:p w14:paraId="5C227A4B" w14:textId="77777777" w:rsidR="00E84300" w:rsidRPr="00E02792" w:rsidRDefault="00E84300">
            <w:pPr>
              <w:spacing w:after="0" w:line="240" w:lineRule="auto"/>
              <w:jc w:val="center"/>
              <w:rPr>
                <w:color w:val="000000"/>
                <w:szCs w:val="20"/>
              </w:rPr>
            </w:pPr>
          </w:p>
        </w:tc>
        <w:tc>
          <w:tcPr>
            <w:tcW w:w="985" w:type="dxa"/>
            <w:tcBorders>
              <w:top w:val="nil"/>
              <w:left w:val="nil"/>
              <w:bottom w:val="single" w:sz="4" w:space="0" w:color="auto"/>
              <w:right w:val="single" w:sz="4" w:space="0" w:color="auto"/>
            </w:tcBorders>
            <w:noWrap/>
            <w:vAlign w:val="bottom"/>
          </w:tcPr>
          <w:p w14:paraId="5C227A4C" w14:textId="77777777" w:rsidR="00E84300" w:rsidRPr="00E02792" w:rsidRDefault="00E84300">
            <w:pPr>
              <w:spacing w:after="0" w:line="240" w:lineRule="auto"/>
              <w:jc w:val="center"/>
              <w:rPr>
                <w:color w:val="000000"/>
                <w:szCs w:val="20"/>
              </w:rPr>
            </w:pPr>
          </w:p>
        </w:tc>
        <w:tc>
          <w:tcPr>
            <w:tcW w:w="1873" w:type="dxa"/>
            <w:tcBorders>
              <w:top w:val="nil"/>
              <w:left w:val="nil"/>
              <w:bottom w:val="single" w:sz="4" w:space="0" w:color="auto"/>
              <w:right w:val="single" w:sz="8" w:space="0" w:color="auto"/>
            </w:tcBorders>
            <w:noWrap/>
            <w:vAlign w:val="bottom"/>
            <w:hideMark/>
          </w:tcPr>
          <w:p w14:paraId="5C227A4D" w14:textId="77777777" w:rsidR="00E84300" w:rsidRPr="00E02792" w:rsidRDefault="00E84300">
            <w:pPr>
              <w:spacing w:after="0" w:line="240" w:lineRule="auto"/>
              <w:jc w:val="left"/>
              <w:rPr>
                <w:color w:val="000000"/>
                <w:szCs w:val="20"/>
              </w:rPr>
            </w:pPr>
            <w:r w:rsidRPr="00E02792">
              <w:rPr>
                <w:color w:val="000000"/>
                <w:szCs w:val="20"/>
              </w:rPr>
              <w:t>50.0829; 14.4290</w:t>
            </w:r>
          </w:p>
        </w:tc>
      </w:tr>
      <w:tr w:rsidR="00E84300" w:rsidRPr="00E02792" w14:paraId="5C227A5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4F"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50" w14:textId="77777777" w:rsidR="00E84300" w:rsidRPr="00E02792" w:rsidRDefault="00E84300">
            <w:pPr>
              <w:spacing w:after="0" w:line="240" w:lineRule="auto"/>
              <w:jc w:val="left"/>
              <w:rPr>
                <w:color w:val="000000"/>
                <w:szCs w:val="20"/>
              </w:rPr>
            </w:pPr>
            <w:r w:rsidRPr="00E02792">
              <w:rPr>
                <w:color w:val="000000"/>
                <w:szCs w:val="20"/>
              </w:rPr>
              <w:t>Sazečská 598/7</w:t>
            </w:r>
          </w:p>
        </w:tc>
        <w:tc>
          <w:tcPr>
            <w:tcW w:w="774" w:type="dxa"/>
            <w:tcBorders>
              <w:top w:val="nil"/>
              <w:left w:val="nil"/>
              <w:bottom w:val="single" w:sz="4" w:space="0" w:color="auto"/>
              <w:right w:val="single" w:sz="4" w:space="0" w:color="auto"/>
            </w:tcBorders>
            <w:noWrap/>
            <w:vAlign w:val="bottom"/>
            <w:hideMark/>
          </w:tcPr>
          <w:p w14:paraId="5C227A51"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4" w:space="0" w:color="auto"/>
              <w:right w:val="single" w:sz="4" w:space="0" w:color="auto"/>
            </w:tcBorders>
            <w:noWrap/>
            <w:vAlign w:val="bottom"/>
            <w:hideMark/>
          </w:tcPr>
          <w:p w14:paraId="5C227A52" w14:textId="77777777" w:rsidR="00E84300" w:rsidRPr="00E02792" w:rsidRDefault="00E84300">
            <w:pPr>
              <w:spacing w:after="0" w:line="240" w:lineRule="auto"/>
              <w:jc w:val="center"/>
              <w:rPr>
                <w:color w:val="000000"/>
                <w:szCs w:val="20"/>
              </w:rPr>
            </w:pPr>
            <w:r w:rsidRPr="00E02792">
              <w:rPr>
                <w:color w:val="000000"/>
                <w:szCs w:val="20"/>
              </w:rPr>
              <w:t>2</w:t>
            </w:r>
          </w:p>
        </w:tc>
        <w:tc>
          <w:tcPr>
            <w:tcW w:w="1873" w:type="dxa"/>
            <w:tcBorders>
              <w:top w:val="nil"/>
              <w:left w:val="nil"/>
              <w:bottom w:val="single" w:sz="4" w:space="0" w:color="auto"/>
              <w:right w:val="single" w:sz="8" w:space="0" w:color="auto"/>
            </w:tcBorders>
            <w:noWrap/>
            <w:vAlign w:val="bottom"/>
            <w:hideMark/>
          </w:tcPr>
          <w:p w14:paraId="5C227A53" w14:textId="77777777" w:rsidR="00E84300" w:rsidRPr="00E02792" w:rsidRDefault="00E84300">
            <w:pPr>
              <w:spacing w:after="0" w:line="240" w:lineRule="auto"/>
              <w:jc w:val="left"/>
              <w:rPr>
                <w:color w:val="000000"/>
                <w:szCs w:val="20"/>
              </w:rPr>
            </w:pPr>
            <w:r w:rsidRPr="00E02792">
              <w:rPr>
                <w:color w:val="000000"/>
                <w:szCs w:val="20"/>
              </w:rPr>
              <w:t>50.0818;14.5193</w:t>
            </w:r>
          </w:p>
        </w:tc>
      </w:tr>
      <w:tr w:rsidR="00E84300" w:rsidRPr="00E02792" w14:paraId="5C227A5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55" w14:textId="77777777" w:rsidR="00E84300" w:rsidRPr="00E02792" w:rsidRDefault="00E84300">
            <w:pPr>
              <w:spacing w:after="0" w:line="240" w:lineRule="auto"/>
              <w:jc w:val="left"/>
              <w:rPr>
                <w:color w:val="000000"/>
                <w:szCs w:val="20"/>
              </w:rPr>
            </w:pPr>
            <w:r w:rsidRPr="00E02792">
              <w:rPr>
                <w:color w:val="000000"/>
                <w:szCs w:val="20"/>
              </w:rPr>
              <w:lastRenderedPageBreak/>
              <w:t>Praha</w:t>
            </w:r>
          </w:p>
        </w:tc>
        <w:tc>
          <w:tcPr>
            <w:tcW w:w="2835" w:type="dxa"/>
            <w:tcBorders>
              <w:top w:val="nil"/>
              <w:left w:val="nil"/>
              <w:bottom w:val="single" w:sz="4" w:space="0" w:color="auto"/>
              <w:right w:val="single" w:sz="4" w:space="0" w:color="auto"/>
            </w:tcBorders>
            <w:noWrap/>
            <w:vAlign w:val="bottom"/>
            <w:hideMark/>
          </w:tcPr>
          <w:p w14:paraId="5C227A56" w14:textId="77777777" w:rsidR="00E84300" w:rsidRPr="00E02792" w:rsidRDefault="00E84300">
            <w:pPr>
              <w:spacing w:after="0" w:line="240" w:lineRule="auto"/>
              <w:jc w:val="left"/>
              <w:rPr>
                <w:color w:val="000000"/>
                <w:szCs w:val="20"/>
              </w:rPr>
            </w:pPr>
            <w:r w:rsidRPr="00E02792">
              <w:rPr>
                <w:color w:val="000000"/>
                <w:szCs w:val="20"/>
              </w:rPr>
              <w:t>Sazečská 603/9</w:t>
            </w:r>
          </w:p>
        </w:tc>
        <w:tc>
          <w:tcPr>
            <w:tcW w:w="774" w:type="dxa"/>
            <w:tcBorders>
              <w:top w:val="nil"/>
              <w:left w:val="nil"/>
              <w:bottom w:val="single" w:sz="4" w:space="0" w:color="auto"/>
              <w:right w:val="single" w:sz="4" w:space="0" w:color="auto"/>
            </w:tcBorders>
            <w:noWrap/>
            <w:vAlign w:val="bottom"/>
            <w:hideMark/>
          </w:tcPr>
          <w:p w14:paraId="5C227A57"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4" w:space="0" w:color="auto"/>
              <w:right w:val="single" w:sz="4" w:space="0" w:color="auto"/>
            </w:tcBorders>
            <w:noWrap/>
            <w:vAlign w:val="bottom"/>
            <w:hideMark/>
          </w:tcPr>
          <w:p w14:paraId="5C227A58"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59" w14:textId="77777777" w:rsidR="00E84300" w:rsidRPr="00E02792" w:rsidRDefault="00E84300">
            <w:pPr>
              <w:spacing w:after="0" w:line="240" w:lineRule="auto"/>
              <w:jc w:val="left"/>
              <w:rPr>
                <w:color w:val="000000"/>
                <w:szCs w:val="20"/>
              </w:rPr>
            </w:pPr>
            <w:r w:rsidRPr="00E02792">
              <w:rPr>
                <w:color w:val="000000"/>
                <w:szCs w:val="20"/>
              </w:rPr>
              <w:t>50.0809;14.5172</w:t>
            </w:r>
          </w:p>
        </w:tc>
      </w:tr>
      <w:tr w:rsidR="00E84300" w:rsidRPr="00E02792" w14:paraId="5C227A6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5B" w14:textId="77777777" w:rsidR="00E84300" w:rsidRPr="00E02792" w:rsidRDefault="00E84300">
            <w:pPr>
              <w:spacing w:after="0" w:line="240" w:lineRule="auto"/>
              <w:jc w:val="left"/>
              <w:rPr>
                <w:color w:val="000000"/>
                <w:szCs w:val="20"/>
              </w:rPr>
            </w:pPr>
            <w:r w:rsidRPr="00E02792">
              <w:rPr>
                <w:color w:val="000000"/>
                <w:szCs w:val="20"/>
              </w:rPr>
              <w:t>Praha</w:t>
            </w:r>
          </w:p>
        </w:tc>
        <w:tc>
          <w:tcPr>
            <w:tcW w:w="2835" w:type="dxa"/>
            <w:tcBorders>
              <w:top w:val="nil"/>
              <w:left w:val="nil"/>
              <w:bottom w:val="single" w:sz="4" w:space="0" w:color="auto"/>
              <w:right w:val="single" w:sz="4" w:space="0" w:color="auto"/>
            </w:tcBorders>
            <w:noWrap/>
            <w:vAlign w:val="bottom"/>
            <w:hideMark/>
          </w:tcPr>
          <w:p w14:paraId="5C227A5C" w14:textId="77777777" w:rsidR="00E84300" w:rsidRPr="00E02792" w:rsidRDefault="00E84300">
            <w:pPr>
              <w:spacing w:after="0" w:line="240" w:lineRule="auto"/>
              <w:jc w:val="left"/>
              <w:rPr>
                <w:color w:val="000000"/>
                <w:szCs w:val="20"/>
              </w:rPr>
            </w:pPr>
            <w:r w:rsidRPr="00E02792">
              <w:rPr>
                <w:color w:val="000000"/>
                <w:szCs w:val="20"/>
              </w:rPr>
              <w:t>Sazečská bez č.p.</w:t>
            </w:r>
          </w:p>
        </w:tc>
        <w:tc>
          <w:tcPr>
            <w:tcW w:w="774" w:type="dxa"/>
            <w:tcBorders>
              <w:top w:val="nil"/>
              <w:left w:val="nil"/>
              <w:bottom w:val="single" w:sz="4" w:space="0" w:color="auto"/>
              <w:right w:val="single" w:sz="4" w:space="0" w:color="auto"/>
            </w:tcBorders>
            <w:noWrap/>
            <w:vAlign w:val="bottom"/>
            <w:hideMark/>
          </w:tcPr>
          <w:p w14:paraId="5C227A5D"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5E"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5F" w14:textId="77777777" w:rsidR="00E84300" w:rsidRPr="00E02792" w:rsidRDefault="00E84300">
            <w:pPr>
              <w:spacing w:after="0" w:line="240" w:lineRule="auto"/>
              <w:jc w:val="left"/>
              <w:rPr>
                <w:color w:val="000000"/>
                <w:szCs w:val="20"/>
              </w:rPr>
            </w:pPr>
            <w:r w:rsidRPr="00E02792">
              <w:rPr>
                <w:color w:val="000000"/>
                <w:szCs w:val="20"/>
              </w:rPr>
              <w:t>50.0808;14.518</w:t>
            </w:r>
          </w:p>
        </w:tc>
      </w:tr>
      <w:tr w:rsidR="00E84300" w:rsidRPr="00E02792" w14:paraId="5C227A6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61" w14:textId="77777777" w:rsidR="00E84300" w:rsidRPr="00E02792" w:rsidRDefault="00E84300">
            <w:pPr>
              <w:spacing w:after="0" w:line="240" w:lineRule="auto"/>
              <w:jc w:val="left"/>
              <w:rPr>
                <w:color w:val="000000"/>
                <w:szCs w:val="20"/>
              </w:rPr>
            </w:pPr>
            <w:r w:rsidRPr="00E02792">
              <w:rPr>
                <w:color w:val="000000"/>
                <w:szCs w:val="20"/>
              </w:rPr>
              <w:t>Rudná</w:t>
            </w:r>
          </w:p>
        </w:tc>
        <w:tc>
          <w:tcPr>
            <w:tcW w:w="2835" w:type="dxa"/>
            <w:tcBorders>
              <w:top w:val="nil"/>
              <w:left w:val="nil"/>
              <w:bottom w:val="single" w:sz="4" w:space="0" w:color="auto"/>
              <w:right w:val="single" w:sz="4" w:space="0" w:color="auto"/>
            </w:tcBorders>
            <w:noWrap/>
            <w:vAlign w:val="bottom"/>
            <w:hideMark/>
          </w:tcPr>
          <w:p w14:paraId="5C227A62" w14:textId="77777777" w:rsidR="00E84300" w:rsidRPr="00E02792" w:rsidRDefault="00E84300">
            <w:pPr>
              <w:spacing w:after="0" w:line="240" w:lineRule="auto"/>
              <w:jc w:val="left"/>
              <w:rPr>
                <w:color w:val="000000"/>
                <w:szCs w:val="20"/>
              </w:rPr>
            </w:pPr>
            <w:r w:rsidRPr="00E02792">
              <w:rPr>
                <w:color w:val="000000"/>
                <w:szCs w:val="20"/>
              </w:rPr>
              <w:t>K Vypichu 1139</w:t>
            </w:r>
          </w:p>
        </w:tc>
        <w:tc>
          <w:tcPr>
            <w:tcW w:w="774" w:type="dxa"/>
            <w:tcBorders>
              <w:top w:val="nil"/>
              <w:left w:val="nil"/>
              <w:bottom w:val="single" w:sz="4" w:space="0" w:color="auto"/>
              <w:right w:val="single" w:sz="4" w:space="0" w:color="auto"/>
            </w:tcBorders>
            <w:noWrap/>
            <w:vAlign w:val="bottom"/>
            <w:hideMark/>
          </w:tcPr>
          <w:p w14:paraId="5C227A63"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64"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65" w14:textId="77777777" w:rsidR="00E84300" w:rsidRPr="00E02792" w:rsidRDefault="00E84300">
            <w:pPr>
              <w:spacing w:after="0" w:line="240" w:lineRule="auto"/>
              <w:jc w:val="left"/>
              <w:rPr>
                <w:color w:val="000000"/>
                <w:szCs w:val="20"/>
              </w:rPr>
            </w:pPr>
            <w:r w:rsidRPr="00E02792">
              <w:rPr>
                <w:color w:val="000000"/>
                <w:szCs w:val="20"/>
              </w:rPr>
              <w:t>50.0146; 14.1972</w:t>
            </w:r>
          </w:p>
        </w:tc>
      </w:tr>
      <w:tr w:rsidR="00E84300" w:rsidRPr="00E02792" w14:paraId="5C227A6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67" w14:textId="77777777" w:rsidR="00E84300" w:rsidRPr="00E02792" w:rsidRDefault="00E84300">
            <w:pPr>
              <w:spacing w:after="0" w:line="240" w:lineRule="auto"/>
              <w:jc w:val="left"/>
              <w:rPr>
                <w:color w:val="000000"/>
                <w:szCs w:val="20"/>
              </w:rPr>
            </w:pPr>
            <w:r w:rsidRPr="00E02792">
              <w:rPr>
                <w:color w:val="000000"/>
                <w:szCs w:val="20"/>
              </w:rPr>
              <w:t>Říčany</w:t>
            </w:r>
          </w:p>
        </w:tc>
        <w:tc>
          <w:tcPr>
            <w:tcW w:w="2835" w:type="dxa"/>
            <w:tcBorders>
              <w:top w:val="nil"/>
              <w:left w:val="nil"/>
              <w:bottom w:val="single" w:sz="4" w:space="0" w:color="auto"/>
              <w:right w:val="single" w:sz="4" w:space="0" w:color="auto"/>
            </w:tcBorders>
            <w:noWrap/>
            <w:vAlign w:val="bottom"/>
            <w:hideMark/>
          </w:tcPr>
          <w:p w14:paraId="5C227A68" w14:textId="77777777" w:rsidR="00E84300" w:rsidRPr="00E02792" w:rsidRDefault="00E84300">
            <w:pPr>
              <w:spacing w:after="0" w:line="240" w:lineRule="auto"/>
              <w:jc w:val="left"/>
              <w:rPr>
                <w:color w:val="000000"/>
                <w:szCs w:val="20"/>
              </w:rPr>
            </w:pPr>
            <w:r w:rsidRPr="00E02792">
              <w:rPr>
                <w:color w:val="000000"/>
                <w:szCs w:val="20"/>
              </w:rPr>
              <w:t>Černokostelecká 2246</w:t>
            </w:r>
          </w:p>
        </w:tc>
        <w:tc>
          <w:tcPr>
            <w:tcW w:w="774" w:type="dxa"/>
            <w:tcBorders>
              <w:top w:val="nil"/>
              <w:left w:val="nil"/>
              <w:bottom w:val="single" w:sz="4" w:space="0" w:color="auto"/>
              <w:right w:val="single" w:sz="4" w:space="0" w:color="auto"/>
            </w:tcBorders>
            <w:noWrap/>
            <w:vAlign w:val="bottom"/>
            <w:hideMark/>
          </w:tcPr>
          <w:p w14:paraId="5C227A69"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6A"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6B" w14:textId="77777777" w:rsidR="00E84300" w:rsidRPr="00E02792" w:rsidRDefault="00E84300">
            <w:pPr>
              <w:spacing w:after="0" w:line="240" w:lineRule="auto"/>
              <w:jc w:val="left"/>
              <w:rPr>
                <w:color w:val="000000"/>
                <w:szCs w:val="20"/>
              </w:rPr>
            </w:pPr>
            <w:r w:rsidRPr="00E02792">
              <w:rPr>
                <w:color w:val="000000"/>
                <w:szCs w:val="20"/>
              </w:rPr>
              <w:t>50.0037; 14.6554</w:t>
            </w:r>
          </w:p>
        </w:tc>
      </w:tr>
      <w:tr w:rsidR="00E84300" w:rsidRPr="00E02792" w14:paraId="5C227A7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6D" w14:textId="77777777" w:rsidR="00E84300" w:rsidRPr="00E02792" w:rsidRDefault="00E84300">
            <w:pPr>
              <w:spacing w:after="0" w:line="240" w:lineRule="auto"/>
              <w:jc w:val="left"/>
              <w:rPr>
                <w:color w:val="000000"/>
                <w:szCs w:val="20"/>
              </w:rPr>
            </w:pPr>
            <w:r w:rsidRPr="00E02792">
              <w:rPr>
                <w:color w:val="000000"/>
                <w:szCs w:val="20"/>
              </w:rPr>
              <w:t>Česká Lípa</w:t>
            </w:r>
          </w:p>
        </w:tc>
        <w:tc>
          <w:tcPr>
            <w:tcW w:w="2835" w:type="dxa"/>
            <w:tcBorders>
              <w:top w:val="nil"/>
              <w:left w:val="nil"/>
              <w:bottom w:val="single" w:sz="4" w:space="0" w:color="auto"/>
              <w:right w:val="single" w:sz="4" w:space="0" w:color="auto"/>
            </w:tcBorders>
            <w:noWrap/>
            <w:vAlign w:val="bottom"/>
            <w:hideMark/>
          </w:tcPr>
          <w:p w14:paraId="5C227A6E" w14:textId="77777777" w:rsidR="00E84300" w:rsidRPr="00E02792" w:rsidRDefault="00E84300">
            <w:pPr>
              <w:spacing w:after="0" w:line="240" w:lineRule="auto"/>
              <w:jc w:val="left"/>
              <w:rPr>
                <w:color w:val="000000"/>
                <w:szCs w:val="20"/>
              </w:rPr>
            </w:pPr>
            <w:r w:rsidRPr="00E02792">
              <w:rPr>
                <w:color w:val="000000"/>
                <w:szCs w:val="20"/>
              </w:rPr>
              <w:t>Česká 3325</w:t>
            </w:r>
          </w:p>
        </w:tc>
        <w:tc>
          <w:tcPr>
            <w:tcW w:w="774" w:type="dxa"/>
            <w:tcBorders>
              <w:top w:val="nil"/>
              <w:left w:val="nil"/>
              <w:bottom w:val="single" w:sz="4" w:space="0" w:color="auto"/>
              <w:right w:val="single" w:sz="4" w:space="0" w:color="auto"/>
            </w:tcBorders>
            <w:noWrap/>
            <w:vAlign w:val="bottom"/>
            <w:hideMark/>
          </w:tcPr>
          <w:p w14:paraId="5C227A6F"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70"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71" w14:textId="77777777" w:rsidR="00E84300" w:rsidRPr="00E02792" w:rsidRDefault="00E84300">
            <w:pPr>
              <w:spacing w:after="0" w:line="240" w:lineRule="auto"/>
              <w:jc w:val="left"/>
              <w:rPr>
                <w:color w:val="000000"/>
                <w:szCs w:val="20"/>
              </w:rPr>
            </w:pPr>
            <w:r w:rsidRPr="00E02792">
              <w:rPr>
                <w:color w:val="000000"/>
                <w:szCs w:val="20"/>
              </w:rPr>
              <w:t>50.6778; 14.5430</w:t>
            </w:r>
          </w:p>
        </w:tc>
      </w:tr>
      <w:tr w:rsidR="00E84300" w:rsidRPr="00E02792" w14:paraId="5C227A7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73" w14:textId="77777777" w:rsidR="00E84300" w:rsidRPr="00E02792" w:rsidRDefault="00E84300">
            <w:pPr>
              <w:spacing w:after="0" w:line="240" w:lineRule="auto"/>
              <w:jc w:val="left"/>
              <w:rPr>
                <w:color w:val="000000"/>
                <w:szCs w:val="20"/>
              </w:rPr>
            </w:pPr>
            <w:r w:rsidRPr="00E02792">
              <w:rPr>
                <w:color w:val="000000"/>
                <w:szCs w:val="20"/>
              </w:rPr>
              <w:t>Děčín</w:t>
            </w:r>
          </w:p>
        </w:tc>
        <w:tc>
          <w:tcPr>
            <w:tcW w:w="2835" w:type="dxa"/>
            <w:tcBorders>
              <w:top w:val="nil"/>
              <w:left w:val="nil"/>
              <w:bottom w:val="single" w:sz="4" w:space="0" w:color="auto"/>
              <w:right w:val="single" w:sz="4" w:space="0" w:color="auto"/>
            </w:tcBorders>
            <w:noWrap/>
            <w:vAlign w:val="bottom"/>
            <w:hideMark/>
          </w:tcPr>
          <w:p w14:paraId="5C227A74" w14:textId="77777777" w:rsidR="00E84300" w:rsidRPr="00E02792" w:rsidRDefault="00E84300">
            <w:pPr>
              <w:spacing w:after="0" w:line="240" w:lineRule="auto"/>
              <w:jc w:val="left"/>
              <w:rPr>
                <w:color w:val="000000"/>
                <w:szCs w:val="20"/>
              </w:rPr>
            </w:pPr>
            <w:r w:rsidRPr="00E02792">
              <w:rPr>
                <w:color w:val="000000"/>
                <w:szCs w:val="20"/>
              </w:rPr>
              <w:t>Podmokelská 148/1</w:t>
            </w:r>
          </w:p>
        </w:tc>
        <w:tc>
          <w:tcPr>
            <w:tcW w:w="774" w:type="dxa"/>
            <w:tcBorders>
              <w:top w:val="nil"/>
              <w:left w:val="nil"/>
              <w:bottom w:val="single" w:sz="4" w:space="0" w:color="auto"/>
              <w:right w:val="single" w:sz="4" w:space="0" w:color="auto"/>
            </w:tcBorders>
            <w:noWrap/>
            <w:vAlign w:val="bottom"/>
            <w:hideMark/>
          </w:tcPr>
          <w:p w14:paraId="5C227A75" w14:textId="77777777" w:rsidR="00E84300" w:rsidRPr="00E02792" w:rsidRDefault="00E84300">
            <w:pPr>
              <w:spacing w:after="0" w:line="240" w:lineRule="auto"/>
              <w:jc w:val="center"/>
              <w:rPr>
                <w:color w:val="000000"/>
                <w:szCs w:val="20"/>
              </w:rPr>
            </w:pPr>
            <w:r w:rsidRPr="00E02792">
              <w:rPr>
                <w:color w:val="000000"/>
                <w:szCs w:val="20"/>
              </w:rPr>
              <w:t>5</w:t>
            </w:r>
          </w:p>
        </w:tc>
        <w:tc>
          <w:tcPr>
            <w:tcW w:w="985" w:type="dxa"/>
            <w:tcBorders>
              <w:top w:val="nil"/>
              <w:left w:val="nil"/>
              <w:bottom w:val="single" w:sz="4" w:space="0" w:color="auto"/>
              <w:right w:val="single" w:sz="4" w:space="0" w:color="auto"/>
            </w:tcBorders>
            <w:noWrap/>
            <w:vAlign w:val="bottom"/>
            <w:hideMark/>
          </w:tcPr>
          <w:p w14:paraId="5C227A76"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77" w14:textId="77777777" w:rsidR="00E84300" w:rsidRPr="00E02792" w:rsidRDefault="00E84300">
            <w:pPr>
              <w:spacing w:after="0" w:line="240" w:lineRule="auto"/>
              <w:jc w:val="left"/>
              <w:rPr>
                <w:color w:val="000000"/>
                <w:szCs w:val="20"/>
              </w:rPr>
            </w:pPr>
            <w:r w:rsidRPr="00E02792">
              <w:rPr>
                <w:color w:val="000000"/>
                <w:szCs w:val="20"/>
              </w:rPr>
              <w:t>50.7716;14.1993</w:t>
            </w:r>
          </w:p>
        </w:tc>
      </w:tr>
      <w:tr w:rsidR="00E84300" w:rsidRPr="00E02792" w14:paraId="5C227A7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79" w14:textId="77777777" w:rsidR="00E84300" w:rsidRPr="00E02792" w:rsidRDefault="00E84300">
            <w:pPr>
              <w:spacing w:after="0" w:line="240" w:lineRule="auto"/>
              <w:jc w:val="left"/>
              <w:rPr>
                <w:color w:val="000000"/>
                <w:szCs w:val="20"/>
              </w:rPr>
            </w:pPr>
            <w:r w:rsidRPr="00E02792">
              <w:rPr>
                <w:color w:val="000000"/>
                <w:szCs w:val="20"/>
              </w:rPr>
              <w:t>Chomutov</w:t>
            </w:r>
          </w:p>
        </w:tc>
        <w:tc>
          <w:tcPr>
            <w:tcW w:w="2835" w:type="dxa"/>
            <w:tcBorders>
              <w:top w:val="nil"/>
              <w:left w:val="nil"/>
              <w:bottom w:val="single" w:sz="4" w:space="0" w:color="auto"/>
              <w:right w:val="single" w:sz="4" w:space="0" w:color="auto"/>
            </w:tcBorders>
            <w:noWrap/>
            <w:vAlign w:val="bottom"/>
            <w:hideMark/>
          </w:tcPr>
          <w:p w14:paraId="5C227A7A" w14:textId="77777777" w:rsidR="00E84300" w:rsidRPr="00E02792" w:rsidRDefault="00E84300">
            <w:pPr>
              <w:spacing w:after="0" w:line="240" w:lineRule="auto"/>
              <w:jc w:val="left"/>
              <w:rPr>
                <w:color w:val="000000"/>
                <w:szCs w:val="20"/>
              </w:rPr>
            </w:pPr>
            <w:r w:rsidRPr="00E02792">
              <w:rPr>
                <w:color w:val="000000"/>
                <w:szCs w:val="20"/>
              </w:rPr>
              <w:t>Nádražní 5443</w:t>
            </w:r>
          </w:p>
        </w:tc>
        <w:tc>
          <w:tcPr>
            <w:tcW w:w="774" w:type="dxa"/>
            <w:tcBorders>
              <w:top w:val="nil"/>
              <w:left w:val="nil"/>
              <w:bottom w:val="single" w:sz="4" w:space="0" w:color="auto"/>
              <w:right w:val="single" w:sz="4" w:space="0" w:color="auto"/>
            </w:tcBorders>
            <w:noWrap/>
            <w:vAlign w:val="bottom"/>
            <w:hideMark/>
          </w:tcPr>
          <w:p w14:paraId="5C227A7B" w14:textId="77777777" w:rsidR="00E84300" w:rsidRPr="00E02792" w:rsidRDefault="00E84300">
            <w:pPr>
              <w:spacing w:after="0" w:line="240" w:lineRule="auto"/>
              <w:jc w:val="center"/>
              <w:rPr>
                <w:color w:val="000000"/>
                <w:szCs w:val="20"/>
              </w:rPr>
            </w:pPr>
            <w:r w:rsidRPr="00E02792">
              <w:rPr>
                <w:color w:val="000000"/>
                <w:szCs w:val="20"/>
              </w:rPr>
              <w:t>2</w:t>
            </w:r>
          </w:p>
        </w:tc>
        <w:tc>
          <w:tcPr>
            <w:tcW w:w="985" w:type="dxa"/>
            <w:tcBorders>
              <w:top w:val="nil"/>
              <w:left w:val="nil"/>
              <w:bottom w:val="single" w:sz="4" w:space="0" w:color="auto"/>
              <w:right w:val="single" w:sz="4" w:space="0" w:color="auto"/>
            </w:tcBorders>
            <w:noWrap/>
            <w:vAlign w:val="bottom"/>
            <w:hideMark/>
          </w:tcPr>
          <w:p w14:paraId="5C227A7C"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7D" w14:textId="77777777" w:rsidR="00E84300" w:rsidRPr="00E02792" w:rsidRDefault="00E84300">
            <w:pPr>
              <w:spacing w:after="0" w:line="240" w:lineRule="auto"/>
              <w:jc w:val="left"/>
              <w:rPr>
                <w:color w:val="000000"/>
                <w:szCs w:val="20"/>
              </w:rPr>
            </w:pPr>
            <w:r w:rsidRPr="00E02792">
              <w:rPr>
                <w:color w:val="000000"/>
                <w:szCs w:val="20"/>
              </w:rPr>
              <w:t>50.4554;13.3961</w:t>
            </w:r>
          </w:p>
        </w:tc>
      </w:tr>
      <w:tr w:rsidR="00E84300" w:rsidRPr="00E02792" w14:paraId="5C227A8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7F" w14:textId="77777777" w:rsidR="00E84300" w:rsidRPr="00E02792" w:rsidRDefault="00E84300">
            <w:pPr>
              <w:spacing w:after="0" w:line="240" w:lineRule="auto"/>
              <w:jc w:val="left"/>
              <w:rPr>
                <w:color w:val="000000"/>
                <w:szCs w:val="20"/>
              </w:rPr>
            </w:pPr>
            <w:r w:rsidRPr="00E02792">
              <w:rPr>
                <w:color w:val="000000"/>
                <w:szCs w:val="20"/>
              </w:rPr>
              <w:t>Liberec</w:t>
            </w:r>
          </w:p>
        </w:tc>
        <w:tc>
          <w:tcPr>
            <w:tcW w:w="2835" w:type="dxa"/>
            <w:tcBorders>
              <w:top w:val="nil"/>
              <w:left w:val="nil"/>
              <w:bottom w:val="single" w:sz="4" w:space="0" w:color="auto"/>
              <w:right w:val="single" w:sz="4" w:space="0" w:color="auto"/>
            </w:tcBorders>
            <w:noWrap/>
            <w:vAlign w:val="bottom"/>
            <w:hideMark/>
          </w:tcPr>
          <w:p w14:paraId="5C227A80" w14:textId="77777777" w:rsidR="00E84300" w:rsidRPr="00E02792" w:rsidRDefault="00E84300">
            <w:pPr>
              <w:spacing w:after="0" w:line="240" w:lineRule="auto"/>
              <w:jc w:val="left"/>
              <w:rPr>
                <w:color w:val="000000"/>
                <w:szCs w:val="20"/>
              </w:rPr>
            </w:pPr>
            <w:r w:rsidRPr="00E02792">
              <w:rPr>
                <w:color w:val="000000"/>
                <w:szCs w:val="20"/>
              </w:rPr>
              <w:t>České Mládeže 472/141a</w:t>
            </w:r>
          </w:p>
        </w:tc>
        <w:tc>
          <w:tcPr>
            <w:tcW w:w="774" w:type="dxa"/>
            <w:tcBorders>
              <w:top w:val="nil"/>
              <w:left w:val="nil"/>
              <w:bottom w:val="single" w:sz="4" w:space="0" w:color="auto"/>
              <w:right w:val="single" w:sz="4" w:space="0" w:color="auto"/>
            </w:tcBorders>
            <w:noWrap/>
            <w:vAlign w:val="bottom"/>
            <w:hideMark/>
          </w:tcPr>
          <w:p w14:paraId="5C227A81"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82"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83" w14:textId="77777777" w:rsidR="00E84300" w:rsidRPr="00E02792" w:rsidRDefault="00E84300">
            <w:pPr>
              <w:spacing w:after="0" w:line="240" w:lineRule="auto"/>
              <w:jc w:val="left"/>
              <w:rPr>
                <w:color w:val="000000"/>
                <w:szCs w:val="20"/>
              </w:rPr>
            </w:pPr>
            <w:r w:rsidRPr="00E02792">
              <w:rPr>
                <w:color w:val="000000"/>
                <w:szCs w:val="20"/>
              </w:rPr>
              <w:t>50.7412;15.0312</w:t>
            </w:r>
          </w:p>
        </w:tc>
      </w:tr>
      <w:tr w:rsidR="00E84300" w:rsidRPr="00E02792" w14:paraId="5C227A8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85" w14:textId="77777777" w:rsidR="00E84300" w:rsidRPr="00E02792" w:rsidRDefault="00E84300">
            <w:pPr>
              <w:spacing w:after="0" w:line="240" w:lineRule="auto"/>
              <w:jc w:val="left"/>
              <w:rPr>
                <w:color w:val="000000"/>
                <w:szCs w:val="20"/>
              </w:rPr>
            </w:pPr>
            <w:r w:rsidRPr="00E02792">
              <w:rPr>
                <w:color w:val="000000"/>
                <w:szCs w:val="20"/>
              </w:rPr>
              <w:t>Lovosice</w:t>
            </w:r>
          </w:p>
        </w:tc>
        <w:tc>
          <w:tcPr>
            <w:tcW w:w="2835" w:type="dxa"/>
            <w:tcBorders>
              <w:top w:val="nil"/>
              <w:left w:val="nil"/>
              <w:bottom w:val="single" w:sz="4" w:space="0" w:color="auto"/>
              <w:right w:val="single" w:sz="4" w:space="0" w:color="auto"/>
            </w:tcBorders>
            <w:noWrap/>
            <w:vAlign w:val="bottom"/>
            <w:hideMark/>
          </w:tcPr>
          <w:p w14:paraId="5C227A86" w14:textId="77777777" w:rsidR="00E84300" w:rsidRPr="00E02792" w:rsidRDefault="00E84300">
            <w:pPr>
              <w:spacing w:after="0" w:line="240" w:lineRule="auto"/>
              <w:jc w:val="left"/>
              <w:rPr>
                <w:color w:val="000000"/>
                <w:szCs w:val="20"/>
              </w:rPr>
            </w:pPr>
            <w:r w:rsidRPr="00E02792">
              <w:rPr>
                <w:color w:val="000000"/>
                <w:szCs w:val="20"/>
              </w:rPr>
              <w:t>Průmyslová 1231</w:t>
            </w:r>
          </w:p>
        </w:tc>
        <w:tc>
          <w:tcPr>
            <w:tcW w:w="774" w:type="dxa"/>
            <w:tcBorders>
              <w:top w:val="nil"/>
              <w:left w:val="nil"/>
              <w:bottom w:val="single" w:sz="4" w:space="0" w:color="auto"/>
              <w:right w:val="single" w:sz="4" w:space="0" w:color="auto"/>
            </w:tcBorders>
            <w:noWrap/>
            <w:vAlign w:val="bottom"/>
            <w:hideMark/>
          </w:tcPr>
          <w:p w14:paraId="5C227A87"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88"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89" w14:textId="77777777" w:rsidR="00E84300" w:rsidRPr="00E02792" w:rsidRDefault="00E84300">
            <w:pPr>
              <w:spacing w:after="0" w:line="240" w:lineRule="auto"/>
              <w:jc w:val="left"/>
              <w:rPr>
                <w:color w:val="000000"/>
                <w:szCs w:val="20"/>
              </w:rPr>
            </w:pPr>
            <w:r w:rsidRPr="00E02792">
              <w:rPr>
                <w:color w:val="000000"/>
                <w:szCs w:val="20"/>
              </w:rPr>
              <w:t>50.5110; 14.0446</w:t>
            </w:r>
          </w:p>
        </w:tc>
      </w:tr>
      <w:tr w:rsidR="00E84300" w:rsidRPr="00E02792" w14:paraId="5C227A9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8B" w14:textId="77777777" w:rsidR="00E84300" w:rsidRPr="00E02792" w:rsidRDefault="00E84300">
            <w:pPr>
              <w:spacing w:after="0" w:line="240" w:lineRule="auto"/>
              <w:jc w:val="left"/>
              <w:rPr>
                <w:color w:val="000000"/>
                <w:szCs w:val="20"/>
              </w:rPr>
            </w:pPr>
            <w:r w:rsidRPr="00E02792">
              <w:rPr>
                <w:color w:val="000000"/>
                <w:szCs w:val="20"/>
              </w:rPr>
              <w:t>Mělník</w:t>
            </w:r>
          </w:p>
        </w:tc>
        <w:tc>
          <w:tcPr>
            <w:tcW w:w="2835" w:type="dxa"/>
            <w:tcBorders>
              <w:top w:val="nil"/>
              <w:left w:val="nil"/>
              <w:bottom w:val="single" w:sz="4" w:space="0" w:color="auto"/>
              <w:right w:val="single" w:sz="4" w:space="0" w:color="auto"/>
            </w:tcBorders>
            <w:noWrap/>
            <w:vAlign w:val="bottom"/>
            <w:hideMark/>
          </w:tcPr>
          <w:p w14:paraId="5C227A8C" w14:textId="77777777" w:rsidR="00E84300" w:rsidRPr="00E02792" w:rsidRDefault="00E84300">
            <w:pPr>
              <w:spacing w:after="0" w:line="240" w:lineRule="auto"/>
              <w:jc w:val="left"/>
              <w:rPr>
                <w:color w:val="000000"/>
                <w:szCs w:val="20"/>
              </w:rPr>
            </w:pPr>
            <w:r w:rsidRPr="00E02792">
              <w:rPr>
                <w:color w:val="000000"/>
                <w:szCs w:val="20"/>
              </w:rPr>
              <w:t>Řípská 826</w:t>
            </w:r>
          </w:p>
        </w:tc>
        <w:tc>
          <w:tcPr>
            <w:tcW w:w="774" w:type="dxa"/>
            <w:tcBorders>
              <w:top w:val="nil"/>
              <w:left w:val="nil"/>
              <w:bottom w:val="single" w:sz="4" w:space="0" w:color="auto"/>
              <w:right w:val="single" w:sz="4" w:space="0" w:color="auto"/>
            </w:tcBorders>
            <w:noWrap/>
            <w:vAlign w:val="bottom"/>
            <w:hideMark/>
          </w:tcPr>
          <w:p w14:paraId="5C227A8D"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8E"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8F" w14:textId="77777777" w:rsidR="00E84300" w:rsidRPr="00E02792" w:rsidRDefault="00E84300">
            <w:pPr>
              <w:spacing w:after="0" w:line="240" w:lineRule="auto"/>
              <w:jc w:val="left"/>
              <w:rPr>
                <w:color w:val="000000"/>
                <w:szCs w:val="20"/>
              </w:rPr>
            </w:pPr>
            <w:r w:rsidRPr="00E02792">
              <w:rPr>
                <w:color w:val="000000"/>
                <w:szCs w:val="20"/>
              </w:rPr>
              <w:t>50.3623;14.4716</w:t>
            </w:r>
          </w:p>
        </w:tc>
      </w:tr>
      <w:tr w:rsidR="00E84300" w:rsidRPr="00E02792" w14:paraId="5C227A9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91" w14:textId="77777777" w:rsidR="00E84300" w:rsidRPr="00E02792" w:rsidRDefault="00E84300">
            <w:pPr>
              <w:spacing w:after="0" w:line="240" w:lineRule="auto"/>
              <w:jc w:val="left"/>
              <w:rPr>
                <w:color w:val="000000"/>
                <w:szCs w:val="20"/>
              </w:rPr>
            </w:pPr>
            <w:r w:rsidRPr="00E02792">
              <w:rPr>
                <w:color w:val="000000"/>
                <w:szCs w:val="20"/>
              </w:rPr>
              <w:t>Mladá Boleslav</w:t>
            </w:r>
          </w:p>
        </w:tc>
        <w:tc>
          <w:tcPr>
            <w:tcW w:w="2835" w:type="dxa"/>
            <w:tcBorders>
              <w:top w:val="nil"/>
              <w:left w:val="nil"/>
              <w:bottom w:val="single" w:sz="4" w:space="0" w:color="auto"/>
              <w:right w:val="single" w:sz="4" w:space="0" w:color="auto"/>
            </w:tcBorders>
            <w:noWrap/>
            <w:vAlign w:val="bottom"/>
            <w:hideMark/>
          </w:tcPr>
          <w:p w14:paraId="5C227A92" w14:textId="77777777" w:rsidR="00E84300" w:rsidRPr="00E02792" w:rsidRDefault="00E84300">
            <w:pPr>
              <w:spacing w:after="0" w:line="240" w:lineRule="auto"/>
              <w:jc w:val="left"/>
              <w:rPr>
                <w:color w:val="000000"/>
                <w:szCs w:val="20"/>
              </w:rPr>
            </w:pPr>
            <w:proofErr w:type="spellStart"/>
            <w:r w:rsidRPr="00E02792">
              <w:rPr>
                <w:color w:val="000000"/>
                <w:szCs w:val="20"/>
              </w:rPr>
              <w:t>Hilšerova</w:t>
            </w:r>
            <w:proofErr w:type="spellEnd"/>
            <w:r w:rsidRPr="00E02792">
              <w:rPr>
                <w:color w:val="000000"/>
                <w:szCs w:val="20"/>
              </w:rPr>
              <w:t xml:space="preserve"> 1451</w:t>
            </w:r>
          </w:p>
        </w:tc>
        <w:tc>
          <w:tcPr>
            <w:tcW w:w="774" w:type="dxa"/>
            <w:tcBorders>
              <w:top w:val="nil"/>
              <w:left w:val="nil"/>
              <w:bottom w:val="single" w:sz="4" w:space="0" w:color="auto"/>
              <w:right w:val="single" w:sz="4" w:space="0" w:color="auto"/>
            </w:tcBorders>
            <w:noWrap/>
            <w:vAlign w:val="bottom"/>
            <w:hideMark/>
          </w:tcPr>
          <w:p w14:paraId="5C227A93"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94"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95" w14:textId="77777777" w:rsidR="00E84300" w:rsidRPr="00E02792" w:rsidRDefault="00E84300">
            <w:pPr>
              <w:spacing w:after="0" w:line="240" w:lineRule="auto"/>
              <w:jc w:val="left"/>
              <w:rPr>
                <w:color w:val="000000"/>
                <w:szCs w:val="20"/>
              </w:rPr>
            </w:pPr>
            <w:r w:rsidRPr="00E02792">
              <w:rPr>
                <w:color w:val="000000"/>
                <w:szCs w:val="20"/>
              </w:rPr>
              <w:t>50.4001; 14.9046</w:t>
            </w:r>
          </w:p>
        </w:tc>
      </w:tr>
      <w:tr w:rsidR="00E84300" w:rsidRPr="00E02792" w14:paraId="5C227A9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97" w14:textId="77777777" w:rsidR="00E84300" w:rsidRPr="00E02792" w:rsidRDefault="00E84300">
            <w:pPr>
              <w:spacing w:after="0" w:line="240" w:lineRule="auto"/>
              <w:jc w:val="left"/>
              <w:rPr>
                <w:color w:val="000000"/>
                <w:szCs w:val="20"/>
              </w:rPr>
            </w:pPr>
            <w:r w:rsidRPr="00E02792">
              <w:rPr>
                <w:color w:val="000000"/>
                <w:szCs w:val="20"/>
              </w:rPr>
              <w:t>Most</w:t>
            </w:r>
          </w:p>
        </w:tc>
        <w:tc>
          <w:tcPr>
            <w:tcW w:w="2835" w:type="dxa"/>
            <w:tcBorders>
              <w:top w:val="nil"/>
              <w:left w:val="nil"/>
              <w:bottom w:val="single" w:sz="4" w:space="0" w:color="auto"/>
              <w:right w:val="single" w:sz="4" w:space="0" w:color="auto"/>
            </w:tcBorders>
            <w:noWrap/>
            <w:vAlign w:val="bottom"/>
            <w:hideMark/>
          </w:tcPr>
          <w:p w14:paraId="5C227A98" w14:textId="77777777" w:rsidR="00E84300" w:rsidRPr="00E02792" w:rsidRDefault="00E84300">
            <w:pPr>
              <w:spacing w:after="0" w:line="240" w:lineRule="auto"/>
              <w:jc w:val="left"/>
              <w:rPr>
                <w:color w:val="000000"/>
                <w:szCs w:val="20"/>
              </w:rPr>
            </w:pPr>
            <w:r w:rsidRPr="00E02792">
              <w:rPr>
                <w:color w:val="000000"/>
                <w:szCs w:val="20"/>
              </w:rPr>
              <w:t>Dělnická 34</w:t>
            </w:r>
          </w:p>
        </w:tc>
        <w:tc>
          <w:tcPr>
            <w:tcW w:w="774" w:type="dxa"/>
            <w:tcBorders>
              <w:top w:val="nil"/>
              <w:left w:val="nil"/>
              <w:bottom w:val="single" w:sz="4" w:space="0" w:color="auto"/>
              <w:right w:val="single" w:sz="4" w:space="0" w:color="auto"/>
            </w:tcBorders>
            <w:noWrap/>
            <w:vAlign w:val="bottom"/>
            <w:hideMark/>
          </w:tcPr>
          <w:p w14:paraId="5C227A99"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9A"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9B" w14:textId="77777777" w:rsidR="00E84300" w:rsidRPr="00E02792" w:rsidRDefault="00E84300">
            <w:pPr>
              <w:spacing w:after="0" w:line="240" w:lineRule="auto"/>
              <w:jc w:val="left"/>
              <w:rPr>
                <w:color w:val="000000"/>
                <w:szCs w:val="20"/>
              </w:rPr>
            </w:pPr>
            <w:r w:rsidRPr="00E02792">
              <w:rPr>
                <w:color w:val="000000"/>
                <w:szCs w:val="20"/>
              </w:rPr>
              <w:t>50.483;13.6442</w:t>
            </w:r>
          </w:p>
        </w:tc>
      </w:tr>
      <w:tr w:rsidR="00E84300" w:rsidRPr="00E02792" w14:paraId="5C227AA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9D" w14:textId="77777777" w:rsidR="00E84300" w:rsidRPr="00E02792" w:rsidRDefault="00E84300">
            <w:pPr>
              <w:spacing w:after="0" w:line="240" w:lineRule="auto"/>
              <w:jc w:val="left"/>
              <w:rPr>
                <w:color w:val="000000"/>
                <w:szCs w:val="20"/>
              </w:rPr>
            </w:pPr>
            <w:r w:rsidRPr="00E02792">
              <w:rPr>
                <w:color w:val="000000"/>
                <w:szCs w:val="20"/>
              </w:rPr>
              <w:t>Turnov</w:t>
            </w:r>
          </w:p>
        </w:tc>
        <w:tc>
          <w:tcPr>
            <w:tcW w:w="2835" w:type="dxa"/>
            <w:tcBorders>
              <w:top w:val="nil"/>
              <w:left w:val="nil"/>
              <w:bottom w:val="single" w:sz="4" w:space="0" w:color="auto"/>
              <w:right w:val="single" w:sz="4" w:space="0" w:color="auto"/>
            </w:tcBorders>
            <w:noWrap/>
            <w:vAlign w:val="bottom"/>
            <w:hideMark/>
          </w:tcPr>
          <w:p w14:paraId="5C227A9E" w14:textId="77777777" w:rsidR="00E84300" w:rsidRPr="00E02792" w:rsidRDefault="00E84300">
            <w:pPr>
              <w:spacing w:after="0" w:line="240" w:lineRule="auto"/>
              <w:jc w:val="left"/>
              <w:rPr>
                <w:color w:val="000000"/>
                <w:szCs w:val="20"/>
              </w:rPr>
            </w:pPr>
            <w:r w:rsidRPr="00E02792">
              <w:rPr>
                <w:color w:val="000000"/>
                <w:szCs w:val="20"/>
              </w:rPr>
              <w:t>U Nádraží 2018</w:t>
            </w:r>
          </w:p>
        </w:tc>
        <w:tc>
          <w:tcPr>
            <w:tcW w:w="774" w:type="dxa"/>
            <w:tcBorders>
              <w:top w:val="nil"/>
              <w:left w:val="nil"/>
              <w:bottom w:val="single" w:sz="4" w:space="0" w:color="auto"/>
              <w:right w:val="single" w:sz="4" w:space="0" w:color="auto"/>
            </w:tcBorders>
            <w:noWrap/>
            <w:vAlign w:val="bottom"/>
            <w:hideMark/>
          </w:tcPr>
          <w:p w14:paraId="5C227A9F"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4" w:space="0" w:color="auto"/>
              <w:right w:val="single" w:sz="4" w:space="0" w:color="auto"/>
            </w:tcBorders>
            <w:noWrap/>
            <w:vAlign w:val="bottom"/>
            <w:hideMark/>
          </w:tcPr>
          <w:p w14:paraId="5C227AA0"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A1" w14:textId="77777777" w:rsidR="00E84300" w:rsidRPr="00E02792" w:rsidRDefault="00E84300">
            <w:pPr>
              <w:spacing w:after="0" w:line="240" w:lineRule="auto"/>
              <w:jc w:val="left"/>
              <w:rPr>
                <w:color w:val="000000"/>
                <w:szCs w:val="20"/>
              </w:rPr>
            </w:pPr>
            <w:r w:rsidRPr="00E02792">
              <w:rPr>
                <w:color w:val="000000"/>
                <w:szCs w:val="20"/>
              </w:rPr>
              <w:t>50.5877;15.1379</w:t>
            </w:r>
          </w:p>
        </w:tc>
      </w:tr>
      <w:tr w:rsidR="00E84300" w:rsidRPr="00E02792" w14:paraId="5C227AA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A3" w14:textId="77777777" w:rsidR="00E84300" w:rsidRPr="00E02792" w:rsidRDefault="00E84300">
            <w:pPr>
              <w:spacing w:after="0" w:line="240" w:lineRule="auto"/>
              <w:jc w:val="left"/>
              <w:rPr>
                <w:color w:val="000000"/>
                <w:szCs w:val="20"/>
              </w:rPr>
            </w:pPr>
            <w:r w:rsidRPr="00E02792">
              <w:rPr>
                <w:color w:val="000000"/>
                <w:szCs w:val="20"/>
              </w:rPr>
              <w:t>Ústí nad Labem</w:t>
            </w:r>
          </w:p>
        </w:tc>
        <w:tc>
          <w:tcPr>
            <w:tcW w:w="2835" w:type="dxa"/>
            <w:tcBorders>
              <w:top w:val="nil"/>
              <w:left w:val="nil"/>
              <w:bottom w:val="single" w:sz="4" w:space="0" w:color="auto"/>
              <w:right w:val="single" w:sz="4" w:space="0" w:color="auto"/>
            </w:tcBorders>
            <w:noWrap/>
            <w:vAlign w:val="bottom"/>
            <w:hideMark/>
          </w:tcPr>
          <w:p w14:paraId="5C227AA4" w14:textId="77777777" w:rsidR="00E84300" w:rsidRPr="00E02792" w:rsidRDefault="00E84300">
            <w:pPr>
              <w:spacing w:after="0" w:line="240" w:lineRule="auto"/>
              <w:jc w:val="left"/>
              <w:rPr>
                <w:color w:val="000000"/>
                <w:szCs w:val="20"/>
              </w:rPr>
            </w:pPr>
            <w:r w:rsidRPr="00E02792">
              <w:rPr>
                <w:color w:val="000000"/>
                <w:szCs w:val="20"/>
              </w:rPr>
              <w:t>Jateční 436/77</w:t>
            </w:r>
          </w:p>
        </w:tc>
        <w:tc>
          <w:tcPr>
            <w:tcW w:w="774" w:type="dxa"/>
            <w:tcBorders>
              <w:top w:val="nil"/>
              <w:left w:val="nil"/>
              <w:bottom w:val="single" w:sz="4" w:space="0" w:color="auto"/>
              <w:right w:val="single" w:sz="4" w:space="0" w:color="auto"/>
            </w:tcBorders>
            <w:noWrap/>
            <w:vAlign w:val="bottom"/>
            <w:hideMark/>
          </w:tcPr>
          <w:p w14:paraId="5C227AA5" w14:textId="77777777" w:rsidR="00E84300" w:rsidRPr="00E02792" w:rsidRDefault="00E84300">
            <w:pPr>
              <w:spacing w:after="0" w:line="240" w:lineRule="auto"/>
              <w:jc w:val="center"/>
              <w:rPr>
                <w:color w:val="000000"/>
                <w:szCs w:val="20"/>
              </w:rPr>
            </w:pPr>
            <w:r w:rsidRPr="00E02792">
              <w:rPr>
                <w:color w:val="000000"/>
                <w:szCs w:val="20"/>
              </w:rPr>
              <w:t>2</w:t>
            </w:r>
          </w:p>
        </w:tc>
        <w:tc>
          <w:tcPr>
            <w:tcW w:w="985" w:type="dxa"/>
            <w:tcBorders>
              <w:top w:val="nil"/>
              <w:left w:val="nil"/>
              <w:bottom w:val="single" w:sz="4" w:space="0" w:color="auto"/>
              <w:right w:val="single" w:sz="4" w:space="0" w:color="auto"/>
            </w:tcBorders>
            <w:noWrap/>
            <w:vAlign w:val="bottom"/>
            <w:hideMark/>
          </w:tcPr>
          <w:p w14:paraId="5C227AA6"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A7" w14:textId="77777777" w:rsidR="00E84300" w:rsidRPr="00E02792" w:rsidRDefault="00E84300">
            <w:pPr>
              <w:spacing w:after="0" w:line="240" w:lineRule="auto"/>
              <w:jc w:val="left"/>
              <w:rPr>
                <w:color w:val="000000"/>
                <w:szCs w:val="20"/>
              </w:rPr>
            </w:pPr>
            <w:r w:rsidRPr="00E02792">
              <w:rPr>
                <w:color w:val="000000"/>
                <w:szCs w:val="20"/>
              </w:rPr>
              <w:t>50.6606;13.9913</w:t>
            </w:r>
          </w:p>
        </w:tc>
      </w:tr>
      <w:tr w:rsidR="00E84300" w:rsidRPr="00E02792" w14:paraId="5C227AA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A9" w14:textId="77777777" w:rsidR="00E84300" w:rsidRPr="00E02792" w:rsidRDefault="00E84300">
            <w:pPr>
              <w:spacing w:after="0" w:line="240" w:lineRule="auto"/>
              <w:jc w:val="left"/>
              <w:rPr>
                <w:color w:val="000000"/>
                <w:szCs w:val="20"/>
              </w:rPr>
            </w:pPr>
            <w:r w:rsidRPr="00E02792">
              <w:rPr>
                <w:color w:val="000000"/>
                <w:szCs w:val="20"/>
              </w:rPr>
              <w:t>Žatec</w:t>
            </w:r>
          </w:p>
        </w:tc>
        <w:tc>
          <w:tcPr>
            <w:tcW w:w="2835" w:type="dxa"/>
            <w:tcBorders>
              <w:top w:val="nil"/>
              <w:left w:val="nil"/>
              <w:bottom w:val="single" w:sz="4" w:space="0" w:color="auto"/>
              <w:right w:val="single" w:sz="4" w:space="0" w:color="auto"/>
            </w:tcBorders>
            <w:noWrap/>
            <w:vAlign w:val="bottom"/>
            <w:hideMark/>
          </w:tcPr>
          <w:p w14:paraId="5C227AAA" w14:textId="77777777" w:rsidR="00E84300" w:rsidRPr="00E02792" w:rsidRDefault="00E84300">
            <w:pPr>
              <w:spacing w:after="0" w:line="240" w:lineRule="auto"/>
              <w:jc w:val="left"/>
              <w:rPr>
                <w:color w:val="000000"/>
                <w:szCs w:val="20"/>
              </w:rPr>
            </w:pPr>
            <w:proofErr w:type="spellStart"/>
            <w:r w:rsidRPr="00E02792">
              <w:rPr>
                <w:color w:val="000000"/>
                <w:szCs w:val="20"/>
              </w:rPr>
              <w:t>Purkyněho</w:t>
            </w:r>
            <w:proofErr w:type="spellEnd"/>
            <w:r w:rsidRPr="00E02792">
              <w:rPr>
                <w:color w:val="000000"/>
                <w:szCs w:val="20"/>
              </w:rPr>
              <w:t xml:space="preserve"> 2747</w:t>
            </w:r>
          </w:p>
        </w:tc>
        <w:tc>
          <w:tcPr>
            <w:tcW w:w="774" w:type="dxa"/>
            <w:tcBorders>
              <w:top w:val="nil"/>
              <w:left w:val="nil"/>
              <w:bottom w:val="single" w:sz="4" w:space="0" w:color="auto"/>
              <w:right w:val="single" w:sz="4" w:space="0" w:color="auto"/>
            </w:tcBorders>
            <w:noWrap/>
            <w:vAlign w:val="bottom"/>
            <w:hideMark/>
          </w:tcPr>
          <w:p w14:paraId="5C227AAB"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AAC"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AD" w14:textId="77777777" w:rsidR="00E84300" w:rsidRPr="00E02792" w:rsidRDefault="00E84300">
            <w:pPr>
              <w:spacing w:after="0" w:line="240" w:lineRule="auto"/>
              <w:jc w:val="left"/>
              <w:rPr>
                <w:color w:val="000000"/>
                <w:szCs w:val="20"/>
              </w:rPr>
            </w:pPr>
            <w:r w:rsidRPr="00E02792">
              <w:rPr>
                <w:color w:val="000000"/>
                <w:szCs w:val="20"/>
              </w:rPr>
              <w:t>50.3367;13.5537</w:t>
            </w:r>
          </w:p>
        </w:tc>
      </w:tr>
      <w:tr w:rsidR="00E84300" w:rsidRPr="00E02792" w14:paraId="5C227AB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AF" w14:textId="77777777" w:rsidR="00E84300" w:rsidRPr="00E02792" w:rsidRDefault="00E84300">
            <w:pPr>
              <w:spacing w:after="0" w:line="240" w:lineRule="auto"/>
              <w:jc w:val="left"/>
              <w:rPr>
                <w:color w:val="000000"/>
                <w:szCs w:val="20"/>
              </w:rPr>
            </w:pPr>
            <w:r w:rsidRPr="00E02792">
              <w:rPr>
                <w:color w:val="000000"/>
                <w:szCs w:val="20"/>
              </w:rPr>
              <w:t>Bruntál</w:t>
            </w:r>
          </w:p>
        </w:tc>
        <w:tc>
          <w:tcPr>
            <w:tcW w:w="2835" w:type="dxa"/>
            <w:tcBorders>
              <w:top w:val="nil"/>
              <w:left w:val="nil"/>
              <w:bottom w:val="single" w:sz="4" w:space="0" w:color="auto"/>
              <w:right w:val="single" w:sz="4" w:space="0" w:color="auto"/>
            </w:tcBorders>
            <w:noWrap/>
            <w:vAlign w:val="bottom"/>
            <w:hideMark/>
          </w:tcPr>
          <w:p w14:paraId="5C227AB0" w14:textId="77777777" w:rsidR="00E84300" w:rsidRPr="00E02792" w:rsidRDefault="00E84300">
            <w:pPr>
              <w:spacing w:after="0" w:line="240" w:lineRule="auto"/>
              <w:jc w:val="left"/>
              <w:rPr>
                <w:color w:val="000000"/>
                <w:szCs w:val="20"/>
              </w:rPr>
            </w:pPr>
            <w:r w:rsidRPr="00E02792">
              <w:rPr>
                <w:color w:val="000000"/>
                <w:szCs w:val="20"/>
              </w:rPr>
              <w:t>U Stadionu bez č. p.</w:t>
            </w:r>
          </w:p>
        </w:tc>
        <w:tc>
          <w:tcPr>
            <w:tcW w:w="774" w:type="dxa"/>
            <w:tcBorders>
              <w:top w:val="nil"/>
              <w:left w:val="nil"/>
              <w:bottom w:val="single" w:sz="4" w:space="0" w:color="auto"/>
              <w:right w:val="single" w:sz="4" w:space="0" w:color="auto"/>
            </w:tcBorders>
            <w:noWrap/>
            <w:vAlign w:val="bottom"/>
            <w:hideMark/>
          </w:tcPr>
          <w:p w14:paraId="5C227AB1"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B2"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B3" w14:textId="77777777" w:rsidR="00E84300" w:rsidRPr="00E02792" w:rsidRDefault="00E84300">
            <w:pPr>
              <w:spacing w:after="0" w:line="240" w:lineRule="auto"/>
              <w:jc w:val="left"/>
              <w:rPr>
                <w:color w:val="000000"/>
                <w:szCs w:val="20"/>
              </w:rPr>
            </w:pPr>
            <w:r w:rsidRPr="00E02792">
              <w:rPr>
                <w:color w:val="000000"/>
                <w:szCs w:val="20"/>
              </w:rPr>
              <w:t>49.993; 17.445</w:t>
            </w:r>
          </w:p>
        </w:tc>
      </w:tr>
      <w:tr w:rsidR="00E84300" w:rsidRPr="00E02792" w14:paraId="5C227AB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B5" w14:textId="77777777" w:rsidR="00E84300" w:rsidRPr="00E02792" w:rsidRDefault="00E84300">
            <w:pPr>
              <w:spacing w:after="0" w:line="240" w:lineRule="auto"/>
              <w:jc w:val="left"/>
              <w:rPr>
                <w:color w:val="000000"/>
                <w:szCs w:val="20"/>
              </w:rPr>
            </w:pPr>
            <w:r w:rsidRPr="00E02792">
              <w:rPr>
                <w:color w:val="000000"/>
                <w:szCs w:val="20"/>
              </w:rPr>
              <w:t>Frýdek-Místek</w:t>
            </w:r>
          </w:p>
        </w:tc>
        <w:tc>
          <w:tcPr>
            <w:tcW w:w="2835" w:type="dxa"/>
            <w:tcBorders>
              <w:top w:val="nil"/>
              <w:left w:val="nil"/>
              <w:bottom w:val="single" w:sz="4" w:space="0" w:color="auto"/>
              <w:right w:val="single" w:sz="4" w:space="0" w:color="auto"/>
            </w:tcBorders>
            <w:noWrap/>
            <w:vAlign w:val="bottom"/>
            <w:hideMark/>
          </w:tcPr>
          <w:p w14:paraId="5C227AB6" w14:textId="77777777" w:rsidR="00E84300" w:rsidRPr="00E02792" w:rsidRDefault="00E84300">
            <w:pPr>
              <w:spacing w:after="0" w:line="240" w:lineRule="auto"/>
              <w:jc w:val="left"/>
              <w:rPr>
                <w:color w:val="000000"/>
                <w:szCs w:val="20"/>
              </w:rPr>
            </w:pPr>
            <w:r w:rsidRPr="00E02792">
              <w:rPr>
                <w:color w:val="000000"/>
                <w:szCs w:val="20"/>
              </w:rPr>
              <w:t>Frýdek, Sadová 2379</w:t>
            </w:r>
          </w:p>
        </w:tc>
        <w:tc>
          <w:tcPr>
            <w:tcW w:w="774" w:type="dxa"/>
            <w:tcBorders>
              <w:top w:val="nil"/>
              <w:left w:val="nil"/>
              <w:bottom w:val="single" w:sz="4" w:space="0" w:color="auto"/>
              <w:right w:val="single" w:sz="4" w:space="0" w:color="auto"/>
            </w:tcBorders>
            <w:noWrap/>
            <w:vAlign w:val="bottom"/>
            <w:hideMark/>
          </w:tcPr>
          <w:p w14:paraId="5C227AB7"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AB8"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B9" w14:textId="77777777" w:rsidR="00E84300" w:rsidRPr="00E02792" w:rsidRDefault="00E84300">
            <w:pPr>
              <w:spacing w:after="0" w:line="240" w:lineRule="auto"/>
              <w:jc w:val="left"/>
              <w:rPr>
                <w:color w:val="000000"/>
                <w:szCs w:val="20"/>
              </w:rPr>
            </w:pPr>
            <w:r w:rsidRPr="00E02792">
              <w:rPr>
                <w:color w:val="000000"/>
                <w:szCs w:val="20"/>
              </w:rPr>
              <w:t>49.6817;18.3568</w:t>
            </w:r>
          </w:p>
        </w:tc>
      </w:tr>
      <w:tr w:rsidR="00E84300" w:rsidRPr="00E02792" w14:paraId="5C227AC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BB" w14:textId="77777777" w:rsidR="00E84300" w:rsidRPr="00E02792" w:rsidRDefault="00E84300">
            <w:pPr>
              <w:spacing w:after="0" w:line="240" w:lineRule="auto"/>
              <w:jc w:val="left"/>
              <w:rPr>
                <w:color w:val="000000"/>
                <w:szCs w:val="20"/>
              </w:rPr>
            </w:pPr>
            <w:r w:rsidRPr="00E02792">
              <w:rPr>
                <w:color w:val="000000"/>
                <w:szCs w:val="20"/>
              </w:rPr>
              <w:t>Jeseník</w:t>
            </w:r>
          </w:p>
        </w:tc>
        <w:tc>
          <w:tcPr>
            <w:tcW w:w="2835" w:type="dxa"/>
            <w:tcBorders>
              <w:top w:val="nil"/>
              <w:left w:val="nil"/>
              <w:bottom w:val="single" w:sz="4" w:space="0" w:color="auto"/>
              <w:right w:val="single" w:sz="4" w:space="0" w:color="auto"/>
            </w:tcBorders>
            <w:noWrap/>
            <w:vAlign w:val="bottom"/>
            <w:hideMark/>
          </w:tcPr>
          <w:p w14:paraId="5C227ABC" w14:textId="77777777" w:rsidR="00E84300" w:rsidRPr="00E02792" w:rsidRDefault="00E84300">
            <w:pPr>
              <w:spacing w:after="0" w:line="240" w:lineRule="auto"/>
              <w:jc w:val="left"/>
              <w:rPr>
                <w:color w:val="000000"/>
                <w:szCs w:val="20"/>
              </w:rPr>
            </w:pPr>
            <w:r w:rsidRPr="00E02792">
              <w:rPr>
                <w:color w:val="000000"/>
                <w:szCs w:val="20"/>
              </w:rPr>
              <w:t>Poštovní 341/3</w:t>
            </w:r>
          </w:p>
        </w:tc>
        <w:tc>
          <w:tcPr>
            <w:tcW w:w="774" w:type="dxa"/>
            <w:tcBorders>
              <w:top w:val="nil"/>
              <w:left w:val="nil"/>
              <w:bottom w:val="single" w:sz="4" w:space="0" w:color="auto"/>
              <w:right w:val="single" w:sz="4" w:space="0" w:color="auto"/>
            </w:tcBorders>
            <w:noWrap/>
            <w:vAlign w:val="bottom"/>
            <w:hideMark/>
          </w:tcPr>
          <w:p w14:paraId="5C227ABD"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ABE"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BF" w14:textId="77777777" w:rsidR="00E84300" w:rsidRPr="00E02792" w:rsidRDefault="00E84300">
            <w:pPr>
              <w:spacing w:after="0" w:line="240" w:lineRule="auto"/>
              <w:jc w:val="left"/>
              <w:rPr>
                <w:color w:val="000000"/>
                <w:szCs w:val="20"/>
              </w:rPr>
            </w:pPr>
            <w:r w:rsidRPr="00E02792">
              <w:rPr>
                <w:color w:val="000000"/>
                <w:szCs w:val="20"/>
              </w:rPr>
              <w:t>50.2279;17.206</w:t>
            </w:r>
          </w:p>
        </w:tc>
      </w:tr>
      <w:tr w:rsidR="00E84300" w:rsidRPr="00E02792" w14:paraId="5C227AC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C1" w14:textId="77777777" w:rsidR="00E84300" w:rsidRPr="00E02792" w:rsidRDefault="00E84300">
            <w:pPr>
              <w:spacing w:after="0" w:line="240" w:lineRule="auto"/>
              <w:jc w:val="left"/>
              <w:rPr>
                <w:color w:val="000000"/>
                <w:szCs w:val="20"/>
              </w:rPr>
            </w:pPr>
            <w:r w:rsidRPr="00E02792">
              <w:rPr>
                <w:color w:val="000000"/>
                <w:szCs w:val="20"/>
              </w:rPr>
              <w:t>Kralice na Hané</w:t>
            </w:r>
          </w:p>
        </w:tc>
        <w:tc>
          <w:tcPr>
            <w:tcW w:w="2835" w:type="dxa"/>
            <w:tcBorders>
              <w:top w:val="nil"/>
              <w:left w:val="nil"/>
              <w:bottom w:val="single" w:sz="4" w:space="0" w:color="auto"/>
              <w:right w:val="single" w:sz="4" w:space="0" w:color="auto"/>
            </w:tcBorders>
            <w:noWrap/>
            <w:vAlign w:val="bottom"/>
            <w:hideMark/>
          </w:tcPr>
          <w:p w14:paraId="5C227AC2" w14:textId="77777777" w:rsidR="00E84300" w:rsidRPr="00E02792" w:rsidRDefault="00E84300">
            <w:pPr>
              <w:spacing w:after="0" w:line="240" w:lineRule="auto"/>
              <w:jc w:val="left"/>
              <w:rPr>
                <w:color w:val="000000"/>
                <w:szCs w:val="20"/>
              </w:rPr>
            </w:pPr>
            <w:r w:rsidRPr="00E02792">
              <w:rPr>
                <w:color w:val="000000"/>
                <w:szCs w:val="20"/>
              </w:rPr>
              <w:t>Háj 379</w:t>
            </w:r>
          </w:p>
        </w:tc>
        <w:tc>
          <w:tcPr>
            <w:tcW w:w="774" w:type="dxa"/>
            <w:tcBorders>
              <w:top w:val="nil"/>
              <w:left w:val="nil"/>
              <w:bottom w:val="single" w:sz="4" w:space="0" w:color="auto"/>
              <w:right w:val="single" w:sz="4" w:space="0" w:color="auto"/>
            </w:tcBorders>
            <w:noWrap/>
            <w:vAlign w:val="bottom"/>
            <w:hideMark/>
          </w:tcPr>
          <w:p w14:paraId="5C227AC3"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C4"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C5" w14:textId="77777777" w:rsidR="00E84300" w:rsidRPr="00E02792" w:rsidRDefault="00E84300">
            <w:pPr>
              <w:spacing w:after="0" w:line="240" w:lineRule="auto"/>
              <w:jc w:val="left"/>
              <w:rPr>
                <w:color w:val="000000"/>
                <w:szCs w:val="20"/>
              </w:rPr>
            </w:pPr>
            <w:r w:rsidRPr="00E02792">
              <w:rPr>
                <w:color w:val="000000"/>
                <w:szCs w:val="20"/>
              </w:rPr>
              <w:t>49.468; 17.155</w:t>
            </w:r>
          </w:p>
        </w:tc>
      </w:tr>
      <w:tr w:rsidR="00E84300" w:rsidRPr="00E02792" w14:paraId="5C227AC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C7" w14:textId="77777777" w:rsidR="00E84300" w:rsidRPr="00E02792" w:rsidRDefault="00E84300">
            <w:pPr>
              <w:spacing w:after="0" w:line="240" w:lineRule="auto"/>
              <w:jc w:val="left"/>
              <w:rPr>
                <w:color w:val="000000"/>
                <w:szCs w:val="20"/>
              </w:rPr>
            </w:pPr>
            <w:r w:rsidRPr="00E02792">
              <w:rPr>
                <w:color w:val="000000"/>
                <w:szCs w:val="20"/>
              </w:rPr>
              <w:t>Olomouc</w:t>
            </w:r>
          </w:p>
        </w:tc>
        <w:tc>
          <w:tcPr>
            <w:tcW w:w="2835" w:type="dxa"/>
            <w:tcBorders>
              <w:top w:val="nil"/>
              <w:left w:val="nil"/>
              <w:bottom w:val="single" w:sz="4" w:space="0" w:color="auto"/>
              <w:right w:val="single" w:sz="4" w:space="0" w:color="auto"/>
            </w:tcBorders>
            <w:noWrap/>
            <w:vAlign w:val="bottom"/>
            <w:hideMark/>
          </w:tcPr>
          <w:p w14:paraId="5C227AC8" w14:textId="77777777" w:rsidR="00E84300" w:rsidRPr="00E02792" w:rsidRDefault="00E84300">
            <w:pPr>
              <w:spacing w:after="0" w:line="240" w:lineRule="auto"/>
              <w:jc w:val="left"/>
              <w:rPr>
                <w:color w:val="000000"/>
                <w:szCs w:val="20"/>
              </w:rPr>
            </w:pPr>
            <w:r w:rsidRPr="00E02792">
              <w:rPr>
                <w:color w:val="000000"/>
                <w:szCs w:val="20"/>
              </w:rPr>
              <w:t>Hodolany, Jeremenkova 104/19</w:t>
            </w:r>
          </w:p>
        </w:tc>
        <w:tc>
          <w:tcPr>
            <w:tcW w:w="774" w:type="dxa"/>
            <w:tcBorders>
              <w:top w:val="nil"/>
              <w:left w:val="nil"/>
              <w:bottom w:val="single" w:sz="4" w:space="0" w:color="auto"/>
              <w:right w:val="single" w:sz="4" w:space="0" w:color="auto"/>
            </w:tcBorders>
            <w:noWrap/>
            <w:vAlign w:val="bottom"/>
            <w:hideMark/>
          </w:tcPr>
          <w:p w14:paraId="5C227AC9"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4" w:space="0" w:color="auto"/>
              <w:right w:val="single" w:sz="4" w:space="0" w:color="auto"/>
            </w:tcBorders>
            <w:noWrap/>
            <w:vAlign w:val="bottom"/>
            <w:hideMark/>
          </w:tcPr>
          <w:p w14:paraId="5C227ACA"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CB" w14:textId="77777777" w:rsidR="00E84300" w:rsidRPr="00E02792" w:rsidRDefault="00E84300">
            <w:pPr>
              <w:spacing w:after="0" w:line="240" w:lineRule="auto"/>
              <w:jc w:val="left"/>
              <w:rPr>
                <w:color w:val="000000"/>
                <w:szCs w:val="20"/>
              </w:rPr>
            </w:pPr>
            <w:r w:rsidRPr="00E02792">
              <w:rPr>
                <w:color w:val="000000"/>
                <w:szCs w:val="20"/>
              </w:rPr>
              <w:t>49.5938;17.2774</w:t>
            </w:r>
          </w:p>
        </w:tc>
      </w:tr>
      <w:tr w:rsidR="00E84300" w:rsidRPr="00E02792" w14:paraId="5C227AD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CD" w14:textId="77777777" w:rsidR="00E84300" w:rsidRPr="00E02792" w:rsidRDefault="00E84300">
            <w:pPr>
              <w:spacing w:after="0" w:line="240" w:lineRule="auto"/>
              <w:jc w:val="left"/>
              <w:rPr>
                <w:color w:val="000000"/>
                <w:szCs w:val="20"/>
              </w:rPr>
            </w:pPr>
            <w:r w:rsidRPr="00E02792">
              <w:rPr>
                <w:color w:val="000000"/>
                <w:szCs w:val="20"/>
              </w:rPr>
              <w:t>Olomouc</w:t>
            </w:r>
          </w:p>
        </w:tc>
        <w:tc>
          <w:tcPr>
            <w:tcW w:w="2835" w:type="dxa"/>
            <w:tcBorders>
              <w:top w:val="nil"/>
              <w:left w:val="nil"/>
              <w:bottom w:val="single" w:sz="4" w:space="0" w:color="auto"/>
              <w:right w:val="single" w:sz="4" w:space="0" w:color="auto"/>
            </w:tcBorders>
            <w:noWrap/>
            <w:vAlign w:val="bottom"/>
            <w:hideMark/>
          </w:tcPr>
          <w:p w14:paraId="5C227ACE" w14:textId="77777777" w:rsidR="00E84300" w:rsidRPr="00E02792" w:rsidRDefault="00E84300">
            <w:pPr>
              <w:spacing w:after="0" w:line="240" w:lineRule="auto"/>
              <w:jc w:val="left"/>
              <w:rPr>
                <w:color w:val="000000"/>
                <w:szCs w:val="20"/>
              </w:rPr>
            </w:pPr>
            <w:r w:rsidRPr="00E02792">
              <w:rPr>
                <w:color w:val="000000"/>
                <w:szCs w:val="20"/>
              </w:rPr>
              <w:t>Lipenská 1144</w:t>
            </w:r>
          </w:p>
        </w:tc>
        <w:tc>
          <w:tcPr>
            <w:tcW w:w="774" w:type="dxa"/>
            <w:tcBorders>
              <w:top w:val="nil"/>
              <w:left w:val="nil"/>
              <w:bottom w:val="single" w:sz="4" w:space="0" w:color="auto"/>
              <w:right w:val="single" w:sz="4" w:space="0" w:color="auto"/>
            </w:tcBorders>
            <w:noWrap/>
            <w:vAlign w:val="bottom"/>
            <w:hideMark/>
          </w:tcPr>
          <w:p w14:paraId="5C227ACF"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D0"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D1" w14:textId="77777777" w:rsidR="00E84300" w:rsidRPr="00E02792" w:rsidRDefault="00E84300">
            <w:pPr>
              <w:spacing w:after="0" w:line="240" w:lineRule="auto"/>
              <w:jc w:val="left"/>
              <w:rPr>
                <w:color w:val="000000"/>
                <w:szCs w:val="20"/>
              </w:rPr>
            </w:pPr>
            <w:r w:rsidRPr="00E02792">
              <w:rPr>
                <w:color w:val="000000"/>
                <w:szCs w:val="20"/>
              </w:rPr>
              <w:t>49.5909; 17.2957</w:t>
            </w:r>
          </w:p>
        </w:tc>
      </w:tr>
      <w:tr w:rsidR="00E84300" w:rsidRPr="00E02792" w14:paraId="5C227AD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D3" w14:textId="77777777" w:rsidR="00E84300" w:rsidRPr="00E02792" w:rsidRDefault="00E84300">
            <w:pPr>
              <w:spacing w:after="0" w:line="240" w:lineRule="auto"/>
              <w:jc w:val="left"/>
              <w:rPr>
                <w:color w:val="000000"/>
                <w:szCs w:val="20"/>
              </w:rPr>
            </w:pPr>
            <w:r w:rsidRPr="00E02792">
              <w:rPr>
                <w:color w:val="000000"/>
                <w:szCs w:val="20"/>
              </w:rPr>
              <w:t>Olomouc</w:t>
            </w:r>
          </w:p>
        </w:tc>
        <w:tc>
          <w:tcPr>
            <w:tcW w:w="2835" w:type="dxa"/>
            <w:tcBorders>
              <w:top w:val="nil"/>
              <w:left w:val="nil"/>
              <w:bottom w:val="single" w:sz="4" w:space="0" w:color="auto"/>
              <w:right w:val="single" w:sz="4" w:space="0" w:color="auto"/>
            </w:tcBorders>
            <w:noWrap/>
            <w:vAlign w:val="bottom"/>
            <w:hideMark/>
          </w:tcPr>
          <w:p w14:paraId="5C227AD4" w14:textId="77777777" w:rsidR="00E84300" w:rsidRPr="00E02792" w:rsidRDefault="00E84300">
            <w:pPr>
              <w:spacing w:after="0" w:line="240" w:lineRule="auto"/>
              <w:jc w:val="left"/>
              <w:rPr>
                <w:color w:val="000000"/>
                <w:szCs w:val="20"/>
              </w:rPr>
            </w:pPr>
            <w:r w:rsidRPr="00E02792">
              <w:rPr>
                <w:color w:val="000000"/>
                <w:szCs w:val="20"/>
              </w:rPr>
              <w:t>Lipenská 1170/45</w:t>
            </w:r>
          </w:p>
        </w:tc>
        <w:tc>
          <w:tcPr>
            <w:tcW w:w="774" w:type="dxa"/>
            <w:tcBorders>
              <w:top w:val="nil"/>
              <w:left w:val="nil"/>
              <w:bottom w:val="single" w:sz="4" w:space="0" w:color="auto"/>
              <w:right w:val="single" w:sz="4" w:space="0" w:color="auto"/>
            </w:tcBorders>
            <w:noWrap/>
            <w:vAlign w:val="bottom"/>
            <w:hideMark/>
          </w:tcPr>
          <w:p w14:paraId="5C227AD5"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D6"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D7" w14:textId="77777777" w:rsidR="00E84300" w:rsidRPr="00E02792" w:rsidRDefault="00E84300">
            <w:pPr>
              <w:spacing w:after="0" w:line="240" w:lineRule="auto"/>
              <w:jc w:val="left"/>
              <w:rPr>
                <w:color w:val="000000"/>
                <w:szCs w:val="20"/>
              </w:rPr>
            </w:pPr>
            <w:r w:rsidRPr="00E02792">
              <w:rPr>
                <w:color w:val="000000"/>
                <w:szCs w:val="20"/>
              </w:rPr>
              <w:t>49.5903; 17.2965</w:t>
            </w:r>
          </w:p>
        </w:tc>
      </w:tr>
      <w:tr w:rsidR="00E84300" w:rsidRPr="00E02792" w14:paraId="5C227AD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D9" w14:textId="77777777" w:rsidR="00E84300" w:rsidRPr="00E02792" w:rsidRDefault="00E84300">
            <w:pPr>
              <w:spacing w:after="0" w:line="240" w:lineRule="auto"/>
              <w:jc w:val="left"/>
              <w:rPr>
                <w:color w:val="000000"/>
                <w:szCs w:val="20"/>
              </w:rPr>
            </w:pPr>
            <w:r w:rsidRPr="00E02792">
              <w:rPr>
                <w:color w:val="000000"/>
                <w:szCs w:val="20"/>
              </w:rPr>
              <w:t>Opava</w:t>
            </w:r>
          </w:p>
        </w:tc>
        <w:tc>
          <w:tcPr>
            <w:tcW w:w="2835" w:type="dxa"/>
            <w:tcBorders>
              <w:top w:val="nil"/>
              <w:left w:val="nil"/>
              <w:bottom w:val="single" w:sz="4" w:space="0" w:color="auto"/>
              <w:right w:val="single" w:sz="4" w:space="0" w:color="auto"/>
            </w:tcBorders>
            <w:noWrap/>
            <w:vAlign w:val="bottom"/>
            <w:hideMark/>
          </w:tcPr>
          <w:p w14:paraId="5C227ADA" w14:textId="77777777" w:rsidR="00E84300" w:rsidRPr="00E02792" w:rsidRDefault="00E84300">
            <w:pPr>
              <w:spacing w:after="0" w:line="240" w:lineRule="auto"/>
              <w:jc w:val="left"/>
              <w:rPr>
                <w:color w:val="000000"/>
                <w:szCs w:val="20"/>
              </w:rPr>
            </w:pPr>
            <w:r w:rsidRPr="00E02792">
              <w:rPr>
                <w:color w:val="000000"/>
                <w:szCs w:val="20"/>
              </w:rPr>
              <w:t xml:space="preserve">Komárov, </w:t>
            </w:r>
            <w:proofErr w:type="spellStart"/>
            <w:r w:rsidRPr="00E02792">
              <w:rPr>
                <w:color w:val="000000"/>
                <w:szCs w:val="20"/>
              </w:rPr>
              <w:t>Podvihovská</w:t>
            </w:r>
            <w:proofErr w:type="spellEnd"/>
            <w:r w:rsidRPr="00E02792">
              <w:rPr>
                <w:color w:val="000000"/>
                <w:szCs w:val="20"/>
              </w:rPr>
              <w:t xml:space="preserve"> 304/12</w:t>
            </w:r>
          </w:p>
        </w:tc>
        <w:tc>
          <w:tcPr>
            <w:tcW w:w="774" w:type="dxa"/>
            <w:tcBorders>
              <w:top w:val="nil"/>
              <w:left w:val="nil"/>
              <w:bottom w:val="single" w:sz="4" w:space="0" w:color="auto"/>
              <w:right w:val="single" w:sz="4" w:space="0" w:color="auto"/>
            </w:tcBorders>
            <w:noWrap/>
            <w:vAlign w:val="bottom"/>
            <w:hideMark/>
          </w:tcPr>
          <w:p w14:paraId="5C227ADB" w14:textId="77777777" w:rsidR="00E84300" w:rsidRPr="00E02792" w:rsidRDefault="00E84300">
            <w:pPr>
              <w:spacing w:after="0" w:line="240" w:lineRule="auto"/>
              <w:jc w:val="center"/>
              <w:rPr>
                <w:color w:val="000000"/>
                <w:szCs w:val="20"/>
              </w:rPr>
            </w:pPr>
            <w:r w:rsidRPr="00E02792">
              <w:rPr>
                <w:color w:val="000000"/>
                <w:szCs w:val="20"/>
              </w:rPr>
              <w:t>0</w:t>
            </w:r>
          </w:p>
        </w:tc>
        <w:tc>
          <w:tcPr>
            <w:tcW w:w="985" w:type="dxa"/>
            <w:tcBorders>
              <w:top w:val="nil"/>
              <w:left w:val="nil"/>
              <w:bottom w:val="single" w:sz="4" w:space="0" w:color="auto"/>
              <w:right w:val="single" w:sz="4" w:space="0" w:color="auto"/>
            </w:tcBorders>
            <w:noWrap/>
            <w:vAlign w:val="bottom"/>
            <w:hideMark/>
          </w:tcPr>
          <w:p w14:paraId="5C227ADC"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DD" w14:textId="77777777" w:rsidR="00E84300" w:rsidRPr="00E02792" w:rsidRDefault="00E84300">
            <w:pPr>
              <w:spacing w:after="0" w:line="240" w:lineRule="auto"/>
              <w:jc w:val="left"/>
              <w:rPr>
                <w:color w:val="000000"/>
                <w:szCs w:val="20"/>
              </w:rPr>
            </w:pPr>
            <w:r w:rsidRPr="00E02792">
              <w:rPr>
                <w:color w:val="000000"/>
                <w:szCs w:val="20"/>
              </w:rPr>
              <w:t>49.9155; 17.9646</w:t>
            </w:r>
          </w:p>
        </w:tc>
      </w:tr>
      <w:tr w:rsidR="00E84300" w:rsidRPr="00E02792" w14:paraId="5C227AE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DF" w14:textId="77777777" w:rsidR="00E84300" w:rsidRPr="00E02792" w:rsidRDefault="00E84300">
            <w:pPr>
              <w:spacing w:after="0" w:line="240" w:lineRule="auto"/>
              <w:jc w:val="left"/>
              <w:rPr>
                <w:color w:val="000000"/>
                <w:szCs w:val="20"/>
              </w:rPr>
            </w:pPr>
            <w:r w:rsidRPr="00E02792">
              <w:rPr>
                <w:color w:val="000000"/>
                <w:szCs w:val="20"/>
              </w:rPr>
              <w:t>Ostrava</w:t>
            </w:r>
          </w:p>
        </w:tc>
        <w:tc>
          <w:tcPr>
            <w:tcW w:w="2835" w:type="dxa"/>
            <w:tcBorders>
              <w:top w:val="nil"/>
              <w:left w:val="nil"/>
              <w:bottom w:val="single" w:sz="4" w:space="0" w:color="auto"/>
              <w:right w:val="single" w:sz="4" w:space="0" w:color="auto"/>
            </w:tcBorders>
            <w:noWrap/>
            <w:vAlign w:val="bottom"/>
            <w:hideMark/>
          </w:tcPr>
          <w:p w14:paraId="5C227AE0" w14:textId="77777777" w:rsidR="00E84300" w:rsidRPr="00E02792" w:rsidRDefault="00E84300">
            <w:pPr>
              <w:spacing w:after="0" w:line="240" w:lineRule="auto"/>
              <w:jc w:val="left"/>
              <w:rPr>
                <w:color w:val="000000"/>
                <w:szCs w:val="20"/>
              </w:rPr>
            </w:pPr>
            <w:r w:rsidRPr="00E02792">
              <w:rPr>
                <w:color w:val="000000"/>
                <w:szCs w:val="20"/>
              </w:rPr>
              <w:t>Frýdecká 755/404A</w:t>
            </w:r>
          </w:p>
        </w:tc>
        <w:tc>
          <w:tcPr>
            <w:tcW w:w="774" w:type="dxa"/>
            <w:tcBorders>
              <w:top w:val="nil"/>
              <w:left w:val="nil"/>
              <w:bottom w:val="single" w:sz="4" w:space="0" w:color="auto"/>
              <w:right w:val="single" w:sz="4" w:space="0" w:color="auto"/>
            </w:tcBorders>
            <w:noWrap/>
            <w:vAlign w:val="bottom"/>
            <w:hideMark/>
          </w:tcPr>
          <w:p w14:paraId="5C227AE1"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E2"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E3" w14:textId="77777777" w:rsidR="00E84300" w:rsidRPr="00E02792" w:rsidRDefault="00E84300">
            <w:pPr>
              <w:spacing w:after="0" w:line="240" w:lineRule="auto"/>
              <w:jc w:val="left"/>
              <w:rPr>
                <w:color w:val="000000"/>
                <w:szCs w:val="20"/>
              </w:rPr>
            </w:pPr>
            <w:r w:rsidRPr="00E02792">
              <w:rPr>
                <w:color w:val="000000"/>
                <w:szCs w:val="20"/>
              </w:rPr>
              <w:t>49.7946; 18.2871</w:t>
            </w:r>
          </w:p>
        </w:tc>
      </w:tr>
      <w:tr w:rsidR="00E84300" w:rsidRPr="00E02792" w14:paraId="5C227AE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E5" w14:textId="77777777" w:rsidR="00E84300" w:rsidRPr="00E02792" w:rsidRDefault="00E84300">
            <w:pPr>
              <w:spacing w:after="0" w:line="240" w:lineRule="auto"/>
              <w:jc w:val="left"/>
              <w:rPr>
                <w:color w:val="000000"/>
                <w:szCs w:val="20"/>
              </w:rPr>
            </w:pPr>
            <w:r w:rsidRPr="00E02792">
              <w:rPr>
                <w:color w:val="000000"/>
                <w:szCs w:val="20"/>
              </w:rPr>
              <w:t>Ostrava</w:t>
            </w:r>
          </w:p>
        </w:tc>
        <w:tc>
          <w:tcPr>
            <w:tcW w:w="2835" w:type="dxa"/>
            <w:tcBorders>
              <w:top w:val="nil"/>
              <w:left w:val="nil"/>
              <w:bottom w:val="single" w:sz="4" w:space="0" w:color="auto"/>
              <w:right w:val="single" w:sz="4" w:space="0" w:color="auto"/>
            </w:tcBorders>
            <w:noWrap/>
            <w:vAlign w:val="bottom"/>
            <w:hideMark/>
          </w:tcPr>
          <w:p w14:paraId="5C227AE6" w14:textId="77777777" w:rsidR="00E84300" w:rsidRPr="00E02792" w:rsidRDefault="00E84300">
            <w:pPr>
              <w:spacing w:after="0" w:line="240" w:lineRule="auto"/>
              <w:jc w:val="left"/>
              <w:rPr>
                <w:color w:val="000000"/>
                <w:szCs w:val="20"/>
              </w:rPr>
            </w:pPr>
            <w:r w:rsidRPr="00E02792">
              <w:rPr>
                <w:color w:val="000000"/>
                <w:szCs w:val="20"/>
              </w:rPr>
              <w:t>Přívoz, Wattova 1046/19</w:t>
            </w:r>
          </w:p>
        </w:tc>
        <w:tc>
          <w:tcPr>
            <w:tcW w:w="774" w:type="dxa"/>
            <w:tcBorders>
              <w:top w:val="nil"/>
              <w:left w:val="nil"/>
              <w:bottom w:val="single" w:sz="4" w:space="0" w:color="auto"/>
              <w:right w:val="single" w:sz="4" w:space="0" w:color="auto"/>
            </w:tcBorders>
            <w:noWrap/>
            <w:vAlign w:val="bottom"/>
            <w:hideMark/>
          </w:tcPr>
          <w:p w14:paraId="5C227AE7" w14:textId="77777777" w:rsidR="00E84300" w:rsidRPr="00E02792" w:rsidRDefault="00E84300">
            <w:pPr>
              <w:spacing w:after="0" w:line="240" w:lineRule="auto"/>
              <w:jc w:val="center"/>
              <w:rPr>
                <w:color w:val="000000"/>
                <w:szCs w:val="20"/>
              </w:rPr>
            </w:pPr>
            <w:r w:rsidRPr="00E02792">
              <w:rPr>
                <w:color w:val="000000"/>
                <w:szCs w:val="20"/>
              </w:rPr>
              <w:t>7</w:t>
            </w:r>
          </w:p>
        </w:tc>
        <w:tc>
          <w:tcPr>
            <w:tcW w:w="985" w:type="dxa"/>
            <w:tcBorders>
              <w:top w:val="nil"/>
              <w:left w:val="nil"/>
              <w:bottom w:val="single" w:sz="4" w:space="0" w:color="auto"/>
              <w:right w:val="single" w:sz="4" w:space="0" w:color="auto"/>
            </w:tcBorders>
            <w:noWrap/>
            <w:vAlign w:val="bottom"/>
            <w:hideMark/>
          </w:tcPr>
          <w:p w14:paraId="5C227AE8"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AE9" w14:textId="77777777" w:rsidR="00E84300" w:rsidRPr="00E02792" w:rsidRDefault="00E84300">
            <w:pPr>
              <w:spacing w:after="0" w:line="240" w:lineRule="auto"/>
              <w:jc w:val="left"/>
              <w:rPr>
                <w:color w:val="000000"/>
                <w:szCs w:val="20"/>
              </w:rPr>
            </w:pPr>
            <w:r w:rsidRPr="00E02792">
              <w:rPr>
                <w:color w:val="000000"/>
                <w:szCs w:val="20"/>
              </w:rPr>
              <w:t>49.8521;18.2691</w:t>
            </w:r>
          </w:p>
        </w:tc>
      </w:tr>
      <w:tr w:rsidR="00E84300" w:rsidRPr="00E02792" w14:paraId="5C227AF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EB" w14:textId="77777777" w:rsidR="00E84300" w:rsidRPr="00E02792" w:rsidRDefault="00E84300">
            <w:pPr>
              <w:spacing w:after="0" w:line="240" w:lineRule="auto"/>
              <w:jc w:val="left"/>
              <w:rPr>
                <w:color w:val="000000"/>
                <w:szCs w:val="20"/>
              </w:rPr>
            </w:pPr>
            <w:r w:rsidRPr="00E02792">
              <w:rPr>
                <w:color w:val="000000"/>
                <w:szCs w:val="20"/>
              </w:rPr>
              <w:t>Přerov</w:t>
            </w:r>
          </w:p>
        </w:tc>
        <w:tc>
          <w:tcPr>
            <w:tcW w:w="2835" w:type="dxa"/>
            <w:tcBorders>
              <w:top w:val="nil"/>
              <w:left w:val="nil"/>
              <w:bottom w:val="single" w:sz="4" w:space="0" w:color="auto"/>
              <w:right w:val="single" w:sz="4" w:space="0" w:color="auto"/>
            </w:tcBorders>
            <w:noWrap/>
            <w:vAlign w:val="bottom"/>
            <w:hideMark/>
          </w:tcPr>
          <w:p w14:paraId="5C227AEC" w14:textId="77777777" w:rsidR="00E84300" w:rsidRPr="00E02792" w:rsidRDefault="00E84300">
            <w:pPr>
              <w:spacing w:after="0" w:line="240" w:lineRule="auto"/>
              <w:jc w:val="left"/>
              <w:rPr>
                <w:color w:val="000000"/>
                <w:szCs w:val="20"/>
              </w:rPr>
            </w:pPr>
            <w:r w:rsidRPr="00E02792">
              <w:rPr>
                <w:color w:val="000000"/>
                <w:szCs w:val="20"/>
              </w:rPr>
              <w:t>Hlavní 342</w:t>
            </w:r>
          </w:p>
        </w:tc>
        <w:tc>
          <w:tcPr>
            <w:tcW w:w="774" w:type="dxa"/>
            <w:tcBorders>
              <w:top w:val="nil"/>
              <w:left w:val="nil"/>
              <w:bottom w:val="single" w:sz="4" w:space="0" w:color="auto"/>
              <w:right w:val="single" w:sz="4" w:space="0" w:color="auto"/>
            </w:tcBorders>
            <w:noWrap/>
            <w:vAlign w:val="bottom"/>
            <w:hideMark/>
          </w:tcPr>
          <w:p w14:paraId="5C227AED"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EE"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EF" w14:textId="77777777" w:rsidR="00E84300" w:rsidRPr="00E02792" w:rsidRDefault="00E84300">
            <w:pPr>
              <w:spacing w:after="0" w:line="240" w:lineRule="auto"/>
              <w:jc w:val="left"/>
              <w:rPr>
                <w:color w:val="000000"/>
                <w:szCs w:val="20"/>
              </w:rPr>
            </w:pPr>
            <w:r w:rsidRPr="00E02792">
              <w:rPr>
                <w:color w:val="000000"/>
                <w:szCs w:val="20"/>
              </w:rPr>
              <w:t>49.4339; 17.4611</w:t>
            </w:r>
          </w:p>
        </w:tc>
      </w:tr>
      <w:tr w:rsidR="00E84300" w:rsidRPr="00E02792" w14:paraId="5C227AF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F1" w14:textId="77777777" w:rsidR="00E84300" w:rsidRPr="00E02792" w:rsidRDefault="00E84300">
            <w:pPr>
              <w:spacing w:after="0" w:line="240" w:lineRule="auto"/>
              <w:jc w:val="left"/>
              <w:rPr>
                <w:color w:val="000000"/>
                <w:szCs w:val="20"/>
              </w:rPr>
            </w:pPr>
            <w:r w:rsidRPr="00E02792">
              <w:rPr>
                <w:color w:val="000000"/>
                <w:szCs w:val="20"/>
              </w:rPr>
              <w:t>Šenov u Nového Jičína</w:t>
            </w:r>
          </w:p>
        </w:tc>
        <w:tc>
          <w:tcPr>
            <w:tcW w:w="2835" w:type="dxa"/>
            <w:tcBorders>
              <w:top w:val="nil"/>
              <w:left w:val="nil"/>
              <w:bottom w:val="single" w:sz="4" w:space="0" w:color="auto"/>
              <w:right w:val="single" w:sz="4" w:space="0" w:color="auto"/>
            </w:tcBorders>
            <w:noWrap/>
            <w:vAlign w:val="bottom"/>
            <w:hideMark/>
          </w:tcPr>
          <w:p w14:paraId="5C227AF2" w14:textId="77777777" w:rsidR="00E84300" w:rsidRPr="00E02792" w:rsidRDefault="00E84300">
            <w:pPr>
              <w:spacing w:after="0" w:line="240" w:lineRule="auto"/>
              <w:jc w:val="left"/>
              <w:rPr>
                <w:color w:val="000000"/>
                <w:szCs w:val="20"/>
              </w:rPr>
            </w:pPr>
            <w:r w:rsidRPr="00E02792">
              <w:rPr>
                <w:color w:val="000000"/>
                <w:szCs w:val="20"/>
              </w:rPr>
              <w:t>Dukelská 676</w:t>
            </w:r>
          </w:p>
        </w:tc>
        <w:tc>
          <w:tcPr>
            <w:tcW w:w="774" w:type="dxa"/>
            <w:tcBorders>
              <w:top w:val="nil"/>
              <w:left w:val="nil"/>
              <w:bottom w:val="single" w:sz="4" w:space="0" w:color="auto"/>
              <w:right w:val="single" w:sz="4" w:space="0" w:color="auto"/>
            </w:tcBorders>
            <w:noWrap/>
            <w:vAlign w:val="bottom"/>
            <w:hideMark/>
          </w:tcPr>
          <w:p w14:paraId="5C227AF3"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AF4"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AF5" w14:textId="77777777" w:rsidR="00E84300" w:rsidRPr="00E02792" w:rsidRDefault="00E84300">
            <w:pPr>
              <w:spacing w:after="0" w:line="240" w:lineRule="auto"/>
              <w:jc w:val="left"/>
              <w:rPr>
                <w:color w:val="000000"/>
                <w:szCs w:val="20"/>
              </w:rPr>
            </w:pPr>
            <w:r w:rsidRPr="00E02792">
              <w:rPr>
                <w:color w:val="000000"/>
                <w:szCs w:val="20"/>
              </w:rPr>
              <w:t>49.615; 17.995</w:t>
            </w:r>
          </w:p>
        </w:tc>
      </w:tr>
      <w:tr w:rsidR="00E84300" w:rsidRPr="00E02792" w14:paraId="5C227AF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F7" w14:textId="77777777" w:rsidR="00E84300" w:rsidRPr="00E02792" w:rsidRDefault="00E84300">
            <w:pPr>
              <w:spacing w:after="0" w:line="240" w:lineRule="auto"/>
              <w:jc w:val="left"/>
              <w:rPr>
                <w:color w:val="000000"/>
                <w:szCs w:val="20"/>
              </w:rPr>
            </w:pPr>
            <w:r w:rsidRPr="00E02792">
              <w:rPr>
                <w:color w:val="000000"/>
                <w:szCs w:val="20"/>
              </w:rPr>
              <w:t>Šumperk</w:t>
            </w:r>
          </w:p>
        </w:tc>
        <w:tc>
          <w:tcPr>
            <w:tcW w:w="2835" w:type="dxa"/>
            <w:tcBorders>
              <w:top w:val="nil"/>
              <w:left w:val="nil"/>
              <w:bottom w:val="single" w:sz="4" w:space="0" w:color="auto"/>
              <w:right w:val="single" w:sz="4" w:space="0" w:color="auto"/>
            </w:tcBorders>
            <w:noWrap/>
            <w:vAlign w:val="bottom"/>
            <w:hideMark/>
          </w:tcPr>
          <w:p w14:paraId="5C227AF8" w14:textId="77777777" w:rsidR="00E84300" w:rsidRPr="00E02792" w:rsidRDefault="00E84300">
            <w:pPr>
              <w:spacing w:after="0" w:line="240" w:lineRule="auto"/>
              <w:jc w:val="left"/>
              <w:rPr>
                <w:color w:val="000000"/>
                <w:szCs w:val="20"/>
              </w:rPr>
            </w:pPr>
            <w:r w:rsidRPr="00E02792">
              <w:rPr>
                <w:color w:val="000000"/>
                <w:szCs w:val="20"/>
              </w:rPr>
              <w:t>Zábřežská 3246/56</w:t>
            </w:r>
          </w:p>
        </w:tc>
        <w:tc>
          <w:tcPr>
            <w:tcW w:w="774" w:type="dxa"/>
            <w:tcBorders>
              <w:top w:val="nil"/>
              <w:left w:val="nil"/>
              <w:bottom w:val="single" w:sz="4" w:space="0" w:color="auto"/>
              <w:right w:val="single" w:sz="4" w:space="0" w:color="auto"/>
            </w:tcBorders>
            <w:noWrap/>
            <w:vAlign w:val="bottom"/>
            <w:hideMark/>
          </w:tcPr>
          <w:p w14:paraId="5C227AF9"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AFA"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AFB" w14:textId="77777777" w:rsidR="00E84300" w:rsidRPr="00E02792" w:rsidRDefault="00E84300">
            <w:pPr>
              <w:spacing w:after="0" w:line="240" w:lineRule="auto"/>
              <w:jc w:val="left"/>
              <w:rPr>
                <w:color w:val="000000"/>
                <w:szCs w:val="20"/>
              </w:rPr>
            </w:pPr>
            <w:r w:rsidRPr="00E02792">
              <w:rPr>
                <w:color w:val="000000"/>
                <w:szCs w:val="20"/>
              </w:rPr>
              <w:t>49.9567; 16.9616</w:t>
            </w:r>
          </w:p>
        </w:tc>
      </w:tr>
      <w:tr w:rsidR="00E84300" w:rsidRPr="00E02792" w14:paraId="5C227B0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AFD" w14:textId="77777777" w:rsidR="00E84300" w:rsidRPr="00E02792" w:rsidRDefault="00E84300">
            <w:pPr>
              <w:spacing w:after="0" w:line="240" w:lineRule="auto"/>
              <w:jc w:val="left"/>
              <w:rPr>
                <w:color w:val="000000"/>
                <w:szCs w:val="20"/>
              </w:rPr>
            </w:pPr>
            <w:r w:rsidRPr="00E02792">
              <w:rPr>
                <w:color w:val="000000"/>
                <w:szCs w:val="20"/>
              </w:rPr>
              <w:t>Třinec</w:t>
            </w:r>
          </w:p>
        </w:tc>
        <w:tc>
          <w:tcPr>
            <w:tcW w:w="2835" w:type="dxa"/>
            <w:tcBorders>
              <w:top w:val="nil"/>
              <w:left w:val="nil"/>
              <w:bottom w:val="single" w:sz="4" w:space="0" w:color="auto"/>
              <w:right w:val="single" w:sz="4" w:space="0" w:color="auto"/>
            </w:tcBorders>
            <w:noWrap/>
            <w:vAlign w:val="bottom"/>
            <w:hideMark/>
          </w:tcPr>
          <w:p w14:paraId="5C227AFE" w14:textId="77777777" w:rsidR="00E84300" w:rsidRPr="00E02792" w:rsidRDefault="00E84300">
            <w:pPr>
              <w:spacing w:after="0" w:line="240" w:lineRule="auto"/>
              <w:jc w:val="left"/>
              <w:rPr>
                <w:color w:val="000000"/>
                <w:szCs w:val="20"/>
              </w:rPr>
            </w:pPr>
            <w:r w:rsidRPr="00E02792">
              <w:rPr>
                <w:color w:val="000000"/>
                <w:szCs w:val="20"/>
              </w:rPr>
              <w:t>Oldřichovice 958</w:t>
            </w:r>
          </w:p>
        </w:tc>
        <w:tc>
          <w:tcPr>
            <w:tcW w:w="774" w:type="dxa"/>
            <w:tcBorders>
              <w:top w:val="nil"/>
              <w:left w:val="nil"/>
              <w:bottom w:val="single" w:sz="4" w:space="0" w:color="auto"/>
              <w:right w:val="single" w:sz="4" w:space="0" w:color="auto"/>
            </w:tcBorders>
            <w:noWrap/>
            <w:vAlign w:val="bottom"/>
            <w:hideMark/>
          </w:tcPr>
          <w:p w14:paraId="5C227AFF"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00"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01" w14:textId="77777777" w:rsidR="00E84300" w:rsidRPr="00E02792" w:rsidRDefault="00E84300">
            <w:pPr>
              <w:spacing w:after="0" w:line="240" w:lineRule="auto"/>
              <w:jc w:val="left"/>
              <w:rPr>
                <w:color w:val="000000"/>
                <w:szCs w:val="20"/>
              </w:rPr>
            </w:pPr>
            <w:r w:rsidRPr="00E02792">
              <w:rPr>
                <w:color w:val="000000"/>
                <w:szCs w:val="20"/>
              </w:rPr>
              <w:t>49.6611; 18.6584</w:t>
            </w:r>
          </w:p>
        </w:tc>
      </w:tr>
      <w:tr w:rsidR="00E84300" w:rsidRPr="00E02792" w14:paraId="5C227B0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03" w14:textId="77777777" w:rsidR="00E84300" w:rsidRPr="00E02792" w:rsidRDefault="00E84300">
            <w:pPr>
              <w:spacing w:after="0" w:line="240" w:lineRule="auto"/>
              <w:jc w:val="left"/>
              <w:rPr>
                <w:color w:val="000000"/>
                <w:szCs w:val="20"/>
              </w:rPr>
            </w:pPr>
            <w:r w:rsidRPr="00E02792">
              <w:rPr>
                <w:color w:val="000000"/>
                <w:szCs w:val="20"/>
              </w:rPr>
              <w:t>Česká Třebová</w:t>
            </w:r>
          </w:p>
        </w:tc>
        <w:tc>
          <w:tcPr>
            <w:tcW w:w="2835" w:type="dxa"/>
            <w:tcBorders>
              <w:top w:val="nil"/>
              <w:left w:val="nil"/>
              <w:bottom w:val="single" w:sz="4" w:space="0" w:color="auto"/>
              <w:right w:val="single" w:sz="4" w:space="0" w:color="auto"/>
            </w:tcBorders>
            <w:noWrap/>
            <w:vAlign w:val="bottom"/>
            <w:hideMark/>
          </w:tcPr>
          <w:p w14:paraId="5C227B04" w14:textId="77777777" w:rsidR="00E84300" w:rsidRPr="00E02792" w:rsidRDefault="00E84300">
            <w:pPr>
              <w:spacing w:after="0" w:line="240" w:lineRule="auto"/>
              <w:jc w:val="left"/>
              <w:rPr>
                <w:color w:val="000000"/>
                <w:szCs w:val="20"/>
              </w:rPr>
            </w:pPr>
            <w:r w:rsidRPr="00E02792">
              <w:rPr>
                <w:color w:val="000000"/>
                <w:szCs w:val="20"/>
              </w:rPr>
              <w:t>Topolová 2060</w:t>
            </w:r>
          </w:p>
        </w:tc>
        <w:tc>
          <w:tcPr>
            <w:tcW w:w="774" w:type="dxa"/>
            <w:tcBorders>
              <w:top w:val="nil"/>
              <w:left w:val="nil"/>
              <w:bottom w:val="single" w:sz="4" w:space="0" w:color="auto"/>
              <w:right w:val="single" w:sz="4" w:space="0" w:color="auto"/>
            </w:tcBorders>
            <w:noWrap/>
            <w:vAlign w:val="bottom"/>
            <w:hideMark/>
          </w:tcPr>
          <w:p w14:paraId="5C227B05"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06"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07" w14:textId="77777777" w:rsidR="00E84300" w:rsidRPr="00E02792" w:rsidRDefault="00E84300">
            <w:pPr>
              <w:spacing w:after="0" w:line="240" w:lineRule="auto"/>
              <w:jc w:val="left"/>
              <w:rPr>
                <w:color w:val="000000"/>
                <w:szCs w:val="20"/>
              </w:rPr>
            </w:pPr>
            <w:r w:rsidRPr="00E02792">
              <w:rPr>
                <w:color w:val="000000"/>
                <w:szCs w:val="20"/>
              </w:rPr>
              <w:t>49.8863;16.4522</w:t>
            </w:r>
          </w:p>
        </w:tc>
      </w:tr>
      <w:tr w:rsidR="00E84300" w:rsidRPr="00E02792" w14:paraId="5C227B0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09" w14:textId="77777777" w:rsidR="00E84300" w:rsidRPr="00E02792" w:rsidRDefault="00E84300">
            <w:pPr>
              <w:spacing w:after="0" w:line="240" w:lineRule="auto"/>
              <w:jc w:val="left"/>
              <w:rPr>
                <w:color w:val="000000"/>
                <w:szCs w:val="20"/>
              </w:rPr>
            </w:pPr>
            <w:r w:rsidRPr="00E02792">
              <w:rPr>
                <w:color w:val="000000"/>
                <w:szCs w:val="20"/>
              </w:rPr>
              <w:t>Česká Třebová</w:t>
            </w:r>
          </w:p>
        </w:tc>
        <w:tc>
          <w:tcPr>
            <w:tcW w:w="2835" w:type="dxa"/>
            <w:tcBorders>
              <w:top w:val="nil"/>
              <w:left w:val="nil"/>
              <w:bottom w:val="single" w:sz="4" w:space="0" w:color="auto"/>
              <w:right w:val="single" w:sz="4" w:space="0" w:color="auto"/>
            </w:tcBorders>
            <w:noWrap/>
            <w:vAlign w:val="bottom"/>
            <w:hideMark/>
          </w:tcPr>
          <w:p w14:paraId="5C227B0A" w14:textId="77777777" w:rsidR="00E84300" w:rsidRPr="00E02792" w:rsidRDefault="00E84300">
            <w:pPr>
              <w:spacing w:after="0" w:line="240" w:lineRule="auto"/>
              <w:jc w:val="left"/>
              <w:rPr>
                <w:color w:val="000000"/>
                <w:szCs w:val="20"/>
              </w:rPr>
            </w:pPr>
            <w:r w:rsidRPr="00E02792">
              <w:rPr>
                <w:color w:val="000000"/>
                <w:szCs w:val="20"/>
              </w:rPr>
              <w:t>Topolová 2066</w:t>
            </w:r>
          </w:p>
        </w:tc>
        <w:tc>
          <w:tcPr>
            <w:tcW w:w="774" w:type="dxa"/>
            <w:tcBorders>
              <w:top w:val="nil"/>
              <w:left w:val="nil"/>
              <w:bottom w:val="single" w:sz="4" w:space="0" w:color="auto"/>
              <w:right w:val="single" w:sz="4" w:space="0" w:color="auto"/>
            </w:tcBorders>
            <w:noWrap/>
            <w:vAlign w:val="bottom"/>
            <w:hideMark/>
          </w:tcPr>
          <w:p w14:paraId="5C227B0B"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0C"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0D" w14:textId="77777777" w:rsidR="00E84300" w:rsidRPr="00E02792" w:rsidRDefault="00E84300">
            <w:pPr>
              <w:spacing w:after="0" w:line="240" w:lineRule="auto"/>
              <w:jc w:val="left"/>
              <w:rPr>
                <w:color w:val="000000"/>
                <w:szCs w:val="20"/>
              </w:rPr>
            </w:pPr>
            <w:r w:rsidRPr="00E02792">
              <w:rPr>
                <w:color w:val="000000"/>
                <w:szCs w:val="20"/>
              </w:rPr>
              <w:t>49.8861;16.4527</w:t>
            </w:r>
          </w:p>
        </w:tc>
      </w:tr>
      <w:tr w:rsidR="00E84300" w:rsidRPr="00E02792" w14:paraId="5C227B1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0F" w14:textId="77777777" w:rsidR="00E84300" w:rsidRPr="00E02792" w:rsidRDefault="00E84300">
            <w:pPr>
              <w:spacing w:after="0" w:line="240" w:lineRule="auto"/>
              <w:jc w:val="left"/>
              <w:rPr>
                <w:color w:val="000000"/>
                <w:szCs w:val="20"/>
              </w:rPr>
            </w:pPr>
            <w:r w:rsidRPr="00E02792">
              <w:rPr>
                <w:color w:val="000000"/>
                <w:szCs w:val="20"/>
              </w:rPr>
              <w:t>Havlíčkův Brod</w:t>
            </w:r>
          </w:p>
        </w:tc>
        <w:tc>
          <w:tcPr>
            <w:tcW w:w="2835" w:type="dxa"/>
            <w:tcBorders>
              <w:top w:val="nil"/>
              <w:left w:val="nil"/>
              <w:bottom w:val="single" w:sz="4" w:space="0" w:color="auto"/>
              <w:right w:val="single" w:sz="4" w:space="0" w:color="auto"/>
            </w:tcBorders>
            <w:noWrap/>
            <w:vAlign w:val="bottom"/>
            <w:hideMark/>
          </w:tcPr>
          <w:p w14:paraId="5C227B10" w14:textId="77777777" w:rsidR="00E84300" w:rsidRPr="00E02792" w:rsidRDefault="00E84300">
            <w:pPr>
              <w:spacing w:after="0" w:line="240" w:lineRule="auto"/>
              <w:jc w:val="left"/>
              <w:rPr>
                <w:color w:val="000000"/>
                <w:szCs w:val="20"/>
              </w:rPr>
            </w:pPr>
            <w:r w:rsidRPr="00E02792">
              <w:rPr>
                <w:color w:val="000000"/>
                <w:szCs w:val="20"/>
              </w:rPr>
              <w:t>Havířská 3546</w:t>
            </w:r>
          </w:p>
        </w:tc>
        <w:tc>
          <w:tcPr>
            <w:tcW w:w="774" w:type="dxa"/>
            <w:tcBorders>
              <w:top w:val="nil"/>
              <w:left w:val="nil"/>
              <w:bottom w:val="single" w:sz="4" w:space="0" w:color="auto"/>
              <w:right w:val="single" w:sz="4" w:space="0" w:color="auto"/>
            </w:tcBorders>
            <w:noWrap/>
            <w:vAlign w:val="bottom"/>
            <w:hideMark/>
          </w:tcPr>
          <w:p w14:paraId="5C227B11"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12"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13" w14:textId="77777777" w:rsidR="00E84300" w:rsidRPr="00E02792" w:rsidRDefault="00E84300">
            <w:pPr>
              <w:spacing w:after="0" w:line="240" w:lineRule="auto"/>
              <w:jc w:val="left"/>
              <w:rPr>
                <w:color w:val="000000"/>
                <w:szCs w:val="20"/>
              </w:rPr>
            </w:pPr>
            <w:r w:rsidRPr="00E02792">
              <w:rPr>
                <w:color w:val="000000"/>
                <w:szCs w:val="20"/>
              </w:rPr>
              <w:t>49.5973;15.584</w:t>
            </w:r>
          </w:p>
        </w:tc>
      </w:tr>
      <w:tr w:rsidR="00E84300" w:rsidRPr="00E02792" w14:paraId="5C227B1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15" w14:textId="77777777" w:rsidR="00E84300" w:rsidRPr="00E02792" w:rsidRDefault="00E84300">
            <w:pPr>
              <w:spacing w:after="0" w:line="240" w:lineRule="auto"/>
              <w:jc w:val="left"/>
              <w:rPr>
                <w:color w:val="000000"/>
                <w:szCs w:val="20"/>
              </w:rPr>
            </w:pPr>
            <w:r w:rsidRPr="00E02792">
              <w:rPr>
                <w:color w:val="000000"/>
                <w:szCs w:val="20"/>
              </w:rPr>
              <w:t>Hradec Králové</w:t>
            </w:r>
          </w:p>
        </w:tc>
        <w:tc>
          <w:tcPr>
            <w:tcW w:w="2835" w:type="dxa"/>
            <w:tcBorders>
              <w:top w:val="nil"/>
              <w:left w:val="nil"/>
              <w:bottom w:val="single" w:sz="4" w:space="0" w:color="auto"/>
              <w:right w:val="single" w:sz="4" w:space="0" w:color="auto"/>
            </w:tcBorders>
            <w:noWrap/>
            <w:vAlign w:val="bottom"/>
            <w:hideMark/>
          </w:tcPr>
          <w:p w14:paraId="5C227B16" w14:textId="77777777" w:rsidR="00E84300" w:rsidRPr="00E02792" w:rsidRDefault="00E84300">
            <w:pPr>
              <w:spacing w:after="0" w:line="240" w:lineRule="auto"/>
              <w:jc w:val="left"/>
              <w:rPr>
                <w:color w:val="000000"/>
                <w:szCs w:val="20"/>
              </w:rPr>
            </w:pPr>
            <w:r w:rsidRPr="00E02792">
              <w:rPr>
                <w:color w:val="000000"/>
                <w:szCs w:val="20"/>
              </w:rPr>
              <w:t>Stavební 1047</w:t>
            </w:r>
          </w:p>
        </w:tc>
        <w:tc>
          <w:tcPr>
            <w:tcW w:w="774" w:type="dxa"/>
            <w:tcBorders>
              <w:top w:val="nil"/>
              <w:left w:val="nil"/>
              <w:bottom w:val="single" w:sz="4" w:space="0" w:color="auto"/>
              <w:right w:val="single" w:sz="4" w:space="0" w:color="auto"/>
            </w:tcBorders>
            <w:noWrap/>
            <w:vAlign w:val="bottom"/>
            <w:hideMark/>
          </w:tcPr>
          <w:p w14:paraId="5C227B17"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18"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19" w14:textId="77777777" w:rsidR="00E84300" w:rsidRPr="00E02792" w:rsidRDefault="00E84300">
            <w:pPr>
              <w:spacing w:after="0" w:line="240" w:lineRule="auto"/>
              <w:jc w:val="left"/>
              <w:rPr>
                <w:color w:val="000000"/>
                <w:szCs w:val="20"/>
              </w:rPr>
            </w:pPr>
            <w:r w:rsidRPr="00E02792">
              <w:rPr>
                <w:color w:val="000000"/>
                <w:szCs w:val="20"/>
              </w:rPr>
              <w:t>50.2288; 15.8605</w:t>
            </w:r>
          </w:p>
        </w:tc>
      </w:tr>
      <w:tr w:rsidR="00E84300" w:rsidRPr="00E02792" w14:paraId="5C227B2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1B" w14:textId="77777777" w:rsidR="00E84300" w:rsidRPr="00E02792" w:rsidRDefault="00E84300">
            <w:pPr>
              <w:spacing w:after="0" w:line="240" w:lineRule="auto"/>
              <w:jc w:val="left"/>
              <w:rPr>
                <w:color w:val="000000"/>
                <w:szCs w:val="20"/>
              </w:rPr>
            </w:pPr>
            <w:r w:rsidRPr="00E02792">
              <w:rPr>
                <w:color w:val="000000"/>
                <w:szCs w:val="20"/>
              </w:rPr>
              <w:t>Jičín</w:t>
            </w:r>
          </w:p>
        </w:tc>
        <w:tc>
          <w:tcPr>
            <w:tcW w:w="2835" w:type="dxa"/>
            <w:tcBorders>
              <w:top w:val="nil"/>
              <w:left w:val="nil"/>
              <w:bottom w:val="single" w:sz="4" w:space="0" w:color="auto"/>
              <w:right w:val="single" w:sz="4" w:space="0" w:color="auto"/>
            </w:tcBorders>
            <w:noWrap/>
            <w:vAlign w:val="bottom"/>
            <w:hideMark/>
          </w:tcPr>
          <w:p w14:paraId="5C227B1C" w14:textId="77777777" w:rsidR="00E84300" w:rsidRPr="00E02792" w:rsidRDefault="00E84300">
            <w:pPr>
              <w:spacing w:after="0" w:line="240" w:lineRule="auto"/>
              <w:jc w:val="left"/>
              <w:rPr>
                <w:color w:val="000000"/>
                <w:szCs w:val="20"/>
              </w:rPr>
            </w:pPr>
            <w:r w:rsidRPr="00E02792">
              <w:rPr>
                <w:color w:val="000000"/>
                <w:szCs w:val="20"/>
              </w:rPr>
              <w:t>Dělnická bez č.p.</w:t>
            </w:r>
          </w:p>
        </w:tc>
        <w:tc>
          <w:tcPr>
            <w:tcW w:w="774" w:type="dxa"/>
            <w:tcBorders>
              <w:top w:val="nil"/>
              <w:left w:val="nil"/>
              <w:bottom w:val="single" w:sz="4" w:space="0" w:color="auto"/>
              <w:right w:val="single" w:sz="4" w:space="0" w:color="auto"/>
            </w:tcBorders>
            <w:noWrap/>
            <w:vAlign w:val="bottom"/>
            <w:hideMark/>
          </w:tcPr>
          <w:p w14:paraId="5C227B1D"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1E"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1F" w14:textId="77777777" w:rsidR="00E84300" w:rsidRPr="00E02792" w:rsidRDefault="00E84300">
            <w:pPr>
              <w:spacing w:after="0" w:line="240" w:lineRule="auto"/>
              <w:jc w:val="left"/>
              <w:rPr>
                <w:color w:val="000000"/>
                <w:szCs w:val="20"/>
              </w:rPr>
            </w:pPr>
            <w:r w:rsidRPr="00E02792">
              <w:rPr>
                <w:color w:val="000000"/>
                <w:szCs w:val="20"/>
              </w:rPr>
              <w:t>50.4299;15.3611</w:t>
            </w:r>
          </w:p>
        </w:tc>
      </w:tr>
      <w:tr w:rsidR="00E84300" w:rsidRPr="00E02792" w14:paraId="5C227B2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21" w14:textId="77777777" w:rsidR="00E84300" w:rsidRPr="00E02792" w:rsidRDefault="00E84300">
            <w:pPr>
              <w:spacing w:after="0" w:line="240" w:lineRule="auto"/>
              <w:jc w:val="left"/>
              <w:rPr>
                <w:color w:val="000000"/>
                <w:szCs w:val="20"/>
              </w:rPr>
            </w:pPr>
            <w:r w:rsidRPr="00E02792">
              <w:rPr>
                <w:color w:val="000000"/>
                <w:szCs w:val="20"/>
              </w:rPr>
              <w:t>Kolín</w:t>
            </w:r>
          </w:p>
        </w:tc>
        <w:tc>
          <w:tcPr>
            <w:tcW w:w="2835" w:type="dxa"/>
            <w:tcBorders>
              <w:top w:val="nil"/>
              <w:left w:val="nil"/>
              <w:bottom w:val="single" w:sz="4" w:space="0" w:color="auto"/>
              <w:right w:val="single" w:sz="4" w:space="0" w:color="auto"/>
            </w:tcBorders>
            <w:noWrap/>
            <w:vAlign w:val="bottom"/>
            <w:hideMark/>
          </w:tcPr>
          <w:p w14:paraId="5C227B22" w14:textId="77777777" w:rsidR="00E84300" w:rsidRPr="00E02792" w:rsidRDefault="00E84300">
            <w:pPr>
              <w:spacing w:after="0" w:line="240" w:lineRule="auto"/>
              <w:jc w:val="left"/>
              <w:rPr>
                <w:color w:val="000000"/>
                <w:szCs w:val="20"/>
              </w:rPr>
            </w:pPr>
            <w:r w:rsidRPr="00E02792">
              <w:rPr>
                <w:color w:val="000000"/>
                <w:szCs w:val="20"/>
              </w:rPr>
              <w:t>Polepská 825</w:t>
            </w:r>
          </w:p>
        </w:tc>
        <w:tc>
          <w:tcPr>
            <w:tcW w:w="774" w:type="dxa"/>
            <w:tcBorders>
              <w:top w:val="nil"/>
              <w:left w:val="nil"/>
              <w:bottom w:val="single" w:sz="4" w:space="0" w:color="auto"/>
              <w:right w:val="single" w:sz="4" w:space="0" w:color="auto"/>
            </w:tcBorders>
            <w:noWrap/>
            <w:vAlign w:val="bottom"/>
            <w:hideMark/>
          </w:tcPr>
          <w:p w14:paraId="5C227B23"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24"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25" w14:textId="77777777" w:rsidR="00E84300" w:rsidRPr="00E02792" w:rsidRDefault="00E84300">
            <w:pPr>
              <w:spacing w:after="0" w:line="240" w:lineRule="auto"/>
              <w:jc w:val="left"/>
              <w:rPr>
                <w:color w:val="000000"/>
                <w:szCs w:val="20"/>
              </w:rPr>
            </w:pPr>
            <w:r w:rsidRPr="00E02792">
              <w:rPr>
                <w:color w:val="000000"/>
                <w:szCs w:val="20"/>
              </w:rPr>
              <w:t>50.0212;15.2096</w:t>
            </w:r>
          </w:p>
        </w:tc>
      </w:tr>
      <w:tr w:rsidR="00E84300" w:rsidRPr="00E02792" w14:paraId="5C227B2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27" w14:textId="77777777" w:rsidR="00E84300" w:rsidRPr="00E02792" w:rsidRDefault="00E84300">
            <w:pPr>
              <w:spacing w:after="0" w:line="240" w:lineRule="auto"/>
              <w:jc w:val="left"/>
              <w:rPr>
                <w:color w:val="000000"/>
                <w:szCs w:val="20"/>
              </w:rPr>
            </w:pPr>
            <w:r w:rsidRPr="00E02792">
              <w:rPr>
                <w:color w:val="000000"/>
                <w:szCs w:val="20"/>
              </w:rPr>
              <w:t>Náchod</w:t>
            </w:r>
          </w:p>
        </w:tc>
        <w:tc>
          <w:tcPr>
            <w:tcW w:w="2835" w:type="dxa"/>
            <w:tcBorders>
              <w:top w:val="nil"/>
              <w:left w:val="nil"/>
              <w:bottom w:val="single" w:sz="4" w:space="0" w:color="auto"/>
              <w:right w:val="single" w:sz="4" w:space="0" w:color="auto"/>
            </w:tcBorders>
            <w:noWrap/>
            <w:vAlign w:val="bottom"/>
            <w:hideMark/>
          </w:tcPr>
          <w:p w14:paraId="5C227B28" w14:textId="77777777" w:rsidR="00E84300" w:rsidRPr="00E02792" w:rsidRDefault="00E84300">
            <w:pPr>
              <w:spacing w:after="0" w:line="240" w:lineRule="auto"/>
              <w:jc w:val="left"/>
              <w:rPr>
                <w:color w:val="000000"/>
                <w:szCs w:val="20"/>
              </w:rPr>
            </w:pPr>
            <w:r w:rsidRPr="00E02792">
              <w:rPr>
                <w:color w:val="000000"/>
                <w:szCs w:val="20"/>
              </w:rPr>
              <w:t>U Cihelny 2102</w:t>
            </w:r>
          </w:p>
        </w:tc>
        <w:tc>
          <w:tcPr>
            <w:tcW w:w="774" w:type="dxa"/>
            <w:tcBorders>
              <w:top w:val="nil"/>
              <w:left w:val="nil"/>
              <w:bottom w:val="single" w:sz="4" w:space="0" w:color="auto"/>
              <w:right w:val="single" w:sz="4" w:space="0" w:color="auto"/>
            </w:tcBorders>
            <w:noWrap/>
            <w:vAlign w:val="bottom"/>
            <w:hideMark/>
          </w:tcPr>
          <w:p w14:paraId="5C227B29"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2A"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2B" w14:textId="77777777" w:rsidR="00E84300" w:rsidRPr="00E02792" w:rsidRDefault="00E84300">
            <w:pPr>
              <w:spacing w:after="0" w:line="240" w:lineRule="auto"/>
              <w:jc w:val="left"/>
              <w:rPr>
                <w:color w:val="000000"/>
                <w:szCs w:val="20"/>
              </w:rPr>
            </w:pPr>
            <w:r w:rsidRPr="00E02792">
              <w:rPr>
                <w:color w:val="000000"/>
                <w:szCs w:val="20"/>
              </w:rPr>
              <w:t>50.4077; 16.1469</w:t>
            </w:r>
          </w:p>
        </w:tc>
      </w:tr>
      <w:tr w:rsidR="00E84300" w:rsidRPr="00E02792" w14:paraId="5C227B3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2D" w14:textId="77777777" w:rsidR="00E84300" w:rsidRPr="00E02792" w:rsidRDefault="00E84300">
            <w:pPr>
              <w:spacing w:after="0" w:line="240" w:lineRule="auto"/>
              <w:jc w:val="left"/>
              <w:rPr>
                <w:color w:val="000000"/>
                <w:szCs w:val="20"/>
              </w:rPr>
            </w:pPr>
            <w:r w:rsidRPr="00E02792">
              <w:rPr>
                <w:color w:val="000000"/>
                <w:szCs w:val="20"/>
              </w:rPr>
              <w:t>Nymburk</w:t>
            </w:r>
          </w:p>
        </w:tc>
        <w:tc>
          <w:tcPr>
            <w:tcW w:w="2835" w:type="dxa"/>
            <w:tcBorders>
              <w:top w:val="nil"/>
              <w:left w:val="nil"/>
              <w:bottom w:val="single" w:sz="4" w:space="0" w:color="auto"/>
              <w:right w:val="single" w:sz="4" w:space="0" w:color="auto"/>
            </w:tcBorders>
            <w:noWrap/>
            <w:vAlign w:val="bottom"/>
            <w:hideMark/>
          </w:tcPr>
          <w:p w14:paraId="5C227B2E" w14:textId="77777777" w:rsidR="00E84300" w:rsidRPr="00E02792" w:rsidRDefault="00E84300">
            <w:pPr>
              <w:spacing w:after="0" w:line="240" w:lineRule="auto"/>
              <w:jc w:val="left"/>
              <w:rPr>
                <w:color w:val="000000"/>
                <w:szCs w:val="20"/>
              </w:rPr>
            </w:pPr>
            <w:r w:rsidRPr="00E02792">
              <w:rPr>
                <w:color w:val="000000"/>
                <w:szCs w:val="20"/>
              </w:rPr>
              <w:t>Petra Bezruče 362/3</w:t>
            </w:r>
          </w:p>
        </w:tc>
        <w:tc>
          <w:tcPr>
            <w:tcW w:w="774" w:type="dxa"/>
            <w:tcBorders>
              <w:top w:val="nil"/>
              <w:left w:val="nil"/>
              <w:bottom w:val="single" w:sz="4" w:space="0" w:color="auto"/>
              <w:right w:val="single" w:sz="4" w:space="0" w:color="auto"/>
            </w:tcBorders>
            <w:noWrap/>
            <w:vAlign w:val="bottom"/>
            <w:hideMark/>
          </w:tcPr>
          <w:p w14:paraId="5C227B2F"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B30"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B31" w14:textId="77777777" w:rsidR="00E84300" w:rsidRPr="00E02792" w:rsidRDefault="00E84300">
            <w:pPr>
              <w:spacing w:after="0" w:line="240" w:lineRule="auto"/>
              <w:jc w:val="left"/>
              <w:rPr>
                <w:color w:val="000000"/>
                <w:szCs w:val="20"/>
              </w:rPr>
            </w:pPr>
            <w:r w:rsidRPr="00E02792">
              <w:rPr>
                <w:color w:val="000000"/>
                <w:szCs w:val="20"/>
              </w:rPr>
              <w:t>50.1927;15.047</w:t>
            </w:r>
          </w:p>
        </w:tc>
      </w:tr>
      <w:tr w:rsidR="00E84300" w:rsidRPr="00E02792" w14:paraId="5C227B3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33" w14:textId="77777777" w:rsidR="00E84300" w:rsidRPr="00E02792" w:rsidRDefault="00E84300">
            <w:pPr>
              <w:spacing w:after="0" w:line="240" w:lineRule="auto"/>
              <w:jc w:val="left"/>
              <w:rPr>
                <w:color w:val="000000"/>
                <w:szCs w:val="20"/>
              </w:rPr>
            </w:pPr>
            <w:r w:rsidRPr="00E02792">
              <w:rPr>
                <w:color w:val="000000"/>
                <w:szCs w:val="20"/>
              </w:rPr>
              <w:t>Pardubice</w:t>
            </w:r>
          </w:p>
        </w:tc>
        <w:tc>
          <w:tcPr>
            <w:tcW w:w="2835" w:type="dxa"/>
            <w:tcBorders>
              <w:top w:val="nil"/>
              <w:left w:val="nil"/>
              <w:bottom w:val="single" w:sz="4" w:space="0" w:color="auto"/>
              <w:right w:val="single" w:sz="4" w:space="0" w:color="auto"/>
            </w:tcBorders>
            <w:noWrap/>
            <w:vAlign w:val="bottom"/>
            <w:hideMark/>
          </w:tcPr>
          <w:p w14:paraId="5C227B34" w14:textId="77777777" w:rsidR="00E84300" w:rsidRPr="00E02792" w:rsidRDefault="00E84300">
            <w:pPr>
              <w:spacing w:after="0" w:line="240" w:lineRule="auto"/>
              <w:jc w:val="left"/>
              <w:rPr>
                <w:color w:val="000000"/>
                <w:szCs w:val="20"/>
              </w:rPr>
            </w:pPr>
            <w:proofErr w:type="spellStart"/>
            <w:r w:rsidRPr="00E02792">
              <w:rPr>
                <w:color w:val="000000"/>
                <w:szCs w:val="20"/>
              </w:rPr>
              <w:t>Fáblovka</w:t>
            </w:r>
            <w:proofErr w:type="spellEnd"/>
            <w:r w:rsidRPr="00E02792">
              <w:rPr>
                <w:color w:val="000000"/>
                <w:szCs w:val="20"/>
              </w:rPr>
              <w:t xml:space="preserve"> 405</w:t>
            </w:r>
          </w:p>
        </w:tc>
        <w:tc>
          <w:tcPr>
            <w:tcW w:w="774" w:type="dxa"/>
            <w:tcBorders>
              <w:top w:val="nil"/>
              <w:left w:val="nil"/>
              <w:bottom w:val="single" w:sz="4" w:space="0" w:color="auto"/>
              <w:right w:val="single" w:sz="4" w:space="0" w:color="auto"/>
            </w:tcBorders>
            <w:noWrap/>
            <w:vAlign w:val="bottom"/>
            <w:hideMark/>
          </w:tcPr>
          <w:p w14:paraId="5C227B35"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B36"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37" w14:textId="77777777" w:rsidR="00E84300" w:rsidRPr="00E02792" w:rsidRDefault="00E84300">
            <w:pPr>
              <w:spacing w:after="0" w:line="240" w:lineRule="auto"/>
              <w:jc w:val="left"/>
              <w:rPr>
                <w:color w:val="000000"/>
                <w:szCs w:val="20"/>
              </w:rPr>
            </w:pPr>
            <w:r w:rsidRPr="00E02792">
              <w:rPr>
                <w:color w:val="000000"/>
                <w:szCs w:val="20"/>
              </w:rPr>
              <w:t>50.0607;15.7698</w:t>
            </w:r>
          </w:p>
        </w:tc>
      </w:tr>
      <w:tr w:rsidR="00E84300" w:rsidRPr="00E02792" w14:paraId="5C227B3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39" w14:textId="77777777" w:rsidR="00E84300" w:rsidRPr="00E02792" w:rsidRDefault="00E84300">
            <w:pPr>
              <w:spacing w:after="0" w:line="240" w:lineRule="auto"/>
              <w:jc w:val="left"/>
              <w:rPr>
                <w:color w:val="000000"/>
                <w:szCs w:val="20"/>
              </w:rPr>
            </w:pPr>
            <w:r w:rsidRPr="00E02792">
              <w:rPr>
                <w:color w:val="000000"/>
                <w:szCs w:val="20"/>
              </w:rPr>
              <w:t>Pardubice</w:t>
            </w:r>
          </w:p>
        </w:tc>
        <w:tc>
          <w:tcPr>
            <w:tcW w:w="2835" w:type="dxa"/>
            <w:tcBorders>
              <w:top w:val="nil"/>
              <w:left w:val="nil"/>
              <w:bottom w:val="single" w:sz="4" w:space="0" w:color="auto"/>
              <w:right w:val="single" w:sz="4" w:space="0" w:color="auto"/>
            </w:tcBorders>
            <w:noWrap/>
            <w:vAlign w:val="bottom"/>
            <w:hideMark/>
          </w:tcPr>
          <w:p w14:paraId="5C227B3A" w14:textId="77777777" w:rsidR="00E84300" w:rsidRPr="00E02792" w:rsidRDefault="00E84300">
            <w:pPr>
              <w:spacing w:after="0" w:line="240" w:lineRule="auto"/>
              <w:jc w:val="left"/>
              <w:rPr>
                <w:color w:val="000000"/>
                <w:szCs w:val="20"/>
              </w:rPr>
            </w:pPr>
            <w:r w:rsidRPr="00E02792">
              <w:rPr>
                <w:color w:val="000000"/>
                <w:szCs w:val="20"/>
              </w:rPr>
              <w:t>Na Hrádku 105</w:t>
            </w:r>
          </w:p>
        </w:tc>
        <w:tc>
          <w:tcPr>
            <w:tcW w:w="774" w:type="dxa"/>
            <w:tcBorders>
              <w:top w:val="nil"/>
              <w:left w:val="nil"/>
              <w:bottom w:val="single" w:sz="4" w:space="0" w:color="auto"/>
              <w:right w:val="single" w:sz="4" w:space="0" w:color="auto"/>
            </w:tcBorders>
            <w:noWrap/>
            <w:vAlign w:val="bottom"/>
            <w:hideMark/>
          </w:tcPr>
          <w:p w14:paraId="5C227B3B"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4" w:space="0" w:color="auto"/>
              <w:right w:val="single" w:sz="4" w:space="0" w:color="auto"/>
            </w:tcBorders>
            <w:noWrap/>
            <w:vAlign w:val="bottom"/>
            <w:hideMark/>
          </w:tcPr>
          <w:p w14:paraId="5C227B3C"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B3D" w14:textId="77777777" w:rsidR="00E84300" w:rsidRPr="00E02792" w:rsidRDefault="00E84300">
            <w:pPr>
              <w:spacing w:after="0" w:line="240" w:lineRule="auto"/>
              <w:jc w:val="left"/>
              <w:rPr>
                <w:color w:val="000000"/>
                <w:szCs w:val="20"/>
              </w:rPr>
            </w:pPr>
            <w:r w:rsidRPr="00E02792">
              <w:rPr>
                <w:color w:val="000000"/>
                <w:szCs w:val="20"/>
              </w:rPr>
              <w:t>50.0375;15.7744</w:t>
            </w:r>
          </w:p>
        </w:tc>
      </w:tr>
      <w:tr w:rsidR="00E84300" w:rsidRPr="00E02792" w14:paraId="5C227B4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3F" w14:textId="77777777" w:rsidR="00E84300" w:rsidRPr="00E02792" w:rsidRDefault="00E84300">
            <w:pPr>
              <w:spacing w:after="0" w:line="240" w:lineRule="auto"/>
              <w:jc w:val="left"/>
              <w:rPr>
                <w:color w:val="000000"/>
                <w:szCs w:val="20"/>
              </w:rPr>
            </w:pPr>
            <w:r w:rsidRPr="00E02792">
              <w:rPr>
                <w:color w:val="000000"/>
                <w:szCs w:val="20"/>
              </w:rPr>
              <w:t>Pardubice</w:t>
            </w:r>
          </w:p>
        </w:tc>
        <w:tc>
          <w:tcPr>
            <w:tcW w:w="2835" w:type="dxa"/>
            <w:tcBorders>
              <w:top w:val="nil"/>
              <w:left w:val="nil"/>
              <w:bottom w:val="single" w:sz="4" w:space="0" w:color="auto"/>
              <w:right w:val="single" w:sz="4" w:space="0" w:color="auto"/>
            </w:tcBorders>
            <w:noWrap/>
            <w:vAlign w:val="bottom"/>
            <w:hideMark/>
          </w:tcPr>
          <w:p w14:paraId="5C227B40" w14:textId="77777777" w:rsidR="00E84300" w:rsidRPr="00E02792" w:rsidRDefault="00E84300">
            <w:pPr>
              <w:spacing w:after="0" w:line="240" w:lineRule="auto"/>
              <w:jc w:val="left"/>
              <w:rPr>
                <w:color w:val="000000"/>
                <w:szCs w:val="20"/>
              </w:rPr>
            </w:pPr>
            <w:r w:rsidRPr="00E02792">
              <w:rPr>
                <w:color w:val="000000"/>
                <w:szCs w:val="20"/>
              </w:rPr>
              <w:t>Palackého třída 1233</w:t>
            </w:r>
          </w:p>
        </w:tc>
        <w:tc>
          <w:tcPr>
            <w:tcW w:w="774" w:type="dxa"/>
            <w:tcBorders>
              <w:top w:val="nil"/>
              <w:left w:val="nil"/>
              <w:bottom w:val="single" w:sz="4" w:space="0" w:color="auto"/>
              <w:right w:val="single" w:sz="4" w:space="0" w:color="auto"/>
            </w:tcBorders>
            <w:noWrap/>
            <w:vAlign w:val="bottom"/>
            <w:hideMark/>
          </w:tcPr>
          <w:p w14:paraId="5C227B41"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4" w:space="0" w:color="auto"/>
              <w:right w:val="single" w:sz="4" w:space="0" w:color="auto"/>
            </w:tcBorders>
            <w:noWrap/>
            <w:vAlign w:val="bottom"/>
            <w:hideMark/>
          </w:tcPr>
          <w:p w14:paraId="5C227B42"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B43" w14:textId="77777777" w:rsidR="00E84300" w:rsidRPr="00E02792" w:rsidRDefault="00E84300">
            <w:pPr>
              <w:spacing w:after="0" w:line="240" w:lineRule="auto"/>
              <w:jc w:val="left"/>
              <w:rPr>
                <w:color w:val="000000"/>
                <w:szCs w:val="20"/>
              </w:rPr>
            </w:pPr>
            <w:r w:rsidRPr="00E02792">
              <w:rPr>
                <w:color w:val="000000"/>
                <w:szCs w:val="20"/>
              </w:rPr>
              <w:t>50.033;15.7594</w:t>
            </w:r>
          </w:p>
        </w:tc>
      </w:tr>
      <w:tr w:rsidR="00E84300" w:rsidRPr="00E02792" w14:paraId="5C227B4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45" w14:textId="77777777" w:rsidR="00E84300" w:rsidRPr="00E02792" w:rsidRDefault="00E84300">
            <w:pPr>
              <w:spacing w:after="0" w:line="240" w:lineRule="auto"/>
              <w:jc w:val="left"/>
              <w:rPr>
                <w:color w:val="000000"/>
                <w:szCs w:val="20"/>
              </w:rPr>
            </w:pPr>
            <w:r w:rsidRPr="00E02792">
              <w:rPr>
                <w:color w:val="000000"/>
                <w:szCs w:val="20"/>
              </w:rPr>
              <w:t>Rychnov nad Kněžnou</w:t>
            </w:r>
          </w:p>
        </w:tc>
        <w:tc>
          <w:tcPr>
            <w:tcW w:w="2835" w:type="dxa"/>
            <w:tcBorders>
              <w:top w:val="nil"/>
              <w:left w:val="nil"/>
              <w:bottom w:val="single" w:sz="4" w:space="0" w:color="auto"/>
              <w:right w:val="single" w:sz="4" w:space="0" w:color="auto"/>
            </w:tcBorders>
            <w:noWrap/>
            <w:vAlign w:val="bottom"/>
            <w:hideMark/>
          </w:tcPr>
          <w:p w14:paraId="5C227B46" w14:textId="77777777" w:rsidR="00E84300" w:rsidRPr="00E02792" w:rsidRDefault="00E84300">
            <w:pPr>
              <w:spacing w:after="0" w:line="240" w:lineRule="auto"/>
              <w:jc w:val="left"/>
              <w:rPr>
                <w:color w:val="000000"/>
                <w:szCs w:val="20"/>
              </w:rPr>
            </w:pPr>
            <w:r w:rsidRPr="00E02792">
              <w:rPr>
                <w:color w:val="000000"/>
                <w:szCs w:val="20"/>
              </w:rPr>
              <w:t>Na Sádkách bez č. p.</w:t>
            </w:r>
          </w:p>
        </w:tc>
        <w:tc>
          <w:tcPr>
            <w:tcW w:w="774" w:type="dxa"/>
            <w:tcBorders>
              <w:top w:val="nil"/>
              <w:left w:val="nil"/>
              <w:bottom w:val="single" w:sz="4" w:space="0" w:color="auto"/>
              <w:right w:val="single" w:sz="4" w:space="0" w:color="auto"/>
            </w:tcBorders>
            <w:noWrap/>
            <w:vAlign w:val="bottom"/>
            <w:hideMark/>
          </w:tcPr>
          <w:p w14:paraId="5C227B47"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B48"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B49" w14:textId="77777777" w:rsidR="00E84300" w:rsidRPr="00E02792" w:rsidRDefault="00E84300">
            <w:pPr>
              <w:spacing w:after="0" w:line="240" w:lineRule="auto"/>
              <w:jc w:val="left"/>
              <w:rPr>
                <w:color w:val="000000"/>
                <w:szCs w:val="20"/>
              </w:rPr>
            </w:pPr>
            <w:r w:rsidRPr="00E02792">
              <w:rPr>
                <w:color w:val="000000"/>
                <w:szCs w:val="20"/>
              </w:rPr>
              <w:t>50.155; 16.281</w:t>
            </w:r>
          </w:p>
        </w:tc>
      </w:tr>
      <w:tr w:rsidR="00E84300" w:rsidRPr="00E02792" w14:paraId="5C227B50"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4B" w14:textId="77777777" w:rsidR="00E84300" w:rsidRPr="00E02792" w:rsidRDefault="00E84300">
            <w:pPr>
              <w:spacing w:after="0" w:line="240" w:lineRule="auto"/>
              <w:jc w:val="left"/>
              <w:rPr>
                <w:color w:val="000000"/>
                <w:szCs w:val="20"/>
              </w:rPr>
            </w:pPr>
            <w:r w:rsidRPr="00E02792">
              <w:rPr>
                <w:color w:val="000000"/>
                <w:szCs w:val="20"/>
              </w:rPr>
              <w:t>Trutnov</w:t>
            </w:r>
          </w:p>
        </w:tc>
        <w:tc>
          <w:tcPr>
            <w:tcW w:w="2835" w:type="dxa"/>
            <w:tcBorders>
              <w:top w:val="nil"/>
              <w:left w:val="nil"/>
              <w:bottom w:val="single" w:sz="4" w:space="0" w:color="auto"/>
              <w:right w:val="single" w:sz="4" w:space="0" w:color="auto"/>
            </w:tcBorders>
            <w:noWrap/>
            <w:vAlign w:val="bottom"/>
            <w:hideMark/>
          </w:tcPr>
          <w:p w14:paraId="5C227B4C" w14:textId="77777777" w:rsidR="00E84300" w:rsidRPr="00E02792" w:rsidRDefault="00E84300">
            <w:pPr>
              <w:spacing w:after="0" w:line="240" w:lineRule="auto"/>
              <w:jc w:val="left"/>
              <w:rPr>
                <w:color w:val="000000"/>
                <w:szCs w:val="20"/>
              </w:rPr>
            </w:pPr>
            <w:r w:rsidRPr="00E02792">
              <w:rPr>
                <w:color w:val="000000"/>
                <w:szCs w:val="20"/>
              </w:rPr>
              <w:t>Královédvorská 132</w:t>
            </w:r>
          </w:p>
        </w:tc>
        <w:tc>
          <w:tcPr>
            <w:tcW w:w="774" w:type="dxa"/>
            <w:tcBorders>
              <w:top w:val="nil"/>
              <w:left w:val="nil"/>
              <w:bottom w:val="single" w:sz="4" w:space="0" w:color="auto"/>
              <w:right w:val="single" w:sz="4" w:space="0" w:color="auto"/>
            </w:tcBorders>
            <w:noWrap/>
            <w:vAlign w:val="bottom"/>
            <w:hideMark/>
          </w:tcPr>
          <w:p w14:paraId="5C227B4D" w14:textId="77777777" w:rsidR="00E84300" w:rsidRPr="00E02792" w:rsidRDefault="00E84300">
            <w:pPr>
              <w:spacing w:after="0" w:line="240" w:lineRule="auto"/>
              <w:jc w:val="left"/>
              <w:rPr>
                <w:color w:val="000000"/>
                <w:szCs w:val="20"/>
              </w:rPr>
            </w:pPr>
            <w:r w:rsidRPr="00E02792">
              <w:rPr>
                <w:color w:val="000000"/>
                <w:szCs w:val="20"/>
              </w:rPr>
              <w:t> </w:t>
            </w:r>
          </w:p>
        </w:tc>
        <w:tc>
          <w:tcPr>
            <w:tcW w:w="985" w:type="dxa"/>
            <w:tcBorders>
              <w:top w:val="nil"/>
              <w:left w:val="nil"/>
              <w:bottom w:val="single" w:sz="4" w:space="0" w:color="auto"/>
              <w:right w:val="single" w:sz="4" w:space="0" w:color="auto"/>
            </w:tcBorders>
            <w:noWrap/>
            <w:vAlign w:val="bottom"/>
            <w:hideMark/>
          </w:tcPr>
          <w:p w14:paraId="5C227B4E" w14:textId="77777777" w:rsidR="00E84300" w:rsidRPr="00E02792" w:rsidRDefault="00E84300">
            <w:pPr>
              <w:spacing w:after="0" w:line="240" w:lineRule="auto"/>
              <w:jc w:val="left"/>
              <w:rPr>
                <w:color w:val="000000"/>
                <w:szCs w:val="20"/>
              </w:rPr>
            </w:pPr>
            <w:r w:rsidRPr="00E02792">
              <w:rPr>
                <w:color w:val="000000"/>
                <w:szCs w:val="20"/>
              </w:rPr>
              <w:t> </w:t>
            </w:r>
          </w:p>
        </w:tc>
        <w:tc>
          <w:tcPr>
            <w:tcW w:w="1873" w:type="dxa"/>
            <w:tcBorders>
              <w:top w:val="nil"/>
              <w:left w:val="nil"/>
              <w:bottom w:val="single" w:sz="4" w:space="0" w:color="auto"/>
              <w:right w:val="single" w:sz="8" w:space="0" w:color="auto"/>
            </w:tcBorders>
            <w:noWrap/>
            <w:vAlign w:val="bottom"/>
            <w:hideMark/>
          </w:tcPr>
          <w:p w14:paraId="5C227B4F" w14:textId="77777777" w:rsidR="00E84300" w:rsidRPr="00E02792" w:rsidRDefault="00E84300">
            <w:pPr>
              <w:spacing w:after="0" w:line="240" w:lineRule="auto"/>
              <w:jc w:val="left"/>
              <w:rPr>
                <w:color w:val="000000"/>
                <w:szCs w:val="20"/>
              </w:rPr>
            </w:pPr>
            <w:r w:rsidRPr="00E02792">
              <w:rPr>
                <w:color w:val="000000"/>
                <w:szCs w:val="20"/>
              </w:rPr>
              <w:t>50.5509; 15.9084</w:t>
            </w:r>
          </w:p>
        </w:tc>
      </w:tr>
      <w:tr w:rsidR="00E84300" w:rsidRPr="00E02792" w14:paraId="5C227B56"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51" w14:textId="77777777" w:rsidR="00E84300" w:rsidRPr="00E02792" w:rsidRDefault="00E84300">
            <w:pPr>
              <w:spacing w:after="0" w:line="240" w:lineRule="auto"/>
              <w:jc w:val="left"/>
              <w:rPr>
                <w:color w:val="000000"/>
                <w:szCs w:val="20"/>
              </w:rPr>
            </w:pPr>
            <w:r w:rsidRPr="00E02792">
              <w:rPr>
                <w:color w:val="000000"/>
                <w:szCs w:val="20"/>
              </w:rPr>
              <w:t>Domažlice</w:t>
            </w:r>
          </w:p>
        </w:tc>
        <w:tc>
          <w:tcPr>
            <w:tcW w:w="2835" w:type="dxa"/>
            <w:tcBorders>
              <w:top w:val="nil"/>
              <w:left w:val="nil"/>
              <w:bottom w:val="single" w:sz="4" w:space="0" w:color="auto"/>
              <w:right w:val="single" w:sz="4" w:space="0" w:color="auto"/>
            </w:tcBorders>
            <w:noWrap/>
            <w:vAlign w:val="bottom"/>
            <w:hideMark/>
          </w:tcPr>
          <w:p w14:paraId="5C227B52" w14:textId="77777777" w:rsidR="00E84300" w:rsidRPr="00E02792" w:rsidRDefault="00E84300">
            <w:pPr>
              <w:spacing w:after="0" w:line="240" w:lineRule="auto"/>
              <w:jc w:val="left"/>
              <w:rPr>
                <w:color w:val="000000"/>
                <w:szCs w:val="20"/>
              </w:rPr>
            </w:pPr>
            <w:r w:rsidRPr="00E02792">
              <w:rPr>
                <w:color w:val="000000"/>
                <w:szCs w:val="20"/>
              </w:rPr>
              <w:t>Cihlářská 620</w:t>
            </w:r>
          </w:p>
        </w:tc>
        <w:tc>
          <w:tcPr>
            <w:tcW w:w="774" w:type="dxa"/>
            <w:tcBorders>
              <w:top w:val="nil"/>
              <w:left w:val="nil"/>
              <w:bottom w:val="single" w:sz="4" w:space="0" w:color="auto"/>
              <w:right w:val="single" w:sz="4" w:space="0" w:color="auto"/>
            </w:tcBorders>
            <w:noWrap/>
            <w:vAlign w:val="bottom"/>
            <w:hideMark/>
          </w:tcPr>
          <w:p w14:paraId="5C227B53"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54"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55" w14:textId="77777777" w:rsidR="00E84300" w:rsidRPr="00E02792" w:rsidRDefault="00E84300">
            <w:pPr>
              <w:spacing w:after="0" w:line="240" w:lineRule="auto"/>
              <w:jc w:val="left"/>
              <w:rPr>
                <w:color w:val="000000"/>
                <w:szCs w:val="20"/>
              </w:rPr>
            </w:pPr>
            <w:r w:rsidRPr="00E02792">
              <w:rPr>
                <w:color w:val="000000"/>
                <w:szCs w:val="20"/>
              </w:rPr>
              <w:t>49.4301; 12.9457</w:t>
            </w:r>
          </w:p>
        </w:tc>
      </w:tr>
      <w:tr w:rsidR="00E84300" w:rsidRPr="00E02792" w14:paraId="5C227B5C"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57" w14:textId="77777777" w:rsidR="00E84300" w:rsidRPr="00E02792" w:rsidRDefault="00E84300">
            <w:pPr>
              <w:spacing w:after="0" w:line="240" w:lineRule="auto"/>
              <w:jc w:val="left"/>
              <w:rPr>
                <w:color w:val="000000"/>
                <w:szCs w:val="20"/>
              </w:rPr>
            </w:pPr>
            <w:r w:rsidRPr="00E02792">
              <w:rPr>
                <w:color w:val="000000"/>
                <w:szCs w:val="20"/>
              </w:rPr>
              <w:t>Cheb</w:t>
            </w:r>
          </w:p>
        </w:tc>
        <w:tc>
          <w:tcPr>
            <w:tcW w:w="2835" w:type="dxa"/>
            <w:tcBorders>
              <w:top w:val="nil"/>
              <w:left w:val="nil"/>
              <w:bottom w:val="single" w:sz="4" w:space="0" w:color="auto"/>
              <w:right w:val="single" w:sz="4" w:space="0" w:color="auto"/>
            </w:tcBorders>
            <w:noWrap/>
            <w:vAlign w:val="bottom"/>
            <w:hideMark/>
          </w:tcPr>
          <w:p w14:paraId="5C227B58" w14:textId="77777777" w:rsidR="00E84300" w:rsidRPr="00E02792" w:rsidRDefault="00E84300">
            <w:pPr>
              <w:spacing w:after="0" w:line="240" w:lineRule="auto"/>
              <w:jc w:val="left"/>
              <w:rPr>
                <w:color w:val="000000"/>
                <w:szCs w:val="20"/>
              </w:rPr>
            </w:pPr>
            <w:r w:rsidRPr="00E02792">
              <w:rPr>
                <w:color w:val="000000"/>
                <w:szCs w:val="20"/>
              </w:rPr>
              <w:t>Riegerova 1302</w:t>
            </w:r>
          </w:p>
        </w:tc>
        <w:tc>
          <w:tcPr>
            <w:tcW w:w="774" w:type="dxa"/>
            <w:tcBorders>
              <w:top w:val="nil"/>
              <w:left w:val="nil"/>
              <w:bottom w:val="single" w:sz="4" w:space="0" w:color="auto"/>
              <w:right w:val="single" w:sz="4" w:space="0" w:color="auto"/>
            </w:tcBorders>
            <w:noWrap/>
            <w:vAlign w:val="bottom"/>
            <w:hideMark/>
          </w:tcPr>
          <w:p w14:paraId="5C227B59"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B5A"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B5B" w14:textId="77777777" w:rsidR="00E84300" w:rsidRPr="00E02792" w:rsidRDefault="00E84300">
            <w:pPr>
              <w:spacing w:after="0" w:line="240" w:lineRule="auto"/>
              <w:jc w:val="left"/>
              <w:rPr>
                <w:color w:val="000000"/>
                <w:szCs w:val="20"/>
              </w:rPr>
            </w:pPr>
            <w:r w:rsidRPr="00E02792">
              <w:rPr>
                <w:color w:val="000000"/>
                <w:szCs w:val="20"/>
              </w:rPr>
              <w:t>50.0729;12.3798</w:t>
            </w:r>
          </w:p>
        </w:tc>
      </w:tr>
      <w:tr w:rsidR="00E84300" w:rsidRPr="00E02792" w14:paraId="5C227B62"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5D" w14:textId="77777777" w:rsidR="00E84300" w:rsidRPr="00E02792" w:rsidRDefault="00E84300">
            <w:pPr>
              <w:spacing w:after="0" w:line="240" w:lineRule="auto"/>
              <w:jc w:val="left"/>
              <w:rPr>
                <w:color w:val="000000"/>
                <w:szCs w:val="20"/>
              </w:rPr>
            </w:pPr>
            <w:r w:rsidRPr="00E02792">
              <w:rPr>
                <w:color w:val="000000"/>
                <w:szCs w:val="20"/>
              </w:rPr>
              <w:t>Karlovy Vary</w:t>
            </w:r>
          </w:p>
        </w:tc>
        <w:tc>
          <w:tcPr>
            <w:tcW w:w="2835" w:type="dxa"/>
            <w:tcBorders>
              <w:top w:val="nil"/>
              <w:left w:val="nil"/>
              <w:bottom w:val="single" w:sz="4" w:space="0" w:color="auto"/>
              <w:right w:val="single" w:sz="4" w:space="0" w:color="auto"/>
            </w:tcBorders>
            <w:noWrap/>
            <w:vAlign w:val="bottom"/>
            <w:hideMark/>
          </w:tcPr>
          <w:p w14:paraId="5C227B5E" w14:textId="77777777" w:rsidR="00E84300" w:rsidRPr="00E02792" w:rsidRDefault="00E84300">
            <w:pPr>
              <w:spacing w:after="0" w:line="240" w:lineRule="auto"/>
              <w:jc w:val="left"/>
              <w:rPr>
                <w:color w:val="000000"/>
                <w:szCs w:val="20"/>
              </w:rPr>
            </w:pPr>
            <w:r w:rsidRPr="00E02792">
              <w:rPr>
                <w:color w:val="000000"/>
                <w:szCs w:val="20"/>
              </w:rPr>
              <w:t>Nákladní 925</w:t>
            </w:r>
          </w:p>
        </w:tc>
        <w:tc>
          <w:tcPr>
            <w:tcW w:w="774" w:type="dxa"/>
            <w:tcBorders>
              <w:top w:val="nil"/>
              <w:left w:val="nil"/>
              <w:bottom w:val="single" w:sz="4" w:space="0" w:color="auto"/>
              <w:right w:val="single" w:sz="4" w:space="0" w:color="auto"/>
            </w:tcBorders>
            <w:noWrap/>
            <w:vAlign w:val="bottom"/>
            <w:hideMark/>
          </w:tcPr>
          <w:p w14:paraId="5C227B5F"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4" w:space="0" w:color="auto"/>
              <w:right w:val="single" w:sz="4" w:space="0" w:color="auto"/>
            </w:tcBorders>
            <w:noWrap/>
            <w:vAlign w:val="bottom"/>
            <w:hideMark/>
          </w:tcPr>
          <w:p w14:paraId="5C227B60"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B61" w14:textId="77777777" w:rsidR="00E84300" w:rsidRPr="00E02792" w:rsidRDefault="00E84300">
            <w:pPr>
              <w:spacing w:after="0" w:line="240" w:lineRule="auto"/>
              <w:jc w:val="left"/>
              <w:rPr>
                <w:color w:val="000000"/>
                <w:szCs w:val="20"/>
              </w:rPr>
            </w:pPr>
            <w:r w:rsidRPr="00E02792">
              <w:rPr>
                <w:color w:val="000000"/>
                <w:szCs w:val="20"/>
              </w:rPr>
              <w:t>50.2347;12.8653</w:t>
            </w:r>
          </w:p>
        </w:tc>
      </w:tr>
      <w:tr w:rsidR="00E84300" w:rsidRPr="00E02792" w14:paraId="5C227B68"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63" w14:textId="77777777" w:rsidR="00E84300" w:rsidRPr="00E02792" w:rsidRDefault="00E84300">
            <w:pPr>
              <w:spacing w:after="0" w:line="240" w:lineRule="auto"/>
              <w:jc w:val="left"/>
              <w:rPr>
                <w:color w:val="000000"/>
                <w:szCs w:val="20"/>
              </w:rPr>
            </w:pPr>
            <w:r w:rsidRPr="00E02792">
              <w:rPr>
                <w:color w:val="000000"/>
                <w:szCs w:val="20"/>
              </w:rPr>
              <w:t>Klatovy</w:t>
            </w:r>
          </w:p>
        </w:tc>
        <w:tc>
          <w:tcPr>
            <w:tcW w:w="2835" w:type="dxa"/>
            <w:tcBorders>
              <w:top w:val="nil"/>
              <w:left w:val="nil"/>
              <w:bottom w:val="single" w:sz="4" w:space="0" w:color="auto"/>
              <w:right w:val="single" w:sz="4" w:space="0" w:color="auto"/>
            </w:tcBorders>
            <w:noWrap/>
            <w:vAlign w:val="bottom"/>
            <w:hideMark/>
          </w:tcPr>
          <w:p w14:paraId="5C227B64" w14:textId="77777777" w:rsidR="00E84300" w:rsidRPr="00E02792" w:rsidRDefault="00E84300">
            <w:pPr>
              <w:spacing w:after="0" w:line="240" w:lineRule="auto"/>
              <w:jc w:val="left"/>
              <w:rPr>
                <w:color w:val="000000"/>
                <w:szCs w:val="20"/>
              </w:rPr>
            </w:pPr>
            <w:r w:rsidRPr="00E02792">
              <w:rPr>
                <w:color w:val="000000"/>
                <w:szCs w:val="20"/>
              </w:rPr>
              <w:t>Maxima Gorkého 655</w:t>
            </w:r>
          </w:p>
        </w:tc>
        <w:tc>
          <w:tcPr>
            <w:tcW w:w="774" w:type="dxa"/>
            <w:tcBorders>
              <w:top w:val="nil"/>
              <w:left w:val="nil"/>
              <w:bottom w:val="single" w:sz="4" w:space="0" w:color="auto"/>
              <w:right w:val="single" w:sz="4" w:space="0" w:color="auto"/>
            </w:tcBorders>
            <w:noWrap/>
            <w:vAlign w:val="bottom"/>
            <w:hideMark/>
          </w:tcPr>
          <w:p w14:paraId="5C227B65" w14:textId="77777777" w:rsidR="00E84300" w:rsidRPr="00E02792" w:rsidRDefault="00E84300">
            <w:pPr>
              <w:spacing w:after="0" w:line="240" w:lineRule="auto"/>
              <w:jc w:val="center"/>
              <w:rPr>
                <w:color w:val="000000"/>
                <w:szCs w:val="20"/>
              </w:rPr>
            </w:pPr>
            <w:r w:rsidRPr="00E02792">
              <w:rPr>
                <w:color w:val="000000"/>
                <w:szCs w:val="20"/>
              </w:rPr>
              <w:t>1</w:t>
            </w:r>
          </w:p>
        </w:tc>
        <w:tc>
          <w:tcPr>
            <w:tcW w:w="985" w:type="dxa"/>
            <w:tcBorders>
              <w:top w:val="nil"/>
              <w:left w:val="nil"/>
              <w:bottom w:val="single" w:sz="4" w:space="0" w:color="auto"/>
              <w:right w:val="single" w:sz="4" w:space="0" w:color="auto"/>
            </w:tcBorders>
            <w:noWrap/>
            <w:vAlign w:val="bottom"/>
            <w:hideMark/>
          </w:tcPr>
          <w:p w14:paraId="5C227B66"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67" w14:textId="77777777" w:rsidR="00E84300" w:rsidRPr="00E02792" w:rsidRDefault="00E84300">
            <w:pPr>
              <w:spacing w:after="0" w:line="240" w:lineRule="auto"/>
              <w:jc w:val="left"/>
              <w:rPr>
                <w:color w:val="000000"/>
                <w:szCs w:val="20"/>
              </w:rPr>
            </w:pPr>
            <w:r w:rsidRPr="00E02792">
              <w:rPr>
                <w:color w:val="000000"/>
                <w:szCs w:val="20"/>
              </w:rPr>
              <w:t>49.4001;13.2948</w:t>
            </w:r>
          </w:p>
        </w:tc>
      </w:tr>
      <w:tr w:rsidR="00E84300" w:rsidRPr="00E02792" w14:paraId="5C227B6E"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69" w14:textId="77777777" w:rsidR="00E84300" w:rsidRPr="00E02792" w:rsidRDefault="00E84300">
            <w:pPr>
              <w:spacing w:after="0" w:line="240" w:lineRule="auto"/>
              <w:jc w:val="left"/>
              <w:rPr>
                <w:color w:val="000000"/>
                <w:szCs w:val="20"/>
              </w:rPr>
            </w:pPr>
            <w:r w:rsidRPr="00E02792">
              <w:rPr>
                <w:color w:val="000000"/>
                <w:szCs w:val="20"/>
              </w:rPr>
              <w:t>Plzeň</w:t>
            </w:r>
          </w:p>
        </w:tc>
        <w:tc>
          <w:tcPr>
            <w:tcW w:w="2835" w:type="dxa"/>
            <w:tcBorders>
              <w:top w:val="nil"/>
              <w:left w:val="nil"/>
              <w:bottom w:val="single" w:sz="4" w:space="0" w:color="auto"/>
              <w:right w:val="single" w:sz="4" w:space="0" w:color="auto"/>
            </w:tcBorders>
            <w:noWrap/>
            <w:vAlign w:val="bottom"/>
            <w:hideMark/>
          </w:tcPr>
          <w:p w14:paraId="5C227B6A" w14:textId="77777777" w:rsidR="00E84300" w:rsidRPr="00E02792" w:rsidRDefault="00E84300">
            <w:pPr>
              <w:spacing w:after="0" w:line="240" w:lineRule="auto"/>
              <w:jc w:val="left"/>
              <w:rPr>
                <w:color w:val="000000"/>
                <w:szCs w:val="20"/>
              </w:rPr>
            </w:pPr>
            <w:r w:rsidRPr="00E02792">
              <w:rPr>
                <w:color w:val="000000"/>
                <w:szCs w:val="20"/>
              </w:rPr>
              <w:t>Chebská 518</w:t>
            </w:r>
          </w:p>
        </w:tc>
        <w:tc>
          <w:tcPr>
            <w:tcW w:w="774" w:type="dxa"/>
            <w:tcBorders>
              <w:top w:val="nil"/>
              <w:left w:val="nil"/>
              <w:bottom w:val="single" w:sz="4" w:space="0" w:color="auto"/>
              <w:right w:val="single" w:sz="4" w:space="0" w:color="auto"/>
            </w:tcBorders>
            <w:noWrap/>
            <w:vAlign w:val="bottom"/>
            <w:hideMark/>
          </w:tcPr>
          <w:p w14:paraId="5C227B6B"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B6C"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B6D" w14:textId="77777777" w:rsidR="00E84300" w:rsidRPr="00E02792" w:rsidRDefault="00E84300">
            <w:pPr>
              <w:spacing w:after="0" w:line="240" w:lineRule="auto"/>
              <w:jc w:val="left"/>
              <w:rPr>
                <w:color w:val="000000"/>
                <w:szCs w:val="20"/>
              </w:rPr>
            </w:pPr>
            <w:r w:rsidRPr="00E02792">
              <w:rPr>
                <w:color w:val="000000"/>
                <w:szCs w:val="20"/>
              </w:rPr>
              <w:t>49.7509;13.3228</w:t>
            </w:r>
          </w:p>
        </w:tc>
      </w:tr>
      <w:tr w:rsidR="00E84300" w:rsidRPr="00E02792" w14:paraId="5C227B74"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6F" w14:textId="77777777" w:rsidR="00E84300" w:rsidRPr="00E02792" w:rsidRDefault="00E84300">
            <w:pPr>
              <w:spacing w:after="0" w:line="240" w:lineRule="auto"/>
              <w:jc w:val="left"/>
              <w:rPr>
                <w:color w:val="000000"/>
                <w:szCs w:val="20"/>
              </w:rPr>
            </w:pPr>
            <w:r w:rsidRPr="00E02792">
              <w:rPr>
                <w:color w:val="000000"/>
                <w:szCs w:val="20"/>
              </w:rPr>
              <w:t>Plzeň</w:t>
            </w:r>
          </w:p>
        </w:tc>
        <w:tc>
          <w:tcPr>
            <w:tcW w:w="2835" w:type="dxa"/>
            <w:tcBorders>
              <w:top w:val="nil"/>
              <w:left w:val="nil"/>
              <w:bottom w:val="single" w:sz="4" w:space="0" w:color="auto"/>
              <w:right w:val="single" w:sz="4" w:space="0" w:color="auto"/>
            </w:tcBorders>
            <w:noWrap/>
            <w:vAlign w:val="bottom"/>
            <w:hideMark/>
          </w:tcPr>
          <w:p w14:paraId="5C227B70" w14:textId="77777777" w:rsidR="00E84300" w:rsidRPr="00E02792" w:rsidRDefault="00E84300">
            <w:pPr>
              <w:spacing w:after="0" w:line="240" w:lineRule="auto"/>
              <w:jc w:val="left"/>
              <w:rPr>
                <w:color w:val="000000"/>
                <w:szCs w:val="20"/>
              </w:rPr>
            </w:pPr>
            <w:r w:rsidRPr="00E02792">
              <w:rPr>
                <w:color w:val="000000"/>
                <w:szCs w:val="20"/>
              </w:rPr>
              <w:t>Skladová 2483/4a</w:t>
            </w:r>
          </w:p>
        </w:tc>
        <w:tc>
          <w:tcPr>
            <w:tcW w:w="774" w:type="dxa"/>
            <w:tcBorders>
              <w:top w:val="nil"/>
              <w:left w:val="nil"/>
              <w:bottom w:val="single" w:sz="4" w:space="0" w:color="auto"/>
              <w:right w:val="single" w:sz="4" w:space="0" w:color="auto"/>
            </w:tcBorders>
            <w:noWrap/>
            <w:vAlign w:val="bottom"/>
            <w:hideMark/>
          </w:tcPr>
          <w:p w14:paraId="5C227B71" w14:textId="77777777" w:rsidR="00E84300" w:rsidRPr="00E02792" w:rsidRDefault="00E84300">
            <w:pPr>
              <w:spacing w:after="0" w:line="240" w:lineRule="auto"/>
              <w:jc w:val="center"/>
              <w:rPr>
                <w:color w:val="000000"/>
                <w:szCs w:val="20"/>
              </w:rPr>
            </w:pPr>
            <w:r w:rsidRPr="00E02792">
              <w:rPr>
                <w:color w:val="000000"/>
                <w:szCs w:val="20"/>
              </w:rPr>
              <w:t>2</w:t>
            </w:r>
          </w:p>
        </w:tc>
        <w:tc>
          <w:tcPr>
            <w:tcW w:w="985" w:type="dxa"/>
            <w:tcBorders>
              <w:top w:val="nil"/>
              <w:left w:val="nil"/>
              <w:bottom w:val="single" w:sz="4" w:space="0" w:color="auto"/>
              <w:right w:val="single" w:sz="4" w:space="0" w:color="auto"/>
            </w:tcBorders>
            <w:noWrap/>
            <w:vAlign w:val="bottom"/>
            <w:hideMark/>
          </w:tcPr>
          <w:p w14:paraId="5C227B72" w14:textId="77777777" w:rsidR="00E84300" w:rsidRPr="00E02792" w:rsidRDefault="00E84300">
            <w:pPr>
              <w:spacing w:after="0" w:line="240" w:lineRule="auto"/>
              <w:jc w:val="center"/>
              <w:rPr>
                <w:color w:val="000000"/>
                <w:szCs w:val="20"/>
              </w:rPr>
            </w:pPr>
            <w:r w:rsidRPr="00E02792">
              <w:rPr>
                <w:color w:val="000000"/>
                <w:szCs w:val="20"/>
              </w:rPr>
              <w:t>0</w:t>
            </w:r>
          </w:p>
        </w:tc>
        <w:tc>
          <w:tcPr>
            <w:tcW w:w="1873" w:type="dxa"/>
            <w:tcBorders>
              <w:top w:val="nil"/>
              <w:left w:val="nil"/>
              <w:bottom w:val="single" w:sz="4" w:space="0" w:color="auto"/>
              <w:right w:val="single" w:sz="8" w:space="0" w:color="auto"/>
            </w:tcBorders>
            <w:noWrap/>
            <w:vAlign w:val="bottom"/>
            <w:hideMark/>
          </w:tcPr>
          <w:p w14:paraId="5C227B73" w14:textId="77777777" w:rsidR="00E84300" w:rsidRPr="00E02792" w:rsidRDefault="00E84300">
            <w:pPr>
              <w:spacing w:after="0" w:line="240" w:lineRule="auto"/>
              <w:jc w:val="left"/>
              <w:rPr>
                <w:color w:val="000000"/>
                <w:szCs w:val="20"/>
              </w:rPr>
            </w:pPr>
            <w:r w:rsidRPr="00E02792">
              <w:rPr>
                <w:color w:val="000000"/>
                <w:szCs w:val="20"/>
              </w:rPr>
              <w:t>49.7262;13.409</w:t>
            </w:r>
          </w:p>
        </w:tc>
      </w:tr>
      <w:tr w:rsidR="00E84300" w:rsidRPr="00E02792" w14:paraId="5C227B7A" w14:textId="77777777" w:rsidTr="00E84300">
        <w:trPr>
          <w:trHeight w:val="255"/>
        </w:trPr>
        <w:tc>
          <w:tcPr>
            <w:tcW w:w="2278" w:type="dxa"/>
            <w:tcBorders>
              <w:top w:val="nil"/>
              <w:left w:val="single" w:sz="8" w:space="0" w:color="auto"/>
              <w:bottom w:val="single" w:sz="4" w:space="0" w:color="auto"/>
              <w:right w:val="single" w:sz="4" w:space="0" w:color="auto"/>
            </w:tcBorders>
            <w:noWrap/>
            <w:vAlign w:val="bottom"/>
            <w:hideMark/>
          </w:tcPr>
          <w:p w14:paraId="5C227B75" w14:textId="77777777" w:rsidR="00E84300" w:rsidRPr="00E02792" w:rsidRDefault="00E84300">
            <w:pPr>
              <w:spacing w:after="0" w:line="240" w:lineRule="auto"/>
              <w:jc w:val="left"/>
              <w:rPr>
                <w:color w:val="000000"/>
                <w:szCs w:val="20"/>
              </w:rPr>
            </w:pPr>
            <w:r w:rsidRPr="00E02792">
              <w:rPr>
                <w:color w:val="000000"/>
                <w:szCs w:val="20"/>
              </w:rPr>
              <w:t>Rakovník</w:t>
            </w:r>
          </w:p>
        </w:tc>
        <w:tc>
          <w:tcPr>
            <w:tcW w:w="2835" w:type="dxa"/>
            <w:tcBorders>
              <w:top w:val="nil"/>
              <w:left w:val="nil"/>
              <w:bottom w:val="single" w:sz="4" w:space="0" w:color="auto"/>
              <w:right w:val="single" w:sz="4" w:space="0" w:color="auto"/>
            </w:tcBorders>
            <w:noWrap/>
            <w:vAlign w:val="bottom"/>
            <w:hideMark/>
          </w:tcPr>
          <w:p w14:paraId="5C227B76" w14:textId="77777777" w:rsidR="00E84300" w:rsidRPr="00E02792" w:rsidRDefault="00E84300">
            <w:pPr>
              <w:spacing w:after="0" w:line="240" w:lineRule="auto"/>
              <w:jc w:val="left"/>
              <w:rPr>
                <w:color w:val="000000"/>
                <w:szCs w:val="20"/>
              </w:rPr>
            </w:pPr>
            <w:r w:rsidRPr="00E02792">
              <w:rPr>
                <w:color w:val="000000"/>
                <w:szCs w:val="20"/>
              </w:rPr>
              <w:t>Nádraží 188</w:t>
            </w:r>
          </w:p>
        </w:tc>
        <w:tc>
          <w:tcPr>
            <w:tcW w:w="774" w:type="dxa"/>
            <w:tcBorders>
              <w:top w:val="nil"/>
              <w:left w:val="nil"/>
              <w:bottom w:val="single" w:sz="4" w:space="0" w:color="auto"/>
              <w:right w:val="single" w:sz="4" w:space="0" w:color="auto"/>
            </w:tcBorders>
            <w:noWrap/>
            <w:vAlign w:val="bottom"/>
            <w:hideMark/>
          </w:tcPr>
          <w:p w14:paraId="5C227B77" w14:textId="77777777" w:rsidR="00E84300" w:rsidRPr="00E02792" w:rsidRDefault="00E84300">
            <w:pPr>
              <w:spacing w:after="0" w:line="240" w:lineRule="auto"/>
              <w:jc w:val="center"/>
              <w:rPr>
                <w:color w:val="000000"/>
                <w:szCs w:val="20"/>
              </w:rPr>
            </w:pPr>
            <w:r w:rsidRPr="00E02792">
              <w:rPr>
                <w:color w:val="000000"/>
                <w:szCs w:val="20"/>
              </w:rPr>
              <w:t>3</w:t>
            </w:r>
          </w:p>
        </w:tc>
        <w:tc>
          <w:tcPr>
            <w:tcW w:w="985" w:type="dxa"/>
            <w:tcBorders>
              <w:top w:val="nil"/>
              <w:left w:val="nil"/>
              <w:bottom w:val="single" w:sz="4" w:space="0" w:color="auto"/>
              <w:right w:val="single" w:sz="4" w:space="0" w:color="auto"/>
            </w:tcBorders>
            <w:noWrap/>
            <w:vAlign w:val="bottom"/>
            <w:hideMark/>
          </w:tcPr>
          <w:p w14:paraId="5C227B78"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4" w:space="0" w:color="auto"/>
              <w:right w:val="single" w:sz="8" w:space="0" w:color="auto"/>
            </w:tcBorders>
            <w:noWrap/>
            <w:vAlign w:val="bottom"/>
            <w:hideMark/>
          </w:tcPr>
          <w:p w14:paraId="5C227B79" w14:textId="77777777" w:rsidR="00E84300" w:rsidRPr="00E02792" w:rsidRDefault="00E84300">
            <w:pPr>
              <w:spacing w:after="0" w:line="240" w:lineRule="auto"/>
              <w:jc w:val="left"/>
              <w:rPr>
                <w:color w:val="000000"/>
                <w:szCs w:val="20"/>
              </w:rPr>
            </w:pPr>
            <w:r w:rsidRPr="00E02792">
              <w:rPr>
                <w:color w:val="000000"/>
                <w:szCs w:val="20"/>
              </w:rPr>
              <w:t>50.099;13.7374</w:t>
            </w:r>
          </w:p>
        </w:tc>
      </w:tr>
      <w:tr w:rsidR="00E84300" w:rsidRPr="00E02792" w14:paraId="5C227B80" w14:textId="77777777" w:rsidTr="00E84300">
        <w:trPr>
          <w:trHeight w:val="270"/>
        </w:trPr>
        <w:tc>
          <w:tcPr>
            <w:tcW w:w="2278" w:type="dxa"/>
            <w:tcBorders>
              <w:top w:val="nil"/>
              <w:left w:val="single" w:sz="8" w:space="0" w:color="auto"/>
              <w:bottom w:val="single" w:sz="8" w:space="0" w:color="auto"/>
              <w:right w:val="single" w:sz="4" w:space="0" w:color="auto"/>
            </w:tcBorders>
            <w:noWrap/>
            <w:vAlign w:val="bottom"/>
            <w:hideMark/>
          </w:tcPr>
          <w:p w14:paraId="5C227B7B" w14:textId="77777777" w:rsidR="00E84300" w:rsidRPr="00E02792" w:rsidRDefault="00E84300">
            <w:pPr>
              <w:spacing w:after="0" w:line="240" w:lineRule="auto"/>
              <w:jc w:val="left"/>
              <w:rPr>
                <w:color w:val="000000"/>
                <w:szCs w:val="20"/>
              </w:rPr>
            </w:pPr>
            <w:r w:rsidRPr="00E02792">
              <w:rPr>
                <w:color w:val="000000"/>
                <w:szCs w:val="20"/>
              </w:rPr>
              <w:t>Tachov</w:t>
            </w:r>
          </w:p>
        </w:tc>
        <w:tc>
          <w:tcPr>
            <w:tcW w:w="2835" w:type="dxa"/>
            <w:tcBorders>
              <w:top w:val="nil"/>
              <w:left w:val="nil"/>
              <w:bottom w:val="single" w:sz="8" w:space="0" w:color="auto"/>
              <w:right w:val="single" w:sz="4" w:space="0" w:color="auto"/>
            </w:tcBorders>
            <w:noWrap/>
            <w:vAlign w:val="bottom"/>
            <w:hideMark/>
          </w:tcPr>
          <w:p w14:paraId="5C227B7C" w14:textId="77777777" w:rsidR="00E84300" w:rsidRPr="00E02792" w:rsidRDefault="00E84300">
            <w:pPr>
              <w:spacing w:after="0" w:line="240" w:lineRule="auto"/>
              <w:jc w:val="left"/>
              <w:rPr>
                <w:color w:val="000000"/>
                <w:szCs w:val="20"/>
              </w:rPr>
            </w:pPr>
            <w:r w:rsidRPr="00E02792">
              <w:rPr>
                <w:color w:val="000000"/>
                <w:szCs w:val="20"/>
              </w:rPr>
              <w:t>Hornická 1596</w:t>
            </w:r>
          </w:p>
        </w:tc>
        <w:tc>
          <w:tcPr>
            <w:tcW w:w="774" w:type="dxa"/>
            <w:tcBorders>
              <w:top w:val="nil"/>
              <w:left w:val="nil"/>
              <w:bottom w:val="single" w:sz="8" w:space="0" w:color="auto"/>
              <w:right w:val="single" w:sz="4" w:space="0" w:color="auto"/>
            </w:tcBorders>
            <w:noWrap/>
            <w:vAlign w:val="bottom"/>
            <w:hideMark/>
          </w:tcPr>
          <w:p w14:paraId="5C227B7D" w14:textId="77777777" w:rsidR="00E84300" w:rsidRPr="00E02792" w:rsidRDefault="00E84300">
            <w:pPr>
              <w:spacing w:after="0" w:line="240" w:lineRule="auto"/>
              <w:jc w:val="center"/>
              <w:rPr>
                <w:color w:val="000000"/>
                <w:szCs w:val="20"/>
              </w:rPr>
            </w:pPr>
            <w:r w:rsidRPr="00E02792">
              <w:rPr>
                <w:color w:val="000000"/>
                <w:szCs w:val="20"/>
              </w:rPr>
              <w:t>4</w:t>
            </w:r>
          </w:p>
        </w:tc>
        <w:tc>
          <w:tcPr>
            <w:tcW w:w="985" w:type="dxa"/>
            <w:tcBorders>
              <w:top w:val="nil"/>
              <w:left w:val="nil"/>
              <w:bottom w:val="single" w:sz="8" w:space="0" w:color="auto"/>
              <w:right w:val="single" w:sz="4" w:space="0" w:color="auto"/>
            </w:tcBorders>
            <w:noWrap/>
            <w:vAlign w:val="bottom"/>
            <w:hideMark/>
          </w:tcPr>
          <w:p w14:paraId="5C227B7E" w14:textId="77777777" w:rsidR="00E84300" w:rsidRPr="00E02792" w:rsidRDefault="00E84300">
            <w:pPr>
              <w:spacing w:after="0" w:line="240" w:lineRule="auto"/>
              <w:jc w:val="center"/>
              <w:rPr>
                <w:color w:val="000000"/>
                <w:szCs w:val="20"/>
              </w:rPr>
            </w:pPr>
            <w:r w:rsidRPr="00E02792">
              <w:rPr>
                <w:color w:val="000000"/>
                <w:szCs w:val="20"/>
              </w:rPr>
              <w:t>1</w:t>
            </w:r>
          </w:p>
        </w:tc>
        <w:tc>
          <w:tcPr>
            <w:tcW w:w="1873" w:type="dxa"/>
            <w:tcBorders>
              <w:top w:val="nil"/>
              <w:left w:val="nil"/>
              <w:bottom w:val="single" w:sz="8" w:space="0" w:color="auto"/>
              <w:right w:val="single" w:sz="8" w:space="0" w:color="auto"/>
            </w:tcBorders>
            <w:noWrap/>
            <w:vAlign w:val="bottom"/>
            <w:hideMark/>
          </w:tcPr>
          <w:p w14:paraId="5C227B7F" w14:textId="77777777" w:rsidR="00E84300" w:rsidRPr="00E02792" w:rsidRDefault="00E84300">
            <w:pPr>
              <w:spacing w:after="0" w:line="240" w:lineRule="auto"/>
              <w:jc w:val="left"/>
              <w:rPr>
                <w:color w:val="000000"/>
                <w:szCs w:val="20"/>
              </w:rPr>
            </w:pPr>
            <w:r w:rsidRPr="00E02792">
              <w:rPr>
                <w:color w:val="000000"/>
                <w:szCs w:val="20"/>
              </w:rPr>
              <w:t>49.7987;12.6331</w:t>
            </w:r>
          </w:p>
        </w:tc>
      </w:tr>
    </w:tbl>
    <w:p w14:paraId="5C227B81" w14:textId="77777777" w:rsidR="00E84300" w:rsidRPr="00E02792" w:rsidRDefault="00E84300" w:rsidP="00E84300">
      <w:pPr>
        <w:spacing w:after="0" w:line="240" w:lineRule="auto"/>
        <w:rPr>
          <w:sz w:val="22"/>
          <w:szCs w:val="22"/>
        </w:rPr>
      </w:pPr>
    </w:p>
    <w:p w14:paraId="3F0171D2" w14:textId="77777777" w:rsidR="007B2202" w:rsidRDefault="007B2202" w:rsidP="00E84300">
      <w:pPr>
        <w:spacing w:after="0" w:line="240" w:lineRule="auto"/>
        <w:jc w:val="left"/>
        <w:rPr>
          <w:b/>
          <w:sz w:val="22"/>
          <w:szCs w:val="22"/>
        </w:rPr>
        <w:sectPr w:rsidR="007B2202" w:rsidSect="00BD5E31">
          <w:headerReference w:type="default" r:id="rId13"/>
          <w:footerReference w:type="default" r:id="rId14"/>
          <w:pgSz w:w="11906" w:h="16838"/>
          <w:pgMar w:top="2155" w:right="1418" w:bottom="1560" w:left="1418" w:header="425" w:footer="357" w:gutter="0"/>
          <w:pgNumType w:start="1"/>
          <w:cols w:space="708"/>
        </w:sectPr>
      </w:pPr>
    </w:p>
    <w:p w14:paraId="5C227B82" w14:textId="390CE6DD" w:rsidR="00E84300" w:rsidRPr="00E02792" w:rsidRDefault="00E84300" w:rsidP="00E84300">
      <w:pPr>
        <w:spacing w:after="0" w:line="240" w:lineRule="auto"/>
        <w:jc w:val="left"/>
        <w:rPr>
          <w:b/>
          <w:sz w:val="22"/>
          <w:szCs w:val="22"/>
        </w:rPr>
      </w:pPr>
      <w:r w:rsidRPr="00E02792">
        <w:rPr>
          <w:b/>
          <w:sz w:val="22"/>
          <w:szCs w:val="22"/>
        </w:rPr>
        <w:lastRenderedPageBreak/>
        <w:t>Příloha č. 2 – Specifikace Zboží</w:t>
      </w:r>
    </w:p>
    <w:p w14:paraId="5C227B83" w14:textId="77777777" w:rsidR="00E84300" w:rsidRPr="00E02792" w:rsidRDefault="00E84300" w:rsidP="00E84300">
      <w:pPr>
        <w:spacing w:after="0" w:line="240" w:lineRule="auto"/>
        <w:rPr>
          <w:sz w:val="22"/>
          <w:szCs w:val="22"/>
        </w:rPr>
      </w:pPr>
    </w:p>
    <w:p w14:paraId="5C227B84" w14:textId="77777777" w:rsidR="00E84300" w:rsidRPr="00E02792" w:rsidRDefault="00E84300" w:rsidP="00E84300">
      <w:pPr>
        <w:spacing w:after="0" w:line="240" w:lineRule="auto"/>
        <w:rPr>
          <w:sz w:val="22"/>
          <w:szCs w:val="22"/>
        </w:rPr>
      </w:pPr>
      <w:r w:rsidRPr="00E02792">
        <w:rPr>
          <w:sz w:val="22"/>
          <w:szCs w:val="22"/>
        </w:rPr>
        <w:t>Dodavatel garantuje dodání Zboží dle základní specifikace uvedené níže. Dodavatel se zavazuje dodat Zboží vždy nové, nepoužité a v originálním nepoškozeném obalu. Mezinárodní identifikační číslo mobilního zařízení IMEI uvedené na originálním obalu Zboží se musí shodovat s IMEI uvedeném na štítku na těle mobilního zařízení a s IMEI uloženým v systému mobilního zařízení.</w:t>
      </w:r>
    </w:p>
    <w:p w14:paraId="5C227B85" w14:textId="77777777" w:rsidR="00E84300" w:rsidRPr="00E02792" w:rsidRDefault="00E84300" w:rsidP="00E84300">
      <w:pPr>
        <w:spacing w:after="0" w:line="240" w:lineRule="auto"/>
        <w:rPr>
          <w:sz w:val="22"/>
          <w:szCs w:val="22"/>
        </w:rPr>
      </w:pPr>
    </w:p>
    <w:p w14:paraId="5C227B86" w14:textId="77777777" w:rsidR="00E84300" w:rsidRPr="00E02792" w:rsidRDefault="00E84300" w:rsidP="00E84300">
      <w:pPr>
        <w:spacing w:after="0" w:line="240" w:lineRule="auto"/>
        <w:rPr>
          <w:sz w:val="22"/>
          <w:szCs w:val="22"/>
        </w:rPr>
      </w:pPr>
      <w:r w:rsidRPr="00E02792">
        <w:rPr>
          <w:sz w:val="22"/>
          <w:szCs w:val="22"/>
        </w:rPr>
        <w:t xml:space="preserve">Veškeré </w:t>
      </w:r>
      <w:r w:rsidR="0033132D">
        <w:rPr>
          <w:sz w:val="22"/>
          <w:szCs w:val="22"/>
        </w:rPr>
        <w:t>Zboží</w:t>
      </w:r>
      <w:r w:rsidRPr="00E02792">
        <w:rPr>
          <w:sz w:val="22"/>
          <w:szCs w:val="22"/>
        </w:rPr>
        <w:t xml:space="preserve"> nabízené a dodávané Dodavatelem musí být určeny jejich výrobcem pro trh České republiky</w:t>
      </w:r>
      <w:r w:rsidR="0033132D">
        <w:rPr>
          <w:sz w:val="22"/>
          <w:szCs w:val="22"/>
        </w:rPr>
        <w:t xml:space="preserve"> </w:t>
      </w:r>
      <w:r w:rsidR="0033132D" w:rsidRPr="00E02792">
        <w:rPr>
          <w:sz w:val="22"/>
          <w:szCs w:val="22"/>
        </w:rPr>
        <w:t>(ČR distribuce)</w:t>
      </w:r>
      <w:r w:rsidRPr="00E02792">
        <w:rPr>
          <w:sz w:val="22"/>
          <w:szCs w:val="22"/>
        </w:rPr>
        <w:t>. V</w:t>
      </w:r>
      <w:r w:rsidR="0033132D">
        <w:rPr>
          <w:sz w:val="22"/>
          <w:szCs w:val="22"/>
        </w:rPr>
        <w:t>e Zboží</w:t>
      </w:r>
      <w:r w:rsidRPr="00E02792">
        <w:rPr>
          <w:sz w:val="22"/>
          <w:szCs w:val="22"/>
        </w:rPr>
        <w:t xml:space="preserve"> přímo výrobcem nahraný software musí být v českém jazyce, při přehrání nebo aktualizaci softwaru nesmí dojít ke ztrátě českého jazyka. </w:t>
      </w:r>
    </w:p>
    <w:p w14:paraId="5C227B87" w14:textId="77777777" w:rsidR="00E84300" w:rsidRPr="00E02792" w:rsidRDefault="00E84300" w:rsidP="00E84300">
      <w:pPr>
        <w:spacing w:after="0" w:line="240" w:lineRule="auto"/>
        <w:rPr>
          <w:sz w:val="22"/>
          <w:szCs w:val="22"/>
        </w:rPr>
      </w:pPr>
    </w:p>
    <w:p w14:paraId="5C227B88" w14:textId="77777777" w:rsidR="00E84300" w:rsidRPr="00E02792" w:rsidRDefault="00E84300" w:rsidP="00E84300">
      <w:pPr>
        <w:spacing w:after="0" w:line="240" w:lineRule="auto"/>
        <w:rPr>
          <w:sz w:val="22"/>
          <w:szCs w:val="22"/>
        </w:rPr>
      </w:pPr>
      <w:r w:rsidRPr="00E02792">
        <w:rPr>
          <w:sz w:val="22"/>
          <w:szCs w:val="22"/>
        </w:rPr>
        <w:t xml:space="preserve">Součástí balení každého kusu </w:t>
      </w:r>
      <w:r w:rsidR="0033132D">
        <w:rPr>
          <w:sz w:val="22"/>
          <w:szCs w:val="22"/>
        </w:rPr>
        <w:t>Zboží</w:t>
      </w:r>
      <w:r w:rsidRPr="00E02792">
        <w:rPr>
          <w:sz w:val="22"/>
          <w:szCs w:val="22"/>
        </w:rPr>
        <w:t xml:space="preserve"> je vždy tištěný návod k použití v českém jazyce.</w:t>
      </w:r>
    </w:p>
    <w:p w14:paraId="5C227B89" w14:textId="77777777" w:rsidR="00E84300" w:rsidRPr="00E02792" w:rsidRDefault="00E84300" w:rsidP="00E84300">
      <w:pPr>
        <w:spacing w:after="0" w:line="240" w:lineRule="auto"/>
        <w:rPr>
          <w:sz w:val="22"/>
          <w:szCs w:val="22"/>
        </w:rPr>
      </w:pPr>
    </w:p>
    <w:p w14:paraId="5C227B8A" w14:textId="77777777" w:rsidR="00E84300" w:rsidRPr="00E02792" w:rsidRDefault="00E84300" w:rsidP="00E84300">
      <w:pPr>
        <w:spacing w:after="0" w:line="240" w:lineRule="auto"/>
        <w:rPr>
          <w:sz w:val="22"/>
          <w:szCs w:val="22"/>
        </w:rPr>
      </w:pPr>
      <w:r w:rsidRPr="00E02792">
        <w:rPr>
          <w:sz w:val="22"/>
          <w:szCs w:val="22"/>
        </w:rPr>
        <w:t>Typová skladba Zboží je dána aktuálně platnou nabídkou zařízení, veřejně dostupnou formou vzdáleného přístupu (např. na webových stránkách Dodavatele). Objednatel se zavazuje uvádět v Objednávce Zboží pouze zařízení dle aktuálně platné nabídky Dodavatele. Zboží, které není uvedeno v aktuálně platné veřejně dostupné nabídce Dodavatele, smí Objednatel uvést v Objednávce po potvrzení Dodavatele o dostupnosti a ceně Zboží na základě poptávky učiněné Objednatelem.</w:t>
      </w:r>
    </w:p>
    <w:p w14:paraId="5C227B8B" w14:textId="77777777" w:rsidR="00E84300" w:rsidRPr="00E02792" w:rsidRDefault="00E84300" w:rsidP="00E84300">
      <w:pPr>
        <w:spacing w:after="0" w:line="240" w:lineRule="auto"/>
        <w:rPr>
          <w:sz w:val="22"/>
          <w:szCs w:val="22"/>
        </w:rPr>
      </w:pPr>
    </w:p>
    <w:p w14:paraId="5C227B8C" w14:textId="77777777" w:rsidR="00E84300" w:rsidRPr="00E02792" w:rsidRDefault="00E84300" w:rsidP="00E84300">
      <w:pPr>
        <w:spacing w:after="0" w:line="240" w:lineRule="auto"/>
        <w:rPr>
          <w:sz w:val="22"/>
          <w:szCs w:val="22"/>
        </w:rPr>
      </w:pPr>
    </w:p>
    <w:p w14:paraId="5C227B8D" w14:textId="77777777" w:rsidR="00E84300" w:rsidRPr="00E02792" w:rsidRDefault="00E84300" w:rsidP="00E84300">
      <w:pPr>
        <w:spacing w:after="0" w:line="240" w:lineRule="auto"/>
        <w:rPr>
          <w:b/>
          <w:sz w:val="22"/>
          <w:szCs w:val="22"/>
          <w:u w:val="single"/>
        </w:rPr>
      </w:pPr>
      <w:r w:rsidRPr="00E02792">
        <w:rPr>
          <w:b/>
          <w:sz w:val="22"/>
          <w:szCs w:val="22"/>
          <w:u w:val="single"/>
        </w:rPr>
        <w:t>Modemy - Kategorie</w:t>
      </w:r>
    </w:p>
    <w:p w14:paraId="5C227B8E" w14:textId="77777777" w:rsidR="00E84300" w:rsidRPr="00E02792" w:rsidRDefault="00E84300" w:rsidP="00E84300">
      <w:pPr>
        <w:spacing w:after="0" w:line="240" w:lineRule="auto"/>
        <w:rPr>
          <w:sz w:val="22"/>
          <w:szCs w:val="22"/>
        </w:rPr>
      </w:pPr>
    </w:p>
    <w:p w14:paraId="5C227B8F" w14:textId="77777777" w:rsidR="00E84300" w:rsidRPr="00E02792" w:rsidRDefault="0033132D" w:rsidP="00E84300">
      <w:pPr>
        <w:rPr>
          <w:sz w:val="22"/>
          <w:szCs w:val="22"/>
          <w:u w:val="single"/>
        </w:rPr>
      </w:pPr>
      <w:r>
        <w:rPr>
          <w:sz w:val="22"/>
          <w:szCs w:val="22"/>
          <w:u w:val="single"/>
        </w:rPr>
        <w:t>1</w:t>
      </w:r>
      <w:r w:rsidR="00E84300" w:rsidRPr="00E02792">
        <w:rPr>
          <w:sz w:val="22"/>
          <w:szCs w:val="22"/>
          <w:u w:val="single"/>
        </w:rPr>
        <w:t>. GSM modemy pro připojení koncového zařízení přes rozhraní USB</w:t>
      </w:r>
    </w:p>
    <w:tbl>
      <w:tblPr>
        <w:tblW w:w="9040" w:type="dxa"/>
        <w:tblInd w:w="55" w:type="dxa"/>
        <w:tblCellMar>
          <w:left w:w="70" w:type="dxa"/>
          <w:right w:w="70" w:type="dxa"/>
        </w:tblCellMar>
        <w:tblLook w:val="04A0" w:firstRow="1" w:lastRow="0" w:firstColumn="1" w:lastColumn="0" w:noHBand="0" w:noVBand="1"/>
      </w:tblPr>
      <w:tblGrid>
        <w:gridCol w:w="3984"/>
        <w:gridCol w:w="5056"/>
      </w:tblGrid>
      <w:tr w:rsidR="00E84300" w:rsidRPr="00E02792" w14:paraId="5C227B92" w14:textId="77777777" w:rsidTr="00E84300">
        <w:trPr>
          <w:trHeight w:val="300"/>
        </w:trPr>
        <w:tc>
          <w:tcPr>
            <w:tcW w:w="3984" w:type="dxa"/>
            <w:tcBorders>
              <w:top w:val="single" w:sz="4" w:space="0" w:color="auto"/>
              <w:left w:val="single" w:sz="4" w:space="0" w:color="auto"/>
              <w:bottom w:val="single" w:sz="4" w:space="0" w:color="auto"/>
              <w:right w:val="single" w:sz="4" w:space="0" w:color="auto"/>
            </w:tcBorders>
            <w:noWrap/>
            <w:vAlign w:val="center"/>
            <w:hideMark/>
          </w:tcPr>
          <w:p w14:paraId="5C227B90" w14:textId="77777777" w:rsidR="00E84300" w:rsidRPr="00E02792" w:rsidRDefault="00E84300">
            <w:pPr>
              <w:spacing w:after="0" w:line="240" w:lineRule="auto"/>
              <w:jc w:val="left"/>
              <w:rPr>
                <w:b/>
                <w:bCs/>
                <w:color w:val="000000"/>
                <w:sz w:val="22"/>
                <w:szCs w:val="22"/>
              </w:rPr>
            </w:pPr>
            <w:r w:rsidRPr="00E02792">
              <w:rPr>
                <w:b/>
                <w:bCs/>
                <w:color w:val="000000"/>
                <w:sz w:val="22"/>
                <w:szCs w:val="22"/>
              </w:rPr>
              <w:t>parametr</w:t>
            </w:r>
          </w:p>
        </w:tc>
        <w:tc>
          <w:tcPr>
            <w:tcW w:w="5056" w:type="dxa"/>
            <w:tcBorders>
              <w:top w:val="single" w:sz="4" w:space="0" w:color="auto"/>
              <w:left w:val="nil"/>
              <w:bottom w:val="single" w:sz="4" w:space="0" w:color="auto"/>
              <w:right w:val="single" w:sz="4" w:space="0" w:color="auto"/>
            </w:tcBorders>
            <w:noWrap/>
            <w:vAlign w:val="center"/>
            <w:hideMark/>
          </w:tcPr>
          <w:p w14:paraId="5C227B91" w14:textId="77777777" w:rsidR="00E84300" w:rsidRPr="00E02792" w:rsidRDefault="00E84300">
            <w:pPr>
              <w:spacing w:after="0" w:line="240" w:lineRule="auto"/>
              <w:jc w:val="center"/>
              <w:rPr>
                <w:b/>
                <w:bCs/>
                <w:color w:val="000000"/>
                <w:sz w:val="22"/>
                <w:szCs w:val="22"/>
              </w:rPr>
            </w:pPr>
            <w:r w:rsidRPr="00E02792">
              <w:rPr>
                <w:b/>
                <w:bCs/>
                <w:color w:val="000000"/>
                <w:sz w:val="22"/>
                <w:szCs w:val="22"/>
              </w:rPr>
              <w:t>hodnota</w:t>
            </w:r>
          </w:p>
        </w:tc>
      </w:tr>
      <w:tr w:rsidR="00E84300" w:rsidRPr="00E02792" w14:paraId="5C227B95"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93" w14:textId="77777777" w:rsidR="00E84300" w:rsidRPr="00E02792" w:rsidRDefault="00E84300">
            <w:pPr>
              <w:spacing w:after="0" w:line="240" w:lineRule="auto"/>
              <w:jc w:val="left"/>
              <w:rPr>
                <w:color w:val="000000"/>
                <w:sz w:val="22"/>
                <w:szCs w:val="22"/>
              </w:rPr>
            </w:pPr>
            <w:r w:rsidRPr="00E02792">
              <w:rPr>
                <w:color w:val="000000"/>
                <w:sz w:val="22"/>
                <w:szCs w:val="22"/>
              </w:rPr>
              <w:t>interní anténa</w:t>
            </w:r>
          </w:p>
        </w:tc>
        <w:tc>
          <w:tcPr>
            <w:tcW w:w="5056" w:type="dxa"/>
            <w:tcBorders>
              <w:top w:val="nil"/>
              <w:left w:val="nil"/>
              <w:bottom w:val="single" w:sz="4" w:space="0" w:color="auto"/>
              <w:right w:val="single" w:sz="4" w:space="0" w:color="auto"/>
            </w:tcBorders>
            <w:noWrap/>
            <w:vAlign w:val="center"/>
            <w:hideMark/>
          </w:tcPr>
          <w:p w14:paraId="5C227B94"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98"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96" w14:textId="77777777" w:rsidR="00E84300" w:rsidRPr="00E02792" w:rsidRDefault="00E84300">
            <w:pPr>
              <w:spacing w:after="0" w:line="240" w:lineRule="auto"/>
              <w:jc w:val="left"/>
              <w:rPr>
                <w:color w:val="000000"/>
                <w:sz w:val="22"/>
                <w:szCs w:val="22"/>
              </w:rPr>
            </w:pPr>
            <w:r w:rsidRPr="00E02792">
              <w:rPr>
                <w:color w:val="000000"/>
                <w:sz w:val="22"/>
                <w:szCs w:val="22"/>
              </w:rPr>
              <w:t>konektor externí antény</w:t>
            </w:r>
          </w:p>
        </w:tc>
        <w:tc>
          <w:tcPr>
            <w:tcW w:w="5056" w:type="dxa"/>
            <w:tcBorders>
              <w:top w:val="nil"/>
              <w:left w:val="nil"/>
              <w:bottom w:val="single" w:sz="4" w:space="0" w:color="auto"/>
              <w:right w:val="single" w:sz="4" w:space="0" w:color="auto"/>
            </w:tcBorders>
            <w:noWrap/>
            <w:vAlign w:val="center"/>
            <w:hideMark/>
          </w:tcPr>
          <w:p w14:paraId="5C227B97"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9B"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99" w14:textId="77777777" w:rsidR="00E84300" w:rsidRPr="00E02792" w:rsidRDefault="00E84300">
            <w:pPr>
              <w:spacing w:after="0" w:line="240" w:lineRule="auto"/>
              <w:jc w:val="left"/>
              <w:rPr>
                <w:color w:val="000000"/>
                <w:sz w:val="22"/>
                <w:szCs w:val="22"/>
              </w:rPr>
            </w:pPr>
            <w:r w:rsidRPr="00E02792">
              <w:rPr>
                <w:color w:val="000000"/>
                <w:sz w:val="22"/>
                <w:szCs w:val="22"/>
              </w:rPr>
              <w:t>EDGE</w:t>
            </w:r>
          </w:p>
        </w:tc>
        <w:tc>
          <w:tcPr>
            <w:tcW w:w="5056" w:type="dxa"/>
            <w:tcBorders>
              <w:top w:val="nil"/>
              <w:left w:val="nil"/>
              <w:bottom w:val="single" w:sz="4" w:space="0" w:color="auto"/>
              <w:right w:val="single" w:sz="4" w:space="0" w:color="auto"/>
            </w:tcBorders>
            <w:noWrap/>
            <w:vAlign w:val="center"/>
            <w:hideMark/>
          </w:tcPr>
          <w:p w14:paraId="5C227B9A"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9E"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9C" w14:textId="77777777" w:rsidR="00E84300" w:rsidRPr="00E02792" w:rsidRDefault="00E84300">
            <w:pPr>
              <w:spacing w:after="0" w:line="240" w:lineRule="auto"/>
              <w:jc w:val="left"/>
              <w:rPr>
                <w:color w:val="000000"/>
                <w:sz w:val="22"/>
                <w:szCs w:val="22"/>
              </w:rPr>
            </w:pPr>
            <w:r w:rsidRPr="00E02792">
              <w:rPr>
                <w:color w:val="000000"/>
                <w:sz w:val="22"/>
                <w:szCs w:val="22"/>
              </w:rPr>
              <w:t>HSDPA</w:t>
            </w:r>
          </w:p>
        </w:tc>
        <w:tc>
          <w:tcPr>
            <w:tcW w:w="5056" w:type="dxa"/>
            <w:tcBorders>
              <w:top w:val="nil"/>
              <w:left w:val="nil"/>
              <w:bottom w:val="single" w:sz="4" w:space="0" w:color="auto"/>
              <w:right w:val="single" w:sz="4" w:space="0" w:color="auto"/>
            </w:tcBorders>
            <w:noWrap/>
            <w:vAlign w:val="center"/>
            <w:hideMark/>
          </w:tcPr>
          <w:p w14:paraId="5C227B9D"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A1"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9F" w14:textId="77777777" w:rsidR="00E84300" w:rsidRPr="00E02792" w:rsidRDefault="00E84300">
            <w:pPr>
              <w:spacing w:after="0" w:line="240" w:lineRule="auto"/>
              <w:jc w:val="left"/>
              <w:rPr>
                <w:color w:val="000000"/>
                <w:sz w:val="22"/>
                <w:szCs w:val="22"/>
              </w:rPr>
            </w:pPr>
            <w:r w:rsidRPr="00E02792">
              <w:rPr>
                <w:color w:val="000000"/>
                <w:sz w:val="22"/>
                <w:szCs w:val="22"/>
              </w:rPr>
              <w:lastRenderedPageBreak/>
              <w:t>LTE</w:t>
            </w:r>
          </w:p>
        </w:tc>
        <w:tc>
          <w:tcPr>
            <w:tcW w:w="5056" w:type="dxa"/>
            <w:tcBorders>
              <w:top w:val="nil"/>
              <w:left w:val="nil"/>
              <w:bottom w:val="single" w:sz="4" w:space="0" w:color="auto"/>
              <w:right w:val="single" w:sz="4" w:space="0" w:color="auto"/>
            </w:tcBorders>
            <w:noWrap/>
            <w:vAlign w:val="center"/>
            <w:hideMark/>
          </w:tcPr>
          <w:p w14:paraId="5C227BA0"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A4"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A2" w14:textId="77777777" w:rsidR="00E84300" w:rsidRPr="00E02792" w:rsidRDefault="00E84300">
            <w:pPr>
              <w:spacing w:after="0" w:line="240" w:lineRule="auto"/>
              <w:jc w:val="left"/>
              <w:rPr>
                <w:color w:val="000000"/>
                <w:sz w:val="22"/>
                <w:szCs w:val="22"/>
              </w:rPr>
            </w:pPr>
            <w:r w:rsidRPr="00E02792">
              <w:rPr>
                <w:color w:val="000000"/>
                <w:sz w:val="22"/>
                <w:szCs w:val="22"/>
              </w:rPr>
              <w:t>USB pro datové připojení k PC</w:t>
            </w:r>
          </w:p>
        </w:tc>
        <w:tc>
          <w:tcPr>
            <w:tcW w:w="5056" w:type="dxa"/>
            <w:tcBorders>
              <w:top w:val="nil"/>
              <w:left w:val="nil"/>
              <w:bottom w:val="single" w:sz="4" w:space="0" w:color="auto"/>
              <w:right w:val="single" w:sz="4" w:space="0" w:color="auto"/>
            </w:tcBorders>
            <w:noWrap/>
            <w:vAlign w:val="center"/>
            <w:hideMark/>
          </w:tcPr>
          <w:p w14:paraId="5C227BA3"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A7"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A5" w14:textId="77777777" w:rsidR="00E84300" w:rsidRPr="00E02792" w:rsidRDefault="00E84300">
            <w:pPr>
              <w:spacing w:after="0" w:line="240" w:lineRule="auto"/>
              <w:jc w:val="left"/>
              <w:rPr>
                <w:color w:val="000000"/>
                <w:sz w:val="22"/>
                <w:szCs w:val="22"/>
              </w:rPr>
            </w:pPr>
            <w:r w:rsidRPr="00E02792">
              <w:rPr>
                <w:color w:val="000000"/>
                <w:sz w:val="22"/>
                <w:szCs w:val="22"/>
              </w:rPr>
              <w:t>podpora OS</w:t>
            </w:r>
          </w:p>
        </w:tc>
        <w:tc>
          <w:tcPr>
            <w:tcW w:w="5056" w:type="dxa"/>
            <w:tcBorders>
              <w:top w:val="nil"/>
              <w:left w:val="nil"/>
              <w:bottom w:val="single" w:sz="4" w:space="0" w:color="auto"/>
              <w:right w:val="single" w:sz="4" w:space="0" w:color="auto"/>
            </w:tcBorders>
            <w:noWrap/>
            <w:vAlign w:val="center"/>
            <w:hideMark/>
          </w:tcPr>
          <w:p w14:paraId="5C227BA6" w14:textId="77777777" w:rsidR="00E84300" w:rsidRPr="00E02792" w:rsidRDefault="00E84300">
            <w:pPr>
              <w:spacing w:after="0" w:line="240" w:lineRule="auto"/>
              <w:jc w:val="center"/>
              <w:rPr>
                <w:color w:val="000000"/>
                <w:sz w:val="22"/>
                <w:szCs w:val="22"/>
              </w:rPr>
            </w:pPr>
            <w:r w:rsidRPr="00E02792">
              <w:rPr>
                <w:color w:val="000000"/>
                <w:sz w:val="22"/>
                <w:szCs w:val="22"/>
              </w:rPr>
              <w:t>MS Windows 7, MS Windows 8.1, Mac OS X 10.9</w:t>
            </w:r>
          </w:p>
        </w:tc>
      </w:tr>
    </w:tbl>
    <w:p w14:paraId="5C227BA8" w14:textId="77777777" w:rsidR="00E84300" w:rsidRPr="00AD5D76" w:rsidRDefault="00E84300" w:rsidP="00E84300">
      <w:pPr>
        <w:pStyle w:val="Odstavecseseznamem"/>
        <w:rPr>
          <w:rFonts w:ascii="Times New Roman" w:hAnsi="Times New Roman" w:cs="Times New Roman"/>
          <w:szCs w:val="22"/>
        </w:rPr>
      </w:pPr>
    </w:p>
    <w:p w14:paraId="5C227BA9" w14:textId="77777777" w:rsidR="00E84300" w:rsidRPr="00B00B8F" w:rsidRDefault="0033132D" w:rsidP="00E84300">
      <w:pPr>
        <w:rPr>
          <w:sz w:val="22"/>
          <w:szCs w:val="22"/>
          <w:u w:val="single"/>
        </w:rPr>
      </w:pPr>
      <w:r>
        <w:rPr>
          <w:sz w:val="22"/>
          <w:szCs w:val="22"/>
          <w:u w:val="single"/>
        </w:rPr>
        <w:t>2</w:t>
      </w:r>
      <w:r w:rsidR="00E84300" w:rsidRPr="00E02792">
        <w:rPr>
          <w:sz w:val="22"/>
          <w:szCs w:val="22"/>
          <w:u w:val="single"/>
        </w:rPr>
        <w:t xml:space="preserve">. GSM modemy s funkcí </w:t>
      </w:r>
      <w:proofErr w:type="spellStart"/>
      <w:r w:rsidR="00E84300" w:rsidRPr="00E02792">
        <w:rPr>
          <w:sz w:val="22"/>
          <w:szCs w:val="22"/>
          <w:u w:val="single"/>
        </w:rPr>
        <w:t>routeru</w:t>
      </w:r>
      <w:proofErr w:type="spellEnd"/>
      <w:r w:rsidR="00E84300" w:rsidRPr="00E02792">
        <w:rPr>
          <w:sz w:val="22"/>
          <w:szCs w:val="22"/>
          <w:u w:val="single"/>
        </w:rPr>
        <w:t xml:space="preserve"> a </w:t>
      </w:r>
      <w:r w:rsidR="00E84300" w:rsidRPr="00B00B8F">
        <w:rPr>
          <w:sz w:val="22"/>
          <w:szCs w:val="22"/>
          <w:u w:val="single"/>
        </w:rPr>
        <w:t>bezdrátovým připojením koncového zařízení</w:t>
      </w:r>
    </w:p>
    <w:tbl>
      <w:tblPr>
        <w:tblW w:w="9040" w:type="dxa"/>
        <w:tblInd w:w="55" w:type="dxa"/>
        <w:tblCellMar>
          <w:left w:w="70" w:type="dxa"/>
          <w:right w:w="70" w:type="dxa"/>
        </w:tblCellMar>
        <w:tblLook w:val="04A0" w:firstRow="1" w:lastRow="0" w:firstColumn="1" w:lastColumn="0" w:noHBand="0" w:noVBand="1"/>
      </w:tblPr>
      <w:tblGrid>
        <w:gridCol w:w="3984"/>
        <w:gridCol w:w="5056"/>
      </w:tblGrid>
      <w:tr w:rsidR="00E84300" w:rsidRPr="00E02792" w14:paraId="5C227BAC" w14:textId="77777777" w:rsidTr="00E84300">
        <w:trPr>
          <w:trHeight w:val="300"/>
        </w:trPr>
        <w:tc>
          <w:tcPr>
            <w:tcW w:w="3984" w:type="dxa"/>
            <w:tcBorders>
              <w:top w:val="single" w:sz="4" w:space="0" w:color="auto"/>
              <w:left w:val="single" w:sz="4" w:space="0" w:color="auto"/>
              <w:bottom w:val="single" w:sz="4" w:space="0" w:color="auto"/>
              <w:right w:val="single" w:sz="4" w:space="0" w:color="auto"/>
            </w:tcBorders>
            <w:noWrap/>
            <w:vAlign w:val="center"/>
            <w:hideMark/>
          </w:tcPr>
          <w:p w14:paraId="5C227BAA" w14:textId="77777777" w:rsidR="00E84300" w:rsidRPr="00E02792" w:rsidRDefault="00E84300">
            <w:pPr>
              <w:spacing w:after="0" w:line="240" w:lineRule="auto"/>
              <w:jc w:val="left"/>
              <w:rPr>
                <w:b/>
                <w:bCs/>
                <w:color w:val="000000"/>
                <w:sz w:val="22"/>
                <w:szCs w:val="22"/>
              </w:rPr>
            </w:pPr>
            <w:r w:rsidRPr="00E02792">
              <w:rPr>
                <w:b/>
                <w:bCs/>
                <w:color w:val="000000"/>
                <w:sz w:val="22"/>
                <w:szCs w:val="22"/>
              </w:rPr>
              <w:t>parametr</w:t>
            </w:r>
          </w:p>
        </w:tc>
        <w:tc>
          <w:tcPr>
            <w:tcW w:w="5056" w:type="dxa"/>
            <w:tcBorders>
              <w:top w:val="single" w:sz="4" w:space="0" w:color="auto"/>
              <w:left w:val="nil"/>
              <w:bottom w:val="single" w:sz="4" w:space="0" w:color="auto"/>
              <w:right w:val="single" w:sz="4" w:space="0" w:color="auto"/>
            </w:tcBorders>
            <w:noWrap/>
            <w:vAlign w:val="center"/>
            <w:hideMark/>
          </w:tcPr>
          <w:p w14:paraId="5C227BAB" w14:textId="77777777" w:rsidR="00E84300" w:rsidRPr="00E02792" w:rsidRDefault="00E84300">
            <w:pPr>
              <w:spacing w:after="0" w:line="240" w:lineRule="auto"/>
              <w:jc w:val="center"/>
              <w:rPr>
                <w:b/>
                <w:bCs/>
                <w:color w:val="000000"/>
                <w:sz w:val="22"/>
                <w:szCs w:val="22"/>
              </w:rPr>
            </w:pPr>
            <w:r w:rsidRPr="00E02792">
              <w:rPr>
                <w:b/>
                <w:bCs/>
                <w:color w:val="000000"/>
                <w:sz w:val="22"/>
                <w:szCs w:val="22"/>
              </w:rPr>
              <w:t>hodnota</w:t>
            </w:r>
          </w:p>
        </w:tc>
      </w:tr>
      <w:tr w:rsidR="00E84300" w:rsidRPr="00E02792" w14:paraId="5C227BAF"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AD" w14:textId="77777777" w:rsidR="00E84300" w:rsidRPr="00E02792" w:rsidRDefault="00E84300">
            <w:pPr>
              <w:spacing w:after="0" w:line="240" w:lineRule="auto"/>
              <w:jc w:val="left"/>
              <w:rPr>
                <w:color w:val="000000"/>
                <w:sz w:val="22"/>
                <w:szCs w:val="22"/>
              </w:rPr>
            </w:pPr>
            <w:r w:rsidRPr="00E02792">
              <w:rPr>
                <w:color w:val="000000"/>
                <w:sz w:val="22"/>
                <w:szCs w:val="22"/>
              </w:rPr>
              <w:t>interní anténa</w:t>
            </w:r>
          </w:p>
        </w:tc>
        <w:tc>
          <w:tcPr>
            <w:tcW w:w="5056" w:type="dxa"/>
            <w:tcBorders>
              <w:top w:val="nil"/>
              <w:left w:val="nil"/>
              <w:bottom w:val="single" w:sz="4" w:space="0" w:color="auto"/>
              <w:right w:val="single" w:sz="4" w:space="0" w:color="auto"/>
            </w:tcBorders>
            <w:noWrap/>
            <w:vAlign w:val="center"/>
            <w:hideMark/>
          </w:tcPr>
          <w:p w14:paraId="5C227BAE"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B2"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B0" w14:textId="77777777" w:rsidR="00E84300" w:rsidRPr="00E02792" w:rsidRDefault="00E84300">
            <w:pPr>
              <w:spacing w:after="0" w:line="240" w:lineRule="auto"/>
              <w:jc w:val="left"/>
              <w:rPr>
                <w:color w:val="000000"/>
                <w:sz w:val="22"/>
                <w:szCs w:val="22"/>
              </w:rPr>
            </w:pPr>
            <w:r w:rsidRPr="00E02792">
              <w:rPr>
                <w:color w:val="000000"/>
                <w:sz w:val="22"/>
                <w:szCs w:val="22"/>
              </w:rPr>
              <w:t>konektor externí antény</w:t>
            </w:r>
          </w:p>
        </w:tc>
        <w:tc>
          <w:tcPr>
            <w:tcW w:w="5056" w:type="dxa"/>
            <w:tcBorders>
              <w:top w:val="nil"/>
              <w:left w:val="nil"/>
              <w:bottom w:val="single" w:sz="4" w:space="0" w:color="auto"/>
              <w:right w:val="single" w:sz="4" w:space="0" w:color="auto"/>
            </w:tcBorders>
            <w:noWrap/>
            <w:vAlign w:val="center"/>
            <w:hideMark/>
          </w:tcPr>
          <w:p w14:paraId="5C227BB1"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B5"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B3" w14:textId="77777777" w:rsidR="00E84300" w:rsidRPr="00E02792" w:rsidRDefault="00E84300">
            <w:pPr>
              <w:spacing w:after="0" w:line="240" w:lineRule="auto"/>
              <w:jc w:val="left"/>
              <w:rPr>
                <w:color w:val="000000"/>
                <w:sz w:val="22"/>
                <w:szCs w:val="22"/>
              </w:rPr>
            </w:pPr>
            <w:r w:rsidRPr="00E02792">
              <w:rPr>
                <w:color w:val="000000"/>
                <w:sz w:val="22"/>
                <w:szCs w:val="22"/>
              </w:rPr>
              <w:t>doba provozu na interní baterii (hod.) min.</w:t>
            </w:r>
          </w:p>
        </w:tc>
        <w:tc>
          <w:tcPr>
            <w:tcW w:w="5056" w:type="dxa"/>
            <w:tcBorders>
              <w:top w:val="nil"/>
              <w:left w:val="nil"/>
              <w:bottom w:val="single" w:sz="4" w:space="0" w:color="auto"/>
              <w:right w:val="single" w:sz="4" w:space="0" w:color="auto"/>
            </w:tcBorders>
            <w:noWrap/>
            <w:vAlign w:val="center"/>
            <w:hideMark/>
          </w:tcPr>
          <w:p w14:paraId="5C227BB4" w14:textId="77777777" w:rsidR="00E84300" w:rsidRPr="00E02792" w:rsidRDefault="00E84300">
            <w:pPr>
              <w:spacing w:after="0" w:line="240" w:lineRule="auto"/>
              <w:jc w:val="center"/>
              <w:rPr>
                <w:color w:val="000000"/>
                <w:sz w:val="22"/>
                <w:szCs w:val="22"/>
              </w:rPr>
            </w:pPr>
            <w:r w:rsidRPr="00E02792">
              <w:rPr>
                <w:color w:val="000000"/>
                <w:sz w:val="22"/>
                <w:szCs w:val="22"/>
              </w:rPr>
              <w:t>10</w:t>
            </w:r>
          </w:p>
        </w:tc>
      </w:tr>
      <w:tr w:rsidR="00E84300" w:rsidRPr="00E02792" w14:paraId="5C227BB8"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B6" w14:textId="77777777" w:rsidR="00E84300" w:rsidRPr="00E02792" w:rsidRDefault="00E84300">
            <w:pPr>
              <w:spacing w:after="0" w:line="240" w:lineRule="auto"/>
              <w:jc w:val="left"/>
              <w:rPr>
                <w:color w:val="000000"/>
                <w:sz w:val="22"/>
                <w:szCs w:val="22"/>
              </w:rPr>
            </w:pPr>
            <w:r w:rsidRPr="00E02792">
              <w:rPr>
                <w:color w:val="000000"/>
                <w:sz w:val="22"/>
                <w:szCs w:val="22"/>
              </w:rPr>
              <w:t>EDGE</w:t>
            </w:r>
          </w:p>
        </w:tc>
        <w:tc>
          <w:tcPr>
            <w:tcW w:w="5056" w:type="dxa"/>
            <w:tcBorders>
              <w:top w:val="nil"/>
              <w:left w:val="nil"/>
              <w:bottom w:val="single" w:sz="4" w:space="0" w:color="auto"/>
              <w:right w:val="single" w:sz="4" w:space="0" w:color="auto"/>
            </w:tcBorders>
            <w:noWrap/>
            <w:vAlign w:val="center"/>
            <w:hideMark/>
          </w:tcPr>
          <w:p w14:paraId="5C227BB7"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BB"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B9" w14:textId="77777777" w:rsidR="00E84300" w:rsidRPr="00E02792" w:rsidRDefault="00E84300">
            <w:pPr>
              <w:spacing w:after="0" w:line="240" w:lineRule="auto"/>
              <w:jc w:val="left"/>
              <w:rPr>
                <w:color w:val="000000"/>
                <w:sz w:val="22"/>
                <w:szCs w:val="22"/>
              </w:rPr>
            </w:pPr>
            <w:r w:rsidRPr="00E02792">
              <w:rPr>
                <w:color w:val="000000"/>
                <w:sz w:val="22"/>
                <w:szCs w:val="22"/>
              </w:rPr>
              <w:t>HSDPA</w:t>
            </w:r>
          </w:p>
        </w:tc>
        <w:tc>
          <w:tcPr>
            <w:tcW w:w="5056" w:type="dxa"/>
            <w:tcBorders>
              <w:top w:val="nil"/>
              <w:left w:val="nil"/>
              <w:bottom w:val="single" w:sz="4" w:space="0" w:color="auto"/>
              <w:right w:val="single" w:sz="4" w:space="0" w:color="auto"/>
            </w:tcBorders>
            <w:noWrap/>
            <w:vAlign w:val="center"/>
            <w:hideMark/>
          </w:tcPr>
          <w:p w14:paraId="5C227BBA"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BE"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BC" w14:textId="77777777" w:rsidR="00E84300" w:rsidRPr="00E02792" w:rsidRDefault="00E84300">
            <w:pPr>
              <w:spacing w:after="0" w:line="240" w:lineRule="auto"/>
              <w:jc w:val="left"/>
              <w:rPr>
                <w:color w:val="000000"/>
                <w:sz w:val="22"/>
                <w:szCs w:val="22"/>
              </w:rPr>
            </w:pPr>
            <w:r w:rsidRPr="00E02792">
              <w:rPr>
                <w:color w:val="000000"/>
                <w:sz w:val="22"/>
                <w:szCs w:val="22"/>
              </w:rPr>
              <w:t>LTE</w:t>
            </w:r>
          </w:p>
        </w:tc>
        <w:tc>
          <w:tcPr>
            <w:tcW w:w="5056" w:type="dxa"/>
            <w:tcBorders>
              <w:top w:val="nil"/>
              <w:left w:val="nil"/>
              <w:bottom w:val="single" w:sz="4" w:space="0" w:color="auto"/>
              <w:right w:val="single" w:sz="4" w:space="0" w:color="auto"/>
            </w:tcBorders>
            <w:noWrap/>
            <w:vAlign w:val="center"/>
            <w:hideMark/>
          </w:tcPr>
          <w:p w14:paraId="5C227BBD"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C1"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BF" w14:textId="77777777" w:rsidR="00E84300" w:rsidRPr="00E02792" w:rsidRDefault="00E84300">
            <w:pPr>
              <w:spacing w:after="0" w:line="240" w:lineRule="auto"/>
              <w:jc w:val="left"/>
              <w:rPr>
                <w:color w:val="000000"/>
                <w:sz w:val="22"/>
                <w:szCs w:val="22"/>
              </w:rPr>
            </w:pPr>
            <w:r w:rsidRPr="00E02792">
              <w:rPr>
                <w:color w:val="000000"/>
                <w:sz w:val="22"/>
                <w:szCs w:val="22"/>
              </w:rPr>
              <w:t>USB pro datové připojení k PC</w:t>
            </w:r>
          </w:p>
        </w:tc>
        <w:tc>
          <w:tcPr>
            <w:tcW w:w="5056" w:type="dxa"/>
            <w:tcBorders>
              <w:top w:val="nil"/>
              <w:left w:val="nil"/>
              <w:bottom w:val="single" w:sz="4" w:space="0" w:color="auto"/>
              <w:right w:val="single" w:sz="4" w:space="0" w:color="auto"/>
            </w:tcBorders>
            <w:noWrap/>
            <w:vAlign w:val="center"/>
            <w:hideMark/>
          </w:tcPr>
          <w:p w14:paraId="5C227BC0"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C4"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C2" w14:textId="77777777" w:rsidR="00E84300" w:rsidRPr="00E02792" w:rsidRDefault="00E84300">
            <w:pPr>
              <w:spacing w:after="0" w:line="240" w:lineRule="auto"/>
              <w:jc w:val="left"/>
              <w:rPr>
                <w:color w:val="000000"/>
                <w:sz w:val="22"/>
                <w:szCs w:val="22"/>
              </w:rPr>
            </w:pPr>
            <w:r w:rsidRPr="00E02792">
              <w:rPr>
                <w:color w:val="000000"/>
                <w:sz w:val="22"/>
                <w:szCs w:val="22"/>
              </w:rPr>
              <w:t>podpora OS</w:t>
            </w:r>
          </w:p>
        </w:tc>
        <w:tc>
          <w:tcPr>
            <w:tcW w:w="5056" w:type="dxa"/>
            <w:tcBorders>
              <w:top w:val="nil"/>
              <w:left w:val="nil"/>
              <w:bottom w:val="single" w:sz="4" w:space="0" w:color="auto"/>
              <w:right w:val="single" w:sz="4" w:space="0" w:color="auto"/>
            </w:tcBorders>
            <w:noWrap/>
            <w:vAlign w:val="center"/>
            <w:hideMark/>
          </w:tcPr>
          <w:p w14:paraId="5C227BC3" w14:textId="77777777" w:rsidR="00E84300" w:rsidRPr="00E02792" w:rsidRDefault="00E84300">
            <w:pPr>
              <w:spacing w:after="0" w:line="240" w:lineRule="auto"/>
              <w:jc w:val="center"/>
              <w:rPr>
                <w:color w:val="000000"/>
                <w:sz w:val="22"/>
                <w:szCs w:val="22"/>
              </w:rPr>
            </w:pPr>
            <w:r w:rsidRPr="00E02792">
              <w:rPr>
                <w:color w:val="000000"/>
                <w:sz w:val="22"/>
                <w:szCs w:val="22"/>
              </w:rPr>
              <w:t>MS Windows 7, MS Windows 8.1, Mac OS X 10.9</w:t>
            </w:r>
          </w:p>
        </w:tc>
      </w:tr>
      <w:tr w:rsidR="00E84300" w:rsidRPr="00E02792" w14:paraId="5C227BC7"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C5" w14:textId="77777777" w:rsidR="00E84300" w:rsidRPr="00E02792" w:rsidRDefault="00E84300">
            <w:pPr>
              <w:spacing w:after="0" w:line="240" w:lineRule="auto"/>
              <w:jc w:val="left"/>
              <w:rPr>
                <w:color w:val="000000"/>
                <w:sz w:val="22"/>
                <w:szCs w:val="22"/>
              </w:rPr>
            </w:pPr>
            <w:r w:rsidRPr="00E02792">
              <w:rPr>
                <w:color w:val="000000"/>
                <w:sz w:val="22"/>
                <w:szCs w:val="22"/>
              </w:rPr>
              <w:t>počet současně připojených klientů min.</w:t>
            </w:r>
          </w:p>
        </w:tc>
        <w:tc>
          <w:tcPr>
            <w:tcW w:w="5056" w:type="dxa"/>
            <w:tcBorders>
              <w:top w:val="nil"/>
              <w:left w:val="nil"/>
              <w:bottom w:val="single" w:sz="4" w:space="0" w:color="auto"/>
              <w:right w:val="single" w:sz="4" w:space="0" w:color="auto"/>
            </w:tcBorders>
            <w:noWrap/>
            <w:vAlign w:val="center"/>
            <w:hideMark/>
          </w:tcPr>
          <w:p w14:paraId="5C227BC6" w14:textId="77777777" w:rsidR="00E84300" w:rsidRPr="00E02792" w:rsidRDefault="00E84300">
            <w:pPr>
              <w:spacing w:after="0" w:line="240" w:lineRule="auto"/>
              <w:jc w:val="center"/>
              <w:rPr>
                <w:color w:val="000000"/>
                <w:sz w:val="22"/>
                <w:szCs w:val="22"/>
              </w:rPr>
            </w:pPr>
            <w:r w:rsidRPr="00E02792">
              <w:rPr>
                <w:color w:val="000000"/>
                <w:sz w:val="22"/>
                <w:szCs w:val="22"/>
              </w:rPr>
              <w:t>8</w:t>
            </w:r>
          </w:p>
        </w:tc>
      </w:tr>
    </w:tbl>
    <w:p w14:paraId="5C227BC8" w14:textId="77777777" w:rsidR="00E84300" w:rsidRPr="00E02792" w:rsidRDefault="00E84300" w:rsidP="00E84300">
      <w:pPr>
        <w:rPr>
          <w:sz w:val="22"/>
          <w:szCs w:val="22"/>
          <w:u w:val="single"/>
        </w:rPr>
      </w:pPr>
    </w:p>
    <w:p w14:paraId="5C227BC9" w14:textId="77777777" w:rsidR="00E84300" w:rsidRDefault="008F5856" w:rsidP="008F5856">
      <w:pPr>
        <w:spacing w:after="0" w:line="240" w:lineRule="auto"/>
        <w:rPr>
          <w:b/>
          <w:sz w:val="22"/>
          <w:szCs w:val="22"/>
          <w:u w:val="single"/>
        </w:rPr>
      </w:pPr>
      <w:r>
        <w:rPr>
          <w:b/>
          <w:sz w:val="22"/>
          <w:szCs w:val="22"/>
          <w:u w:val="single"/>
        </w:rPr>
        <w:t>Stolní GSM telefon</w:t>
      </w:r>
    </w:p>
    <w:p w14:paraId="5C227BCA" w14:textId="77777777" w:rsidR="008F5856" w:rsidRPr="008F5856" w:rsidRDefault="008F5856" w:rsidP="008F5856">
      <w:pPr>
        <w:spacing w:after="0" w:line="240" w:lineRule="auto"/>
        <w:rPr>
          <w:b/>
          <w:sz w:val="22"/>
          <w:szCs w:val="22"/>
          <w:u w:val="single"/>
        </w:rPr>
      </w:pPr>
    </w:p>
    <w:tbl>
      <w:tblPr>
        <w:tblW w:w="8946" w:type="dxa"/>
        <w:tblInd w:w="55" w:type="dxa"/>
        <w:tblCellMar>
          <w:left w:w="70" w:type="dxa"/>
          <w:right w:w="70" w:type="dxa"/>
        </w:tblCellMar>
        <w:tblLook w:val="04A0" w:firstRow="1" w:lastRow="0" w:firstColumn="1" w:lastColumn="0" w:noHBand="0" w:noVBand="1"/>
      </w:tblPr>
      <w:tblGrid>
        <w:gridCol w:w="3984"/>
        <w:gridCol w:w="4962"/>
      </w:tblGrid>
      <w:tr w:rsidR="00E84300" w:rsidRPr="00E02792" w14:paraId="5C227BCD" w14:textId="77777777" w:rsidTr="00E84300">
        <w:trPr>
          <w:trHeight w:val="300"/>
        </w:trPr>
        <w:tc>
          <w:tcPr>
            <w:tcW w:w="3984" w:type="dxa"/>
            <w:tcBorders>
              <w:top w:val="single" w:sz="4" w:space="0" w:color="auto"/>
              <w:left w:val="single" w:sz="4" w:space="0" w:color="auto"/>
              <w:bottom w:val="single" w:sz="4" w:space="0" w:color="auto"/>
              <w:right w:val="single" w:sz="4" w:space="0" w:color="auto"/>
            </w:tcBorders>
            <w:noWrap/>
            <w:vAlign w:val="center"/>
            <w:hideMark/>
          </w:tcPr>
          <w:p w14:paraId="5C227BCB" w14:textId="77777777" w:rsidR="00E84300" w:rsidRPr="00E02792" w:rsidRDefault="00E84300">
            <w:pPr>
              <w:spacing w:after="0" w:line="240" w:lineRule="auto"/>
              <w:jc w:val="left"/>
              <w:rPr>
                <w:b/>
                <w:bCs/>
                <w:color w:val="000000"/>
                <w:sz w:val="22"/>
                <w:szCs w:val="22"/>
              </w:rPr>
            </w:pPr>
            <w:r w:rsidRPr="00E02792">
              <w:rPr>
                <w:b/>
                <w:bCs/>
                <w:color w:val="000000"/>
                <w:sz w:val="22"/>
                <w:szCs w:val="22"/>
              </w:rPr>
              <w:t>parametr</w:t>
            </w:r>
          </w:p>
        </w:tc>
        <w:tc>
          <w:tcPr>
            <w:tcW w:w="4962" w:type="dxa"/>
            <w:tcBorders>
              <w:top w:val="single" w:sz="4" w:space="0" w:color="auto"/>
              <w:left w:val="nil"/>
              <w:bottom w:val="single" w:sz="4" w:space="0" w:color="auto"/>
              <w:right w:val="single" w:sz="4" w:space="0" w:color="auto"/>
            </w:tcBorders>
            <w:noWrap/>
            <w:vAlign w:val="center"/>
            <w:hideMark/>
          </w:tcPr>
          <w:p w14:paraId="5C227BCC" w14:textId="77777777" w:rsidR="00E84300" w:rsidRPr="00E02792" w:rsidRDefault="00E84300">
            <w:pPr>
              <w:spacing w:after="0" w:line="240" w:lineRule="auto"/>
              <w:jc w:val="center"/>
              <w:rPr>
                <w:b/>
                <w:bCs/>
                <w:color w:val="000000"/>
                <w:sz w:val="22"/>
                <w:szCs w:val="22"/>
              </w:rPr>
            </w:pPr>
            <w:r w:rsidRPr="00E02792">
              <w:rPr>
                <w:b/>
                <w:bCs/>
                <w:color w:val="000000"/>
                <w:sz w:val="22"/>
                <w:szCs w:val="22"/>
              </w:rPr>
              <w:t>hodnota</w:t>
            </w:r>
          </w:p>
        </w:tc>
      </w:tr>
      <w:tr w:rsidR="00E84300" w:rsidRPr="00E02792" w14:paraId="5C227BD0"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CE" w14:textId="77777777" w:rsidR="00E84300" w:rsidRPr="00E02792" w:rsidRDefault="00E84300">
            <w:pPr>
              <w:spacing w:after="0" w:line="240" w:lineRule="auto"/>
              <w:jc w:val="left"/>
              <w:rPr>
                <w:color w:val="000000"/>
                <w:sz w:val="22"/>
                <w:szCs w:val="22"/>
              </w:rPr>
            </w:pPr>
            <w:r w:rsidRPr="00E02792">
              <w:rPr>
                <w:color w:val="000000"/>
                <w:sz w:val="22"/>
                <w:szCs w:val="22"/>
              </w:rPr>
              <w:t>provedení displeje</w:t>
            </w:r>
          </w:p>
        </w:tc>
        <w:tc>
          <w:tcPr>
            <w:tcW w:w="4962" w:type="dxa"/>
            <w:tcBorders>
              <w:top w:val="nil"/>
              <w:left w:val="nil"/>
              <w:bottom w:val="single" w:sz="4" w:space="0" w:color="auto"/>
              <w:right w:val="single" w:sz="4" w:space="0" w:color="auto"/>
            </w:tcBorders>
            <w:noWrap/>
            <w:vAlign w:val="center"/>
            <w:hideMark/>
          </w:tcPr>
          <w:p w14:paraId="5C227BCF" w14:textId="77777777" w:rsidR="00E84300" w:rsidRPr="00E02792" w:rsidRDefault="00E84300">
            <w:pPr>
              <w:spacing w:after="0" w:line="240" w:lineRule="auto"/>
              <w:jc w:val="center"/>
              <w:rPr>
                <w:color w:val="000000"/>
                <w:sz w:val="22"/>
                <w:szCs w:val="22"/>
              </w:rPr>
            </w:pPr>
            <w:r w:rsidRPr="00E02792">
              <w:rPr>
                <w:color w:val="000000"/>
                <w:sz w:val="22"/>
                <w:szCs w:val="22"/>
              </w:rPr>
              <w:t>grafický LCD</w:t>
            </w:r>
          </w:p>
        </w:tc>
      </w:tr>
      <w:tr w:rsidR="00E84300" w:rsidRPr="00E02792" w14:paraId="5C227BD3"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D1" w14:textId="77777777" w:rsidR="00E84300" w:rsidRPr="00E02792" w:rsidRDefault="00E84300">
            <w:pPr>
              <w:spacing w:after="0" w:line="240" w:lineRule="auto"/>
              <w:jc w:val="left"/>
              <w:rPr>
                <w:color w:val="000000"/>
                <w:sz w:val="22"/>
                <w:szCs w:val="22"/>
              </w:rPr>
            </w:pPr>
            <w:r w:rsidRPr="00E02792">
              <w:rPr>
                <w:color w:val="000000"/>
                <w:sz w:val="22"/>
                <w:szCs w:val="22"/>
              </w:rPr>
              <w:t>lokalizace do ČJ</w:t>
            </w:r>
          </w:p>
        </w:tc>
        <w:tc>
          <w:tcPr>
            <w:tcW w:w="4962" w:type="dxa"/>
            <w:tcBorders>
              <w:top w:val="nil"/>
              <w:left w:val="nil"/>
              <w:bottom w:val="single" w:sz="4" w:space="0" w:color="auto"/>
              <w:right w:val="single" w:sz="4" w:space="0" w:color="auto"/>
            </w:tcBorders>
            <w:noWrap/>
            <w:vAlign w:val="center"/>
            <w:hideMark/>
          </w:tcPr>
          <w:p w14:paraId="5C227BD2"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D6"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D4" w14:textId="77777777" w:rsidR="00E84300" w:rsidRPr="00E02792" w:rsidRDefault="00E84300">
            <w:pPr>
              <w:spacing w:after="0" w:line="240" w:lineRule="auto"/>
              <w:jc w:val="left"/>
              <w:rPr>
                <w:color w:val="000000"/>
                <w:sz w:val="22"/>
                <w:szCs w:val="22"/>
              </w:rPr>
            </w:pPr>
            <w:r w:rsidRPr="00E02792">
              <w:rPr>
                <w:color w:val="000000"/>
                <w:sz w:val="22"/>
                <w:szCs w:val="22"/>
              </w:rPr>
              <w:t>kapacita telefonního seznamu min.</w:t>
            </w:r>
          </w:p>
        </w:tc>
        <w:tc>
          <w:tcPr>
            <w:tcW w:w="4962" w:type="dxa"/>
            <w:tcBorders>
              <w:top w:val="nil"/>
              <w:left w:val="nil"/>
              <w:bottom w:val="single" w:sz="4" w:space="0" w:color="auto"/>
              <w:right w:val="single" w:sz="4" w:space="0" w:color="auto"/>
            </w:tcBorders>
            <w:noWrap/>
            <w:vAlign w:val="center"/>
            <w:hideMark/>
          </w:tcPr>
          <w:p w14:paraId="5C227BD5" w14:textId="77777777" w:rsidR="00E84300" w:rsidRPr="00E02792" w:rsidRDefault="00E84300">
            <w:pPr>
              <w:spacing w:after="0" w:line="240" w:lineRule="auto"/>
              <w:jc w:val="center"/>
              <w:rPr>
                <w:color w:val="000000"/>
                <w:sz w:val="22"/>
                <w:szCs w:val="22"/>
              </w:rPr>
            </w:pPr>
            <w:r w:rsidRPr="00E02792">
              <w:rPr>
                <w:color w:val="000000"/>
                <w:sz w:val="22"/>
                <w:szCs w:val="22"/>
              </w:rPr>
              <w:t>100 jmen</w:t>
            </w:r>
          </w:p>
        </w:tc>
      </w:tr>
      <w:tr w:rsidR="00E84300" w:rsidRPr="00E02792" w14:paraId="5C227BD9"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D7" w14:textId="77777777" w:rsidR="00E84300" w:rsidRPr="00E02792" w:rsidRDefault="00E84300">
            <w:pPr>
              <w:spacing w:after="0" w:line="240" w:lineRule="auto"/>
              <w:jc w:val="left"/>
              <w:rPr>
                <w:color w:val="000000"/>
                <w:sz w:val="22"/>
                <w:szCs w:val="22"/>
              </w:rPr>
            </w:pPr>
            <w:r w:rsidRPr="00E02792">
              <w:rPr>
                <w:color w:val="000000"/>
                <w:sz w:val="22"/>
                <w:szCs w:val="22"/>
              </w:rPr>
              <w:t>kapacita seznamu posledních hovorů min.</w:t>
            </w:r>
          </w:p>
        </w:tc>
        <w:tc>
          <w:tcPr>
            <w:tcW w:w="4962" w:type="dxa"/>
            <w:tcBorders>
              <w:top w:val="nil"/>
              <w:left w:val="nil"/>
              <w:bottom w:val="single" w:sz="4" w:space="0" w:color="auto"/>
              <w:right w:val="single" w:sz="4" w:space="0" w:color="auto"/>
            </w:tcBorders>
            <w:noWrap/>
            <w:vAlign w:val="center"/>
            <w:hideMark/>
          </w:tcPr>
          <w:p w14:paraId="5C227BD8" w14:textId="77777777" w:rsidR="00E84300" w:rsidRPr="00E02792" w:rsidRDefault="00E84300">
            <w:pPr>
              <w:spacing w:after="0" w:line="240" w:lineRule="auto"/>
              <w:jc w:val="center"/>
              <w:rPr>
                <w:color w:val="000000"/>
                <w:sz w:val="22"/>
                <w:szCs w:val="22"/>
              </w:rPr>
            </w:pPr>
            <w:r w:rsidRPr="00E02792">
              <w:rPr>
                <w:color w:val="000000"/>
                <w:sz w:val="22"/>
                <w:szCs w:val="22"/>
              </w:rPr>
              <w:t>10 odchozích /10 příchozích /10 zmeškaných</w:t>
            </w:r>
          </w:p>
        </w:tc>
      </w:tr>
      <w:tr w:rsidR="00E84300" w:rsidRPr="00E02792" w14:paraId="5C227BDC"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DA" w14:textId="77777777" w:rsidR="00E84300" w:rsidRPr="00E02792" w:rsidRDefault="00E84300">
            <w:pPr>
              <w:spacing w:after="0" w:line="240" w:lineRule="auto"/>
              <w:jc w:val="left"/>
              <w:rPr>
                <w:color w:val="000000"/>
                <w:sz w:val="22"/>
                <w:szCs w:val="22"/>
              </w:rPr>
            </w:pPr>
            <w:r w:rsidRPr="00E02792">
              <w:rPr>
                <w:color w:val="000000"/>
                <w:sz w:val="22"/>
                <w:szCs w:val="22"/>
              </w:rPr>
              <w:t>hlasité volání (bez držení sluchátka)</w:t>
            </w:r>
          </w:p>
        </w:tc>
        <w:tc>
          <w:tcPr>
            <w:tcW w:w="4962" w:type="dxa"/>
            <w:tcBorders>
              <w:top w:val="nil"/>
              <w:left w:val="nil"/>
              <w:bottom w:val="single" w:sz="4" w:space="0" w:color="auto"/>
              <w:right w:val="single" w:sz="4" w:space="0" w:color="auto"/>
            </w:tcBorders>
            <w:noWrap/>
            <w:vAlign w:val="center"/>
            <w:hideMark/>
          </w:tcPr>
          <w:p w14:paraId="5C227BDB"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r w:rsidR="00E84300" w:rsidRPr="00E02792" w14:paraId="5C227BDF" w14:textId="77777777" w:rsidTr="00E84300">
        <w:trPr>
          <w:trHeight w:val="300"/>
        </w:trPr>
        <w:tc>
          <w:tcPr>
            <w:tcW w:w="3984" w:type="dxa"/>
            <w:tcBorders>
              <w:top w:val="nil"/>
              <w:left w:val="single" w:sz="4" w:space="0" w:color="auto"/>
              <w:bottom w:val="single" w:sz="4" w:space="0" w:color="auto"/>
              <w:right w:val="single" w:sz="4" w:space="0" w:color="auto"/>
            </w:tcBorders>
            <w:noWrap/>
            <w:vAlign w:val="center"/>
            <w:hideMark/>
          </w:tcPr>
          <w:p w14:paraId="5C227BDD" w14:textId="77777777" w:rsidR="00E84300" w:rsidRPr="00E02792" w:rsidRDefault="00E84300">
            <w:pPr>
              <w:spacing w:after="0" w:line="240" w:lineRule="auto"/>
              <w:jc w:val="left"/>
              <w:rPr>
                <w:color w:val="000000"/>
                <w:sz w:val="22"/>
                <w:szCs w:val="22"/>
              </w:rPr>
            </w:pPr>
            <w:r w:rsidRPr="00E02792">
              <w:rPr>
                <w:color w:val="000000"/>
                <w:sz w:val="22"/>
                <w:szCs w:val="22"/>
              </w:rPr>
              <w:t>délka hovoru na záložní baterii (min.) min.</w:t>
            </w:r>
          </w:p>
        </w:tc>
        <w:tc>
          <w:tcPr>
            <w:tcW w:w="4962" w:type="dxa"/>
            <w:tcBorders>
              <w:top w:val="nil"/>
              <w:left w:val="nil"/>
              <w:bottom w:val="single" w:sz="4" w:space="0" w:color="auto"/>
              <w:right w:val="single" w:sz="4" w:space="0" w:color="auto"/>
            </w:tcBorders>
            <w:noWrap/>
            <w:vAlign w:val="center"/>
            <w:hideMark/>
          </w:tcPr>
          <w:p w14:paraId="5C227BDE" w14:textId="77777777" w:rsidR="00E84300" w:rsidRPr="00E02792" w:rsidRDefault="00E84300">
            <w:pPr>
              <w:spacing w:after="0" w:line="240" w:lineRule="auto"/>
              <w:jc w:val="center"/>
              <w:rPr>
                <w:color w:val="000000"/>
                <w:sz w:val="22"/>
                <w:szCs w:val="22"/>
              </w:rPr>
            </w:pPr>
            <w:r w:rsidRPr="00E02792">
              <w:rPr>
                <w:color w:val="000000"/>
                <w:sz w:val="22"/>
                <w:szCs w:val="22"/>
              </w:rPr>
              <w:t>30</w:t>
            </w:r>
          </w:p>
        </w:tc>
      </w:tr>
      <w:tr w:rsidR="00E84300" w:rsidRPr="00E02792" w14:paraId="5C227BE2" w14:textId="77777777" w:rsidTr="00E84300">
        <w:trPr>
          <w:trHeight w:val="300"/>
        </w:trPr>
        <w:tc>
          <w:tcPr>
            <w:tcW w:w="3984" w:type="dxa"/>
            <w:tcBorders>
              <w:top w:val="single" w:sz="4" w:space="0" w:color="auto"/>
              <w:left w:val="single" w:sz="4" w:space="0" w:color="auto"/>
              <w:bottom w:val="single" w:sz="4" w:space="0" w:color="auto"/>
              <w:right w:val="single" w:sz="4" w:space="0" w:color="auto"/>
            </w:tcBorders>
            <w:noWrap/>
            <w:vAlign w:val="center"/>
            <w:hideMark/>
          </w:tcPr>
          <w:p w14:paraId="5C227BE0" w14:textId="77777777" w:rsidR="00E84300" w:rsidRPr="00E02792" w:rsidRDefault="00E84300">
            <w:pPr>
              <w:spacing w:after="0" w:line="240" w:lineRule="auto"/>
              <w:jc w:val="left"/>
              <w:rPr>
                <w:color w:val="000000"/>
                <w:sz w:val="22"/>
                <w:szCs w:val="22"/>
              </w:rPr>
            </w:pPr>
            <w:r w:rsidRPr="00E02792">
              <w:rPr>
                <w:color w:val="000000"/>
                <w:sz w:val="22"/>
                <w:szCs w:val="22"/>
              </w:rPr>
              <w:t>pohotovostní doba na baterii (hod.) min.</w:t>
            </w:r>
          </w:p>
        </w:tc>
        <w:tc>
          <w:tcPr>
            <w:tcW w:w="4962" w:type="dxa"/>
            <w:tcBorders>
              <w:top w:val="single" w:sz="4" w:space="0" w:color="auto"/>
              <w:left w:val="nil"/>
              <w:bottom w:val="single" w:sz="4" w:space="0" w:color="auto"/>
              <w:right w:val="single" w:sz="4" w:space="0" w:color="auto"/>
            </w:tcBorders>
            <w:noWrap/>
            <w:vAlign w:val="center"/>
            <w:hideMark/>
          </w:tcPr>
          <w:p w14:paraId="5C227BE1" w14:textId="77777777" w:rsidR="00E84300" w:rsidRPr="00E02792" w:rsidRDefault="00E84300">
            <w:pPr>
              <w:spacing w:after="0" w:line="240" w:lineRule="auto"/>
              <w:jc w:val="center"/>
              <w:rPr>
                <w:color w:val="000000"/>
                <w:sz w:val="22"/>
                <w:szCs w:val="22"/>
              </w:rPr>
            </w:pPr>
            <w:r w:rsidRPr="00E02792">
              <w:rPr>
                <w:color w:val="000000"/>
                <w:sz w:val="22"/>
                <w:szCs w:val="22"/>
              </w:rPr>
              <w:t>12</w:t>
            </w:r>
          </w:p>
        </w:tc>
      </w:tr>
      <w:tr w:rsidR="00E84300" w:rsidRPr="00E02792" w14:paraId="5C227BE5" w14:textId="77777777" w:rsidTr="00E84300">
        <w:trPr>
          <w:trHeight w:val="300"/>
        </w:trPr>
        <w:tc>
          <w:tcPr>
            <w:tcW w:w="3984" w:type="dxa"/>
            <w:tcBorders>
              <w:top w:val="single" w:sz="4" w:space="0" w:color="auto"/>
              <w:left w:val="single" w:sz="4" w:space="0" w:color="auto"/>
              <w:bottom w:val="single" w:sz="4" w:space="0" w:color="auto"/>
              <w:right w:val="single" w:sz="4" w:space="0" w:color="auto"/>
            </w:tcBorders>
            <w:noWrap/>
            <w:vAlign w:val="center"/>
            <w:hideMark/>
          </w:tcPr>
          <w:p w14:paraId="5C227BE3" w14:textId="77777777" w:rsidR="00E84300" w:rsidRPr="00E02792" w:rsidRDefault="00E84300">
            <w:pPr>
              <w:spacing w:after="0" w:line="240" w:lineRule="auto"/>
              <w:jc w:val="left"/>
              <w:rPr>
                <w:color w:val="000000"/>
                <w:sz w:val="22"/>
                <w:szCs w:val="22"/>
              </w:rPr>
            </w:pPr>
            <w:r w:rsidRPr="00E02792">
              <w:rPr>
                <w:color w:val="000000"/>
                <w:sz w:val="22"/>
                <w:szCs w:val="22"/>
              </w:rPr>
              <w:t>interní anténa GSM</w:t>
            </w:r>
          </w:p>
        </w:tc>
        <w:tc>
          <w:tcPr>
            <w:tcW w:w="4962" w:type="dxa"/>
            <w:tcBorders>
              <w:top w:val="single" w:sz="4" w:space="0" w:color="auto"/>
              <w:left w:val="nil"/>
              <w:bottom w:val="single" w:sz="4" w:space="0" w:color="auto"/>
              <w:right w:val="single" w:sz="4" w:space="0" w:color="auto"/>
            </w:tcBorders>
            <w:noWrap/>
            <w:vAlign w:val="center"/>
            <w:hideMark/>
          </w:tcPr>
          <w:p w14:paraId="5C227BE4" w14:textId="77777777" w:rsidR="00E84300" w:rsidRPr="00E02792" w:rsidRDefault="00E84300">
            <w:pPr>
              <w:spacing w:after="0" w:line="240" w:lineRule="auto"/>
              <w:jc w:val="center"/>
              <w:rPr>
                <w:color w:val="000000"/>
                <w:sz w:val="22"/>
                <w:szCs w:val="22"/>
              </w:rPr>
            </w:pPr>
            <w:r w:rsidRPr="00E02792">
              <w:rPr>
                <w:color w:val="000000"/>
                <w:sz w:val="22"/>
                <w:szCs w:val="22"/>
              </w:rPr>
              <w:t>Ano</w:t>
            </w:r>
          </w:p>
        </w:tc>
      </w:tr>
    </w:tbl>
    <w:p w14:paraId="51D964B8" w14:textId="77777777" w:rsidR="007B2202" w:rsidRDefault="007B2202" w:rsidP="007B2202">
      <w:pPr>
        <w:pStyle w:val="Odstavec2"/>
        <w:numPr>
          <w:ilvl w:val="0"/>
          <w:numId w:val="0"/>
        </w:numPr>
        <w:tabs>
          <w:tab w:val="left" w:pos="708"/>
        </w:tabs>
        <w:spacing w:line="240" w:lineRule="auto"/>
        <w:rPr>
          <w:rFonts w:ascii="Times New Roman" w:hAnsi="Times New Roman" w:cs="Times New Roman"/>
          <w:b/>
          <w:szCs w:val="22"/>
        </w:rPr>
      </w:pPr>
    </w:p>
    <w:p w14:paraId="1CA752DD" w14:textId="77777777" w:rsidR="00C25FAE" w:rsidRDefault="00C25FAE" w:rsidP="007B2202">
      <w:pPr>
        <w:pStyle w:val="Odstavec2"/>
        <w:numPr>
          <w:ilvl w:val="0"/>
          <w:numId w:val="0"/>
        </w:numPr>
        <w:tabs>
          <w:tab w:val="left" w:pos="708"/>
        </w:tabs>
        <w:spacing w:line="240" w:lineRule="auto"/>
        <w:rPr>
          <w:rFonts w:ascii="Times New Roman" w:hAnsi="Times New Roman" w:cs="Times New Roman"/>
          <w:b/>
          <w:szCs w:val="22"/>
        </w:rPr>
      </w:pPr>
    </w:p>
    <w:p w14:paraId="5A22B6E2" w14:textId="77777777" w:rsidR="00C25FAE" w:rsidRDefault="00C25FAE" w:rsidP="007B2202">
      <w:pPr>
        <w:pStyle w:val="Odstavec2"/>
        <w:numPr>
          <w:ilvl w:val="0"/>
          <w:numId w:val="0"/>
        </w:numPr>
        <w:tabs>
          <w:tab w:val="left" w:pos="708"/>
        </w:tabs>
        <w:spacing w:line="240" w:lineRule="auto"/>
        <w:rPr>
          <w:rFonts w:ascii="Times New Roman" w:hAnsi="Times New Roman" w:cs="Times New Roman"/>
          <w:b/>
          <w:szCs w:val="22"/>
        </w:rPr>
        <w:sectPr w:rsidR="00C25FAE" w:rsidSect="009D05FA">
          <w:footerReference w:type="default" r:id="rId15"/>
          <w:pgSz w:w="11906" w:h="16838"/>
          <w:pgMar w:top="2155" w:right="1418" w:bottom="1702" w:left="1418" w:header="425" w:footer="357" w:gutter="0"/>
          <w:pgNumType w:start="1"/>
          <w:cols w:space="708"/>
        </w:sectPr>
      </w:pPr>
    </w:p>
    <w:p w14:paraId="63FBEDE5" w14:textId="52E26213" w:rsidR="007B2202" w:rsidRDefault="007B2202" w:rsidP="00C25FAE">
      <w:pPr>
        <w:pStyle w:val="Odstavec2"/>
        <w:numPr>
          <w:ilvl w:val="0"/>
          <w:numId w:val="0"/>
        </w:numPr>
        <w:tabs>
          <w:tab w:val="left" w:pos="-851"/>
        </w:tabs>
        <w:spacing w:line="240" w:lineRule="auto"/>
        <w:rPr>
          <w:rFonts w:ascii="Times New Roman" w:hAnsi="Times New Roman" w:cs="Times New Roman"/>
          <w:b/>
          <w:szCs w:val="22"/>
        </w:rPr>
      </w:pPr>
      <w:r w:rsidRPr="00AD5D76">
        <w:rPr>
          <w:rFonts w:ascii="Times New Roman" w:hAnsi="Times New Roman" w:cs="Times New Roman"/>
          <w:b/>
          <w:szCs w:val="22"/>
        </w:rPr>
        <w:lastRenderedPageBreak/>
        <w:t>Příloha č. 3 – Specifikace cen</w:t>
      </w:r>
    </w:p>
    <w:p w14:paraId="5C227BE8" w14:textId="77777777" w:rsidR="00E84300" w:rsidRPr="00AD5D76" w:rsidRDefault="00E84300" w:rsidP="00E84300">
      <w:pPr>
        <w:pStyle w:val="Odstavec2"/>
        <w:numPr>
          <w:ilvl w:val="0"/>
          <w:numId w:val="0"/>
        </w:numPr>
        <w:tabs>
          <w:tab w:val="left" w:pos="708"/>
        </w:tabs>
        <w:spacing w:after="0" w:line="240" w:lineRule="auto"/>
        <w:ind w:left="624" w:hanging="624"/>
        <w:rPr>
          <w:rFonts w:ascii="Times New Roman" w:hAnsi="Times New Roman" w:cs="Times New Roman"/>
          <w:b/>
          <w:szCs w:val="22"/>
        </w:rPr>
      </w:pPr>
      <w:r w:rsidRPr="00AD5D76">
        <w:rPr>
          <w:rFonts w:ascii="Times New Roman" w:hAnsi="Times New Roman" w:cs="Times New Roman"/>
          <w:b/>
          <w:szCs w:val="22"/>
        </w:rPr>
        <w:t>A) Služby</w:t>
      </w:r>
    </w:p>
    <w:p w14:paraId="5C227BE9" w14:textId="77777777" w:rsidR="00E84300" w:rsidRPr="00AD5D76" w:rsidRDefault="00E84300" w:rsidP="00C25FAE">
      <w:pPr>
        <w:pStyle w:val="Odstavec2"/>
        <w:numPr>
          <w:ilvl w:val="0"/>
          <w:numId w:val="0"/>
        </w:numPr>
        <w:tabs>
          <w:tab w:val="left" w:pos="0"/>
        </w:tabs>
        <w:spacing w:after="0" w:line="120" w:lineRule="auto"/>
        <w:ind w:left="624" w:hanging="624"/>
        <w:rPr>
          <w:rFonts w:ascii="Times New Roman" w:hAnsi="Times New Roman" w:cs="Times New Roman"/>
          <w:b/>
          <w:szCs w:val="22"/>
        </w:rPr>
      </w:pPr>
    </w:p>
    <w:tbl>
      <w:tblPr>
        <w:tblW w:w="9826" w:type="dxa"/>
        <w:tblInd w:w="-825" w:type="dxa"/>
        <w:tblCellMar>
          <w:left w:w="70" w:type="dxa"/>
          <w:right w:w="70" w:type="dxa"/>
        </w:tblCellMar>
        <w:tblLook w:val="04A0" w:firstRow="1" w:lastRow="0" w:firstColumn="1" w:lastColumn="0" w:noHBand="0" w:noVBand="1"/>
      </w:tblPr>
      <w:tblGrid>
        <w:gridCol w:w="709"/>
        <w:gridCol w:w="5856"/>
        <w:gridCol w:w="1560"/>
        <w:gridCol w:w="1701"/>
      </w:tblGrid>
      <w:tr w:rsidR="00E84300" w:rsidRPr="00E02792" w14:paraId="5C227BEE" w14:textId="77777777" w:rsidTr="00E84300">
        <w:trPr>
          <w:trHeight w:val="300"/>
        </w:trPr>
        <w:tc>
          <w:tcPr>
            <w:tcW w:w="709"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hideMark/>
          </w:tcPr>
          <w:p w14:paraId="5C227BEA" w14:textId="77777777" w:rsidR="00E84300" w:rsidRPr="00B00B8F" w:rsidRDefault="00E84300">
            <w:pPr>
              <w:spacing w:after="0" w:line="240" w:lineRule="auto"/>
              <w:jc w:val="center"/>
              <w:rPr>
                <w:b/>
                <w:bCs/>
                <w:sz w:val="18"/>
                <w:szCs w:val="18"/>
              </w:rPr>
            </w:pPr>
            <w:r w:rsidRPr="00E02792">
              <w:rPr>
                <w:b/>
                <w:bCs/>
                <w:sz w:val="18"/>
                <w:szCs w:val="18"/>
              </w:rPr>
              <w:t> </w:t>
            </w:r>
          </w:p>
        </w:tc>
        <w:tc>
          <w:tcPr>
            <w:tcW w:w="5856"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hideMark/>
          </w:tcPr>
          <w:p w14:paraId="5C227BEB" w14:textId="77777777" w:rsidR="00E84300" w:rsidRPr="00E02792" w:rsidRDefault="00E84300">
            <w:pPr>
              <w:spacing w:after="0" w:line="240" w:lineRule="auto"/>
              <w:jc w:val="center"/>
              <w:rPr>
                <w:b/>
                <w:bCs/>
                <w:sz w:val="18"/>
                <w:szCs w:val="18"/>
              </w:rPr>
            </w:pPr>
            <w:r w:rsidRPr="00E02792">
              <w:rPr>
                <w:b/>
                <w:bCs/>
                <w:sz w:val="18"/>
                <w:szCs w:val="18"/>
              </w:rPr>
              <w:t>Druh Služby</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C0C0C0"/>
            <w:noWrap/>
            <w:vAlign w:val="center"/>
            <w:hideMark/>
          </w:tcPr>
          <w:p w14:paraId="5C227BEC" w14:textId="77777777" w:rsidR="00E84300" w:rsidRPr="00E02792" w:rsidRDefault="00E84300">
            <w:pPr>
              <w:spacing w:after="0" w:line="240" w:lineRule="auto"/>
              <w:jc w:val="center"/>
              <w:rPr>
                <w:b/>
                <w:bCs/>
                <w:sz w:val="18"/>
                <w:szCs w:val="18"/>
              </w:rPr>
            </w:pPr>
            <w:r w:rsidRPr="00E02792">
              <w:rPr>
                <w:b/>
                <w:bCs/>
                <w:sz w:val="18"/>
                <w:szCs w:val="18"/>
              </w:rPr>
              <w:t>Jednotka</w:t>
            </w:r>
          </w:p>
        </w:tc>
        <w:tc>
          <w:tcPr>
            <w:tcW w:w="1701" w:type="dxa"/>
            <w:tcBorders>
              <w:top w:val="single" w:sz="8" w:space="0" w:color="auto"/>
              <w:left w:val="nil"/>
              <w:bottom w:val="nil"/>
              <w:right w:val="single" w:sz="8" w:space="0" w:color="auto"/>
            </w:tcBorders>
            <w:shd w:val="clear" w:color="auto" w:fill="C0C0C0"/>
            <w:noWrap/>
            <w:vAlign w:val="bottom"/>
            <w:hideMark/>
          </w:tcPr>
          <w:p w14:paraId="5C227BED" w14:textId="77777777" w:rsidR="00E84300" w:rsidRPr="00E02792" w:rsidRDefault="00E84300">
            <w:pPr>
              <w:spacing w:after="0" w:line="240" w:lineRule="auto"/>
              <w:jc w:val="center"/>
              <w:rPr>
                <w:b/>
                <w:bCs/>
                <w:sz w:val="18"/>
                <w:szCs w:val="18"/>
              </w:rPr>
            </w:pPr>
            <w:r w:rsidRPr="00E02792">
              <w:rPr>
                <w:b/>
                <w:bCs/>
                <w:sz w:val="18"/>
                <w:szCs w:val="18"/>
              </w:rPr>
              <w:t>Cena / jednotka</w:t>
            </w:r>
          </w:p>
        </w:tc>
      </w:tr>
      <w:tr w:rsidR="00E84300" w:rsidRPr="00E02792" w14:paraId="5C227BF3" w14:textId="77777777" w:rsidTr="00E84300">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C227BEF" w14:textId="77777777" w:rsidR="00E84300" w:rsidRPr="00E02792" w:rsidRDefault="00E84300">
            <w:pPr>
              <w:spacing w:after="0" w:line="240" w:lineRule="auto"/>
              <w:jc w:val="left"/>
              <w:rPr>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227BF0" w14:textId="77777777" w:rsidR="00E84300" w:rsidRPr="00E02792" w:rsidRDefault="00E84300">
            <w:pPr>
              <w:spacing w:after="0" w:line="240" w:lineRule="auto"/>
              <w:jc w:val="left"/>
              <w:rPr>
                <w:b/>
                <w:bCs/>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C227BF1" w14:textId="77777777" w:rsidR="00E84300" w:rsidRPr="00E02792" w:rsidRDefault="00E84300">
            <w:pPr>
              <w:spacing w:after="0" w:line="240" w:lineRule="auto"/>
              <w:jc w:val="left"/>
              <w:rPr>
                <w:b/>
                <w:bCs/>
                <w:sz w:val="18"/>
                <w:szCs w:val="18"/>
              </w:rPr>
            </w:pPr>
          </w:p>
        </w:tc>
        <w:tc>
          <w:tcPr>
            <w:tcW w:w="1701" w:type="dxa"/>
            <w:tcBorders>
              <w:top w:val="nil"/>
              <w:left w:val="nil"/>
              <w:bottom w:val="single" w:sz="8" w:space="0" w:color="auto"/>
              <w:right w:val="single" w:sz="8" w:space="0" w:color="auto"/>
            </w:tcBorders>
            <w:shd w:val="clear" w:color="auto" w:fill="C0C0C0"/>
            <w:noWrap/>
            <w:vAlign w:val="bottom"/>
            <w:hideMark/>
          </w:tcPr>
          <w:p w14:paraId="5C227BF2" w14:textId="77777777" w:rsidR="00E84300" w:rsidRPr="00E02792" w:rsidRDefault="00E84300">
            <w:pPr>
              <w:spacing w:after="0" w:line="240" w:lineRule="auto"/>
              <w:jc w:val="center"/>
              <w:rPr>
                <w:b/>
                <w:bCs/>
                <w:sz w:val="18"/>
                <w:szCs w:val="18"/>
              </w:rPr>
            </w:pPr>
            <w:r w:rsidRPr="00E02792">
              <w:rPr>
                <w:b/>
                <w:bCs/>
                <w:sz w:val="18"/>
                <w:szCs w:val="18"/>
              </w:rPr>
              <w:t>(v Kč bez DPH)</w:t>
            </w:r>
          </w:p>
        </w:tc>
      </w:tr>
      <w:tr w:rsidR="00E84300" w:rsidRPr="00E02792" w14:paraId="5C227BF8" w14:textId="77777777" w:rsidTr="00E84300">
        <w:trPr>
          <w:trHeight w:val="300"/>
        </w:trPr>
        <w:tc>
          <w:tcPr>
            <w:tcW w:w="709" w:type="dxa"/>
            <w:tcBorders>
              <w:top w:val="nil"/>
              <w:left w:val="single" w:sz="8" w:space="0" w:color="auto"/>
              <w:bottom w:val="single" w:sz="8" w:space="0" w:color="auto"/>
              <w:right w:val="single" w:sz="8" w:space="0" w:color="auto"/>
            </w:tcBorders>
            <w:shd w:val="clear" w:color="auto" w:fill="C0C0C0"/>
            <w:noWrap/>
            <w:vAlign w:val="bottom"/>
            <w:hideMark/>
          </w:tcPr>
          <w:p w14:paraId="5C227BF4" w14:textId="77777777" w:rsidR="00E84300" w:rsidRPr="00E02792" w:rsidRDefault="00E84300">
            <w:pPr>
              <w:spacing w:after="0" w:line="240" w:lineRule="auto"/>
              <w:jc w:val="left"/>
              <w:rPr>
                <w:b/>
                <w:bCs/>
                <w:sz w:val="18"/>
                <w:szCs w:val="18"/>
              </w:rPr>
            </w:pPr>
            <w:r w:rsidRPr="00E02792">
              <w:rPr>
                <w:b/>
                <w:bCs/>
                <w:sz w:val="18"/>
                <w:szCs w:val="18"/>
              </w:rPr>
              <w:t>A.</w:t>
            </w:r>
          </w:p>
        </w:tc>
        <w:tc>
          <w:tcPr>
            <w:tcW w:w="5856" w:type="dxa"/>
            <w:tcBorders>
              <w:top w:val="nil"/>
              <w:left w:val="nil"/>
              <w:bottom w:val="single" w:sz="8" w:space="0" w:color="auto"/>
              <w:right w:val="nil"/>
            </w:tcBorders>
            <w:shd w:val="clear" w:color="auto" w:fill="BFBFBF"/>
            <w:noWrap/>
            <w:vAlign w:val="center"/>
            <w:hideMark/>
          </w:tcPr>
          <w:p w14:paraId="5C227BF5" w14:textId="77777777" w:rsidR="00E84300" w:rsidRPr="00E02792" w:rsidRDefault="00E84300">
            <w:pPr>
              <w:spacing w:after="0" w:line="240" w:lineRule="auto"/>
              <w:jc w:val="center"/>
              <w:rPr>
                <w:b/>
                <w:bCs/>
                <w:color w:val="000000"/>
                <w:szCs w:val="20"/>
              </w:rPr>
            </w:pPr>
            <w:r w:rsidRPr="00E02792">
              <w:rPr>
                <w:b/>
                <w:bCs/>
                <w:color w:val="000000"/>
                <w:szCs w:val="20"/>
              </w:rPr>
              <w:t>Hlasové služby a SMS</w:t>
            </w:r>
          </w:p>
        </w:tc>
        <w:tc>
          <w:tcPr>
            <w:tcW w:w="1560" w:type="dxa"/>
            <w:tcBorders>
              <w:top w:val="nil"/>
              <w:left w:val="nil"/>
              <w:bottom w:val="single" w:sz="8" w:space="0" w:color="auto"/>
              <w:right w:val="nil"/>
            </w:tcBorders>
            <w:shd w:val="clear" w:color="auto" w:fill="BFBFBF"/>
            <w:noWrap/>
            <w:vAlign w:val="center"/>
            <w:hideMark/>
          </w:tcPr>
          <w:p w14:paraId="5C227BF6" w14:textId="77777777" w:rsidR="00E84300" w:rsidRPr="00E02792" w:rsidRDefault="00E84300">
            <w:pPr>
              <w:spacing w:after="0" w:line="240" w:lineRule="auto"/>
              <w:jc w:val="center"/>
              <w:rPr>
                <w:color w:val="000000"/>
                <w:sz w:val="22"/>
                <w:szCs w:val="22"/>
              </w:rPr>
            </w:pPr>
            <w:r w:rsidRPr="00E02792">
              <w:rPr>
                <w:color w:val="000000"/>
                <w:sz w:val="22"/>
                <w:szCs w:val="22"/>
              </w:rPr>
              <w:t> </w:t>
            </w:r>
          </w:p>
        </w:tc>
        <w:tc>
          <w:tcPr>
            <w:tcW w:w="1701" w:type="dxa"/>
            <w:tcBorders>
              <w:top w:val="nil"/>
              <w:left w:val="nil"/>
              <w:bottom w:val="single" w:sz="8" w:space="0" w:color="auto"/>
              <w:right w:val="nil"/>
            </w:tcBorders>
            <w:shd w:val="clear" w:color="auto" w:fill="BFBFBF"/>
            <w:noWrap/>
            <w:vAlign w:val="bottom"/>
            <w:hideMark/>
          </w:tcPr>
          <w:p w14:paraId="5C227BF7" w14:textId="77777777" w:rsidR="00E84300" w:rsidRPr="00E02792" w:rsidRDefault="00E84300">
            <w:pPr>
              <w:spacing w:after="0" w:line="240" w:lineRule="auto"/>
              <w:jc w:val="center"/>
              <w:rPr>
                <w:b/>
                <w:bCs/>
                <w:sz w:val="18"/>
                <w:szCs w:val="18"/>
              </w:rPr>
            </w:pPr>
            <w:r w:rsidRPr="00E02792">
              <w:rPr>
                <w:b/>
                <w:bCs/>
                <w:sz w:val="18"/>
                <w:szCs w:val="18"/>
              </w:rPr>
              <w:t> </w:t>
            </w:r>
          </w:p>
        </w:tc>
      </w:tr>
      <w:tr w:rsidR="00E84300" w:rsidRPr="00E02792" w14:paraId="5C227BFD" w14:textId="77777777" w:rsidTr="00E84300">
        <w:trPr>
          <w:trHeight w:val="315"/>
        </w:trPr>
        <w:tc>
          <w:tcPr>
            <w:tcW w:w="709" w:type="dxa"/>
            <w:tcBorders>
              <w:top w:val="nil"/>
              <w:left w:val="single" w:sz="8" w:space="0" w:color="auto"/>
              <w:bottom w:val="single" w:sz="8" w:space="0" w:color="auto"/>
              <w:right w:val="single" w:sz="8" w:space="0" w:color="auto"/>
            </w:tcBorders>
            <w:shd w:val="clear" w:color="auto" w:fill="C0C0C0"/>
            <w:noWrap/>
            <w:vAlign w:val="bottom"/>
            <w:hideMark/>
          </w:tcPr>
          <w:p w14:paraId="5C227BF9" w14:textId="77777777" w:rsidR="00E84300" w:rsidRPr="00E02792" w:rsidRDefault="00E84300">
            <w:pPr>
              <w:spacing w:after="0" w:line="240" w:lineRule="auto"/>
              <w:jc w:val="left"/>
              <w:rPr>
                <w:b/>
                <w:bCs/>
                <w:sz w:val="18"/>
                <w:szCs w:val="18"/>
              </w:rPr>
            </w:pPr>
            <w:r w:rsidRPr="00E02792">
              <w:rPr>
                <w:b/>
                <w:bCs/>
                <w:sz w:val="18"/>
                <w:szCs w:val="18"/>
              </w:rPr>
              <w:t>1.</w:t>
            </w:r>
          </w:p>
        </w:tc>
        <w:tc>
          <w:tcPr>
            <w:tcW w:w="5856" w:type="dxa"/>
            <w:tcBorders>
              <w:top w:val="single" w:sz="8" w:space="0" w:color="auto"/>
              <w:left w:val="nil"/>
              <w:bottom w:val="single" w:sz="8" w:space="0" w:color="auto"/>
              <w:right w:val="single" w:sz="8" w:space="0" w:color="000000"/>
            </w:tcBorders>
            <w:shd w:val="clear" w:color="auto" w:fill="C0C0C0"/>
            <w:noWrap/>
            <w:vAlign w:val="bottom"/>
            <w:hideMark/>
          </w:tcPr>
          <w:p w14:paraId="5C227BFA" w14:textId="77777777" w:rsidR="00E84300" w:rsidRPr="00E02792" w:rsidRDefault="00E84300">
            <w:pPr>
              <w:spacing w:after="0" w:line="240" w:lineRule="auto"/>
              <w:jc w:val="left"/>
              <w:rPr>
                <w:b/>
                <w:bCs/>
                <w:sz w:val="18"/>
                <w:szCs w:val="18"/>
              </w:rPr>
            </w:pPr>
            <w:r w:rsidRPr="00E02792">
              <w:rPr>
                <w:b/>
                <w:bCs/>
                <w:sz w:val="18"/>
                <w:szCs w:val="18"/>
              </w:rPr>
              <w:t>Tarif s neomezeným vnitrostátním provozem</w:t>
            </w:r>
          </w:p>
        </w:tc>
        <w:tc>
          <w:tcPr>
            <w:tcW w:w="1560" w:type="dxa"/>
            <w:tcBorders>
              <w:top w:val="single" w:sz="8" w:space="0" w:color="auto"/>
              <w:left w:val="nil"/>
              <w:bottom w:val="single" w:sz="8" w:space="0" w:color="auto"/>
              <w:right w:val="single" w:sz="8" w:space="0" w:color="000000"/>
            </w:tcBorders>
            <w:shd w:val="clear" w:color="auto" w:fill="C0C0C0"/>
            <w:vAlign w:val="bottom"/>
          </w:tcPr>
          <w:p w14:paraId="5C227BFB" w14:textId="77777777" w:rsidR="00E84300" w:rsidRPr="00E02792" w:rsidRDefault="00E84300">
            <w:pPr>
              <w:spacing w:after="0" w:line="240" w:lineRule="auto"/>
              <w:jc w:val="left"/>
              <w:rPr>
                <w:b/>
                <w:bCs/>
                <w:sz w:val="18"/>
                <w:szCs w:val="18"/>
              </w:rPr>
            </w:pPr>
          </w:p>
        </w:tc>
        <w:tc>
          <w:tcPr>
            <w:tcW w:w="1701" w:type="dxa"/>
            <w:tcBorders>
              <w:top w:val="single" w:sz="8" w:space="0" w:color="auto"/>
              <w:left w:val="nil"/>
              <w:bottom w:val="single" w:sz="8" w:space="0" w:color="auto"/>
              <w:right w:val="single" w:sz="8" w:space="0" w:color="000000"/>
            </w:tcBorders>
            <w:shd w:val="clear" w:color="auto" w:fill="C0C0C0"/>
            <w:vAlign w:val="bottom"/>
          </w:tcPr>
          <w:p w14:paraId="5C227BFC" w14:textId="77777777" w:rsidR="00E84300" w:rsidRPr="00E02792" w:rsidRDefault="00E84300">
            <w:pPr>
              <w:spacing w:after="0" w:line="240" w:lineRule="auto"/>
              <w:jc w:val="left"/>
              <w:rPr>
                <w:b/>
                <w:bCs/>
                <w:sz w:val="18"/>
                <w:szCs w:val="18"/>
              </w:rPr>
            </w:pPr>
          </w:p>
        </w:tc>
      </w:tr>
      <w:tr w:rsidR="00E84300" w:rsidRPr="00E02792" w14:paraId="5C227C02" w14:textId="77777777" w:rsidTr="00E84300">
        <w:trPr>
          <w:trHeight w:val="300"/>
        </w:trPr>
        <w:tc>
          <w:tcPr>
            <w:tcW w:w="709" w:type="dxa"/>
            <w:tcBorders>
              <w:top w:val="nil"/>
              <w:left w:val="single" w:sz="8" w:space="0" w:color="auto"/>
              <w:bottom w:val="nil"/>
              <w:right w:val="nil"/>
            </w:tcBorders>
            <w:noWrap/>
            <w:vAlign w:val="bottom"/>
            <w:hideMark/>
          </w:tcPr>
          <w:p w14:paraId="5C227BFE"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8" w:space="0" w:color="auto"/>
              <w:bottom w:val="single" w:sz="4" w:space="0" w:color="auto"/>
              <w:right w:val="single" w:sz="4" w:space="0" w:color="auto"/>
            </w:tcBorders>
            <w:noWrap/>
            <w:vAlign w:val="bottom"/>
            <w:hideMark/>
          </w:tcPr>
          <w:p w14:paraId="5C227BFF" w14:textId="77777777" w:rsidR="00E84300" w:rsidRPr="00E02792" w:rsidRDefault="00E84300">
            <w:pPr>
              <w:spacing w:after="0" w:line="240" w:lineRule="auto"/>
              <w:jc w:val="left"/>
              <w:rPr>
                <w:sz w:val="18"/>
                <w:szCs w:val="18"/>
              </w:rPr>
            </w:pPr>
            <w:r w:rsidRPr="00E02792">
              <w:rPr>
                <w:sz w:val="18"/>
                <w:szCs w:val="18"/>
              </w:rPr>
              <w:t>měsíční paušální platba</w:t>
            </w:r>
          </w:p>
        </w:tc>
        <w:tc>
          <w:tcPr>
            <w:tcW w:w="1560" w:type="dxa"/>
            <w:tcBorders>
              <w:top w:val="nil"/>
              <w:left w:val="nil"/>
              <w:bottom w:val="single" w:sz="4" w:space="0" w:color="auto"/>
              <w:right w:val="single" w:sz="4" w:space="0" w:color="auto"/>
            </w:tcBorders>
            <w:noWrap/>
            <w:vAlign w:val="bottom"/>
            <w:hideMark/>
          </w:tcPr>
          <w:p w14:paraId="5C227C00"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01" w14:textId="6B35DC3C" w:rsidR="00E84300" w:rsidRPr="00E02792" w:rsidRDefault="008B06FE">
            <w:pPr>
              <w:spacing w:after="0" w:line="240" w:lineRule="auto"/>
              <w:jc w:val="right"/>
              <w:rPr>
                <w:sz w:val="18"/>
                <w:szCs w:val="18"/>
              </w:rPr>
            </w:pPr>
            <w:r>
              <w:rPr>
                <w:sz w:val="18"/>
                <w:szCs w:val="18"/>
              </w:rPr>
              <w:t>85,00</w:t>
            </w:r>
          </w:p>
        </w:tc>
      </w:tr>
      <w:tr w:rsidR="00E84300" w:rsidRPr="00E02792" w14:paraId="5C227C07" w14:textId="77777777" w:rsidTr="00E84300">
        <w:trPr>
          <w:trHeight w:val="300"/>
        </w:trPr>
        <w:tc>
          <w:tcPr>
            <w:tcW w:w="709" w:type="dxa"/>
            <w:tcBorders>
              <w:top w:val="nil"/>
              <w:left w:val="single" w:sz="8" w:space="0" w:color="auto"/>
              <w:bottom w:val="nil"/>
              <w:right w:val="single" w:sz="8" w:space="0" w:color="auto"/>
            </w:tcBorders>
            <w:noWrap/>
            <w:vAlign w:val="bottom"/>
            <w:hideMark/>
          </w:tcPr>
          <w:p w14:paraId="5C227C03"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nil"/>
              <w:bottom w:val="nil"/>
              <w:right w:val="single" w:sz="4" w:space="0" w:color="auto"/>
            </w:tcBorders>
            <w:noWrap/>
            <w:vAlign w:val="bottom"/>
            <w:hideMark/>
          </w:tcPr>
          <w:p w14:paraId="5C227C04" w14:textId="77777777" w:rsidR="00E84300" w:rsidRPr="00E02792" w:rsidRDefault="00E84300">
            <w:pPr>
              <w:spacing w:after="0" w:line="240" w:lineRule="auto"/>
              <w:jc w:val="left"/>
              <w:rPr>
                <w:sz w:val="18"/>
                <w:szCs w:val="18"/>
              </w:rPr>
            </w:pPr>
            <w:r w:rsidRPr="00E02792">
              <w:rPr>
                <w:sz w:val="18"/>
                <w:szCs w:val="18"/>
              </w:rPr>
              <w:t>volání do mobilních sítí v ČR</w:t>
            </w:r>
          </w:p>
        </w:tc>
        <w:tc>
          <w:tcPr>
            <w:tcW w:w="1560" w:type="dxa"/>
            <w:tcBorders>
              <w:top w:val="nil"/>
              <w:left w:val="nil"/>
              <w:bottom w:val="single" w:sz="4" w:space="0" w:color="auto"/>
              <w:right w:val="single" w:sz="4" w:space="0" w:color="auto"/>
            </w:tcBorders>
            <w:noWrap/>
            <w:vAlign w:val="bottom"/>
            <w:hideMark/>
          </w:tcPr>
          <w:p w14:paraId="5C227C05" w14:textId="77777777" w:rsidR="00E84300" w:rsidRPr="00E02792" w:rsidRDefault="00E84300">
            <w:pPr>
              <w:spacing w:after="0" w:line="240" w:lineRule="auto"/>
              <w:jc w:val="center"/>
              <w:rPr>
                <w:sz w:val="18"/>
                <w:szCs w:val="18"/>
              </w:rPr>
            </w:pPr>
            <w:r w:rsidRPr="00E02792">
              <w:rPr>
                <w:sz w:val="18"/>
                <w:szCs w:val="18"/>
              </w:rPr>
              <w:t>1 minuta</w:t>
            </w:r>
          </w:p>
        </w:tc>
        <w:tc>
          <w:tcPr>
            <w:tcW w:w="1701" w:type="dxa"/>
            <w:tcBorders>
              <w:top w:val="nil"/>
              <w:left w:val="nil"/>
              <w:bottom w:val="single" w:sz="4" w:space="0" w:color="auto"/>
              <w:right w:val="single" w:sz="4" w:space="0" w:color="auto"/>
            </w:tcBorders>
            <w:noWrap/>
            <w:vAlign w:val="bottom"/>
            <w:hideMark/>
          </w:tcPr>
          <w:p w14:paraId="5C227C06" w14:textId="77777777" w:rsidR="00E84300" w:rsidRPr="00E02792" w:rsidRDefault="00E84300">
            <w:pPr>
              <w:spacing w:after="0" w:line="240" w:lineRule="auto"/>
              <w:jc w:val="right"/>
              <w:rPr>
                <w:sz w:val="18"/>
                <w:szCs w:val="18"/>
              </w:rPr>
            </w:pPr>
            <w:r w:rsidRPr="00E02792">
              <w:rPr>
                <w:sz w:val="18"/>
                <w:szCs w:val="18"/>
              </w:rPr>
              <w:t>0,00</w:t>
            </w:r>
          </w:p>
        </w:tc>
      </w:tr>
      <w:tr w:rsidR="00E84300" w:rsidRPr="00E02792" w14:paraId="5C227C0C" w14:textId="77777777" w:rsidTr="00E84300">
        <w:trPr>
          <w:trHeight w:val="300"/>
        </w:trPr>
        <w:tc>
          <w:tcPr>
            <w:tcW w:w="709" w:type="dxa"/>
            <w:tcBorders>
              <w:top w:val="nil"/>
              <w:left w:val="single" w:sz="8" w:space="0" w:color="auto"/>
              <w:bottom w:val="nil"/>
              <w:right w:val="single" w:sz="8" w:space="0" w:color="auto"/>
            </w:tcBorders>
            <w:noWrap/>
            <w:vAlign w:val="bottom"/>
            <w:hideMark/>
          </w:tcPr>
          <w:p w14:paraId="5C227C08"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nil"/>
              <w:bottom w:val="nil"/>
              <w:right w:val="single" w:sz="4" w:space="0" w:color="auto"/>
            </w:tcBorders>
            <w:noWrap/>
            <w:vAlign w:val="bottom"/>
            <w:hideMark/>
          </w:tcPr>
          <w:p w14:paraId="5C227C09" w14:textId="77777777" w:rsidR="00E84300" w:rsidRPr="00E02792" w:rsidRDefault="00E84300">
            <w:pPr>
              <w:spacing w:after="0" w:line="240" w:lineRule="auto"/>
              <w:jc w:val="left"/>
              <w:rPr>
                <w:sz w:val="18"/>
                <w:szCs w:val="18"/>
              </w:rPr>
            </w:pPr>
            <w:r w:rsidRPr="00E02792">
              <w:rPr>
                <w:sz w:val="18"/>
                <w:szCs w:val="18"/>
              </w:rPr>
              <w:t>volání do VPN</w:t>
            </w:r>
          </w:p>
        </w:tc>
        <w:tc>
          <w:tcPr>
            <w:tcW w:w="1560" w:type="dxa"/>
            <w:tcBorders>
              <w:top w:val="nil"/>
              <w:left w:val="nil"/>
              <w:bottom w:val="single" w:sz="4" w:space="0" w:color="auto"/>
              <w:right w:val="single" w:sz="4" w:space="0" w:color="auto"/>
            </w:tcBorders>
            <w:noWrap/>
            <w:vAlign w:val="bottom"/>
            <w:hideMark/>
          </w:tcPr>
          <w:p w14:paraId="5C227C0A" w14:textId="77777777" w:rsidR="00E84300" w:rsidRPr="00E02792" w:rsidRDefault="00E84300">
            <w:pPr>
              <w:spacing w:after="0" w:line="240" w:lineRule="auto"/>
              <w:jc w:val="center"/>
              <w:rPr>
                <w:sz w:val="18"/>
                <w:szCs w:val="18"/>
              </w:rPr>
            </w:pPr>
            <w:r w:rsidRPr="00E02792">
              <w:rPr>
                <w:sz w:val="18"/>
                <w:szCs w:val="18"/>
              </w:rPr>
              <w:t>1 minuta</w:t>
            </w:r>
          </w:p>
        </w:tc>
        <w:tc>
          <w:tcPr>
            <w:tcW w:w="1701" w:type="dxa"/>
            <w:tcBorders>
              <w:top w:val="nil"/>
              <w:left w:val="nil"/>
              <w:bottom w:val="single" w:sz="4" w:space="0" w:color="auto"/>
              <w:right w:val="single" w:sz="4" w:space="0" w:color="auto"/>
            </w:tcBorders>
            <w:noWrap/>
            <w:vAlign w:val="bottom"/>
            <w:hideMark/>
          </w:tcPr>
          <w:p w14:paraId="5C227C0B" w14:textId="77777777" w:rsidR="00E84300" w:rsidRPr="00E02792" w:rsidRDefault="00E84300">
            <w:pPr>
              <w:spacing w:after="0" w:line="240" w:lineRule="auto"/>
              <w:jc w:val="right"/>
              <w:rPr>
                <w:sz w:val="18"/>
                <w:szCs w:val="18"/>
              </w:rPr>
            </w:pPr>
            <w:r w:rsidRPr="00E02792">
              <w:rPr>
                <w:sz w:val="18"/>
                <w:szCs w:val="18"/>
              </w:rPr>
              <w:t>0,00</w:t>
            </w:r>
          </w:p>
        </w:tc>
      </w:tr>
      <w:tr w:rsidR="00E84300" w:rsidRPr="00E02792" w14:paraId="5C227C11" w14:textId="77777777" w:rsidTr="00E84300">
        <w:trPr>
          <w:trHeight w:val="300"/>
        </w:trPr>
        <w:tc>
          <w:tcPr>
            <w:tcW w:w="709" w:type="dxa"/>
            <w:tcBorders>
              <w:top w:val="nil"/>
              <w:left w:val="single" w:sz="8" w:space="0" w:color="auto"/>
              <w:bottom w:val="nil"/>
              <w:right w:val="single" w:sz="8" w:space="0" w:color="auto"/>
            </w:tcBorders>
            <w:noWrap/>
            <w:vAlign w:val="bottom"/>
            <w:hideMark/>
          </w:tcPr>
          <w:p w14:paraId="5C227C0D"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nil"/>
              <w:bottom w:val="nil"/>
              <w:right w:val="single" w:sz="4" w:space="0" w:color="auto"/>
            </w:tcBorders>
            <w:noWrap/>
            <w:vAlign w:val="bottom"/>
            <w:hideMark/>
          </w:tcPr>
          <w:p w14:paraId="5C227C0E" w14:textId="77777777" w:rsidR="00E84300" w:rsidRPr="00E02792" w:rsidRDefault="00E84300">
            <w:pPr>
              <w:spacing w:after="0" w:line="240" w:lineRule="auto"/>
              <w:jc w:val="left"/>
              <w:rPr>
                <w:sz w:val="18"/>
                <w:szCs w:val="18"/>
              </w:rPr>
            </w:pPr>
            <w:r w:rsidRPr="00E02792">
              <w:rPr>
                <w:sz w:val="18"/>
                <w:szCs w:val="18"/>
              </w:rPr>
              <w:t>volání do pevných sítí v ČR</w:t>
            </w:r>
          </w:p>
        </w:tc>
        <w:tc>
          <w:tcPr>
            <w:tcW w:w="1560" w:type="dxa"/>
            <w:tcBorders>
              <w:top w:val="nil"/>
              <w:left w:val="nil"/>
              <w:bottom w:val="single" w:sz="4" w:space="0" w:color="auto"/>
              <w:right w:val="single" w:sz="4" w:space="0" w:color="auto"/>
            </w:tcBorders>
            <w:noWrap/>
            <w:vAlign w:val="bottom"/>
            <w:hideMark/>
          </w:tcPr>
          <w:p w14:paraId="5C227C0F" w14:textId="77777777" w:rsidR="00E84300" w:rsidRPr="00E02792" w:rsidRDefault="00E84300">
            <w:pPr>
              <w:spacing w:after="0" w:line="240" w:lineRule="auto"/>
              <w:jc w:val="center"/>
              <w:rPr>
                <w:sz w:val="18"/>
                <w:szCs w:val="18"/>
              </w:rPr>
            </w:pPr>
            <w:r w:rsidRPr="00E02792">
              <w:rPr>
                <w:sz w:val="18"/>
                <w:szCs w:val="18"/>
              </w:rPr>
              <w:t>1 minuta</w:t>
            </w:r>
          </w:p>
        </w:tc>
        <w:tc>
          <w:tcPr>
            <w:tcW w:w="1701" w:type="dxa"/>
            <w:tcBorders>
              <w:top w:val="nil"/>
              <w:left w:val="nil"/>
              <w:bottom w:val="single" w:sz="4" w:space="0" w:color="auto"/>
              <w:right w:val="single" w:sz="4" w:space="0" w:color="auto"/>
            </w:tcBorders>
            <w:noWrap/>
            <w:vAlign w:val="bottom"/>
            <w:hideMark/>
          </w:tcPr>
          <w:p w14:paraId="5C227C10" w14:textId="77777777" w:rsidR="00E84300" w:rsidRPr="00E02792" w:rsidRDefault="00E84300">
            <w:pPr>
              <w:spacing w:after="0" w:line="240" w:lineRule="auto"/>
              <w:jc w:val="right"/>
              <w:rPr>
                <w:sz w:val="18"/>
                <w:szCs w:val="18"/>
              </w:rPr>
            </w:pPr>
            <w:r w:rsidRPr="00E02792">
              <w:rPr>
                <w:sz w:val="18"/>
                <w:szCs w:val="18"/>
              </w:rPr>
              <w:t>0,00</w:t>
            </w:r>
          </w:p>
        </w:tc>
      </w:tr>
      <w:tr w:rsidR="00E84300" w:rsidRPr="00E02792" w14:paraId="5C227C16" w14:textId="77777777" w:rsidTr="00E84300">
        <w:trPr>
          <w:trHeight w:val="315"/>
        </w:trPr>
        <w:tc>
          <w:tcPr>
            <w:tcW w:w="709" w:type="dxa"/>
            <w:tcBorders>
              <w:top w:val="nil"/>
              <w:left w:val="single" w:sz="8" w:space="0" w:color="auto"/>
              <w:bottom w:val="nil"/>
              <w:right w:val="single" w:sz="8" w:space="0" w:color="auto"/>
            </w:tcBorders>
            <w:noWrap/>
            <w:vAlign w:val="bottom"/>
            <w:hideMark/>
          </w:tcPr>
          <w:p w14:paraId="5C227C12"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nil"/>
              <w:bottom w:val="nil"/>
              <w:right w:val="single" w:sz="4" w:space="0" w:color="auto"/>
            </w:tcBorders>
            <w:noWrap/>
            <w:vAlign w:val="bottom"/>
            <w:hideMark/>
          </w:tcPr>
          <w:p w14:paraId="5C227C13" w14:textId="77777777" w:rsidR="00E84300" w:rsidRPr="00E02792" w:rsidRDefault="00E84300">
            <w:pPr>
              <w:spacing w:after="0" w:line="240" w:lineRule="auto"/>
              <w:jc w:val="left"/>
              <w:rPr>
                <w:sz w:val="18"/>
                <w:szCs w:val="18"/>
              </w:rPr>
            </w:pPr>
            <w:r w:rsidRPr="00E02792">
              <w:rPr>
                <w:sz w:val="18"/>
                <w:szCs w:val="18"/>
              </w:rPr>
              <w:t>odeslání 1 SMS do všech sítí v ČR</w:t>
            </w:r>
          </w:p>
        </w:tc>
        <w:tc>
          <w:tcPr>
            <w:tcW w:w="1560" w:type="dxa"/>
            <w:tcBorders>
              <w:top w:val="nil"/>
              <w:left w:val="nil"/>
              <w:bottom w:val="nil"/>
              <w:right w:val="single" w:sz="4" w:space="0" w:color="auto"/>
            </w:tcBorders>
            <w:noWrap/>
            <w:vAlign w:val="bottom"/>
            <w:hideMark/>
          </w:tcPr>
          <w:p w14:paraId="5C227C14" w14:textId="77777777" w:rsidR="00E84300" w:rsidRPr="00E02792" w:rsidRDefault="00E84300">
            <w:pPr>
              <w:spacing w:after="0" w:line="240" w:lineRule="auto"/>
              <w:jc w:val="center"/>
              <w:rPr>
                <w:sz w:val="18"/>
                <w:szCs w:val="18"/>
              </w:rPr>
            </w:pPr>
            <w:r w:rsidRPr="00E02792">
              <w:rPr>
                <w:sz w:val="18"/>
                <w:szCs w:val="18"/>
              </w:rPr>
              <w:t>1 SMS</w:t>
            </w:r>
          </w:p>
        </w:tc>
        <w:tc>
          <w:tcPr>
            <w:tcW w:w="1701" w:type="dxa"/>
            <w:tcBorders>
              <w:top w:val="nil"/>
              <w:left w:val="nil"/>
              <w:bottom w:val="single" w:sz="4" w:space="0" w:color="auto"/>
              <w:right w:val="single" w:sz="4" w:space="0" w:color="auto"/>
            </w:tcBorders>
            <w:noWrap/>
            <w:vAlign w:val="bottom"/>
            <w:hideMark/>
          </w:tcPr>
          <w:p w14:paraId="5C227C15" w14:textId="77777777" w:rsidR="00E84300" w:rsidRPr="00E02792" w:rsidRDefault="00E84300">
            <w:pPr>
              <w:spacing w:after="0" w:line="240" w:lineRule="auto"/>
              <w:jc w:val="right"/>
              <w:rPr>
                <w:sz w:val="18"/>
                <w:szCs w:val="18"/>
              </w:rPr>
            </w:pPr>
            <w:r w:rsidRPr="00E02792">
              <w:rPr>
                <w:sz w:val="18"/>
                <w:szCs w:val="18"/>
              </w:rPr>
              <w:t>0,00</w:t>
            </w:r>
          </w:p>
        </w:tc>
      </w:tr>
      <w:tr w:rsidR="00E84300" w:rsidRPr="00E02792" w14:paraId="5C227C1B" w14:textId="77777777" w:rsidTr="00E84300">
        <w:trPr>
          <w:trHeight w:val="315"/>
        </w:trPr>
        <w:tc>
          <w:tcPr>
            <w:tcW w:w="709"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5C227C17" w14:textId="77777777" w:rsidR="00E84300" w:rsidRPr="00E02792" w:rsidRDefault="00E84300">
            <w:pPr>
              <w:spacing w:after="0" w:line="240" w:lineRule="auto"/>
              <w:jc w:val="left"/>
              <w:rPr>
                <w:b/>
                <w:bCs/>
                <w:sz w:val="18"/>
                <w:szCs w:val="18"/>
              </w:rPr>
            </w:pPr>
            <w:r w:rsidRPr="00E02792">
              <w:rPr>
                <w:b/>
                <w:bCs/>
                <w:sz w:val="18"/>
                <w:szCs w:val="18"/>
              </w:rPr>
              <w:t>2.</w:t>
            </w:r>
          </w:p>
        </w:tc>
        <w:tc>
          <w:tcPr>
            <w:tcW w:w="5856" w:type="dxa"/>
            <w:tcBorders>
              <w:top w:val="single" w:sz="8" w:space="0" w:color="auto"/>
              <w:left w:val="nil"/>
              <w:bottom w:val="single" w:sz="8" w:space="0" w:color="auto"/>
              <w:right w:val="nil"/>
            </w:tcBorders>
            <w:shd w:val="clear" w:color="auto" w:fill="C0C0C0"/>
            <w:noWrap/>
            <w:vAlign w:val="bottom"/>
            <w:hideMark/>
          </w:tcPr>
          <w:p w14:paraId="5C227C18" w14:textId="77777777" w:rsidR="00E84300" w:rsidRPr="00E02792" w:rsidRDefault="00E84300" w:rsidP="000D1B36">
            <w:pPr>
              <w:spacing w:after="0" w:line="240" w:lineRule="auto"/>
              <w:jc w:val="left"/>
              <w:rPr>
                <w:b/>
                <w:bCs/>
                <w:sz w:val="18"/>
                <w:szCs w:val="18"/>
              </w:rPr>
            </w:pPr>
            <w:r w:rsidRPr="00E02792">
              <w:rPr>
                <w:b/>
                <w:bCs/>
                <w:sz w:val="18"/>
                <w:szCs w:val="18"/>
              </w:rPr>
              <w:t>Tarif s </w:t>
            </w:r>
            <w:r w:rsidR="000D1B36">
              <w:rPr>
                <w:b/>
                <w:bCs/>
                <w:sz w:val="18"/>
                <w:szCs w:val="18"/>
              </w:rPr>
              <w:t>6</w:t>
            </w:r>
            <w:r w:rsidRPr="00E02792">
              <w:rPr>
                <w:b/>
                <w:bCs/>
                <w:sz w:val="18"/>
                <w:szCs w:val="18"/>
              </w:rPr>
              <w:t xml:space="preserve">0 volnými minutami a </w:t>
            </w:r>
            <w:r w:rsidR="000D1B36">
              <w:rPr>
                <w:b/>
                <w:bCs/>
                <w:sz w:val="18"/>
                <w:szCs w:val="18"/>
              </w:rPr>
              <w:t>6</w:t>
            </w:r>
            <w:r w:rsidRPr="00E02792">
              <w:rPr>
                <w:b/>
                <w:bCs/>
                <w:sz w:val="18"/>
                <w:szCs w:val="18"/>
              </w:rPr>
              <w:t>0 volnými SMS</w:t>
            </w:r>
          </w:p>
        </w:tc>
        <w:tc>
          <w:tcPr>
            <w:tcW w:w="1560" w:type="dxa"/>
            <w:tcBorders>
              <w:top w:val="single" w:sz="8" w:space="0" w:color="auto"/>
              <w:left w:val="nil"/>
              <w:bottom w:val="single" w:sz="8" w:space="0" w:color="auto"/>
              <w:right w:val="nil"/>
            </w:tcBorders>
            <w:shd w:val="clear" w:color="auto" w:fill="C0C0C0"/>
            <w:noWrap/>
            <w:vAlign w:val="bottom"/>
            <w:hideMark/>
          </w:tcPr>
          <w:p w14:paraId="5C227C19" w14:textId="77777777" w:rsidR="00E84300" w:rsidRPr="00E02792" w:rsidRDefault="00E84300">
            <w:pPr>
              <w:spacing w:after="0" w:line="240" w:lineRule="auto"/>
              <w:jc w:val="left"/>
              <w:rPr>
                <w:b/>
                <w:bCs/>
                <w:sz w:val="18"/>
                <w:szCs w:val="18"/>
              </w:rPr>
            </w:pPr>
            <w:r w:rsidRPr="00E02792">
              <w:rPr>
                <w:b/>
                <w:bCs/>
                <w:sz w:val="18"/>
                <w:szCs w:val="18"/>
              </w:rPr>
              <w:t> </w:t>
            </w:r>
          </w:p>
        </w:tc>
        <w:tc>
          <w:tcPr>
            <w:tcW w:w="1701" w:type="dxa"/>
            <w:tcBorders>
              <w:top w:val="single" w:sz="8" w:space="0" w:color="auto"/>
              <w:left w:val="nil"/>
              <w:bottom w:val="single" w:sz="8" w:space="0" w:color="auto"/>
              <w:right w:val="nil"/>
            </w:tcBorders>
            <w:shd w:val="clear" w:color="auto" w:fill="C0C0C0"/>
            <w:noWrap/>
            <w:vAlign w:val="bottom"/>
            <w:hideMark/>
          </w:tcPr>
          <w:p w14:paraId="5C227C1A" w14:textId="77777777" w:rsidR="00E84300" w:rsidRPr="00E02792" w:rsidRDefault="00E84300">
            <w:pPr>
              <w:spacing w:after="0" w:line="240" w:lineRule="auto"/>
              <w:jc w:val="left"/>
              <w:rPr>
                <w:b/>
                <w:bCs/>
                <w:sz w:val="18"/>
                <w:szCs w:val="18"/>
              </w:rPr>
            </w:pPr>
            <w:r w:rsidRPr="00E02792">
              <w:rPr>
                <w:b/>
                <w:bCs/>
                <w:sz w:val="18"/>
                <w:szCs w:val="18"/>
              </w:rPr>
              <w:t> </w:t>
            </w:r>
          </w:p>
        </w:tc>
      </w:tr>
      <w:tr w:rsidR="00E84300" w:rsidRPr="00E02792" w14:paraId="5C227C20" w14:textId="77777777" w:rsidTr="00B0353A">
        <w:trPr>
          <w:trHeight w:val="300"/>
        </w:trPr>
        <w:tc>
          <w:tcPr>
            <w:tcW w:w="709" w:type="dxa"/>
            <w:tcBorders>
              <w:top w:val="nil"/>
              <w:left w:val="single" w:sz="8" w:space="0" w:color="auto"/>
              <w:bottom w:val="nil"/>
              <w:right w:val="single" w:sz="8" w:space="0" w:color="auto"/>
            </w:tcBorders>
            <w:noWrap/>
            <w:vAlign w:val="bottom"/>
            <w:hideMark/>
          </w:tcPr>
          <w:p w14:paraId="5C227C1C"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nil"/>
              <w:bottom w:val="nil"/>
              <w:right w:val="single" w:sz="4" w:space="0" w:color="auto"/>
            </w:tcBorders>
            <w:noWrap/>
            <w:vAlign w:val="bottom"/>
            <w:hideMark/>
          </w:tcPr>
          <w:p w14:paraId="5C227C1D" w14:textId="77777777" w:rsidR="00E84300" w:rsidRPr="00E02792" w:rsidRDefault="00E84300">
            <w:pPr>
              <w:spacing w:after="0" w:line="240" w:lineRule="auto"/>
              <w:jc w:val="left"/>
              <w:rPr>
                <w:sz w:val="18"/>
                <w:szCs w:val="18"/>
              </w:rPr>
            </w:pPr>
            <w:r w:rsidRPr="00E02792">
              <w:rPr>
                <w:sz w:val="18"/>
                <w:szCs w:val="18"/>
              </w:rPr>
              <w:t>měsíční paušální platba</w:t>
            </w:r>
          </w:p>
        </w:tc>
        <w:tc>
          <w:tcPr>
            <w:tcW w:w="1560" w:type="dxa"/>
            <w:tcBorders>
              <w:top w:val="single" w:sz="8" w:space="0" w:color="auto"/>
              <w:left w:val="single" w:sz="4" w:space="0" w:color="auto"/>
              <w:bottom w:val="single" w:sz="4" w:space="0" w:color="auto"/>
              <w:right w:val="single" w:sz="4" w:space="0" w:color="auto"/>
            </w:tcBorders>
            <w:noWrap/>
            <w:vAlign w:val="bottom"/>
            <w:hideMark/>
          </w:tcPr>
          <w:p w14:paraId="5C227C1E"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nil"/>
              <w:right w:val="single" w:sz="4" w:space="0" w:color="auto"/>
            </w:tcBorders>
            <w:noWrap/>
            <w:vAlign w:val="bottom"/>
          </w:tcPr>
          <w:p w14:paraId="5C227C1F" w14:textId="0C4EE582" w:rsidR="00E84300" w:rsidRPr="00E02792" w:rsidRDefault="008B06FE">
            <w:pPr>
              <w:spacing w:after="0" w:line="240" w:lineRule="auto"/>
              <w:jc w:val="right"/>
              <w:rPr>
                <w:sz w:val="18"/>
                <w:szCs w:val="18"/>
              </w:rPr>
            </w:pPr>
            <w:r>
              <w:rPr>
                <w:sz w:val="18"/>
                <w:szCs w:val="18"/>
              </w:rPr>
              <w:t>30,00</w:t>
            </w:r>
          </w:p>
        </w:tc>
      </w:tr>
      <w:tr w:rsidR="00E84300" w:rsidRPr="00E02792" w14:paraId="5C227C25" w14:textId="77777777" w:rsidTr="00B0353A">
        <w:trPr>
          <w:trHeight w:val="300"/>
        </w:trPr>
        <w:tc>
          <w:tcPr>
            <w:tcW w:w="709" w:type="dxa"/>
            <w:tcBorders>
              <w:top w:val="nil"/>
              <w:left w:val="single" w:sz="8" w:space="0" w:color="auto"/>
              <w:bottom w:val="nil"/>
              <w:right w:val="single" w:sz="8" w:space="0" w:color="auto"/>
            </w:tcBorders>
            <w:noWrap/>
            <w:vAlign w:val="bottom"/>
            <w:hideMark/>
          </w:tcPr>
          <w:p w14:paraId="5C227C21"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nil"/>
              <w:bottom w:val="nil"/>
              <w:right w:val="single" w:sz="4" w:space="0" w:color="auto"/>
            </w:tcBorders>
            <w:noWrap/>
            <w:vAlign w:val="bottom"/>
            <w:hideMark/>
          </w:tcPr>
          <w:p w14:paraId="5C227C22" w14:textId="77777777" w:rsidR="00E84300" w:rsidRPr="00E02792" w:rsidRDefault="00E84300" w:rsidP="000D1B36">
            <w:pPr>
              <w:spacing w:after="0" w:line="240" w:lineRule="auto"/>
              <w:jc w:val="left"/>
              <w:rPr>
                <w:sz w:val="18"/>
                <w:szCs w:val="18"/>
              </w:rPr>
            </w:pPr>
            <w:r w:rsidRPr="00E02792">
              <w:rPr>
                <w:sz w:val="18"/>
                <w:szCs w:val="18"/>
              </w:rPr>
              <w:t xml:space="preserve">volání do </w:t>
            </w:r>
            <w:r w:rsidR="000D1B36">
              <w:rPr>
                <w:sz w:val="18"/>
                <w:szCs w:val="18"/>
              </w:rPr>
              <w:t xml:space="preserve">všech </w:t>
            </w:r>
            <w:r w:rsidRPr="00E02792">
              <w:rPr>
                <w:sz w:val="18"/>
                <w:szCs w:val="18"/>
              </w:rPr>
              <w:t xml:space="preserve">sítí v ČR (po vyčerpání </w:t>
            </w:r>
            <w:r w:rsidR="000D1B36">
              <w:rPr>
                <w:sz w:val="18"/>
                <w:szCs w:val="18"/>
              </w:rPr>
              <w:t>6</w:t>
            </w:r>
            <w:r w:rsidRPr="00E02792">
              <w:rPr>
                <w:sz w:val="18"/>
                <w:szCs w:val="18"/>
              </w:rPr>
              <w:t>0 volných minut)</w:t>
            </w:r>
          </w:p>
        </w:tc>
        <w:tc>
          <w:tcPr>
            <w:tcW w:w="1560" w:type="dxa"/>
            <w:tcBorders>
              <w:top w:val="single" w:sz="4" w:space="0" w:color="auto"/>
              <w:left w:val="nil"/>
              <w:bottom w:val="single" w:sz="4" w:space="0" w:color="auto"/>
              <w:right w:val="single" w:sz="4" w:space="0" w:color="auto"/>
            </w:tcBorders>
            <w:noWrap/>
            <w:vAlign w:val="bottom"/>
            <w:hideMark/>
          </w:tcPr>
          <w:p w14:paraId="5C227C23" w14:textId="77777777" w:rsidR="00E84300" w:rsidRPr="00E02792" w:rsidRDefault="00E84300">
            <w:pPr>
              <w:spacing w:after="0" w:line="240" w:lineRule="auto"/>
              <w:jc w:val="center"/>
              <w:rPr>
                <w:sz w:val="18"/>
                <w:szCs w:val="18"/>
              </w:rPr>
            </w:pPr>
            <w:r w:rsidRPr="00E02792">
              <w:rPr>
                <w:sz w:val="18"/>
                <w:szCs w:val="18"/>
              </w:rPr>
              <w:t>1 minuta</w:t>
            </w:r>
          </w:p>
        </w:tc>
        <w:tc>
          <w:tcPr>
            <w:tcW w:w="1701" w:type="dxa"/>
            <w:tcBorders>
              <w:top w:val="single" w:sz="4" w:space="0" w:color="auto"/>
              <w:left w:val="nil"/>
              <w:bottom w:val="single" w:sz="4" w:space="0" w:color="auto"/>
              <w:right w:val="single" w:sz="4" w:space="0" w:color="auto"/>
            </w:tcBorders>
            <w:noWrap/>
            <w:vAlign w:val="bottom"/>
          </w:tcPr>
          <w:p w14:paraId="5C227C24" w14:textId="49C75B82" w:rsidR="00E84300" w:rsidRPr="00E02792" w:rsidRDefault="008B06FE">
            <w:pPr>
              <w:spacing w:after="0" w:line="240" w:lineRule="auto"/>
              <w:jc w:val="right"/>
              <w:rPr>
                <w:sz w:val="18"/>
                <w:szCs w:val="18"/>
              </w:rPr>
            </w:pPr>
            <w:r>
              <w:rPr>
                <w:sz w:val="18"/>
                <w:szCs w:val="18"/>
              </w:rPr>
              <w:t>1,00</w:t>
            </w:r>
          </w:p>
        </w:tc>
      </w:tr>
      <w:tr w:rsidR="00E84300" w:rsidRPr="00E02792" w14:paraId="5C227C2A" w14:textId="77777777" w:rsidTr="00E84300">
        <w:trPr>
          <w:trHeight w:val="300"/>
        </w:trPr>
        <w:tc>
          <w:tcPr>
            <w:tcW w:w="709" w:type="dxa"/>
            <w:tcBorders>
              <w:top w:val="nil"/>
              <w:left w:val="single" w:sz="8" w:space="0" w:color="auto"/>
              <w:bottom w:val="nil"/>
              <w:right w:val="single" w:sz="8" w:space="0" w:color="auto"/>
            </w:tcBorders>
            <w:noWrap/>
            <w:vAlign w:val="bottom"/>
            <w:hideMark/>
          </w:tcPr>
          <w:p w14:paraId="5C227C26"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nil"/>
              <w:bottom w:val="nil"/>
              <w:right w:val="single" w:sz="4" w:space="0" w:color="auto"/>
            </w:tcBorders>
            <w:noWrap/>
            <w:vAlign w:val="bottom"/>
            <w:hideMark/>
          </w:tcPr>
          <w:p w14:paraId="5C227C27" w14:textId="77777777" w:rsidR="00E84300" w:rsidRPr="00E02792" w:rsidRDefault="00E84300">
            <w:pPr>
              <w:spacing w:after="0" w:line="240" w:lineRule="auto"/>
              <w:jc w:val="left"/>
              <w:rPr>
                <w:sz w:val="18"/>
                <w:szCs w:val="18"/>
              </w:rPr>
            </w:pPr>
            <w:r w:rsidRPr="00E02792">
              <w:rPr>
                <w:sz w:val="18"/>
                <w:szCs w:val="18"/>
              </w:rPr>
              <w:t>volání do VPN (nezapočítává se do volných minut)</w:t>
            </w:r>
          </w:p>
        </w:tc>
        <w:tc>
          <w:tcPr>
            <w:tcW w:w="1560" w:type="dxa"/>
            <w:tcBorders>
              <w:top w:val="nil"/>
              <w:left w:val="nil"/>
              <w:bottom w:val="single" w:sz="4" w:space="0" w:color="auto"/>
              <w:right w:val="single" w:sz="4" w:space="0" w:color="auto"/>
            </w:tcBorders>
            <w:noWrap/>
            <w:vAlign w:val="bottom"/>
            <w:hideMark/>
          </w:tcPr>
          <w:p w14:paraId="5C227C28" w14:textId="77777777" w:rsidR="00E84300" w:rsidRPr="00E02792" w:rsidRDefault="00E84300">
            <w:pPr>
              <w:spacing w:after="0" w:line="240" w:lineRule="auto"/>
              <w:jc w:val="center"/>
              <w:rPr>
                <w:sz w:val="18"/>
                <w:szCs w:val="18"/>
              </w:rPr>
            </w:pPr>
            <w:r w:rsidRPr="00E02792">
              <w:rPr>
                <w:sz w:val="18"/>
                <w:szCs w:val="18"/>
              </w:rPr>
              <w:t>1 minuta</w:t>
            </w:r>
          </w:p>
        </w:tc>
        <w:tc>
          <w:tcPr>
            <w:tcW w:w="1701" w:type="dxa"/>
            <w:tcBorders>
              <w:top w:val="nil"/>
              <w:left w:val="nil"/>
              <w:bottom w:val="single" w:sz="4" w:space="0" w:color="auto"/>
              <w:right w:val="single" w:sz="4" w:space="0" w:color="auto"/>
            </w:tcBorders>
            <w:noWrap/>
            <w:vAlign w:val="bottom"/>
            <w:hideMark/>
          </w:tcPr>
          <w:p w14:paraId="5C227C29" w14:textId="77777777" w:rsidR="00E84300" w:rsidRPr="00E02792" w:rsidRDefault="00E84300">
            <w:pPr>
              <w:spacing w:after="0" w:line="240" w:lineRule="auto"/>
              <w:jc w:val="right"/>
              <w:rPr>
                <w:sz w:val="18"/>
                <w:szCs w:val="18"/>
              </w:rPr>
            </w:pPr>
            <w:r w:rsidRPr="00E02792">
              <w:rPr>
                <w:sz w:val="18"/>
                <w:szCs w:val="18"/>
              </w:rPr>
              <w:t>0,00</w:t>
            </w:r>
          </w:p>
        </w:tc>
      </w:tr>
      <w:tr w:rsidR="00E84300" w:rsidRPr="00E02792" w14:paraId="5C227C2F" w14:textId="77777777" w:rsidTr="008B06FE">
        <w:trPr>
          <w:trHeight w:val="315"/>
        </w:trPr>
        <w:tc>
          <w:tcPr>
            <w:tcW w:w="709" w:type="dxa"/>
            <w:tcBorders>
              <w:top w:val="nil"/>
              <w:left w:val="single" w:sz="8" w:space="0" w:color="auto"/>
              <w:bottom w:val="nil"/>
              <w:right w:val="single" w:sz="8" w:space="0" w:color="auto"/>
            </w:tcBorders>
            <w:noWrap/>
            <w:vAlign w:val="bottom"/>
            <w:hideMark/>
          </w:tcPr>
          <w:p w14:paraId="5C227C2B"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nil"/>
              <w:bottom w:val="nil"/>
              <w:right w:val="single" w:sz="4" w:space="0" w:color="auto"/>
            </w:tcBorders>
            <w:noWrap/>
            <w:vAlign w:val="bottom"/>
            <w:hideMark/>
          </w:tcPr>
          <w:p w14:paraId="5C227C2C" w14:textId="77777777" w:rsidR="00E84300" w:rsidRPr="00E02792" w:rsidRDefault="00E84300">
            <w:pPr>
              <w:spacing w:after="0" w:line="240" w:lineRule="auto"/>
              <w:jc w:val="left"/>
              <w:rPr>
                <w:sz w:val="18"/>
                <w:szCs w:val="18"/>
              </w:rPr>
            </w:pPr>
            <w:r w:rsidRPr="00E02792">
              <w:rPr>
                <w:sz w:val="18"/>
                <w:szCs w:val="18"/>
              </w:rPr>
              <w:t>odeslání 1 SMS do všech sítí v ČR (po vyčerpání volných SMS)</w:t>
            </w:r>
          </w:p>
        </w:tc>
        <w:tc>
          <w:tcPr>
            <w:tcW w:w="1560" w:type="dxa"/>
            <w:tcBorders>
              <w:top w:val="nil"/>
              <w:left w:val="nil"/>
              <w:bottom w:val="nil"/>
              <w:right w:val="single" w:sz="4" w:space="0" w:color="auto"/>
            </w:tcBorders>
            <w:noWrap/>
            <w:vAlign w:val="bottom"/>
            <w:hideMark/>
          </w:tcPr>
          <w:p w14:paraId="5C227C2D" w14:textId="77777777" w:rsidR="00E84300" w:rsidRPr="00E02792" w:rsidRDefault="00E84300">
            <w:pPr>
              <w:spacing w:after="0" w:line="240" w:lineRule="auto"/>
              <w:jc w:val="center"/>
              <w:rPr>
                <w:sz w:val="18"/>
                <w:szCs w:val="18"/>
              </w:rPr>
            </w:pPr>
            <w:r w:rsidRPr="00E02792">
              <w:rPr>
                <w:sz w:val="18"/>
                <w:szCs w:val="18"/>
              </w:rPr>
              <w:t>1 SMS</w:t>
            </w:r>
          </w:p>
        </w:tc>
        <w:tc>
          <w:tcPr>
            <w:tcW w:w="1701" w:type="dxa"/>
            <w:tcBorders>
              <w:top w:val="nil"/>
              <w:left w:val="nil"/>
              <w:bottom w:val="single" w:sz="8" w:space="0" w:color="auto"/>
              <w:right w:val="single" w:sz="4" w:space="0" w:color="auto"/>
            </w:tcBorders>
            <w:noWrap/>
            <w:vAlign w:val="bottom"/>
            <w:hideMark/>
          </w:tcPr>
          <w:p w14:paraId="5C227C2E" w14:textId="000E554F" w:rsidR="00E84300" w:rsidRPr="00E02792" w:rsidRDefault="008B06FE">
            <w:pPr>
              <w:spacing w:after="0" w:line="240" w:lineRule="auto"/>
              <w:jc w:val="right"/>
              <w:rPr>
                <w:sz w:val="18"/>
                <w:szCs w:val="18"/>
              </w:rPr>
            </w:pPr>
            <w:r>
              <w:rPr>
                <w:sz w:val="18"/>
                <w:szCs w:val="18"/>
              </w:rPr>
              <w:t>1,00</w:t>
            </w:r>
          </w:p>
        </w:tc>
      </w:tr>
      <w:tr w:rsidR="00E84300" w:rsidRPr="00E02792" w14:paraId="5C227C34" w14:textId="77777777" w:rsidTr="008B06FE">
        <w:trPr>
          <w:trHeight w:val="315"/>
        </w:trPr>
        <w:tc>
          <w:tcPr>
            <w:tcW w:w="709"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5C227C30" w14:textId="77777777" w:rsidR="00E84300" w:rsidRPr="00E02792" w:rsidRDefault="00E84300">
            <w:pPr>
              <w:spacing w:after="0" w:line="240" w:lineRule="auto"/>
              <w:jc w:val="left"/>
              <w:rPr>
                <w:b/>
                <w:bCs/>
                <w:sz w:val="18"/>
                <w:szCs w:val="18"/>
              </w:rPr>
            </w:pPr>
            <w:r w:rsidRPr="00E02792">
              <w:rPr>
                <w:b/>
                <w:bCs/>
                <w:sz w:val="18"/>
                <w:szCs w:val="18"/>
              </w:rPr>
              <w:t>3.</w:t>
            </w:r>
          </w:p>
        </w:tc>
        <w:tc>
          <w:tcPr>
            <w:tcW w:w="5856" w:type="dxa"/>
            <w:tcBorders>
              <w:top w:val="single" w:sz="8" w:space="0" w:color="auto"/>
              <w:left w:val="nil"/>
              <w:bottom w:val="single" w:sz="8" w:space="0" w:color="auto"/>
              <w:right w:val="nil"/>
            </w:tcBorders>
            <w:shd w:val="clear" w:color="auto" w:fill="C0C0C0"/>
            <w:noWrap/>
            <w:vAlign w:val="bottom"/>
            <w:hideMark/>
          </w:tcPr>
          <w:p w14:paraId="5C227C31" w14:textId="77777777" w:rsidR="00E84300" w:rsidRPr="00E02792" w:rsidRDefault="00E84300">
            <w:pPr>
              <w:spacing w:after="0" w:line="240" w:lineRule="auto"/>
              <w:jc w:val="left"/>
              <w:rPr>
                <w:b/>
                <w:bCs/>
                <w:sz w:val="18"/>
                <w:szCs w:val="18"/>
              </w:rPr>
            </w:pPr>
            <w:r w:rsidRPr="00E02792">
              <w:rPr>
                <w:b/>
                <w:bCs/>
                <w:sz w:val="18"/>
                <w:szCs w:val="18"/>
              </w:rPr>
              <w:t>Virtuální privátní síť</w:t>
            </w:r>
          </w:p>
        </w:tc>
        <w:tc>
          <w:tcPr>
            <w:tcW w:w="1560" w:type="dxa"/>
            <w:tcBorders>
              <w:top w:val="single" w:sz="8" w:space="0" w:color="auto"/>
              <w:left w:val="nil"/>
              <w:bottom w:val="single" w:sz="8" w:space="0" w:color="auto"/>
              <w:right w:val="nil"/>
            </w:tcBorders>
            <w:shd w:val="clear" w:color="auto" w:fill="C0C0C0"/>
            <w:noWrap/>
            <w:vAlign w:val="bottom"/>
            <w:hideMark/>
          </w:tcPr>
          <w:p w14:paraId="5C227C32" w14:textId="77777777" w:rsidR="00E84300" w:rsidRPr="00E02792" w:rsidRDefault="00E84300">
            <w:pPr>
              <w:spacing w:after="0" w:line="240" w:lineRule="auto"/>
              <w:jc w:val="left"/>
              <w:rPr>
                <w:b/>
                <w:bCs/>
                <w:sz w:val="18"/>
                <w:szCs w:val="18"/>
              </w:rPr>
            </w:pPr>
            <w:r w:rsidRPr="00E02792">
              <w:rPr>
                <w:b/>
                <w:bCs/>
                <w:sz w:val="18"/>
                <w:szCs w:val="18"/>
              </w:rPr>
              <w:t> </w:t>
            </w:r>
          </w:p>
        </w:tc>
        <w:tc>
          <w:tcPr>
            <w:tcW w:w="1701" w:type="dxa"/>
            <w:tcBorders>
              <w:top w:val="single" w:sz="8" w:space="0" w:color="auto"/>
              <w:left w:val="nil"/>
              <w:bottom w:val="single" w:sz="8" w:space="0" w:color="auto"/>
              <w:right w:val="single" w:sz="4" w:space="0" w:color="auto"/>
            </w:tcBorders>
            <w:shd w:val="clear" w:color="auto" w:fill="C0C0C0"/>
            <w:noWrap/>
            <w:vAlign w:val="bottom"/>
          </w:tcPr>
          <w:p w14:paraId="5C227C33" w14:textId="77777777" w:rsidR="00E84300" w:rsidRPr="00E02792" w:rsidRDefault="00E84300">
            <w:pPr>
              <w:spacing w:after="0" w:line="240" w:lineRule="auto"/>
              <w:jc w:val="right"/>
              <w:rPr>
                <w:b/>
                <w:bCs/>
                <w:sz w:val="18"/>
                <w:szCs w:val="18"/>
              </w:rPr>
            </w:pPr>
          </w:p>
        </w:tc>
      </w:tr>
      <w:tr w:rsidR="00E84300" w:rsidRPr="00E02792" w14:paraId="5C227C39" w14:textId="77777777" w:rsidTr="00E84300">
        <w:trPr>
          <w:trHeight w:val="300"/>
        </w:trPr>
        <w:tc>
          <w:tcPr>
            <w:tcW w:w="709" w:type="dxa"/>
            <w:tcBorders>
              <w:top w:val="nil"/>
              <w:left w:val="single" w:sz="8" w:space="0" w:color="auto"/>
              <w:bottom w:val="nil"/>
              <w:right w:val="single" w:sz="8" w:space="0" w:color="auto"/>
            </w:tcBorders>
            <w:noWrap/>
            <w:vAlign w:val="bottom"/>
            <w:hideMark/>
          </w:tcPr>
          <w:p w14:paraId="5C227C35"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nil"/>
              <w:bottom w:val="single" w:sz="4" w:space="0" w:color="auto"/>
              <w:right w:val="single" w:sz="4" w:space="0" w:color="auto"/>
            </w:tcBorders>
            <w:noWrap/>
            <w:vAlign w:val="bottom"/>
            <w:hideMark/>
          </w:tcPr>
          <w:p w14:paraId="5C227C36" w14:textId="77777777" w:rsidR="00E84300" w:rsidRPr="00E02792" w:rsidRDefault="00E84300">
            <w:pPr>
              <w:spacing w:after="0" w:line="240" w:lineRule="auto"/>
              <w:jc w:val="left"/>
              <w:rPr>
                <w:sz w:val="18"/>
                <w:szCs w:val="18"/>
              </w:rPr>
            </w:pPr>
            <w:r w:rsidRPr="00E02792">
              <w:rPr>
                <w:sz w:val="18"/>
                <w:szCs w:val="18"/>
              </w:rPr>
              <w:t>měsíční poplatek za službu VPN</w:t>
            </w:r>
          </w:p>
        </w:tc>
        <w:tc>
          <w:tcPr>
            <w:tcW w:w="1560" w:type="dxa"/>
            <w:tcBorders>
              <w:top w:val="single" w:sz="4" w:space="0" w:color="auto"/>
              <w:left w:val="nil"/>
              <w:bottom w:val="single" w:sz="4" w:space="0" w:color="auto"/>
              <w:right w:val="single" w:sz="4" w:space="0" w:color="auto"/>
            </w:tcBorders>
            <w:noWrap/>
            <w:vAlign w:val="bottom"/>
            <w:hideMark/>
          </w:tcPr>
          <w:p w14:paraId="5C227C37" w14:textId="77777777" w:rsidR="00E84300" w:rsidRPr="00E02792" w:rsidRDefault="00E84300">
            <w:pPr>
              <w:spacing w:after="0" w:line="240" w:lineRule="auto"/>
              <w:jc w:val="center"/>
              <w:rPr>
                <w:sz w:val="18"/>
                <w:szCs w:val="18"/>
              </w:rPr>
            </w:pPr>
            <w:r w:rsidRPr="00E02792">
              <w:rPr>
                <w:sz w:val="18"/>
                <w:szCs w:val="18"/>
              </w:rPr>
              <w:t>1 organizace</w:t>
            </w:r>
          </w:p>
        </w:tc>
        <w:tc>
          <w:tcPr>
            <w:tcW w:w="1701" w:type="dxa"/>
            <w:tcBorders>
              <w:top w:val="single" w:sz="4" w:space="0" w:color="auto"/>
              <w:left w:val="nil"/>
              <w:bottom w:val="single" w:sz="4" w:space="0" w:color="auto"/>
              <w:right w:val="single" w:sz="4" w:space="0" w:color="auto"/>
            </w:tcBorders>
            <w:noWrap/>
            <w:vAlign w:val="bottom"/>
            <w:hideMark/>
          </w:tcPr>
          <w:p w14:paraId="5C227C38" w14:textId="77777777" w:rsidR="00E84300" w:rsidRPr="00E02792" w:rsidRDefault="00673AF1">
            <w:pPr>
              <w:spacing w:after="0" w:line="240" w:lineRule="auto"/>
              <w:jc w:val="right"/>
              <w:rPr>
                <w:sz w:val="18"/>
                <w:szCs w:val="18"/>
              </w:rPr>
            </w:pPr>
            <w:r w:rsidRPr="00E02792">
              <w:rPr>
                <w:sz w:val="18"/>
                <w:szCs w:val="18"/>
              </w:rPr>
              <w:t>0,00</w:t>
            </w:r>
          </w:p>
        </w:tc>
      </w:tr>
      <w:tr w:rsidR="00E84300" w:rsidRPr="00E02792" w14:paraId="5C227C3E" w14:textId="77777777" w:rsidTr="00E84300">
        <w:trPr>
          <w:trHeight w:val="315"/>
        </w:trPr>
        <w:tc>
          <w:tcPr>
            <w:tcW w:w="709" w:type="dxa"/>
            <w:tcBorders>
              <w:top w:val="nil"/>
              <w:left w:val="single" w:sz="8" w:space="0" w:color="auto"/>
              <w:bottom w:val="nil"/>
              <w:right w:val="single" w:sz="8" w:space="0" w:color="auto"/>
            </w:tcBorders>
            <w:noWrap/>
            <w:vAlign w:val="bottom"/>
            <w:hideMark/>
          </w:tcPr>
          <w:p w14:paraId="5C227C3A"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nil"/>
              <w:bottom w:val="nil"/>
              <w:right w:val="single" w:sz="4" w:space="0" w:color="auto"/>
            </w:tcBorders>
            <w:noWrap/>
            <w:vAlign w:val="bottom"/>
            <w:hideMark/>
          </w:tcPr>
          <w:p w14:paraId="5C227C3B" w14:textId="77777777" w:rsidR="00E84300" w:rsidRPr="00E02792" w:rsidRDefault="00E84300">
            <w:pPr>
              <w:spacing w:after="0" w:line="240" w:lineRule="auto"/>
              <w:jc w:val="left"/>
              <w:rPr>
                <w:sz w:val="18"/>
                <w:szCs w:val="18"/>
              </w:rPr>
            </w:pPr>
            <w:r w:rsidRPr="00E02792">
              <w:rPr>
                <w:sz w:val="18"/>
                <w:szCs w:val="18"/>
              </w:rPr>
              <w:t>měsíční platba za zařazení do VPN</w:t>
            </w:r>
          </w:p>
        </w:tc>
        <w:tc>
          <w:tcPr>
            <w:tcW w:w="1560" w:type="dxa"/>
            <w:tcBorders>
              <w:top w:val="single" w:sz="4" w:space="0" w:color="auto"/>
              <w:left w:val="single" w:sz="4" w:space="0" w:color="auto"/>
              <w:bottom w:val="single" w:sz="8" w:space="0" w:color="auto"/>
              <w:right w:val="single" w:sz="4" w:space="0" w:color="auto"/>
            </w:tcBorders>
            <w:noWrap/>
            <w:vAlign w:val="bottom"/>
            <w:hideMark/>
          </w:tcPr>
          <w:p w14:paraId="5C227C3C"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nil"/>
              <w:right w:val="single" w:sz="4" w:space="0" w:color="auto"/>
            </w:tcBorders>
            <w:noWrap/>
            <w:vAlign w:val="bottom"/>
            <w:hideMark/>
          </w:tcPr>
          <w:p w14:paraId="5C227C3D" w14:textId="77777777" w:rsidR="00E84300" w:rsidRPr="00E02792" w:rsidRDefault="00673AF1">
            <w:pPr>
              <w:spacing w:after="0" w:line="240" w:lineRule="auto"/>
              <w:jc w:val="right"/>
              <w:rPr>
                <w:sz w:val="18"/>
                <w:szCs w:val="18"/>
              </w:rPr>
            </w:pPr>
            <w:r w:rsidRPr="00E02792">
              <w:rPr>
                <w:sz w:val="18"/>
                <w:szCs w:val="18"/>
              </w:rPr>
              <w:t>0,00</w:t>
            </w:r>
          </w:p>
        </w:tc>
      </w:tr>
      <w:tr w:rsidR="00E84300" w:rsidRPr="00E02792" w14:paraId="5C227C43" w14:textId="77777777" w:rsidTr="00E84300">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5C227C3F" w14:textId="77777777" w:rsidR="00E84300" w:rsidRPr="00E02792" w:rsidRDefault="00E84300">
            <w:pPr>
              <w:spacing w:after="0" w:line="240" w:lineRule="auto"/>
              <w:jc w:val="left"/>
              <w:rPr>
                <w:b/>
                <w:bCs/>
                <w:sz w:val="18"/>
                <w:szCs w:val="18"/>
              </w:rPr>
            </w:pPr>
            <w:r w:rsidRPr="00E02792">
              <w:rPr>
                <w:b/>
                <w:bCs/>
                <w:sz w:val="18"/>
                <w:szCs w:val="18"/>
              </w:rPr>
              <w:t>B.</w:t>
            </w:r>
          </w:p>
        </w:tc>
        <w:tc>
          <w:tcPr>
            <w:tcW w:w="5856" w:type="dxa"/>
            <w:tcBorders>
              <w:top w:val="single" w:sz="8" w:space="0" w:color="auto"/>
              <w:left w:val="nil"/>
              <w:bottom w:val="single" w:sz="8" w:space="0" w:color="auto"/>
              <w:right w:val="nil"/>
            </w:tcBorders>
            <w:shd w:val="clear" w:color="auto" w:fill="BFBFBF"/>
            <w:noWrap/>
            <w:vAlign w:val="center"/>
            <w:hideMark/>
          </w:tcPr>
          <w:p w14:paraId="5C227C40" w14:textId="77777777" w:rsidR="00E84300" w:rsidRPr="00E02792" w:rsidRDefault="00E84300">
            <w:pPr>
              <w:spacing w:after="0" w:line="240" w:lineRule="auto"/>
              <w:jc w:val="center"/>
              <w:rPr>
                <w:b/>
                <w:bCs/>
                <w:color w:val="000000"/>
                <w:sz w:val="22"/>
                <w:szCs w:val="22"/>
              </w:rPr>
            </w:pPr>
            <w:r w:rsidRPr="00E02792">
              <w:rPr>
                <w:b/>
                <w:bCs/>
                <w:color w:val="000000"/>
                <w:sz w:val="22"/>
                <w:szCs w:val="22"/>
              </w:rPr>
              <w:t>Datové služby a připojení k Internetu</w:t>
            </w:r>
          </w:p>
        </w:tc>
        <w:tc>
          <w:tcPr>
            <w:tcW w:w="1560" w:type="dxa"/>
            <w:tcBorders>
              <w:top w:val="single" w:sz="8" w:space="0" w:color="auto"/>
              <w:left w:val="nil"/>
              <w:bottom w:val="single" w:sz="8" w:space="0" w:color="auto"/>
              <w:right w:val="nil"/>
            </w:tcBorders>
            <w:shd w:val="clear" w:color="auto" w:fill="BFBFBF"/>
            <w:noWrap/>
            <w:vAlign w:val="center"/>
            <w:hideMark/>
          </w:tcPr>
          <w:p w14:paraId="5C227C41" w14:textId="77777777" w:rsidR="00E84300" w:rsidRPr="00E02792" w:rsidRDefault="00E84300">
            <w:pPr>
              <w:spacing w:after="0" w:line="240" w:lineRule="auto"/>
              <w:jc w:val="center"/>
              <w:rPr>
                <w:color w:val="000000"/>
                <w:sz w:val="22"/>
                <w:szCs w:val="22"/>
              </w:rPr>
            </w:pPr>
            <w:r w:rsidRPr="00E02792">
              <w:rPr>
                <w:color w:val="000000"/>
                <w:sz w:val="22"/>
                <w:szCs w:val="22"/>
              </w:rPr>
              <w:t> </w:t>
            </w:r>
          </w:p>
        </w:tc>
        <w:tc>
          <w:tcPr>
            <w:tcW w:w="1701" w:type="dxa"/>
            <w:tcBorders>
              <w:top w:val="single" w:sz="8" w:space="0" w:color="auto"/>
              <w:left w:val="nil"/>
              <w:bottom w:val="single" w:sz="8" w:space="0" w:color="auto"/>
              <w:right w:val="nil"/>
            </w:tcBorders>
            <w:shd w:val="clear" w:color="auto" w:fill="BFBFBF"/>
            <w:noWrap/>
            <w:vAlign w:val="bottom"/>
          </w:tcPr>
          <w:p w14:paraId="5C227C42" w14:textId="77777777" w:rsidR="00E84300" w:rsidRPr="00E02792" w:rsidRDefault="00E84300">
            <w:pPr>
              <w:spacing w:after="0" w:line="240" w:lineRule="auto"/>
              <w:jc w:val="right"/>
              <w:rPr>
                <w:b/>
                <w:bCs/>
                <w:sz w:val="18"/>
                <w:szCs w:val="18"/>
              </w:rPr>
            </w:pPr>
          </w:p>
        </w:tc>
      </w:tr>
      <w:tr w:rsidR="00E84300" w:rsidRPr="00E02792" w14:paraId="5C227C48" w14:textId="77777777" w:rsidTr="00E84300">
        <w:trPr>
          <w:trHeight w:val="315"/>
        </w:trPr>
        <w:tc>
          <w:tcPr>
            <w:tcW w:w="709"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5C227C44" w14:textId="77777777" w:rsidR="00E84300" w:rsidRPr="00E02792" w:rsidRDefault="00DB38F8" w:rsidP="00DB38F8">
            <w:pPr>
              <w:spacing w:after="0" w:line="240" w:lineRule="auto"/>
              <w:jc w:val="left"/>
              <w:rPr>
                <w:b/>
                <w:bCs/>
                <w:sz w:val="18"/>
                <w:szCs w:val="18"/>
              </w:rPr>
            </w:pPr>
            <w:r>
              <w:rPr>
                <w:b/>
                <w:bCs/>
                <w:sz w:val="18"/>
                <w:szCs w:val="18"/>
              </w:rPr>
              <w:t>1</w:t>
            </w:r>
            <w:r w:rsidR="00E84300" w:rsidRPr="00E02792">
              <w:rPr>
                <w:b/>
                <w:bCs/>
                <w:sz w:val="18"/>
                <w:szCs w:val="18"/>
              </w:rPr>
              <w:t>.</w:t>
            </w:r>
          </w:p>
        </w:tc>
        <w:tc>
          <w:tcPr>
            <w:tcW w:w="5856" w:type="dxa"/>
            <w:tcBorders>
              <w:top w:val="single" w:sz="8" w:space="0" w:color="auto"/>
              <w:left w:val="nil"/>
              <w:bottom w:val="single" w:sz="8" w:space="0" w:color="auto"/>
              <w:right w:val="nil"/>
            </w:tcBorders>
            <w:shd w:val="clear" w:color="auto" w:fill="C0C0C0"/>
            <w:noWrap/>
            <w:vAlign w:val="bottom"/>
            <w:hideMark/>
          </w:tcPr>
          <w:p w14:paraId="5C227C45" w14:textId="77777777" w:rsidR="00E84300" w:rsidRPr="00E02792" w:rsidRDefault="00E84300">
            <w:pPr>
              <w:spacing w:after="0" w:line="240" w:lineRule="auto"/>
              <w:jc w:val="left"/>
              <w:rPr>
                <w:b/>
                <w:bCs/>
                <w:sz w:val="18"/>
                <w:szCs w:val="18"/>
              </w:rPr>
            </w:pPr>
            <w:r w:rsidRPr="00E02792">
              <w:rPr>
                <w:b/>
                <w:bCs/>
                <w:sz w:val="18"/>
                <w:szCs w:val="18"/>
              </w:rPr>
              <w:t>Datový tarif s omezením objemu dat 1,5 GB</w:t>
            </w:r>
          </w:p>
        </w:tc>
        <w:tc>
          <w:tcPr>
            <w:tcW w:w="1560" w:type="dxa"/>
            <w:tcBorders>
              <w:top w:val="single" w:sz="8" w:space="0" w:color="auto"/>
              <w:left w:val="nil"/>
              <w:bottom w:val="single" w:sz="8" w:space="0" w:color="auto"/>
              <w:right w:val="nil"/>
            </w:tcBorders>
            <w:shd w:val="clear" w:color="auto" w:fill="C0C0C0"/>
            <w:noWrap/>
            <w:vAlign w:val="bottom"/>
            <w:hideMark/>
          </w:tcPr>
          <w:p w14:paraId="5C227C46" w14:textId="77777777" w:rsidR="00E84300" w:rsidRPr="00E02792" w:rsidRDefault="00E84300">
            <w:pPr>
              <w:spacing w:after="0" w:line="240" w:lineRule="auto"/>
              <w:jc w:val="left"/>
              <w:rPr>
                <w:b/>
                <w:bCs/>
                <w:sz w:val="18"/>
                <w:szCs w:val="18"/>
              </w:rPr>
            </w:pPr>
            <w:r w:rsidRPr="00E02792">
              <w:rPr>
                <w:b/>
                <w:bCs/>
                <w:sz w:val="18"/>
                <w:szCs w:val="18"/>
              </w:rPr>
              <w:t> </w:t>
            </w:r>
          </w:p>
        </w:tc>
        <w:tc>
          <w:tcPr>
            <w:tcW w:w="1701" w:type="dxa"/>
            <w:tcBorders>
              <w:top w:val="single" w:sz="8" w:space="0" w:color="auto"/>
              <w:left w:val="nil"/>
              <w:bottom w:val="single" w:sz="8" w:space="0" w:color="auto"/>
              <w:right w:val="nil"/>
            </w:tcBorders>
            <w:shd w:val="clear" w:color="auto" w:fill="C0C0C0"/>
            <w:noWrap/>
            <w:vAlign w:val="bottom"/>
          </w:tcPr>
          <w:p w14:paraId="5C227C47" w14:textId="77777777" w:rsidR="00E84300" w:rsidRPr="00E02792" w:rsidRDefault="00E84300">
            <w:pPr>
              <w:spacing w:after="0" w:line="240" w:lineRule="auto"/>
              <w:jc w:val="right"/>
              <w:rPr>
                <w:b/>
                <w:bCs/>
                <w:sz w:val="18"/>
                <w:szCs w:val="18"/>
              </w:rPr>
            </w:pPr>
          </w:p>
        </w:tc>
      </w:tr>
      <w:tr w:rsidR="00E84300" w:rsidRPr="00E02792" w14:paraId="5C227C4D" w14:textId="77777777" w:rsidTr="008F5856">
        <w:trPr>
          <w:trHeight w:val="300"/>
        </w:trPr>
        <w:tc>
          <w:tcPr>
            <w:tcW w:w="709" w:type="dxa"/>
            <w:tcBorders>
              <w:top w:val="nil"/>
              <w:left w:val="single" w:sz="8" w:space="0" w:color="auto"/>
              <w:bottom w:val="nil"/>
              <w:right w:val="nil"/>
            </w:tcBorders>
            <w:noWrap/>
            <w:vAlign w:val="bottom"/>
            <w:hideMark/>
          </w:tcPr>
          <w:p w14:paraId="5C227C49"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single" w:sz="4" w:space="0" w:color="auto"/>
              <w:right w:val="single" w:sz="4" w:space="0" w:color="auto"/>
            </w:tcBorders>
            <w:noWrap/>
            <w:vAlign w:val="bottom"/>
            <w:hideMark/>
          </w:tcPr>
          <w:p w14:paraId="5C227C4A" w14:textId="77777777" w:rsidR="00E84300" w:rsidRPr="00E02792" w:rsidRDefault="00E84300">
            <w:pPr>
              <w:spacing w:after="0" w:line="240" w:lineRule="auto"/>
              <w:jc w:val="left"/>
              <w:rPr>
                <w:sz w:val="18"/>
                <w:szCs w:val="18"/>
              </w:rPr>
            </w:pPr>
            <w:r w:rsidRPr="00E02792">
              <w:rPr>
                <w:sz w:val="18"/>
                <w:szCs w:val="18"/>
              </w:rPr>
              <w:t>měsíční paušální platba (do 1,5 GB dat)</w:t>
            </w:r>
          </w:p>
        </w:tc>
        <w:tc>
          <w:tcPr>
            <w:tcW w:w="1560" w:type="dxa"/>
            <w:tcBorders>
              <w:top w:val="nil"/>
              <w:left w:val="nil"/>
              <w:bottom w:val="single" w:sz="4" w:space="0" w:color="auto"/>
              <w:right w:val="single" w:sz="4" w:space="0" w:color="auto"/>
            </w:tcBorders>
            <w:noWrap/>
            <w:vAlign w:val="bottom"/>
            <w:hideMark/>
          </w:tcPr>
          <w:p w14:paraId="5C227C4B"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4C" w14:textId="40EB6B53" w:rsidR="00E84300" w:rsidRPr="00E02792" w:rsidRDefault="008B06FE">
            <w:pPr>
              <w:spacing w:after="0" w:line="240" w:lineRule="auto"/>
              <w:jc w:val="right"/>
              <w:rPr>
                <w:sz w:val="18"/>
                <w:szCs w:val="18"/>
              </w:rPr>
            </w:pPr>
            <w:r>
              <w:rPr>
                <w:sz w:val="18"/>
                <w:szCs w:val="18"/>
              </w:rPr>
              <w:t>65,00</w:t>
            </w:r>
          </w:p>
        </w:tc>
      </w:tr>
      <w:tr w:rsidR="00E84300" w:rsidRPr="00E02792" w14:paraId="5C227C52" w14:textId="77777777" w:rsidTr="008F5856">
        <w:trPr>
          <w:trHeight w:val="300"/>
        </w:trPr>
        <w:tc>
          <w:tcPr>
            <w:tcW w:w="709" w:type="dxa"/>
            <w:tcBorders>
              <w:top w:val="nil"/>
              <w:left w:val="single" w:sz="8" w:space="0" w:color="auto"/>
              <w:bottom w:val="nil"/>
              <w:right w:val="single" w:sz="4" w:space="0" w:color="auto"/>
            </w:tcBorders>
            <w:noWrap/>
            <w:vAlign w:val="bottom"/>
            <w:hideMark/>
          </w:tcPr>
          <w:p w14:paraId="5C227C4E"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single" w:sz="4" w:space="0" w:color="auto"/>
              <w:bottom w:val="single" w:sz="4" w:space="0" w:color="auto"/>
              <w:right w:val="single" w:sz="4" w:space="0" w:color="auto"/>
            </w:tcBorders>
            <w:noWrap/>
            <w:vAlign w:val="bottom"/>
            <w:hideMark/>
          </w:tcPr>
          <w:p w14:paraId="5C227C4F" w14:textId="77777777" w:rsidR="00E84300" w:rsidRPr="00E02792" w:rsidRDefault="00E84300" w:rsidP="00D96633">
            <w:pPr>
              <w:spacing w:after="0" w:line="240" w:lineRule="auto"/>
              <w:jc w:val="left"/>
              <w:rPr>
                <w:sz w:val="18"/>
                <w:szCs w:val="18"/>
              </w:rPr>
            </w:pPr>
            <w:r w:rsidRPr="00E02792">
              <w:rPr>
                <w:sz w:val="18"/>
                <w:szCs w:val="18"/>
              </w:rPr>
              <w:t>aktivační poplatek za službu statická IP adresa a veřejná statická IP adresa</w:t>
            </w:r>
          </w:p>
        </w:tc>
        <w:tc>
          <w:tcPr>
            <w:tcW w:w="1560" w:type="dxa"/>
            <w:tcBorders>
              <w:top w:val="nil"/>
              <w:left w:val="nil"/>
              <w:bottom w:val="single" w:sz="4" w:space="0" w:color="auto"/>
              <w:right w:val="single" w:sz="4" w:space="0" w:color="auto"/>
            </w:tcBorders>
            <w:noWrap/>
            <w:vAlign w:val="bottom"/>
            <w:hideMark/>
          </w:tcPr>
          <w:p w14:paraId="5C227C50"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51" w14:textId="77777777" w:rsidR="00E84300" w:rsidRPr="00E02792" w:rsidRDefault="000B675E">
            <w:pPr>
              <w:spacing w:after="0" w:line="240" w:lineRule="auto"/>
              <w:jc w:val="right"/>
              <w:rPr>
                <w:sz w:val="18"/>
                <w:szCs w:val="18"/>
              </w:rPr>
            </w:pPr>
            <w:r w:rsidRPr="00E02792">
              <w:rPr>
                <w:sz w:val="18"/>
                <w:szCs w:val="18"/>
              </w:rPr>
              <w:t>0,00</w:t>
            </w:r>
          </w:p>
        </w:tc>
      </w:tr>
      <w:tr w:rsidR="00E84300" w:rsidRPr="00E02792" w14:paraId="5C227C57" w14:textId="77777777" w:rsidTr="008B06FE">
        <w:trPr>
          <w:trHeight w:val="315"/>
        </w:trPr>
        <w:tc>
          <w:tcPr>
            <w:tcW w:w="709" w:type="dxa"/>
            <w:tcBorders>
              <w:top w:val="nil"/>
              <w:left w:val="single" w:sz="8" w:space="0" w:color="auto"/>
              <w:bottom w:val="nil"/>
              <w:right w:val="nil"/>
            </w:tcBorders>
            <w:noWrap/>
            <w:vAlign w:val="bottom"/>
            <w:hideMark/>
          </w:tcPr>
          <w:p w14:paraId="5C227C53"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nil"/>
              <w:right w:val="single" w:sz="4" w:space="0" w:color="auto"/>
            </w:tcBorders>
            <w:noWrap/>
            <w:vAlign w:val="bottom"/>
            <w:hideMark/>
          </w:tcPr>
          <w:p w14:paraId="5C227C54" w14:textId="77777777" w:rsidR="00E84300" w:rsidRPr="00E02792" w:rsidRDefault="00E84300">
            <w:pPr>
              <w:spacing w:after="0" w:line="240" w:lineRule="auto"/>
              <w:jc w:val="left"/>
              <w:rPr>
                <w:sz w:val="18"/>
                <w:szCs w:val="18"/>
              </w:rPr>
            </w:pPr>
            <w:r w:rsidRPr="00E02792">
              <w:rPr>
                <w:sz w:val="18"/>
                <w:szCs w:val="18"/>
              </w:rPr>
              <w:t xml:space="preserve">měsíční poplatek za službu statická IP adresa a veřejná statická IP adresa </w:t>
            </w:r>
          </w:p>
        </w:tc>
        <w:tc>
          <w:tcPr>
            <w:tcW w:w="1560" w:type="dxa"/>
            <w:tcBorders>
              <w:top w:val="nil"/>
              <w:left w:val="nil"/>
              <w:bottom w:val="nil"/>
              <w:right w:val="single" w:sz="4" w:space="0" w:color="auto"/>
            </w:tcBorders>
            <w:noWrap/>
            <w:vAlign w:val="bottom"/>
            <w:hideMark/>
          </w:tcPr>
          <w:p w14:paraId="5C227C55"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8" w:space="0" w:color="auto"/>
              <w:right w:val="single" w:sz="4" w:space="0" w:color="auto"/>
            </w:tcBorders>
            <w:noWrap/>
            <w:vAlign w:val="bottom"/>
            <w:hideMark/>
          </w:tcPr>
          <w:p w14:paraId="5C227C56" w14:textId="22812EC4" w:rsidR="00E84300" w:rsidRPr="00E02792" w:rsidRDefault="008B06FE">
            <w:pPr>
              <w:spacing w:after="0" w:line="240" w:lineRule="auto"/>
              <w:jc w:val="right"/>
              <w:rPr>
                <w:sz w:val="18"/>
                <w:szCs w:val="18"/>
              </w:rPr>
            </w:pPr>
            <w:r>
              <w:rPr>
                <w:sz w:val="18"/>
                <w:szCs w:val="18"/>
              </w:rPr>
              <w:t>100,00</w:t>
            </w:r>
          </w:p>
        </w:tc>
      </w:tr>
      <w:tr w:rsidR="00E84300" w:rsidRPr="00E02792" w14:paraId="5C227C5C" w14:textId="77777777" w:rsidTr="008B06FE">
        <w:trPr>
          <w:trHeight w:val="315"/>
        </w:trPr>
        <w:tc>
          <w:tcPr>
            <w:tcW w:w="709"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5C227C58" w14:textId="77777777" w:rsidR="00E84300" w:rsidRPr="00E02792" w:rsidRDefault="00DB38F8" w:rsidP="00DB38F8">
            <w:pPr>
              <w:spacing w:after="0" w:line="240" w:lineRule="auto"/>
              <w:jc w:val="left"/>
              <w:rPr>
                <w:b/>
                <w:bCs/>
                <w:sz w:val="18"/>
                <w:szCs w:val="18"/>
              </w:rPr>
            </w:pPr>
            <w:r>
              <w:rPr>
                <w:b/>
                <w:bCs/>
                <w:sz w:val="18"/>
                <w:szCs w:val="18"/>
              </w:rPr>
              <w:t>2</w:t>
            </w:r>
            <w:r w:rsidR="00E84300" w:rsidRPr="00E02792">
              <w:rPr>
                <w:b/>
                <w:bCs/>
                <w:sz w:val="18"/>
                <w:szCs w:val="18"/>
              </w:rPr>
              <w:t>.</w:t>
            </w:r>
          </w:p>
        </w:tc>
        <w:tc>
          <w:tcPr>
            <w:tcW w:w="5856" w:type="dxa"/>
            <w:tcBorders>
              <w:top w:val="single" w:sz="8" w:space="0" w:color="auto"/>
              <w:left w:val="nil"/>
              <w:bottom w:val="single" w:sz="8" w:space="0" w:color="auto"/>
              <w:right w:val="nil"/>
            </w:tcBorders>
            <w:shd w:val="clear" w:color="auto" w:fill="C0C0C0"/>
            <w:noWrap/>
            <w:vAlign w:val="bottom"/>
            <w:hideMark/>
          </w:tcPr>
          <w:p w14:paraId="5C227C59" w14:textId="77777777" w:rsidR="00E84300" w:rsidRPr="00E02792" w:rsidRDefault="00E84300">
            <w:pPr>
              <w:spacing w:after="0" w:line="240" w:lineRule="auto"/>
              <w:jc w:val="left"/>
              <w:rPr>
                <w:b/>
                <w:bCs/>
                <w:sz w:val="18"/>
                <w:szCs w:val="18"/>
              </w:rPr>
            </w:pPr>
            <w:r w:rsidRPr="00E02792">
              <w:rPr>
                <w:b/>
                <w:bCs/>
                <w:sz w:val="18"/>
                <w:szCs w:val="18"/>
              </w:rPr>
              <w:t>Datový tarif s omezením objemu dat 5 GB</w:t>
            </w:r>
          </w:p>
        </w:tc>
        <w:tc>
          <w:tcPr>
            <w:tcW w:w="1560" w:type="dxa"/>
            <w:tcBorders>
              <w:top w:val="single" w:sz="8" w:space="0" w:color="auto"/>
              <w:left w:val="nil"/>
              <w:bottom w:val="single" w:sz="8" w:space="0" w:color="auto"/>
              <w:right w:val="nil"/>
            </w:tcBorders>
            <w:shd w:val="clear" w:color="auto" w:fill="C0C0C0"/>
            <w:noWrap/>
            <w:vAlign w:val="bottom"/>
            <w:hideMark/>
          </w:tcPr>
          <w:p w14:paraId="5C227C5A" w14:textId="77777777" w:rsidR="00E84300" w:rsidRPr="00E02792" w:rsidRDefault="00E84300">
            <w:pPr>
              <w:spacing w:after="0" w:line="240" w:lineRule="auto"/>
              <w:jc w:val="left"/>
              <w:rPr>
                <w:b/>
                <w:bCs/>
                <w:sz w:val="18"/>
                <w:szCs w:val="18"/>
              </w:rPr>
            </w:pPr>
            <w:r w:rsidRPr="00E02792">
              <w:rPr>
                <w:b/>
                <w:bCs/>
                <w:sz w:val="18"/>
                <w:szCs w:val="18"/>
              </w:rPr>
              <w:t> </w:t>
            </w:r>
          </w:p>
        </w:tc>
        <w:tc>
          <w:tcPr>
            <w:tcW w:w="1701" w:type="dxa"/>
            <w:tcBorders>
              <w:top w:val="single" w:sz="8" w:space="0" w:color="auto"/>
              <w:left w:val="nil"/>
              <w:bottom w:val="single" w:sz="8" w:space="0" w:color="auto"/>
              <w:right w:val="single" w:sz="4" w:space="0" w:color="auto"/>
            </w:tcBorders>
            <w:shd w:val="clear" w:color="auto" w:fill="C0C0C0"/>
            <w:noWrap/>
            <w:vAlign w:val="bottom"/>
          </w:tcPr>
          <w:p w14:paraId="5C227C5B" w14:textId="77777777" w:rsidR="00E84300" w:rsidRPr="00E02792" w:rsidRDefault="00E84300">
            <w:pPr>
              <w:spacing w:after="0" w:line="240" w:lineRule="auto"/>
              <w:jc w:val="right"/>
              <w:rPr>
                <w:b/>
                <w:bCs/>
                <w:sz w:val="18"/>
                <w:szCs w:val="18"/>
              </w:rPr>
            </w:pPr>
          </w:p>
        </w:tc>
      </w:tr>
      <w:tr w:rsidR="00E84300" w:rsidRPr="00E02792" w14:paraId="5C227C61" w14:textId="77777777" w:rsidTr="008F5856">
        <w:trPr>
          <w:trHeight w:val="300"/>
        </w:trPr>
        <w:tc>
          <w:tcPr>
            <w:tcW w:w="709" w:type="dxa"/>
            <w:tcBorders>
              <w:top w:val="nil"/>
              <w:left w:val="single" w:sz="8" w:space="0" w:color="auto"/>
              <w:bottom w:val="nil"/>
              <w:right w:val="nil"/>
            </w:tcBorders>
            <w:noWrap/>
            <w:vAlign w:val="bottom"/>
            <w:hideMark/>
          </w:tcPr>
          <w:p w14:paraId="5C227C5D"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single" w:sz="4" w:space="0" w:color="auto"/>
              <w:right w:val="single" w:sz="4" w:space="0" w:color="auto"/>
            </w:tcBorders>
            <w:noWrap/>
            <w:vAlign w:val="bottom"/>
            <w:hideMark/>
          </w:tcPr>
          <w:p w14:paraId="5C227C5E" w14:textId="77777777" w:rsidR="00E84300" w:rsidRPr="00E02792" w:rsidRDefault="00E84300">
            <w:pPr>
              <w:spacing w:after="0" w:line="240" w:lineRule="auto"/>
              <w:jc w:val="left"/>
              <w:rPr>
                <w:sz w:val="18"/>
                <w:szCs w:val="18"/>
              </w:rPr>
            </w:pPr>
            <w:r w:rsidRPr="00E02792">
              <w:rPr>
                <w:sz w:val="18"/>
                <w:szCs w:val="18"/>
              </w:rPr>
              <w:t>měsíční paušální platba (do 5 GB dat)</w:t>
            </w:r>
          </w:p>
        </w:tc>
        <w:tc>
          <w:tcPr>
            <w:tcW w:w="1560" w:type="dxa"/>
            <w:tcBorders>
              <w:top w:val="nil"/>
              <w:left w:val="nil"/>
              <w:bottom w:val="single" w:sz="4" w:space="0" w:color="auto"/>
              <w:right w:val="single" w:sz="4" w:space="0" w:color="auto"/>
            </w:tcBorders>
            <w:noWrap/>
            <w:vAlign w:val="bottom"/>
            <w:hideMark/>
          </w:tcPr>
          <w:p w14:paraId="5C227C5F"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60" w14:textId="50EBCDA0" w:rsidR="00E84300" w:rsidRPr="00E02792" w:rsidRDefault="008B06FE">
            <w:pPr>
              <w:spacing w:after="0" w:line="240" w:lineRule="auto"/>
              <w:jc w:val="right"/>
              <w:rPr>
                <w:sz w:val="18"/>
                <w:szCs w:val="18"/>
              </w:rPr>
            </w:pPr>
            <w:r>
              <w:rPr>
                <w:sz w:val="18"/>
                <w:szCs w:val="18"/>
              </w:rPr>
              <w:t>105,00</w:t>
            </w:r>
          </w:p>
        </w:tc>
      </w:tr>
      <w:tr w:rsidR="00E84300" w:rsidRPr="00E02792" w14:paraId="5C227C66" w14:textId="77777777" w:rsidTr="008F5856">
        <w:trPr>
          <w:trHeight w:val="300"/>
        </w:trPr>
        <w:tc>
          <w:tcPr>
            <w:tcW w:w="709" w:type="dxa"/>
            <w:tcBorders>
              <w:top w:val="nil"/>
              <w:left w:val="single" w:sz="8" w:space="0" w:color="auto"/>
              <w:bottom w:val="nil"/>
              <w:right w:val="single" w:sz="4" w:space="0" w:color="auto"/>
            </w:tcBorders>
            <w:noWrap/>
            <w:vAlign w:val="bottom"/>
            <w:hideMark/>
          </w:tcPr>
          <w:p w14:paraId="5C227C62"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single" w:sz="4" w:space="0" w:color="auto"/>
              <w:bottom w:val="single" w:sz="4" w:space="0" w:color="auto"/>
              <w:right w:val="single" w:sz="4" w:space="0" w:color="auto"/>
            </w:tcBorders>
            <w:noWrap/>
            <w:vAlign w:val="bottom"/>
            <w:hideMark/>
          </w:tcPr>
          <w:p w14:paraId="5C227C63" w14:textId="77777777" w:rsidR="00E84300" w:rsidRPr="00E02792" w:rsidRDefault="00E84300" w:rsidP="00D96633">
            <w:pPr>
              <w:spacing w:after="0" w:line="240" w:lineRule="auto"/>
              <w:jc w:val="left"/>
              <w:rPr>
                <w:sz w:val="18"/>
                <w:szCs w:val="18"/>
              </w:rPr>
            </w:pPr>
            <w:r w:rsidRPr="00E02792">
              <w:rPr>
                <w:sz w:val="18"/>
                <w:szCs w:val="18"/>
              </w:rPr>
              <w:t>aktivační poplatek za službu statická IP adresa a veřejná statická IP adresa</w:t>
            </w:r>
          </w:p>
        </w:tc>
        <w:tc>
          <w:tcPr>
            <w:tcW w:w="1560" w:type="dxa"/>
            <w:tcBorders>
              <w:top w:val="nil"/>
              <w:left w:val="nil"/>
              <w:bottom w:val="single" w:sz="4" w:space="0" w:color="auto"/>
              <w:right w:val="single" w:sz="4" w:space="0" w:color="auto"/>
            </w:tcBorders>
            <w:noWrap/>
            <w:vAlign w:val="bottom"/>
            <w:hideMark/>
          </w:tcPr>
          <w:p w14:paraId="5C227C64"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65" w14:textId="77777777" w:rsidR="00E84300" w:rsidRPr="00E02792" w:rsidRDefault="000B675E">
            <w:pPr>
              <w:spacing w:after="0" w:line="240" w:lineRule="auto"/>
              <w:jc w:val="right"/>
              <w:rPr>
                <w:sz w:val="18"/>
                <w:szCs w:val="18"/>
              </w:rPr>
            </w:pPr>
            <w:r w:rsidRPr="00E02792">
              <w:rPr>
                <w:sz w:val="18"/>
                <w:szCs w:val="18"/>
              </w:rPr>
              <w:t>0,00</w:t>
            </w:r>
          </w:p>
        </w:tc>
      </w:tr>
      <w:tr w:rsidR="00E84300" w:rsidRPr="00E02792" w14:paraId="5C227C6B" w14:textId="77777777" w:rsidTr="008B06FE">
        <w:trPr>
          <w:trHeight w:val="315"/>
        </w:trPr>
        <w:tc>
          <w:tcPr>
            <w:tcW w:w="709" w:type="dxa"/>
            <w:tcBorders>
              <w:top w:val="nil"/>
              <w:left w:val="single" w:sz="8" w:space="0" w:color="auto"/>
              <w:bottom w:val="single" w:sz="4" w:space="0" w:color="auto"/>
              <w:right w:val="nil"/>
            </w:tcBorders>
            <w:noWrap/>
            <w:vAlign w:val="bottom"/>
            <w:hideMark/>
          </w:tcPr>
          <w:p w14:paraId="5C227C67"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single" w:sz="4" w:space="0" w:color="auto"/>
              <w:right w:val="single" w:sz="4" w:space="0" w:color="auto"/>
            </w:tcBorders>
            <w:noWrap/>
            <w:vAlign w:val="bottom"/>
            <w:hideMark/>
          </w:tcPr>
          <w:p w14:paraId="5C227C68" w14:textId="77777777" w:rsidR="00E84300" w:rsidRPr="00E02792" w:rsidRDefault="00E84300">
            <w:pPr>
              <w:spacing w:after="0" w:line="240" w:lineRule="auto"/>
              <w:jc w:val="left"/>
              <w:rPr>
                <w:sz w:val="18"/>
                <w:szCs w:val="18"/>
              </w:rPr>
            </w:pPr>
            <w:r w:rsidRPr="00E02792">
              <w:rPr>
                <w:sz w:val="18"/>
                <w:szCs w:val="18"/>
              </w:rPr>
              <w:t xml:space="preserve">měsíční poplatek za službu statická IP adresa a veřejná statická IP adresa </w:t>
            </w:r>
          </w:p>
        </w:tc>
        <w:tc>
          <w:tcPr>
            <w:tcW w:w="1560" w:type="dxa"/>
            <w:tcBorders>
              <w:top w:val="nil"/>
              <w:left w:val="nil"/>
              <w:bottom w:val="single" w:sz="4" w:space="0" w:color="auto"/>
              <w:right w:val="single" w:sz="4" w:space="0" w:color="auto"/>
            </w:tcBorders>
            <w:noWrap/>
            <w:vAlign w:val="bottom"/>
            <w:hideMark/>
          </w:tcPr>
          <w:p w14:paraId="5C227C69"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6A" w14:textId="013C445A" w:rsidR="00E84300" w:rsidRPr="00E02792" w:rsidRDefault="008B06FE">
            <w:pPr>
              <w:spacing w:after="0" w:line="240" w:lineRule="auto"/>
              <w:jc w:val="right"/>
              <w:rPr>
                <w:sz w:val="18"/>
                <w:szCs w:val="18"/>
              </w:rPr>
            </w:pPr>
            <w:r>
              <w:rPr>
                <w:sz w:val="18"/>
                <w:szCs w:val="18"/>
              </w:rPr>
              <w:t>100,00</w:t>
            </w:r>
          </w:p>
        </w:tc>
      </w:tr>
      <w:tr w:rsidR="00E84300" w:rsidRPr="00E02792" w14:paraId="5C227C70" w14:textId="77777777" w:rsidTr="008B06FE">
        <w:trPr>
          <w:trHeight w:val="315"/>
        </w:trPr>
        <w:tc>
          <w:tcPr>
            <w:tcW w:w="709" w:type="dxa"/>
            <w:tcBorders>
              <w:top w:val="single" w:sz="4" w:space="0" w:color="auto"/>
              <w:left w:val="single" w:sz="8" w:space="0" w:color="auto"/>
              <w:bottom w:val="single" w:sz="8" w:space="0" w:color="auto"/>
              <w:right w:val="single" w:sz="8" w:space="0" w:color="auto"/>
            </w:tcBorders>
            <w:shd w:val="clear" w:color="auto" w:fill="C0C0C0"/>
            <w:noWrap/>
            <w:vAlign w:val="bottom"/>
            <w:hideMark/>
          </w:tcPr>
          <w:p w14:paraId="5C227C6C" w14:textId="77777777" w:rsidR="00E84300" w:rsidRPr="00E02792" w:rsidRDefault="00DB38F8" w:rsidP="00DB38F8">
            <w:pPr>
              <w:spacing w:after="0" w:line="240" w:lineRule="auto"/>
              <w:jc w:val="left"/>
              <w:rPr>
                <w:b/>
                <w:bCs/>
                <w:sz w:val="18"/>
                <w:szCs w:val="18"/>
              </w:rPr>
            </w:pPr>
            <w:r>
              <w:rPr>
                <w:b/>
                <w:bCs/>
                <w:sz w:val="18"/>
                <w:szCs w:val="18"/>
              </w:rPr>
              <w:t>3</w:t>
            </w:r>
            <w:r w:rsidR="00E84300" w:rsidRPr="00E02792">
              <w:rPr>
                <w:b/>
                <w:bCs/>
                <w:sz w:val="18"/>
                <w:szCs w:val="18"/>
              </w:rPr>
              <w:t>.</w:t>
            </w:r>
          </w:p>
        </w:tc>
        <w:tc>
          <w:tcPr>
            <w:tcW w:w="5856" w:type="dxa"/>
            <w:tcBorders>
              <w:top w:val="single" w:sz="4" w:space="0" w:color="auto"/>
              <w:left w:val="nil"/>
              <w:bottom w:val="single" w:sz="8" w:space="0" w:color="auto"/>
              <w:right w:val="nil"/>
            </w:tcBorders>
            <w:shd w:val="clear" w:color="auto" w:fill="C0C0C0"/>
            <w:noWrap/>
            <w:vAlign w:val="bottom"/>
            <w:hideMark/>
          </w:tcPr>
          <w:p w14:paraId="5C227C6D" w14:textId="77777777" w:rsidR="00E84300" w:rsidRPr="00E02792" w:rsidRDefault="00E84300">
            <w:pPr>
              <w:spacing w:after="0" w:line="240" w:lineRule="auto"/>
              <w:jc w:val="left"/>
              <w:rPr>
                <w:b/>
                <w:bCs/>
                <w:sz w:val="18"/>
                <w:szCs w:val="18"/>
              </w:rPr>
            </w:pPr>
            <w:r w:rsidRPr="00E02792">
              <w:rPr>
                <w:b/>
                <w:bCs/>
                <w:sz w:val="18"/>
                <w:szCs w:val="18"/>
              </w:rPr>
              <w:t>Datový tarif s omezením objemu dat 30 GB</w:t>
            </w:r>
          </w:p>
        </w:tc>
        <w:tc>
          <w:tcPr>
            <w:tcW w:w="1560" w:type="dxa"/>
            <w:tcBorders>
              <w:top w:val="single" w:sz="4" w:space="0" w:color="auto"/>
              <w:left w:val="nil"/>
              <w:bottom w:val="single" w:sz="8" w:space="0" w:color="auto"/>
              <w:right w:val="nil"/>
            </w:tcBorders>
            <w:shd w:val="clear" w:color="auto" w:fill="C0C0C0"/>
            <w:noWrap/>
            <w:vAlign w:val="bottom"/>
            <w:hideMark/>
          </w:tcPr>
          <w:p w14:paraId="5C227C6E" w14:textId="77777777" w:rsidR="00E84300" w:rsidRPr="00E02792" w:rsidRDefault="00E84300">
            <w:pPr>
              <w:spacing w:after="0" w:line="240" w:lineRule="auto"/>
              <w:jc w:val="left"/>
              <w:rPr>
                <w:b/>
                <w:bCs/>
                <w:sz w:val="18"/>
                <w:szCs w:val="18"/>
              </w:rPr>
            </w:pPr>
            <w:r w:rsidRPr="00E02792">
              <w:rPr>
                <w:b/>
                <w:bCs/>
                <w:sz w:val="18"/>
                <w:szCs w:val="18"/>
              </w:rPr>
              <w:t> </w:t>
            </w:r>
          </w:p>
        </w:tc>
        <w:tc>
          <w:tcPr>
            <w:tcW w:w="1701" w:type="dxa"/>
            <w:tcBorders>
              <w:top w:val="single" w:sz="4" w:space="0" w:color="auto"/>
              <w:left w:val="nil"/>
              <w:bottom w:val="single" w:sz="8" w:space="0" w:color="auto"/>
              <w:right w:val="single" w:sz="4" w:space="0" w:color="auto"/>
            </w:tcBorders>
            <w:shd w:val="clear" w:color="auto" w:fill="C0C0C0"/>
            <w:noWrap/>
            <w:vAlign w:val="bottom"/>
          </w:tcPr>
          <w:p w14:paraId="5C227C6F" w14:textId="77777777" w:rsidR="00E84300" w:rsidRPr="00E02792" w:rsidRDefault="00E84300">
            <w:pPr>
              <w:spacing w:after="0" w:line="240" w:lineRule="auto"/>
              <w:jc w:val="right"/>
              <w:rPr>
                <w:b/>
                <w:bCs/>
                <w:sz w:val="18"/>
                <w:szCs w:val="18"/>
              </w:rPr>
            </w:pPr>
          </w:p>
        </w:tc>
      </w:tr>
      <w:tr w:rsidR="00E84300" w:rsidRPr="00E02792" w14:paraId="5C227C75" w14:textId="77777777" w:rsidTr="008F5856">
        <w:trPr>
          <w:trHeight w:val="300"/>
        </w:trPr>
        <w:tc>
          <w:tcPr>
            <w:tcW w:w="709" w:type="dxa"/>
            <w:tcBorders>
              <w:top w:val="nil"/>
              <w:left w:val="single" w:sz="8" w:space="0" w:color="auto"/>
              <w:bottom w:val="nil"/>
              <w:right w:val="nil"/>
            </w:tcBorders>
            <w:noWrap/>
            <w:vAlign w:val="bottom"/>
            <w:hideMark/>
          </w:tcPr>
          <w:p w14:paraId="5C227C71"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single" w:sz="4" w:space="0" w:color="auto"/>
              <w:right w:val="single" w:sz="4" w:space="0" w:color="auto"/>
            </w:tcBorders>
            <w:noWrap/>
            <w:vAlign w:val="bottom"/>
            <w:hideMark/>
          </w:tcPr>
          <w:p w14:paraId="5C227C72" w14:textId="77777777" w:rsidR="00E84300" w:rsidRPr="00E02792" w:rsidRDefault="00E84300">
            <w:pPr>
              <w:spacing w:after="0" w:line="240" w:lineRule="auto"/>
              <w:jc w:val="left"/>
              <w:rPr>
                <w:sz w:val="18"/>
                <w:szCs w:val="18"/>
              </w:rPr>
            </w:pPr>
            <w:r w:rsidRPr="00E02792">
              <w:rPr>
                <w:sz w:val="18"/>
                <w:szCs w:val="18"/>
              </w:rPr>
              <w:t>měsíční paušální platba (do 30 GB dat)</w:t>
            </w:r>
          </w:p>
        </w:tc>
        <w:tc>
          <w:tcPr>
            <w:tcW w:w="1560" w:type="dxa"/>
            <w:tcBorders>
              <w:top w:val="nil"/>
              <w:left w:val="nil"/>
              <w:bottom w:val="single" w:sz="4" w:space="0" w:color="auto"/>
              <w:right w:val="single" w:sz="4" w:space="0" w:color="auto"/>
            </w:tcBorders>
            <w:noWrap/>
            <w:vAlign w:val="bottom"/>
            <w:hideMark/>
          </w:tcPr>
          <w:p w14:paraId="5C227C73"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74" w14:textId="0016E047" w:rsidR="00E84300" w:rsidRPr="00E02792" w:rsidRDefault="008B06FE">
            <w:pPr>
              <w:spacing w:after="0" w:line="240" w:lineRule="auto"/>
              <w:jc w:val="right"/>
              <w:rPr>
                <w:sz w:val="18"/>
                <w:szCs w:val="18"/>
              </w:rPr>
            </w:pPr>
            <w:r>
              <w:rPr>
                <w:sz w:val="18"/>
                <w:szCs w:val="18"/>
              </w:rPr>
              <w:t>240,00</w:t>
            </w:r>
          </w:p>
        </w:tc>
      </w:tr>
      <w:tr w:rsidR="00E84300" w:rsidRPr="00E02792" w14:paraId="5C227C7A" w14:textId="77777777" w:rsidTr="008F5856">
        <w:trPr>
          <w:trHeight w:val="300"/>
        </w:trPr>
        <w:tc>
          <w:tcPr>
            <w:tcW w:w="709" w:type="dxa"/>
            <w:tcBorders>
              <w:top w:val="nil"/>
              <w:left w:val="single" w:sz="8" w:space="0" w:color="auto"/>
              <w:bottom w:val="nil"/>
              <w:right w:val="single" w:sz="4" w:space="0" w:color="auto"/>
            </w:tcBorders>
            <w:noWrap/>
            <w:vAlign w:val="bottom"/>
            <w:hideMark/>
          </w:tcPr>
          <w:p w14:paraId="5C227C76"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single" w:sz="4" w:space="0" w:color="auto"/>
              <w:bottom w:val="single" w:sz="4" w:space="0" w:color="auto"/>
              <w:right w:val="single" w:sz="4" w:space="0" w:color="auto"/>
            </w:tcBorders>
            <w:noWrap/>
            <w:vAlign w:val="bottom"/>
            <w:hideMark/>
          </w:tcPr>
          <w:p w14:paraId="5C227C77" w14:textId="77777777" w:rsidR="00E84300" w:rsidRPr="00E02792" w:rsidRDefault="00E84300" w:rsidP="00D96633">
            <w:pPr>
              <w:spacing w:after="0" w:line="240" w:lineRule="auto"/>
              <w:jc w:val="left"/>
              <w:rPr>
                <w:sz w:val="18"/>
                <w:szCs w:val="18"/>
              </w:rPr>
            </w:pPr>
            <w:r w:rsidRPr="00E02792">
              <w:rPr>
                <w:sz w:val="18"/>
                <w:szCs w:val="18"/>
              </w:rPr>
              <w:t>aktivační poplatek za službu statická IP adresa a veřejná statická IP adresa</w:t>
            </w:r>
          </w:p>
        </w:tc>
        <w:tc>
          <w:tcPr>
            <w:tcW w:w="1560" w:type="dxa"/>
            <w:tcBorders>
              <w:top w:val="nil"/>
              <w:left w:val="nil"/>
              <w:bottom w:val="single" w:sz="4" w:space="0" w:color="auto"/>
              <w:right w:val="single" w:sz="4" w:space="0" w:color="auto"/>
            </w:tcBorders>
            <w:noWrap/>
            <w:vAlign w:val="bottom"/>
            <w:hideMark/>
          </w:tcPr>
          <w:p w14:paraId="5C227C78"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79" w14:textId="77777777" w:rsidR="00E84300" w:rsidRPr="00E02792" w:rsidRDefault="000B675E">
            <w:pPr>
              <w:spacing w:after="0" w:line="240" w:lineRule="auto"/>
              <w:jc w:val="right"/>
              <w:rPr>
                <w:sz w:val="18"/>
                <w:szCs w:val="18"/>
              </w:rPr>
            </w:pPr>
            <w:r w:rsidRPr="00E02792">
              <w:rPr>
                <w:sz w:val="18"/>
                <w:szCs w:val="18"/>
              </w:rPr>
              <w:t>0,00</w:t>
            </w:r>
          </w:p>
        </w:tc>
      </w:tr>
      <w:tr w:rsidR="00E84300" w:rsidRPr="00E02792" w14:paraId="5C227C7F" w14:textId="77777777" w:rsidTr="008B06FE">
        <w:trPr>
          <w:trHeight w:val="315"/>
        </w:trPr>
        <w:tc>
          <w:tcPr>
            <w:tcW w:w="709" w:type="dxa"/>
            <w:tcBorders>
              <w:top w:val="nil"/>
              <w:left w:val="single" w:sz="8" w:space="0" w:color="auto"/>
              <w:bottom w:val="nil"/>
              <w:right w:val="nil"/>
            </w:tcBorders>
            <w:noWrap/>
            <w:vAlign w:val="bottom"/>
            <w:hideMark/>
          </w:tcPr>
          <w:p w14:paraId="5C227C7B"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nil"/>
              <w:right w:val="single" w:sz="4" w:space="0" w:color="auto"/>
            </w:tcBorders>
            <w:noWrap/>
            <w:vAlign w:val="bottom"/>
            <w:hideMark/>
          </w:tcPr>
          <w:p w14:paraId="5C227C7C" w14:textId="77777777" w:rsidR="00E84300" w:rsidRPr="00E02792" w:rsidRDefault="00E84300">
            <w:pPr>
              <w:spacing w:after="0" w:line="240" w:lineRule="auto"/>
              <w:jc w:val="left"/>
              <w:rPr>
                <w:sz w:val="18"/>
                <w:szCs w:val="18"/>
              </w:rPr>
            </w:pPr>
            <w:r w:rsidRPr="00E02792">
              <w:rPr>
                <w:sz w:val="18"/>
                <w:szCs w:val="18"/>
              </w:rPr>
              <w:t xml:space="preserve">měsíční poplatek za službu statická IP adresa a veřejná statická IP adresa </w:t>
            </w:r>
          </w:p>
        </w:tc>
        <w:tc>
          <w:tcPr>
            <w:tcW w:w="1560" w:type="dxa"/>
            <w:tcBorders>
              <w:top w:val="nil"/>
              <w:left w:val="nil"/>
              <w:bottom w:val="nil"/>
              <w:right w:val="single" w:sz="4" w:space="0" w:color="auto"/>
            </w:tcBorders>
            <w:noWrap/>
            <w:vAlign w:val="bottom"/>
            <w:hideMark/>
          </w:tcPr>
          <w:p w14:paraId="5C227C7D"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8" w:space="0" w:color="auto"/>
              <w:right w:val="single" w:sz="4" w:space="0" w:color="auto"/>
            </w:tcBorders>
            <w:noWrap/>
            <w:vAlign w:val="bottom"/>
            <w:hideMark/>
          </w:tcPr>
          <w:p w14:paraId="5C227C7E" w14:textId="08A6C463" w:rsidR="00E84300" w:rsidRPr="00E02792" w:rsidRDefault="008B06FE">
            <w:pPr>
              <w:spacing w:after="0" w:line="240" w:lineRule="auto"/>
              <w:jc w:val="right"/>
              <w:rPr>
                <w:sz w:val="18"/>
                <w:szCs w:val="18"/>
              </w:rPr>
            </w:pPr>
            <w:r>
              <w:rPr>
                <w:sz w:val="18"/>
                <w:szCs w:val="18"/>
              </w:rPr>
              <w:t>100,00</w:t>
            </w:r>
          </w:p>
        </w:tc>
      </w:tr>
      <w:tr w:rsidR="00E84300" w:rsidRPr="00E02792" w14:paraId="5C227C84" w14:textId="77777777" w:rsidTr="008B06FE">
        <w:trPr>
          <w:trHeight w:val="315"/>
        </w:trPr>
        <w:tc>
          <w:tcPr>
            <w:tcW w:w="709" w:type="dxa"/>
            <w:tcBorders>
              <w:top w:val="single" w:sz="8" w:space="0" w:color="auto"/>
              <w:left w:val="single" w:sz="8" w:space="0" w:color="auto"/>
              <w:bottom w:val="single" w:sz="8" w:space="0" w:color="auto"/>
              <w:right w:val="single" w:sz="8" w:space="0" w:color="auto"/>
            </w:tcBorders>
            <w:shd w:val="clear" w:color="auto" w:fill="C0C0C0"/>
            <w:noWrap/>
            <w:vAlign w:val="bottom"/>
            <w:hideMark/>
          </w:tcPr>
          <w:p w14:paraId="5C227C80" w14:textId="77777777" w:rsidR="00E84300" w:rsidRPr="00E02792" w:rsidRDefault="00E84300">
            <w:pPr>
              <w:spacing w:after="0" w:line="240" w:lineRule="auto"/>
              <w:jc w:val="left"/>
              <w:rPr>
                <w:b/>
                <w:bCs/>
                <w:sz w:val="18"/>
                <w:szCs w:val="18"/>
              </w:rPr>
            </w:pPr>
            <w:r w:rsidRPr="00E02792">
              <w:rPr>
                <w:b/>
                <w:bCs/>
                <w:sz w:val="18"/>
                <w:szCs w:val="18"/>
              </w:rPr>
              <w:t>5.</w:t>
            </w:r>
          </w:p>
        </w:tc>
        <w:tc>
          <w:tcPr>
            <w:tcW w:w="5856" w:type="dxa"/>
            <w:tcBorders>
              <w:top w:val="single" w:sz="8" w:space="0" w:color="auto"/>
              <w:left w:val="nil"/>
              <w:bottom w:val="single" w:sz="8" w:space="0" w:color="auto"/>
              <w:right w:val="nil"/>
            </w:tcBorders>
            <w:shd w:val="clear" w:color="auto" w:fill="C0C0C0"/>
            <w:noWrap/>
            <w:vAlign w:val="bottom"/>
            <w:hideMark/>
          </w:tcPr>
          <w:p w14:paraId="5C227C81" w14:textId="77777777" w:rsidR="00E84300" w:rsidRPr="00E02792" w:rsidRDefault="00E84300">
            <w:pPr>
              <w:spacing w:after="0" w:line="240" w:lineRule="auto"/>
              <w:jc w:val="left"/>
              <w:rPr>
                <w:b/>
                <w:bCs/>
                <w:sz w:val="18"/>
                <w:szCs w:val="18"/>
              </w:rPr>
            </w:pPr>
            <w:r w:rsidRPr="00E02792">
              <w:rPr>
                <w:b/>
                <w:bCs/>
                <w:sz w:val="18"/>
                <w:szCs w:val="18"/>
              </w:rPr>
              <w:t>Datový tarif s omezením objemu přenesených dat, pro M2M zařízení</w:t>
            </w:r>
          </w:p>
        </w:tc>
        <w:tc>
          <w:tcPr>
            <w:tcW w:w="1560" w:type="dxa"/>
            <w:tcBorders>
              <w:top w:val="single" w:sz="8" w:space="0" w:color="auto"/>
              <w:left w:val="nil"/>
              <w:bottom w:val="single" w:sz="8" w:space="0" w:color="auto"/>
              <w:right w:val="nil"/>
            </w:tcBorders>
            <w:shd w:val="clear" w:color="auto" w:fill="C0C0C0"/>
            <w:noWrap/>
            <w:vAlign w:val="bottom"/>
            <w:hideMark/>
          </w:tcPr>
          <w:p w14:paraId="5C227C82" w14:textId="77777777" w:rsidR="00E84300" w:rsidRPr="00E02792" w:rsidRDefault="00E84300">
            <w:pPr>
              <w:spacing w:after="0" w:line="240" w:lineRule="auto"/>
              <w:jc w:val="left"/>
              <w:rPr>
                <w:b/>
                <w:bCs/>
                <w:sz w:val="18"/>
                <w:szCs w:val="18"/>
              </w:rPr>
            </w:pPr>
            <w:r w:rsidRPr="00E02792">
              <w:rPr>
                <w:b/>
                <w:bCs/>
                <w:sz w:val="18"/>
                <w:szCs w:val="18"/>
              </w:rPr>
              <w:t> </w:t>
            </w:r>
          </w:p>
        </w:tc>
        <w:tc>
          <w:tcPr>
            <w:tcW w:w="1701" w:type="dxa"/>
            <w:tcBorders>
              <w:top w:val="single" w:sz="8" w:space="0" w:color="auto"/>
              <w:left w:val="nil"/>
              <w:bottom w:val="single" w:sz="8" w:space="0" w:color="auto"/>
              <w:right w:val="single" w:sz="4" w:space="0" w:color="auto"/>
            </w:tcBorders>
            <w:shd w:val="clear" w:color="auto" w:fill="C0C0C0"/>
            <w:noWrap/>
            <w:vAlign w:val="bottom"/>
          </w:tcPr>
          <w:p w14:paraId="5C227C83" w14:textId="77777777" w:rsidR="00E84300" w:rsidRPr="00E02792" w:rsidRDefault="00E84300">
            <w:pPr>
              <w:spacing w:after="0" w:line="240" w:lineRule="auto"/>
              <w:jc w:val="right"/>
              <w:rPr>
                <w:b/>
                <w:bCs/>
                <w:sz w:val="18"/>
                <w:szCs w:val="18"/>
              </w:rPr>
            </w:pPr>
          </w:p>
        </w:tc>
      </w:tr>
      <w:tr w:rsidR="00E84300" w:rsidRPr="00E02792" w14:paraId="5C227C89" w14:textId="77777777" w:rsidTr="00E84300">
        <w:trPr>
          <w:trHeight w:val="300"/>
        </w:trPr>
        <w:tc>
          <w:tcPr>
            <w:tcW w:w="709" w:type="dxa"/>
            <w:tcBorders>
              <w:top w:val="nil"/>
              <w:left w:val="single" w:sz="8" w:space="0" w:color="auto"/>
              <w:bottom w:val="nil"/>
              <w:right w:val="nil"/>
            </w:tcBorders>
            <w:noWrap/>
            <w:vAlign w:val="bottom"/>
            <w:hideMark/>
          </w:tcPr>
          <w:p w14:paraId="5C227C85"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single" w:sz="4" w:space="0" w:color="auto"/>
              <w:right w:val="single" w:sz="4" w:space="0" w:color="auto"/>
            </w:tcBorders>
            <w:noWrap/>
            <w:vAlign w:val="bottom"/>
            <w:hideMark/>
          </w:tcPr>
          <w:p w14:paraId="5C227C86" w14:textId="77777777" w:rsidR="00E84300" w:rsidRPr="00E02792" w:rsidRDefault="00E84300">
            <w:pPr>
              <w:spacing w:after="0" w:line="240" w:lineRule="auto"/>
              <w:jc w:val="left"/>
              <w:rPr>
                <w:sz w:val="18"/>
                <w:szCs w:val="18"/>
              </w:rPr>
            </w:pPr>
            <w:r w:rsidRPr="00E02792">
              <w:rPr>
                <w:sz w:val="18"/>
                <w:szCs w:val="18"/>
              </w:rPr>
              <w:t xml:space="preserve">měsíční paušální platba (do 30 </w:t>
            </w:r>
            <w:proofErr w:type="spellStart"/>
            <w:r w:rsidRPr="00E02792">
              <w:rPr>
                <w:sz w:val="18"/>
                <w:szCs w:val="18"/>
              </w:rPr>
              <w:t>Mb</w:t>
            </w:r>
            <w:proofErr w:type="spellEnd"/>
            <w:r w:rsidRPr="00E02792">
              <w:rPr>
                <w:sz w:val="18"/>
                <w:szCs w:val="18"/>
              </w:rPr>
              <w:t xml:space="preserve"> dat)</w:t>
            </w:r>
          </w:p>
        </w:tc>
        <w:tc>
          <w:tcPr>
            <w:tcW w:w="1560" w:type="dxa"/>
            <w:tcBorders>
              <w:top w:val="nil"/>
              <w:left w:val="nil"/>
              <w:bottom w:val="single" w:sz="4" w:space="0" w:color="auto"/>
              <w:right w:val="single" w:sz="4" w:space="0" w:color="auto"/>
            </w:tcBorders>
            <w:noWrap/>
            <w:vAlign w:val="bottom"/>
            <w:hideMark/>
          </w:tcPr>
          <w:p w14:paraId="5C227C87" w14:textId="77777777" w:rsidR="00E84300" w:rsidRPr="00E02792" w:rsidRDefault="00E84300">
            <w:pPr>
              <w:spacing w:after="0" w:line="240" w:lineRule="auto"/>
              <w:jc w:val="center"/>
              <w:rPr>
                <w:sz w:val="18"/>
                <w:szCs w:val="18"/>
              </w:rPr>
            </w:pPr>
            <w:r w:rsidRPr="00E02792">
              <w:rPr>
                <w:sz w:val="18"/>
                <w:szCs w:val="18"/>
              </w:rPr>
              <w:t>1 SIM</w:t>
            </w:r>
          </w:p>
        </w:tc>
        <w:tc>
          <w:tcPr>
            <w:tcW w:w="1701" w:type="dxa"/>
            <w:tcBorders>
              <w:top w:val="nil"/>
              <w:left w:val="nil"/>
              <w:bottom w:val="single" w:sz="4" w:space="0" w:color="auto"/>
              <w:right w:val="single" w:sz="4" w:space="0" w:color="auto"/>
            </w:tcBorders>
            <w:noWrap/>
            <w:vAlign w:val="bottom"/>
            <w:hideMark/>
          </w:tcPr>
          <w:p w14:paraId="5C227C88" w14:textId="00C8B89C" w:rsidR="00E84300" w:rsidRPr="00E02792" w:rsidRDefault="008B06FE">
            <w:pPr>
              <w:spacing w:after="0" w:line="240" w:lineRule="auto"/>
              <w:jc w:val="right"/>
              <w:rPr>
                <w:sz w:val="18"/>
                <w:szCs w:val="18"/>
              </w:rPr>
            </w:pPr>
            <w:r>
              <w:rPr>
                <w:sz w:val="18"/>
                <w:szCs w:val="18"/>
              </w:rPr>
              <w:t>32,00</w:t>
            </w:r>
          </w:p>
        </w:tc>
      </w:tr>
      <w:tr w:rsidR="00E84300" w:rsidRPr="00E02792" w14:paraId="5C227C8E" w14:textId="77777777" w:rsidTr="00B0353A">
        <w:trPr>
          <w:trHeight w:val="300"/>
        </w:trPr>
        <w:tc>
          <w:tcPr>
            <w:tcW w:w="709" w:type="dxa"/>
            <w:tcBorders>
              <w:top w:val="nil"/>
              <w:left w:val="single" w:sz="8" w:space="0" w:color="auto"/>
              <w:bottom w:val="nil"/>
              <w:right w:val="nil"/>
            </w:tcBorders>
            <w:noWrap/>
            <w:vAlign w:val="bottom"/>
            <w:hideMark/>
          </w:tcPr>
          <w:p w14:paraId="5C227C8A"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single" w:sz="4" w:space="0" w:color="auto"/>
              <w:right w:val="single" w:sz="4" w:space="0" w:color="auto"/>
            </w:tcBorders>
            <w:noWrap/>
            <w:vAlign w:val="bottom"/>
            <w:hideMark/>
          </w:tcPr>
          <w:p w14:paraId="5C227C8B" w14:textId="77777777" w:rsidR="00E84300" w:rsidRPr="00E02792" w:rsidRDefault="00E84300">
            <w:pPr>
              <w:spacing w:after="0" w:line="240" w:lineRule="auto"/>
              <w:jc w:val="left"/>
              <w:rPr>
                <w:sz w:val="18"/>
                <w:szCs w:val="18"/>
              </w:rPr>
            </w:pPr>
            <w:r w:rsidRPr="00E02792">
              <w:rPr>
                <w:sz w:val="18"/>
                <w:szCs w:val="18"/>
              </w:rPr>
              <w:t>zřízení APN</w:t>
            </w:r>
          </w:p>
        </w:tc>
        <w:tc>
          <w:tcPr>
            <w:tcW w:w="1560" w:type="dxa"/>
            <w:tcBorders>
              <w:top w:val="nil"/>
              <w:left w:val="nil"/>
              <w:bottom w:val="single" w:sz="4" w:space="0" w:color="auto"/>
              <w:right w:val="single" w:sz="4" w:space="0" w:color="auto"/>
            </w:tcBorders>
            <w:noWrap/>
            <w:vAlign w:val="bottom"/>
            <w:hideMark/>
          </w:tcPr>
          <w:p w14:paraId="5C227C8C" w14:textId="77777777" w:rsidR="00E84300" w:rsidRPr="00E02792" w:rsidRDefault="00E84300">
            <w:pPr>
              <w:spacing w:after="0" w:line="240" w:lineRule="auto"/>
              <w:jc w:val="center"/>
              <w:rPr>
                <w:sz w:val="18"/>
                <w:szCs w:val="18"/>
              </w:rPr>
            </w:pPr>
            <w:r w:rsidRPr="00E02792">
              <w:rPr>
                <w:sz w:val="18"/>
                <w:szCs w:val="18"/>
              </w:rPr>
              <w:t>1 instalace</w:t>
            </w:r>
          </w:p>
        </w:tc>
        <w:tc>
          <w:tcPr>
            <w:tcW w:w="1701" w:type="dxa"/>
            <w:tcBorders>
              <w:top w:val="nil"/>
              <w:left w:val="nil"/>
              <w:bottom w:val="single" w:sz="4" w:space="0" w:color="auto"/>
              <w:right w:val="single" w:sz="4" w:space="0" w:color="auto"/>
            </w:tcBorders>
            <w:noWrap/>
            <w:vAlign w:val="bottom"/>
          </w:tcPr>
          <w:p w14:paraId="5C227C8D" w14:textId="77FA2163" w:rsidR="00E84300" w:rsidRPr="00E02792" w:rsidRDefault="008B06FE">
            <w:pPr>
              <w:spacing w:after="0" w:line="240" w:lineRule="auto"/>
              <w:jc w:val="right"/>
              <w:rPr>
                <w:sz w:val="18"/>
                <w:szCs w:val="18"/>
              </w:rPr>
            </w:pPr>
            <w:r>
              <w:rPr>
                <w:sz w:val="18"/>
                <w:szCs w:val="18"/>
              </w:rPr>
              <w:t>1 000,00</w:t>
            </w:r>
          </w:p>
        </w:tc>
      </w:tr>
      <w:tr w:rsidR="00E84300" w:rsidRPr="00E02792" w14:paraId="5C227C93" w14:textId="77777777" w:rsidTr="008B06FE">
        <w:trPr>
          <w:trHeight w:val="315"/>
        </w:trPr>
        <w:tc>
          <w:tcPr>
            <w:tcW w:w="709" w:type="dxa"/>
            <w:tcBorders>
              <w:top w:val="nil"/>
              <w:left w:val="single" w:sz="8" w:space="0" w:color="auto"/>
              <w:bottom w:val="nil"/>
              <w:right w:val="nil"/>
            </w:tcBorders>
            <w:noWrap/>
            <w:vAlign w:val="bottom"/>
            <w:hideMark/>
          </w:tcPr>
          <w:p w14:paraId="5C227C8F"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nil"/>
              <w:left w:val="single" w:sz="4" w:space="0" w:color="auto"/>
              <w:bottom w:val="nil"/>
              <w:right w:val="single" w:sz="4" w:space="0" w:color="auto"/>
            </w:tcBorders>
            <w:noWrap/>
            <w:vAlign w:val="bottom"/>
            <w:hideMark/>
          </w:tcPr>
          <w:p w14:paraId="5C227C90" w14:textId="77777777" w:rsidR="00E84300" w:rsidRPr="00E02792" w:rsidRDefault="00E84300">
            <w:pPr>
              <w:spacing w:after="0" w:line="240" w:lineRule="auto"/>
              <w:jc w:val="left"/>
              <w:rPr>
                <w:sz w:val="18"/>
                <w:szCs w:val="18"/>
              </w:rPr>
            </w:pPr>
            <w:r w:rsidRPr="00E02792">
              <w:rPr>
                <w:sz w:val="18"/>
                <w:szCs w:val="18"/>
              </w:rPr>
              <w:t>paušální platba za provoz APN</w:t>
            </w:r>
          </w:p>
        </w:tc>
        <w:tc>
          <w:tcPr>
            <w:tcW w:w="1560" w:type="dxa"/>
            <w:tcBorders>
              <w:top w:val="nil"/>
              <w:left w:val="nil"/>
              <w:bottom w:val="nil"/>
              <w:right w:val="single" w:sz="4" w:space="0" w:color="auto"/>
            </w:tcBorders>
            <w:noWrap/>
            <w:vAlign w:val="bottom"/>
            <w:hideMark/>
          </w:tcPr>
          <w:p w14:paraId="5C227C91" w14:textId="77777777" w:rsidR="00E84300" w:rsidRPr="00E02792" w:rsidRDefault="00E84300">
            <w:pPr>
              <w:spacing w:after="0" w:line="240" w:lineRule="auto"/>
              <w:jc w:val="center"/>
              <w:rPr>
                <w:sz w:val="18"/>
                <w:szCs w:val="18"/>
              </w:rPr>
            </w:pPr>
            <w:r w:rsidRPr="00E02792">
              <w:rPr>
                <w:sz w:val="18"/>
                <w:szCs w:val="18"/>
              </w:rPr>
              <w:t>1 skupina</w:t>
            </w:r>
          </w:p>
        </w:tc>
        <w:tc>
          <w:tcPr>
            <w:tcW w:w="1701" w:type="dxa"/>
            <w:tcBorders>
              <w:top w:val="nil"/>
              <w:left w:val="nil"/>
              <w:bottom w:val="single" w:sz="8" w:space="0" w:color="auto"/>
              <w:right w:val="single" w:sz="4" w:space="0" w:color="auto"/>
            </w:tcBorders>
            <w:noWrap/>
            <w:vAlign w:val="bottom"/>
          </w:tcPr>
          <w:p w14:paraId="5C227C92" w14:textId="51DFC71A" w:rsidR="00E84300" w:rsidRPr="00E02792" w:rsidRDefault="008B06FE">
            <w:pPr>
              <w:spacing w:after="0" w:line="240" w:lineRule="auto"/>
              <w:jc w:val="right"/>
              <w:rPr>
                <w:sz w:val="18"/>
                <w:szCs w:val="18"/>
              </w:rPr>
            </w:pPr>
            <w:r>
              <w:rPr>
                <w:sz w:val="18"/>
                <w:szCs w:val="18"/>
              </w:rPr>
              <w:t>100,00</w:t>
            </w:r>
          </w:p>
        </w:tc>
      </w:tr>
      <w:tr w:rsidR="00E84300" w:rsidRPr="00E02792" w14:paraId="5C227C98" w14:textId="77777777" w:rsidTr="008B06FE">
        <w:trPr>
          <w:trHeight w:val="315"/>
        </w:trPr>
        <w:tc>
          <w:tcPr>
            <w:tcW w:w="709" w:type="dxa"/>
            <w:tcBorders>
              <w:top w:val="single" w:sz="8" w:space="0" w:color="auto"/>
              <w:left w:val="single" w:sz="8" w:space="0" w:color="auto"/>
              <w:bottom w:val="single" w:sz="8" w:space="0" w:color="auto"/>
              <w:right w:val="nil"/>
            </w:tcBorders>
            <w:shd w:val="clear" w:color="auto" w:fill="C0C0C0"/>
            <w:noWrap/>
            <w:vAlign w:val="bottom"/>
            <w:hideMark/>
          </w:tcPr>
          <w:p w14:paraId="5C227C94" w14:textId="77777777" w:rsidR="00E84300" w:rsidRPr="00E02792" w:rsidRDefault="00E84300">
            <w:pPr>
              <w:spacing w:after="0" w:line="240" w:lineRule="auto"/>
              <w:jc w:val="left"/>
              <w:rPr>
                <w:b/>
                <w:bCs/>
                <w:sz w:val="18"/>
                <w:szCs w:val="18"/>
              </w:rPr>
            </w:pPr>
            <w:r w:rsidRPr="00E02792">
              <w:rPr>
                <w:b/>
                <w:bCs/>
                <w:sz w:val="18"/>
                <w:szCs w:val="18"/>
              </w:rPr>
              <w:t>C.</w:t>
            </w:r>
          </w:p>
        </w:tc>
        <w:tc>
          <w:tcPr>
            <w:tcW w:w="5856" w:type="dxa"/>
            <w:tcBorders>
              <w:top w:val="single" w:sz="8" w:space="0" w:color="auto"/>
              <w:left w:val="single" w:sz="8" w:space="0" w:color="auto"/>
              <w:bottom w:val="single" w:sz="8" w:space="0" w:color="auto"/>
              <w:right w:val="nil"/>
            </w:tcBorders>
            <w:shd w:val="clear" w:color="auto" w:fill="BFBFBF"/>
            <w:noWrap/>
            <w:vAlign w:val="center"/>
            <w:hideMark/>
          </w:tcPr>
          <w:p w14:paraId="5C227C95" w14:textId="77777777" w:rsidR="00E84300" w:rsidRPr="00E02792" w:rsidRDefault="00E84300" w:rsidP="000D1B36">
            <w:pPr>
              <w:spacing w:after="0" w:line="240" w:lineRule="auto"/>
              <w:jc w:val="center"/>
              <w:rPr>
                <w:b/>
                <w:bCs/>
                <w:color w:val="000000"/>
                <w:sz w:val="18"/>
                <w:szCs w:val="18"/>
              </w:rPr>
            </w:pPr>
            <w:r w:rsidRPr="000D1B36">
              <w:rPr>
                <w:b/>
                <w:bCs/>
                <w:color w:val="000000"/>
                <w:sz w:val="22"/>
                <w:szCs w:val="22"/>
              </w:rPr>
              <w:t>Služba rozesílání SMS</w:t>
            </w:r>
          </w:p>
        </w:tc>
        <w:tc>
          <w:tcPr>
            <w:tcW w:w="1560" w:type="dxa"/>
            <w:tcBorders>
              <w:top w:val="single" w:sz="8" w:space="0" w:color="auto"/>
              <w:left w:val="nil"/>
              <w:bottom w:val="single" w:sz="8" w:space="0" w:color="auto"/>
              <w:right w:val="nil"/>
            </w:tcBorders>
            <w:shd w:val="clear" w:color="auto" w:fill="BFBFBF"/>
            <w:noWrap/>
            <w:vAlign w:val="center"/>
            <w:hideMark/>
          </w:tcPr>
          <w:p w14:paraId="5C227C96" w14:textId="77777777" w:rsidR="00E84300" w:rsidRPr="00E02792" w:rsidRDefault="00E84300">
            <w:pPr>
              <w:spacing w:after="0" w:line="240" w:lineRule="auto"/>
              <w:jc w:val="center"/>
              <w:rPr>
                <w:b/>
                <w:bCs/>
                <w:color w:val="000000"/>
                <w:sz w:val="22"/>
                <w:szCs w:val="22"/>
              </w:rPr>
            </w:pPr>
            <w:r w:rsidRPr="00E02792">
              <w:rPr>
                <w:b/>
                <w:bCs/>
                <w:color w:val="000000"/>
                <w:sz w:val="22"/>
                <w:szCs w:val="22"/>
              </w:rPr>
              <w:t> </w:t>
            </w:r>
          </w:p>
        </w:tc>
        <w:tc>
          <w:tcPr>
            <w:tcW w:w="1701" w:type="dxa"/>
            <w:tcBorders>
              <w:top w:val="single" w:sz="8" w:space="0" w:color="auto"/>
              <w:left w:val="nil"/>
              <w:bottom w:val="single" w:sz="8" w:space="0" w:color="auto"/>
              <w:right w:val="single" w:sz="4" w:space="0" w:color="auto"/>
            </w:tcBorders>
            <w:shd w:val="clear" w:color="auto" w:fill="BFBFBF"/>
            <w:noWrap/>
            <w:vAlign w:val="center"/>
          </w:tcPr>
          <w:p w14:paraId="5C227C97" w14:textId="77777777" w:rsidR="00E84300" w:rsidRPr="00E02792" w:rsidRDefault="00E84300">
            <w:pPr>
              <w:spacing w:after="0" w:line="240" w:lineRule="auto"/>
              <w:jc w:val="right"/>
              <w:rPr>
                <w:b/>
                <w:bCs/>
                <w:color w:val="000000"/>
                <w:sz w:val="22"/>
                <w:szCs w:val="22"/>
              </w:rPr>
            </w:pPr>
          </w:p>
        </w:tc>
      </w:tr>
      <w:tr w:rsidR="000D1B36" w:rsidRPr="00E02792" w14:paraId="5C227C9D" w14:textId="77777777" w:rsidTr="000D1B36">
        <w:trPr>
          <w:trHeight w:val="300"/>
        </w:trPr>
        <w:tc>
          <w:tcPr>
            <w:tcW w:w="709" w:type="dxa"/>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bottom"/>
          </w:tcPr>
          <w:p w14:paraId="5C227C99" w14:textId="77777777" w:rsidR="000D1B36" w:rsidRPr="000D1B36" w:rsidRDefault="000D1B36">
            <w:pPr>
              <w:spacing w:after="0" w:line="240" w:lineRule="auto"/>
              <w:jc w:val="left"/>
              <w:rPr>
                <w:b/>
                <w:bCs/>
                <w:sz w:val="18"/>
                <w:szCs w:val="18"/>
              </w:rPr>
            </w:pPr>
            <w:r w:rsidRPr="000D1B36">
              <w:rPr>
                <w:b/>
                <w:bCs/>
                <w:sz w:val="18"/>
                <w:szCs w:val="18"/>
              </w:rPr>
              <w:t>1.</w:t>
            </w:r>
          </w:p>
        </w:tc>
        <w:tc>
          <w:tcPr>
            <w:tcW w:w="5856" w:type="dxa"/>
            <w:tcBorders>
              <w:top w:val="single" w:sz="8" w:space="0" w:color="auto"/>
              <w:left w:val="nil"/>
              <w:bottom w:val="single" w:sz="4" w:space="0" w:color="auto"/>
              <w:right w:val="single" w:sz="4" w:space="0" w:color="auto"/>
            </w:tcBorders>
            <w:shd w:val="clear" w:color="auto" w:fill="D9D9D9" w:themeFill="background1" w:themeFillShade="D9"/>
            <w:noWrap/>
            <w:vAlign w:val="bottom"/>
          </w:tcPr>
          <w:p w14:paraId="5C227C9A" w14:textId="77777777" w:rsidR="000D1B36" w:rsidRPr="000D1B36" w:rsidRDefault="000D1B36">
            <w:pPr>
              <w:spacing w:after="0" w:line="240" w:lineRule="auto"/>
              <w:jc w:val="left"/>
              <w:rPr>
                <w:b/>
                <w:bCs/>
                <w:sz w:val="18"/>
                <w:szCs w:val="18"/>
              </w:rPr>
            </w:pPr>
            <w:r w:rsidRPr="000D1B36">
              <w:rPr>
                <w:b/>
                <w:bCs/>
                <w:sz w:val="18"/>
                <w:szCs w:val="18"/>
              </w:rPr>
              <w:t>Služba hromadného rozesílání SMS</w:t>
            </w:r>
          </w:p>
        </w:tc>
        <w:tc>
          <w:tcPr>
            <w:tcW w:w="1560" w:type="dxa"/>
            <w:tcBorders>
              <w:top w:val="nil"/>
              <w:left w:val="nil"/>
              <w:bottom w:val="single" w:sz="4" w:space="0" w:color="auto"/>
              <w:right w:val="single" w:sz="4" w:space="0" w:color="auto"/>
            </w:tcBorders>
            <w:shd w:val="clear" w:color="auto" w:fill="D9D9D9" w:themeFill="background1" w:themeFillShade="D9"/>
            <w:noWrap/>
            <w:vAlign w:val="bottom"/>
          </w:tcPr>
          <w:p w14:paraId="5C227C9B" w14:textId="77777777" w:rsidR="000D1B36" w:rsidRPr="00E02792" w:rsidRDefault="000D1B36">
            <w:pPr>
              <w:spacing w:after="0" w:line="240" w:lineRule="auto"/>
              <w:jc w:val="center"/>
              <w:rPr>
                <w:sz w:val="18"/>
                <w:szCs w:val="18"/>
              </w:rPr>
            </w:pPr>
          </w:p>
        </w:tc>
        <w:tc>
          <w:tcPr>
            <w:tcW w:w="1701" w:type="dxa"/>
            <w:tcBorders>
              <w:top w:val="nil"/>
              <w:left w:val="nil"/>
              <w:bottom w:val="single" w:sz="4" w:space="0" w:color="auto"/>
              <w:right w:val="single" w:sz="4" w:space="0" w:color="auto"/>
            </w:tcBorders>
            <w:shd w:val="clear" w:color="auto" w:fill="D9D9D9" w:themeFill="background1" w:themeFillShade="D9"/>
            <w:noWrap/>
            <w:vAlign w:val="bottom"/>
          </w:tcPr>
          <w:p w14:paraId="5C227C9C" w14:textId="77777777" w:rsidR="000D1B36" w:rsidRPr="00E02792" w:rsidRDefault="000D1B36">
            <w:pPr>
              <w:spacing w:after="0" w:line="240" w:lineRule="auto"/>
              <w:jc w:val="right"/>
              <w:rPr>
                <w:sz w:val="18"/>
                <w:szCs w:val="18"/>
                <w:highlight w:val="red"/>
              </w:rPr>
            </w:pPr>
          </w:p>
        </w:tc>
      </w:tr>
      <w:tr w:rsidR="00E84300" w:rsidRPr="00E02792" w14:paraId="5C227CA2" w14:textId="77777777" w:rsidTr="00B0353A">
        <w:trPr>
          <w:trHeight w:val="300"/>
        </w:trPr>
        <w:tc>
          <w:tcPr>
            <w:tcW w:w="709" w:type="dxa"/>
            <w:tcBorders>
              <w:top w:val="single" w:sz="4" w:space="0" w:color="auto"/>
              <w:left w:val="single" w:sz="8" w:space="0" w:color="auto"/>
              <w:bottom w:val="nil"/>
              <w:right w:val="single" w:sz="8" w:space="0" w:color="auto"/>
            </w:tcBorders>
            <w:noWrap/>
            <w:vAlign w:val="bottom"/>
            <w:hideMark/>
          </w:tcPr>
          <w:p w14:paraId="5C227C9E"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nil"/>
              <w:bottom w:val="nil"/>
              <w:right w:val="single" w:sz="4" w:space="0" w:color="auto"/>
            </w:tcBorders>
            <w:noWrap/>
            <w:vAlign w:val="bottom"/>
            <w:hideMark/>
          </w:tcPr>
          <w:p w14:paraId="5C227C9F" w14:textId="77777777" w:rsidR="00E84300" w:rsidRPr="00E02792" w:rsidRDefault="00E84300">
            <w:pPr>
              <w:spacing w:after="0" w:line="240" w:lineRule="auto"/>
              <w:jc w:val="left"/>
              <w:rPr>
                <w:sz w:val="18"/>
                <w:szCs w:val="18"/>
              </w:rPr>
            </w:pPr>
            <w:r w:rsidRPr="00E02792">
              <w:rPr>
                <w:sz w:val="18"/>
                <w:szCs w:val="18"/>
              </w:rPr>
              <w:t>paušální poplatek za provoz řešení hromadného rozesílání SMS</w:t>
            </w:r>
          </w:p>
        </w:tc>
        <w:tc>
          <w:tcPr>
            <w:tcW w:w="1560" w:type="dxa"/>
            <w:tcBorders>
              <w:top w:val="nil"/>
              <w:left w:val="nil"/>
              <w:bottom w:val="single" w:sz="4" w:space="0" w:color="auto"/>
              <w:right w:val="single" w:sz="4" w:space="0" w:color="auto"/>
            </w:tcBorders>
            <w:noWrap/>
            <w:vAlign w:val="bottom"/>
            <w:hideMark/>
          </w:tcPr>
          <w:p w14:paraId="5C227CA0" w14:textId="77777777" w:rsidR="00E84300" w:rsidRPr="00E02792" w:rsidRDefault="00E84300">
            <w:pPr>
              <w:spacing w:after="0" w:line="240" w:lineRule="auto"/>
              <w:jc w:val="center"/>
              <w:rPr>
                <w:sz w:val="18"/>
                <w:szCs w:val="18"/>
              </w:rPr>
            </w:pPr>
            <w:r w:rsidRPr="00E02792">
              <w:rPr>
                <w:sz w:val="18"/>
                <w:szCs w:val="18"/>
              </w:rPr>
              <w:t>1 instalace</w:t>
            </w:r>
          </w:p>
        </w:tc>
        <w:tc>
          <w:tcPr>
            <w:tcW w:w="1701" w:type="dxa"/>
            <w:tcBorders>
              <w:top w:val="nil"/>
              <w:left w:val="nil"/>
              <w:bottom w:val="single" w:sz="4" w:space="0" w:color="auto"/>
              <w:right w:val="single" w:sz="4" w:space="0" w:color="auto"/>
            </w:tcBorders>
            <w:noWrap/>
            <w:vAlign w:val="bottom"/>
          </w:tcPr>
          <w:p w14:paraId="5C227CA1" w14:textId="64572FCC" w:rsidR="00E84300" w:rsidRPr="00E02792" w:rsidRDefault="008B06FE">
            <w:pPr>
              <w:spacing w:after="0" w:line="240" w:lineRule="auto"/>
              <w:jc w:val="right"/>
              <w:rPr>
                <w:sz w:val="18"/>
                <w:szCs w:val="18"/>
              </w:rPr>
            </w:pPr>
            <w:r>
              <w:rPr>
                <w:sz w:val="18"/>
                <w:szCs w:val="18"/>
              </w:rPr>
              <w:t>400 000,00</w:t>
            </w:r>
          </w:p>
        </w:tc>
      </w:tr>
      <w:tr w:rsidR="00E84300" w:rsidRPr="00E02792" w14:paraId="5C227CA7" w14:textId="77777777" w:rsidTr="00B0353A">
        <w:trPr>
          <w:trHeight w:val="300"/>
        </w:trPr>
        <w:tc>
          <w:tcPr>
            <w:tcW w:w="709" w:type="dxa"/>
            <w:tcBorders>
              <w:top w:val="nil"/>
              <w:left w:val="single" w:sz="8" w:space="0" w:color="auto"/>
              <w:bottom w:val="nil"/>
              <w:right w:val="single" w:sz="8" w:space="0" w:color="auto"/>
            </w:tcBorders>
            <w:noWrap/>
            <w:vAlign w:val="bottom"/>
            <w:hideMark/>
          </w:tcPr>
          <w:p w14:paraId="5C227CA3"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nil"/>
              <w:bottom w:val="single" w:sz="4" w:space="0" w:color="auto"/>
              <w:right w:val="single" w:sz="4" w:space="0" w:color="auto"/>
            </w:tcBorders>
            <w:noWrap/>
            <w:vAlign w:val="bottom"/>
            <w:hideMark/>
          </w:tcPr>
          <w:p w14:paraId="5C227CA4" w14:textId="77777777" w:rsidR="00E84300" w:rsidRPr="00E02792" w:rsidRDefault="00E84300" w:rsidP="00EE24E6">
            <w:pPr>
              <w:spacing w:after="0" w:line="240" w:lineRule="auto"/>
              <w:jc w:val="left"/>
              <w:rPr>
                <w:sz w:val="18"/>
                <w:szCs w:val="18"/>
              </w:rPr>
            </w:pPr>
            <w:r w:rsidRPr="00E02792">
              <w:rPr>
                <w:sz w:val="18"/>
                <w:szCs w:val="18"/>
              </w:rPr>
              <w:t>cena odeslání 1 SMS z do všech sítí v ČR</w:t>
            </w:r>
          </w:p>
        </w:tc>
        <w:tc>
          <w:tcPr>
            <w:tcW w:w="1560" w:type="dxa"/>
            <w:tcBorders>
              <w:top w:val="nil"/>
              <w:left w:val="nil"/>
              <w:bottom w:val="single" w:sz="4" w:space="0" w:color="auto"/>
              <w:right w:val="single" w:sz="4" w:space="0" w:color="auto"/>
            </w:tcBorders>
            <w:noWrap/>
            <w:vAlign w:val="bottom"/>
            <w:hideMark/>
          </w:tcPr>
          <w:p w14:paraId="5C227CA5" w14:textId="77777777" w:rsidR="00E84300" w:rsidRPr="00E02792" w:rsidRDefault="00E84300">
            <w:pPr>
              <w:spacing w:after="0" w:line="240" w:lineRule="auto"/>
              <w:jc w:val="center"/>
              <w:rPr>
                <w:sz w:val="18"/>
                <w:szCs w:val="18"/>
              </w:rPr>
            </w:pPr>
            <w:r w:rsidRPr="00E02792">
              <w:rPr>
                <w:sz w:val="18"/>
                <w:szCs w:val="18"/>
              </w:rPr>
              <w:t>1 SMS</w:t>
            </w:r>
          </w:p>
        </w:tc>
        <w:tc>
          <w:tcPr>
            <w:tcW w:w="1701" w:type="dxa"/>
            <w:tcBorders>
              <w:top w:val="nil"/>
              <w:left w:val="nil"/>
              <w:bottom w:val="single" w:sz="4" w:space="0" w:color="auto"/>
              <w:right w:val="single" w:sz="4" w:space="0" w:color="auto"/>
            </w:tcBorders>
            <w:noWrap/>
            <w:vAlign w:val="bottom"/>
          </w:tcPr>
          <w:p w14:paraId="5C227CA6" w14:textId="7FD1A29C" w:rsidR="00E84300" w:rsidRPr="00E02792" w:rsidRDefault="008B06FE">
            <w:pPr>
              <w:spacing w:after="0" w:line="240" w:lineRule="auto"/>
              <w:jc w:val="right"/>
              <w:rPr>
                <w:sz w:val="18"/>
                <w:szCs w:val="18"/>
              </w:rPr>
            </w:pPr>
            <w:r>
              <w:rPr>
                <w:sz w:val="18"/>
                <w:szCs w:val="18"/>
              </w:rPr>
              <w:t>0,40</w:t>
            </w:r>
          </w:p>
        </w:tc>
      </w:tr>
      <w:tr w:rsidR="00E84300" w:rsidRPr="00E02792" w14:paraId="5C227CAC" w14:textId="77777777" w:rsidTr="00B0353A">
        <w:trPr>
          <w:trHeight w:val="315"/>
        </w:trPr>
        <w:tc>
          <w:tcPr>
            <w:tcW w:w="709" w:type="dxa"/>
            <w:tcBorders>
              <w:top w:val="nil"/>
              <w:left w:val="single" w:sz="8" w:space="0" w:color="auto"/>
              <w:bottom w:val="single" w:sz="4" w:space="0" w:color="auto"/>
              <w:right w:val="single" w:sz="4" w:space="0" w:color="auto"/>
            </w:tcBorders>
            <w:noWrap/>
            <w:vAlign w:val="bottom"/>
            <w:hideMark/>
          </w:tcPr>
          <w:p w14:paraId="5C227CA8" w14:textId="77777777" w:rsidR="00E84300" w:rsidRPr="00E02792" w:rsidRDefault="00E84300">
            <w:pPr>
              <w:spacing w:after="0" w:line="240" w:lineRule="auto"/>
              <w:jc w:val="left"/>
              <w:rPr>
                <w:color w:val="000000"/>
                <w:sz w:val="22"/>
                <w:szCs w:val="22"/>
              </w:rPr>
            </w:pPr>
            <w:r w:rsidRPr="00E02792">
              <w:rPr>
                <w:color w:val="000000"/>
                <w:sz w:val="22"/>
                <w:szCs w:val="22"/>
              </w:rPr>
              <w:t> </w:t>
            </w:r>
          </w:p>
        </w:tc>
        <w:tc>
          <w:tcPr>
            <w:tcW w:w="5856" w:type="dxa"/>
            <w:tcBorders>
              <w:top w:val="single" w:sz="4" w:space="0" w:color="auto"/>
              <w:left w:val="single" w:sz="4" w:space="0" w:color="auto"/>
              <w:bottom w:val="single" w:sz="8" w:space="0" w:color="auto"/>
              <w:right w:val="single" w:sz="4" w:space="0" w:color="auto"/>
            </w:tcBorders>
            <w:noWrap/>
            <w:vAlign w:val="bottom"/>
            <w:hideMark/>
          </w:tcPr>
          <w:p w14:paraId="5C227CA9" w14:textId="77777777" w:rsidR="00E84300" w:rsidRPr="00E02792" w:rsidRDefault="00E84300" w:rsidP="00EE24E6">
            <w:pPr>
              <w:spacing w:after="0" w:line="240" w:lineRule="auto"/>
              <w:jc w:val="left"/>
              <w:rPr>
                <w:sz w:val="18"/>
                <w:szCs w:val="18"/>
              </w:rPr>
            </w:pPr>
            <w:r w:rsidRPr="00E02792">
              <w:rPr>
                <w:sz w:val="18"/>
                <w:szCs w:val="18"/>
              </w:rPr>
              <w:t xml:space="preserve">cena odeslání 1 SMS do </w:t>
            </w:r>
            <w:r w:rsidR="00EE24E6">
              <w:rPr>
                <w:sz w:val="18"/>
                <w:szCs w:val="18"/>
              </w:rPr>
              <w:t>mezinárodních</w:t>
            </w:r>
            <w:r w:rsidRPr="00E02792">
              <w:rPr>
                <w:sz w:val="18"/>
                <w:szCs w:val="18"/>
              </w:rPr>
              <w:t xml:space="preserve"> sítí</w:t>
            </w:r>
          </w:p>
        </w:tc>
        <w:tc>
          <w:tcPr>
            <w:tcW w:w="1560" w:type="dxa"/>
            <w:tcBorders>
              <w:top w:val="nil"/>
              <w:left w:val="nil"/>
              <w:bottom w:val="single" w:sz="4" w:space="0" w:color="auto"/>
              <w:right w:val="single" w:sz="4" w:space="0" w:color="auto"/>
            </w:tcBorders>
            <w:noWrap/>
            <w:vAlign w:val="bottom"/>
            <w:hideMark/>
          </w:tcPr>
          <w:p w14:paraId="5C227CAA" w14:textId="77777777" w:rsidR="00E84300" w:rsidRPr="00E02792" w:rsidRDefault="00E84300">
            <w:pPr>
              <w:spacing w:after="0" w:line="240" w:lineRule="auto"/>
              <w:jc w:val="center"/>
              <w:rPr>
                <w:sz w:val="18"/>
                <w:szCs w:val="18"/>
              </w:rPr>
            </w:pPr>
            <w:r w:rsidRPr="00E02792">
              <w:rPr>
                <w:sz w:val="18"/>
                <w:szCs w:val="18"/>
              </w:rPr>
              <w:t>1 SMS</w:t>
            </w:r>
          </w:p>
        </w:tc>
        <w:tc>
          <w:tcPr>
            <w:tcW w:w="1701" w:type="dxa"/>
            <w:tcBorders>
              <w:top w:val="nil"/>
              <w:left w:val="nil"/>
              <w:bottom w:val="single" w:sz="4" w:space="0" w:color="auto"/>
              <w:right w:val="single" w:sz="4" w:space="0" w:color="auto"/>
            </w:tcBorders>
            <w:noWrap/>
            <w:vAlign w:val="bottom"/>
          </w:tcPr>
          <w:p w14:paraId="5C227CAB" w14:textId="28584464" w:rsidR="00E84300" w:rsidRPr="00E02792" w:rsidRDefault="008B06FE">
            <w:pPr>
              <w:spacing w:after="0" w:line="240" w:lineRule="auto"/>
              <w:jc w:val="right"/>
              <w:rPr>
                <w:sz w:val="18"/>
                <w:szCs w:val="18"/>
              </w:rPr>
            </w:pPr>
            <w:r>
              <w:rPr>
                <w:sz w:val="18"/>
                <w:szCs w:val="18"/>
              </w:rPr>
              <w:t>1,00</w:t>
            </w:r>
          </w:p>
        </w:tc>
      </w:tr>
      <w:tr w:rsidR="000D1B36" w:rsidRPr="00E02792" w14:paraId="5C227CB1" w14:textId="77777777" w:rsidTr="00C25FAE">
        <w:trPr>
          <w:trHeight w:val="315"/>
        </w:trPr>
        <w:tc>
          <w:tcPr>
            <w:tcW w:w="709" w:type="dxa"/>
            <w:tcBorders>
              <w:top w:val="single" w:sz="4" w:space="0" w:color="auto"/>
              <w:left w:val="single" w:sz="8" w:space="0" w:color="auto"/>
              <w:bottom w:val="single" w:sz="8" w:space="0" w:color="auto"/>
              <w:right w:val="single" w:sz="4" w:space="0" w:color="auto"/>
            </w:tcBorders>
            <w:shd w:val="clear" w:color="auto" w:fill="D9D9D9" w:themeFill="background1" w:themeFillShade="D9"/>
            <w:noWrap/>
            <w:vAlign w:val="bottom"/>
          </w:tcPr>
          <w:p w14:paraId="5C227CAD" w14:textId="77777777" w:rsidR="000D1B36" w:rsidRPr="00D96633" w:rsidRDefault="00EE24E6" w:rsidP="00EE24E6">
            <w:pPr>
              <w:spacing w:after="0" w:line="240" w:lineRule="auto"/>
              <w:jc w:val="left"/>
              <w:rPr>
                <w:b/>
                <w:bCs/>
                <w:sz w:val="18"/>
                <w:szCs w:val="18"/>
              </w:rPr>
            </w:pPr>
            <w:r>
              <w:rPr>
                <w:b/>
                <w:bCs/>
                <w:sz w:val="18"/>
                <w:szCs w:val="18"/>
              </w:rPr>
              <w:t>2</w:t>
            </w:r>
            <w:r w:rsidR="000D1B36" w:rsidRPr="000D1B36">
              <w:rPr>
                <w:b/>
                <w:bCs/>
                <w:sz w:val="18"/>
                <w:szCs w:val="18"/>
              </w:rPr>
              <w:t>.</w:t>
            </w:r>
          </w:p>
        </w:tc>
        <w:tc>
          <w:tcPr>
            <w:tcW w:w="5856" w:type="dxa"/>
            <w:tcBorders>
              <w:top w:val="single" w:sz="4" w:space="0" w:color="auto"/>
              <w:left w:val="single" w:sz="4" w:space="0" w:color="auto"/>
              <w:bottom w:val="single" w:sz="8" w:space="0" w:color="auto"/>
              <w:right w:val="single" w:sz="4" w:space="0" w:color="auto"/>
            </w:tcBorders>
            <w:shd w:val="clear" w:color="auto" w:fill="D9D9D9" w:themeFill="background1" w:themeFillShade="D9"/>
            <w:noWrap/>
            <w:vAlign w:val="bottom"/>
          </w:tcPr>
          <w:p w14:paraId="5C227CAE" w14:textId="77777777" w:rsidR="000D1B36" w:rsidRPr="00D96633" w:rsidRDefault="00EE24E6" w:rsidP="00EE24E6">
            <w:pPr>
              <w:spacing w:after="0" w:line="240" w:lineRule="auto"/>
              <w:jc w:val="left"/>
              <w:rPr>
                <w:b/>
                <w:bCs/>
                <w:sz w:val="18"/>
                <w:szCs w:val="18"/>
              </w:rPr>
            </w:pPr>
            <w:r>
              <w:rPr>
                <w:b/>
                <w:bCs/>
                <w:sz w:val="18"/>
                <w:szCs w:val="18"/>
              </w:rPr>
              <w:t>Tarif</w:t>
            </w:r>
            <w:r w:rsidR="000D1B36" w:rsidRPr="000D1B36">
              <w:rPr>
                <w:b/>
                <w:bCs/>
                <w:sz w:val="18"/>
                <w:szCs w:val="18"/>
              </w:rPr>
              <w:t xml:space="preserve"> rozesílání </w:t>
            </w:r>
            <w:r w:rsidR="000D1B36">
              <w:rPr>
                <w:b/>
                <w:bCs/>
                <w:sz w:val="18"/>
                <w:szCs w:val="18"/>
              </w:rPr>
              <w:t>tísňových</w:t>
            </w:r>
            <w:r>
              <w:rPr>
                <w:b/>
                <w:bCs/>
                <w:sz w:val="18"/>
                <w:szCs w:val="18"/>
              </w:rPr>
              <w:t xml:space="preserve"> </w:t>
            </w:r>
            <w:r w:rsidR="000D1B36" w:rsidRPr="000D1B36">
              <w:rPr>
                <w:b/>
                <w:bCs/>
                <w:sz w:val="18"/>
                <w:szCs w:val="18"/>
              </w:rPr>
              <w:t>SMS</w:t>
            </w:r>
          </w:p>
        </w:tc>
        <w:tc>
          <w:tcPr>
            <w:tcW w:w="1560" w:type="dxa"/>
            <w:tcBorders>
              <w:top w:val="single" w:sz="4" w:space="0" w:color="auto"/>
              <w:left w:val="nil"/>
              <w:bottom w:val="single" w:sz="8" w:space="0" w:color="auto"/>
              <w:right w:val="single" w:sz="4" w:space="0" w:color="auto"/>
            </w:tcBorders>
            <w:shd w:val="clear" w:color="auto" w:fill="D9D9D9" w:themeFill="background1" w:themeFillShade="D9"/>
            <w:noWrap/>
            <w:vAlign w:val="bottom"/>
          </w:tcPr>
          <w:p w14:paraId="5C227CAF" w14:textId="77777777" w:rsidR="000D1B36" w:rsidRPr="00D96633" w:rsidRDefault="000D1B36">
            <w:pPr>
              <w:spacing w:after="0" w:line="240" w:lineRule="auto"/>
              <w:jc w:val="center"/>
              <w:rPr>
                <w:b/>
                <w:bCs/>
                <w:sz w:val="18"/>
                <w:szCs w:val="18"/>
              </w:rPr>
            </w:pPr>
          </w:p>
        </w:tc>
        <w:tc>
          <w:tcPr>
            <w:tcW w:w="1701" w:type="dxa"/>
            <w:tcBorders>
              <w:top w:val="single" w:sz="4" w:space="0" w:color="auto"/>
              <w:left w:val="nil"/>
              <w:bottom w:val="single" w:sz="8" w:space="0" w:color="auto"/>
              <w:right w:val="single" w:sz="4" w:space="0" w:color="auto"/>
            </w:tcBorders>
            <w:shd w:val="clear" w:color="auto" w:fill="D9D9D9" w:themeFill="background1" w:themeFillShade="D9"/>
            <w:noWrap/>
            <w:vAlign w:val="bottom"/>
          </w:tcPr>
          <w:p w14:paraId="5C227CB0" w14:textId="77777777" w:rsidR="000D1B36" w:rsidRPr="00D96633" w:rsidRDefault="000D1B36">
            <w:pPr>
              <w:spacing w:after="0" w:line="240" w:lineRule="auto"/>
              <w:jc w:val="right"/>
              <w:rPr>
                <w:b/>
                <w:bCs/>
                <w:sz w:val="18"/>
                <w:szCs w:val="18"/>
              </w:rPr>
            </w:pPr>
          </w:p>
        </w:tc>
      </w:tr>
      <w:tr w:rsidR="00EE24E6" w:rsidRPr="00E02792" w14:paraId="5C227CB6" w14:textId="77777777" w:rsidTr="00DB38F8">
        <w:trPr>
          <w:trHeight w:val="315"/>
        </w:trPr>
        <w:tc>
          <w:tcPr>
            <w:tcW w:w="709" w:type="dxa"/>
            <w:tcBorders>
              <w:top w:val="nil"/>
              <w:left w:val="single" w:sz="8" w:space="0" w:color="auto"/>
              <w:bottom w:val="single" w:sz="8" w:space="0" w:color="auto"/>
              <w:right w:val="single" w:sz="4" w:space="0" w:color="auto"/>
            </w:tcBorders>
            <w:noWrap/>
            <w:vAlign w:val="bottom"/>
          </w:tcPr>
          <w:p w14:paraId="5C227CB2" w14:textId="77777777" w:rsidR="00EE24E6" w:rsidRPr="00E02792" w:rsidRDefault="00EE24E6">
            <w:pPr>
              <w:spacing w:after="0" w:line="240" w:lineRule="auto"/>
              <w:jc w:val="left"/>
              <w:rPr>
                <w:color w:val="000000"/>
                <w:sz w:val="22"/>
                <w:szCs w:val="22"/>
              </w:rPr>
            </w:pPr>
          </w:p>
        </w:tc>
        <w:tc>
          <w:tcPr>
            <w:tcW w:w="5856" w:type="dxa"/>
            <w:tcBorders>
              <w:top w:val="single" w:sz="4" w:space="0" w:color="auto"/>
              <w:left w:val="single" w:sz="4" w:space="0" w:color="auto"/>
              <w:bottom w:val="single" w:sz="8" w:space="0" w:color="auto"/>
              <w:right w:val="single" w:sz="4" w:space="0" w:color="auto"/>
            </w:tcBorders>
            <w:noWrap/>
            <w:vAlign w:val="bottom"/>
          </w:tcPr>
          <w:p w14:paraId="5C227CB3" w14:textId="77777777" w:rsidR="00EE24E6" w:rsidRPr="00E02792" w:rsidRDefault="00EE24E6">
            <w:pPr>
              <w:spacing w:after="0" w:line="240" w:lineRule="auto"/>
              <w:jc w:val="left"/>
              <w:rPr>
                <w:sz w:val="18"/>
                <w:szCs w:val="18"/>
              </w:rPr>
            </w:pPr>
            <w:r w:rsidRPr="00E02792">
              <w:rPr>
                <w:sz w:val="18"/>
                <w:szCs w:val="18"/>
              </w:rPr>
              <w:t>měsíční paušální platba</w:t>
            </w:r>
          </w:p>
        </w:tc>
        <w:tc>
          <w:tcPr>
            <w:tcW w:w="1560" w:type="dxa"/>
            <w:tcBorders>
              <w:top w:val="nil"/>
              <w:left w:val="nil"/>
              <w:bottom w:val="single" w:sz="8" w:space="0" w:color="auto"/>
              <w:right w:val="single" w:sz="4" w:space="0" w:color="auto"/>
            </w:tcBorders>
            <w:noWrap/>
            <w:vAlign w:val="bottom"/>
          </w:tcPr>
          <w:p w14:paraId="5C227CB4" w14:textId="77777777" w:rsidR="00EE24E6" w:rsidRPr="00E02792" w:rsidRDefault="00EE24E6">
            <w:pPr>
              <w:spacing w:after="0" w:line="240" w:lineRule="auto"/>
              <w:jc w:val="center"/>
              <w:rPr>
                <w:sz w:val="18"/>
                <w:szCs w:val="18"/>
              </w:rPr>
            </w:pPr>
            <w:r w:rsidRPr="00E02792">
              <w:rPr>
                <w:sz w:val="18"/>
                <w:szCs w:val="18"/>
              </w:rPr>
              <w:t>1 SIM</w:t>
            </w:r>
          </w:p>
        </w:tc>
        <w:tc>
          <w:tcPr>
            <w:tcW w:w="1701" w:type="dxa"/>
            <w:tcBorders>
              <w:top w:val="nil"/>
              <w:left w:val="nil"/>
              <w:bottom w:val="single" w:sz="8" w:space="0" w:color="auto"/>
              <w:right w:val="single" w:sz="4" w:space="0" w:color="auto"/>
            </w:tcBorders>
            <w:noWrap/>
            <w:vAlign w:val="bottom"/>
          </w:tcPr>
          <w:p w14:paraId="5C227CB5" w14:textId="5D4484C5" w:rsidR="00EE24E6" w:rsidRPr="00CC5589" w:rsidRDefault="008B06FE">
            <w:pPr>
              <w:spacing w:after="0" w:line="240" w:lineRule="auto"/>
              <w:jc w:val="right"/>
              <w:rPr>
                <w:sz w:val="18"/>
                <w:szCs w:val="18"/>
              </w:rPr>
            </w:pPr>
            <w:r>
              <w:rPr>
                <w:sz w:val="18"/>
                <w:szCs w:val="18"/>
              </w:rPr>
              <w:t>100,00</w:t>
            </w:r>
          </w:p>
        </w:tc>
      </w:tr>
      <w:tr w:rsidR="00EE24E6" w:rsidRPr="00E02792" w14:paraId="5C227CBB" w14:textId="77777777" w:rsidTr="00DB38F8">
        <w:trPr>
          <w:trHeight w:val="315"/>
        </w:trPr>
        <w:tc>
          <w:tcPr>
            <w:tcW w:w="709" w:type="dxa"/>
            <w:tcBorders>
              <w:top w:val="nil"/>
              <w:left w:val="single" w:sz="8" w:space="0" w:color="auto"/>
              <w:bottom w:val="single" w:sz="8" w:space="0" w:color="auto"/>
              <w:right w:val="single" w:sz="4" w:space="0" w:color="auto"/>
            </w:tcBorders>
            <w:noWrap/>
            <w:vAlign w:val="bottom"/>
          </w:tcPr>
          <w:p w14:paraId="5C227CB7" w14:textId="77777777" w:rsidR="00EE24E6" w:rsidRPr="00E02792" w:rsidRDefault="00EE24E6">
            <w:pPr>
              <w:spacing w:after="0" w:line="240" w:lineRule="auto"/>
              <w:jc w:val="left"/>
              <w:rPr>
                <w:color w:val="000000"/>
                <w:sz w:val="22"/>
                <w:szCs w:val="22"/>
              </w:rPr>
            </w:pPr>
          </w:p>
        </w:tc>
        <w:tc>
          <w:tcPr>
            <w:tcW w:w="5856" w:type="dxa"/>
            <w:tcBorders>
              <w:top w:val="single" w:sz="4" w:space="0" w:color="auto"/>
              <w:left w:val="single" w:sz="4" w:space="0" w:color="auto"/>
              <w:bottom w:val="single" w:sz="8" w:space="0" w:color="auto"/>
              <w:right w:val="single" w:sz="4" w:space="0" w:color="auto"/>
            </w:tcBorders>
            <w:noWrap/>
            <w:vAlign w:val="bottom"/>
          </w:tcPr>
          <w:p w14:paraId="5C227CB8" w14:textId="77777777" w:rsidR="00EE24E6" w:rsidRPr="00E02792" w:rsidRDefault="00EE24E6">
            <w:pPr>
              <w:spacing w:after="0" w:line="240" w:lineRule="auto"/>
              <w:jc w:val="left"/>
              <w:rPr>
                <w:sz w:val="18"/>
                <w:szCs w:val="18"/>
              </w:rPr>
            </w:pPr>
            <w:r w:rsidRPr="00E02792">
              <w:rPr>
                <w:sz w:val="18"/>
                <w:szCs w:val="18"/>
              </w:rPr>
              <w:t>odeslání 1 SMS do všech sítí v ČR</w:t>
            </w:r>
          </w:p>
        </w:tc>
        <w:tc>
          <w:tcPr>
            <w:tcW w:w="1560" w:type="dxa"/>
            <w:tcBorders>
              <w:top w:val="nil"/>
              <w:left w:val="nil"/>
              <w:bottom w:val="single" w:sz="8" w:space="0" w:color="auto"/>
              <w:right w:val="single" w:sz="4" w:space="0" w:color="auto"/>
            </w:tcBorders>
            <w:noWrap/>
            <w:vAlign w:val="bottom"/>
          </w:tcPr>
          <w:p w14:paraId="5C227CB9" w14:textId="77777777" w:rsidR="00EE24E6" w:rsidRPr="00E02792" w:rsidRDefault="00EE24E6">
            <w:pPr>
              <w:spacing w:after="0" w:line="240" w:lineRule="auto"/>
              <w:jc w:val="center"/>
              <w:rPr>
                <w:sz w:val="18"/>
                <w:szCs w:val="18"/>
              </w:rPr>
            </w:pPr>
            <w:r w:rsidRPr="00E02792">
              <w:rPr>
                <w:sz w:val="18"/>
                <w:szCs w:val="18"/>
              </w:rPr>
              <w:t>1 SMS</w:t>
            </w:r>
          </w:p>
        </w:tc>
        <w:tc>
          <w:tcPr>
            <w:tcW w:w="1701" w:type="dxa"/>
            <w:tcBorders>
              <w:top w:val="nil"/>
              <w:left w:val="nil"/>
              <w:bottom w:val="single" w:sz="8" w:space="0" w:color="auto"/>
              <w:right w:val="single" w:sz="4" w:space="0" w:color="auto"/>
            </w:tcBorders>
            <w:noWrap/>
            <w:vAlign w:val="bottom"/>
          </w:tcPr>
          <w:p w14:paraId="5C227CBA" w14:textId="28A66E9B" w:rsidR="00EE24E6" w:rsidRPr="00CC5589" w:rsidRDefault="008B06FE">
            <w:pPr>
              <w:spacing w:after="0" w:line="240" w:lineRule="auto"/>
              <w:jc w:val="right"/>
              <w:rPr>
                <w:sz w:val="18"/>
                <w:szCs w:val="18"/>
              </w:rPr>
            </w:pPr>
            <w:r>
              <w:rPr>
                <w:sz w:val="18"/>
                <w:szCs w:val="18"/>
              </w:rPr>
              <w:t>0,30</w:t>
            </w:r>
          </w:p>
        </w:tc>
      </w:tr>
    </w:tbl>
    <w:p w14:paraId="5C227CBC" w14:textId="77777777" w:rsidR="004C46F5" w:rsidRPr="004C46F5" w:rsidRDefault="00D96633" w:rsidP="0019643C">
      <w:pPr>
        <w:spacing w:before="60" w:after="0" w:line="240" w:lineRule="auto"/>
        <w:ind w:left="-851"/>
        <w:rPr>
          <w:sz w:val="22"/>
          <w:szCs w:val="22"/>
        </w:rPr>
      </w:pPr>
      <w:r w:rsidRPr="004C46F5">
        <w:rPr>
          <w:sz w:val="22"/>
          <w:szCs w:val="22"/>
        </w:rPr>
        <w:t>Poznámka:</w:t>
      </w:r>
      <w:r w:rsidR="004C46F5">
        <w:rPr>
          <w:sz w:val="22"/>
          <w:szCs w:val="22"/>
        </w:rPr>
        <w:t xml:space="preserve"> </w:t>
      </w:r>
      <w:r w:rsidR="0019643C">
        <w:rPr>
          <w:sz w:val="22"/>
          <w:szCs w:val="22"/>
        </w:rPr>
        <w:t xml:space="preserve">Náklady na </w:t>
      </w:r>
      <w:r w:rsidR="004C46F5">
        <w:rPr>
          <w:sz w:val="22"/>
          <w:szCs w:val="22"/>
        </w:rPr>
        <w:t>Služb</w:t>
      </w:r>
      <w:r w:rsidR="0019643C">
        <w:rPr>
          <w:sz w:val="22"/>
          <w:szCs w:val="22"/>
        </w:rPr>
        <w:t>u</w:t>
      </w:r>
      <w:r w:rsidR="004C46F5">
        <w:rPr>
          <w:sz w:val="22"/>
          <w:szCs w:val="22"/>
        </w:rPr>
        <w:t xml:space="preserve">, u které je uvedena </w:t>
      </w:r>
      <w:r w:rsidR="0019643C">
        <w:rPr>
          <w:sz w:val="22"/>
          <w:szCs w:val="22"/>
        </w:rPr>
        <w:t xml:space="preserve">Cena / jednotku 0,00 Kč bez DPH, jsou zahrnuty v cenách zbývajících Služeb. </w:t>
      </w:r>
    </w:p>
    <w:p w14:paraId="5C227CBD" w14:textId="77777777" w:rsidR="00E84300" w:rsidRPr="00E02792" w:rsidRDefault="00E84300" w:rsidP="00E84300">
      <w:pPr>
        <w:spacing w:after="0" w:line="240" w:lineRule="auto"/>
        <w:jc w:val="left"/>
        <w:rPr>
          <w:b/>
          <w:sz w:val="22"/>
          <w:szCs w:val="22"/>
        </w:rPr>
      </w:pPr>
    </w:p>
    <w:tbl>
      <w:tblPr>
        <w:tblW w:w="9780" w:type="dxa"/>
        <w:tblInd w:w="-743" w:type="dxa"/>
        <w:tblLayout w:type="fixed"/>
        <w:tblLook w:val="04A0" w:firstRow="1" w:lastRow="0" w:firstColumn="1" w:lastColumn="0" w:noHBand="0" w:noVBand="1"/>
      </w:tblPr>
      <w:tblGrid>
        <w:gridCol w:w="6520"/>
        <w:gridCol w:w="3260"/>
      </w:tblGrid>
      <w:tr w:rsidR="00E84300" w:rsidRPr="00E02792" w14:paraId="5C227CC0" w14:textId="77777777" w:rsidTr="00E84300">
        <w:trPr>
          <w:trHeight w:val="441"/>
        </w:trPr>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27CBE" w14:textId="77777777" w:rsidR="00E84300" w:rsidRPr="00E02792" w:rsidRDefault="00E84300" w:rsidP="00E732F1">
            <w:pPr>
              <w:spacing w:after="0" w:line="240" w:lineRule="auto"/>
              <w:jc w:val="left"/>
              <w:rPr>
                <w:b/>
                <w:sz w:val="22"/>
                <w:szCs w:val="22"/>
              </w:rPr>
            </w:pPr>
            <w:r w:rsidRPr="00E02792">
              <w:rPr>
                <w:b/>
                <w:sz w:val="22"/>
                <w:szCs w:val="22"/>
              </w:rPr>
              <w:t xml:space="preserve">Mimozáruční a pozáruční servis </w:t>
            </w:r>
            <w:r w:rsidR="00E732F1">
              <w:rPr>
                <w:b/>
                <w:sz w:val="22"/>
                <w:szCs w:val="22"/>
              </w:rPr>
              <w:t>Zboží</w:t>
            </w:r>
            <w:r w:rsidRPr="00E02792">
              <w:rPr>
                <w:b/>
                <w:sz w:val="22"/>
                <w:szCs w:val="22"/>
              </w:rPr>
              <w:t xml:space="preserve"> modemů</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227CBF" w14:textId="77777777" w:rsidR="00E84300" w:rsidRPr="00E02792" w:rsidRDefault="00E84300">
            <w:pPr>
              <w:spacing w:after="0" w:line="240" w:lineRule="auto"/>
              <w:jc w:val="center"/>
              <w:rPr>
                <w:b/>
                <w:sz w:val="22"/>
                <w:szCs w:val="22"/>
              </w:rPr>
            </w:pPr>
            <w:r w:rsidRPr="00E02792">
              <w:rPr>
                <w:b/>
                <w:bCs/>
                <w:sz w:val="18"/>
                <w:szCs w:val="18"/>
              </w:rPr>
              <w:t>Kč bez DPH</w:t>
            </w:r>
          </w:p>
        </w:tc>
      </w:tr>
      <w:tr w:rsidR="00E84300" w:rsidRPr="00E02792" w14:paraId="5C227CC3" w14:textId="77777777" w:rsidTr="00E84300">
        <w:trPr>
          <w:trHeight w:val="277"/>
        </w:trPr>
        <w:tc>
          <w:tcPr>
            <w:tcW w:w="6521" w:type="dxa"/>
            <w:tcBorders>
              <w:top w:val="single" w:sz="4" w:space="0" w:color="auto"/>
              <w:left w:val="single" w:sz="4" w:space="0" w:color="auto"/>
              <w:bottom w:val="single" w:sz="4" w:space="0" w:color="auto"/>
              <w:right w:val="single" w:sz="4" w:space="0" w:color="auto"/>
            </w:tcBorders>
            <w:vAlign w:val="bottom"/>
            <w:hideMark/>
          </w:tcPr>
          <w:p w14:paraId="5C227CC1" w14:textId="77777777" w:rsidR="00E84300" w:rsidRPr="00E02792" w:rsidRDefault="00E84300">
            <w:pPr>
              <w:spacing w:after="0" w:line="240" w:lineRule="auto"/>
              <w:jc w:val="left"/>
              <w:rPr>
                <w:sz w:val="18"/>
                <w:szCs w:val="18"/>
              </w:rPr>
            </w:pPr>
            <w:r w:rsidRPr="00E02792">
              <w:rPr>
                <w:sz w:val="18"/>
                <w:szCs w:val="18"/>
              </w:rPr>
              <w:t>hodinová sazba prací pozáručního a mimozáručního servisu</w:t>
            </w:r>
          </w:p>
        </w:tc>
        <w:tc>
          <w:tcPr>
            <w:tcW w:w="3261" w:type="dxa"/>
            <w:tcBorders>
              <w:top w:val="single" w:sz="4" w:space="0" w:color="auto"/>
              <w:left w:val="single" w:sz="4" w:space="0" w:color="auto"/>
              <w:bottom w:val="single" w:sz="4" w:space="0" w:color="auto"/>
              <w:right w:val="single" w:sz="4" w:space="0" w:color="auto"/>
            </w:tcBorders>
            <w:vAlign w:val="bottom"/>
            <w:hideMark/>
          </w:tcPr>
          <w:p w14:paraId="5C227CC2" w14:textId="34BD3AEE" w:rsidR="00E84300" w:rsidRPr="00E02792" w:rsidRDefault="00CC5589" w:rsidP="009D1B15">
            <w:pPr>
              <w:spacing w:after="0" w:line="240" w:lineRule="auto"/>
              <w:jc w:val="right"/>
              <w:rPr>
                <w:sz w:val="18"/>
                <w:szCs w:val="18"/>
              </w:rPr>
            </w:pPr>
            <w:r>
              <w:rPr>
                <w:sz w:val="18"/>
                <w:szCs w:val="18"/>
              </w:rPr>
              <w:t>1</w:t>
            </w:r>
            <w:r w:rsidR="009D1B15">
              <w:rPr>
                <w:sz w:val="18"/>
                <w:szCs w:val="18"/>
              </w:rPr>
              <w:t xml:space="preserve"> </w:t>
            </w:r>
            <w:r>
              <w:rPr>
                <w:sz w:val="18"/>
                <w:szCs w:val="18"/>
              </w:rPr>
              <w:t>000,</w:t>
            </w:r>
            <w:r w:rsidR="009D1B15">
              <w:rPr>
                <w:sz w:val="18"/>
                <w:szCs w:val="18"/>
              </w:rPr>
              <w:t>00</w:t>
            </w:r>
          </w:p>
        </w:tc>
      </w:tr>
    </w:tbl>
    <w:p w14:paraId="5C227CC4" w14:textId="77777777" w:rsidR="00E84300" w:rsidRPr="00E02792" w:rsidRDefault="00E84300" w:rsidP="00E84300">
      <w:pPr>
        <w:spacing w:after="0" w:line="240" w:lineRule="auto"/>
        <w:jc w:val="left"/>
        <w:rPr>
          <w:b/>
          <w:sz w:val="22"/>
          <w:szCs w:val="22"/>
        </w:rPr>
      </w:pPr>
    </w:p>
    <w:p w14:paraId="5C227CC5" w14:textId="77777777" w:rsidR="00E84300" w:rsidRPr="00E02792" w:rsidRDefault="00E84300" w:rsidP="00E84300">
      <w:pPr>
        <w:spacing w:line="240" w:lineRule="auto"/>
        <w:ind w:left="-851"/>
        <w:rPr>
          <w:sz w:val="22"/>
          <w:szCs w:val="22"/>
        </w:rPr>
      </w:pPr>
      <w:r w:rsidRPr="00E02792">
        <w:rPr>
          <w:sz w:val="22"/>
          <w:szCs w:val="22"/>
        </w:rPr>
        <w:t xml:space="preserve">Ceny pozáručního a mimozáručního servisu Zboží jsou definovány jako součet ceny práce nutné k odstranění vady Zboží a cen použitých náhradních dílů a materiálu, spotřebovaných k provedení servisního zásahu. Dodavatel není oprávněn účtovat Objednateli jakékoli náklady na dopravu Zboží, náhradních dílů nebo materiálu ani náklady na přepravu pracovníků, související s provedením servisního zásahu. </w:t>
      </w:r>
    </w:p>
    <w:p w14:paraId="5C227CC6" w14:textId="77777777" w:rsidR="00E84300" w:rsidRPr="00E02792" w:rsidRDefault="00E84300" w:rsidP="00E84300">
      <w:pPr>
        <w:spacing w:line="240" w:lineRule="auto"/>
        <w:ind w:left="-851"/>
        <w:rPr>
          <w:sz w:val="22"/>
          <w:szCs w:val="22"/>
        </w:rPr>
      </w:pPr>
      <w:r w:rsidRPr="00E02792">
        <w:rPr>
          <w:sz w:val="22"/>
          <w:szCs w:val="22"/>
        </w:rPr>
        <w:t>Cena práce nutné k provedení servisního zásahu se určuje z jednotné hodinové sazby servisních prací a doby nezbytně nutné k odstranění vady. Do doby nutné k odstranění vady se nezapočítává doba přepravy servisovaného Zboží od Objednatele do místa provedení zásahu a zpět.</w:t>
      </w:r>
    </w:p>
    <w:p w14:paraId="5C227CC7" w14:textId="77777777" w:rsidR="00E84300" w:rsidRPr="00E02792" w:rsidRDefault="00E84300" w:rsidP="00E84300">
      <w:pPr>
        <w:spacing w:line="240" w:lineRule="auto"/>
        <w:ind w:left="-851"/>
        <w:rPr>
          <w:sz w:val="22"/>
          <w:szCs w:val="22"/>
        </w:rPr>
      </w:pPr>
      <w:r w:rsidRPr="00E02792">
        <w:rPr>
          <w:sz w:val="22"/>
          <w:szCs w:val="22"/>
        </w:rPr>
        <w:t xml:space="preserve">Celkovou skutečně spotřebovanou dobu nutnou k odstranění vady zaokrouhlí Dodavatel na celé čtvrthodiny. </w:t>
      </w:r>
    </w:p>
    <w:p w14:paraId="5C227CC8" w14:textId="77777777" w:rsidR="00E84300" w:rsidRPr="00E02792" w:rsidRDefault="00E84300" w:rsidP="00E84300">
      <w:pPr>
        <w:spacing w:line="240" w:lineRule="auto"/>
        <w:ind w:left="-851"/>
        <w:rPr>
          <w:sz w:val="22"/>
          <w:szCs w:val="22"/>
        </w:rPr>
      </w:pPr>
      <w:r w:rsidRPr="00E02792">
        <w:rPr>
          <w:sz w:val="22"/>
          <w:szCs w:val="22"/>
        </w:rPr>
        <w:t>Ceny použitých náhradních dílů a spotřebovaného materiálu musí Dodavatel stanovit jako ceny v místě a čase obvyklé, resp. ceny účtované Objednateli nesmí tyto místně a časově obvyklé ceny převyšovat.</w:t>
      </w:r>
    </w:p>
    <w:p w14:paraId="5C227CC9" w14:textId="77777777" w:rsidR="00E84300" w:rsidRPr="00AD5D76" w:rsidRDefault="00E84300" w:rsidP="00E84300">
      <w:pPr>
        <w:pStyle w:val="Odstavec2"/>
        <w:numPr>
          <w:ilvl w:val="0"/>
          <w:numId w:val="0"/>
        </w:numPr>
        <w:tabs>
          <w:tab w:val="left" w:pos="708"/>
        </w:tabs>
        <w:spacing w:after="0" w:line="240" w:lineRule="auto"/>
        <w:ind w:left="-851"/>
        <w:rPr>
          <w:rFonts w:ascii="Times New Roman" w:hAnsi="Times New Roman" w:cs="Times New Roman"/>
          <w:szCs w:val="22"/>
        </w:rPr>
      </w:pPr>
      <w:r w:rsidRPr="00AD5D76">
        <w:rPr>
          <w:rFonts w:ascii="Times New Roman" w:hAnsi="Times New Roman" w:cs="Times New Roman"/>
          <w:szCs w:val="22"/>
        </w:rPr>
        <w:t xml:space="preserve">V případě, že předběžná cena pozáručního a mimozáručního servisu stanovená Dodavatelem zřejmě převyšuje časovou cenu Zboží, musí být provedení servisního zásahu předem prokazatelně odsouhlaseno Objednatelem. </w:t>
      </w:r>
    </w:p>
    <w:p w14:paraId="5C227CCA" w14:textId="5AB3975C" w:rsidR="00E84300" w:rsidRPr="00B00B8F" w:rsidRDefault="00E84300" w:rsidP="00E84300"/>
    <w:p w14:paraId="5C227CCB" w14:textId="77777777" w:rsidR="00E84300" w:rsidRPr="00AD5D76" w:rsidRDefault="00E84300" w:rsidP="00E84300">
      <w:pPr>
        <w:pStyle w:val="Odstavec2"/>
        <w:numPr>
          <w:ilvl w:val="0"/>
          <w:numId w:val="0"/>
        </w:numPr>
        <w:tabs>
          <w:tab w:val="left" w:pos="708"/>
        </w:tabs>
        <w:spacing w:after="0" w:line="240" w:lineRule="auto"/>
        <w:ind w:left="624" w:hanging="624"/>
        <w:rPr>
          <w:rFonts w:ascii="Times New Roman" w:hAnsi="Times New Roman" w:cs="Times New Roman"/>
          <w:b/>
          <w:szCs w:val="22"/>
        </w:rPr>
      </w:pPr>
      <w:r w:rsidRPr="00AD5D76">
        <w:rPr>
          <w:rFonts w:ascii="Times New Roman" w:hAnsi="Times New Roman" w:cs="Times New Roman"/>
          <w:b/>
          <w:szCs w:val="22"/>
        </w:rPr>
        <w:t>B) Zboží</w:t>
      </w:r>
    </w:p>
    <w:p w14:paraId="5C227CCC" w14:textId="77777777" w:rsidR="00E84300" w:rsidRPr="00AD5D76" w:rsidRDefault="00E84300" w:rsidP="00E84300">
      <w:pPr>
        <w:pStyle w:val="Odstavec2"/>
        <w:numPr>
          <w:ilvl w:val="0"/>
          <w:numId w:val="0"/>
        </w:numPr>
        <w:tabs>
          <w:tab w:val="left" w:pos="708"/>
        </w:tabs>
        <w:spacing w:after="0" w:line="240" w:lineRule="auto"/>
        <w:ind w:left="624" w:hanging="624"/>
        <w:rPr>
          <w:rFonts w:ascii="Times New Roman" w:hAnsi="Times New Roman" w:cs="Times New Roman"/>
          <w:sz w:val="20"/>
        </w:rPr>
      </w:pPr>
    </w:p>
    <w:tbl>
      <w:tblPr>
        <w:tblW w:w="9782" w:type="dxa"/>
        <w:tblInd w:w="-743" w:type="dxa"/>
        <w:tblLook w:val="04A0" w:firstRow="1" w:lastRow="0" w:firstColumn="1" w:lastColumn="0" w:noHBand="0" w:noVBand="1"/>
      </w:tblPr>
      <w:tblGrid>
        <w:gridCol w:w="643"/>
        <w:gridCol w:w="5102"/>
        <w:gridCol w:w="2052"/>
        <w:gridCol w:w="1985"/>
      </w:tblGrid>
      <w:tr w:rsidR="00E84300" w:rsidRPr="00E02792" w14:paraId="5C227CCF" w14:textId="77777777" w:rsidTr="00E84300">
        <w:tc>
          <w:tcPr>
            <w:tcW w:w="5745" w:type="dxa"/>
            <w:gridSpan w:val="2"/>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227CCD" w14:textId="77777777" w:rsidR="00E84300" w:rsidRPr="00B00B8F" w:rsidRDefault="00E84300">
            <w:pPr>
              <w:spacing w:after="0" w:line="240" w:lineRule="auto"/>
              <w:jc w:val="center"/>
              <w:rPr>
                <w:b/>
                <w:sz w:val="22"/>
                <w:szCs w:val="22"/>
              </w:rPr>
            </w:pPr>
            <w:r w:rsidRPr="00E02792">
              <w:rPr>
                <w:b/>
                <w:bCs/>
                <w:color w:val="000000"/>
                <w:sz w:val="22"/>
                <w:szCs w:val="22"/>
              </w:rPr>
              <w:t>Kategorie Zboží</w:t>
            </w:r>
          </w:p>
        </w:tc>
        <w:tc>
          <w:tcPr>
            <w:tcW w:w="403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227CCE" w14:textId="77777777" w:rsidR="00E84300" w:rsidRPr="00E02792" w:rsidRDefault="00E84300">
            <w:pPr>
              <w:spacing w:after="0" w:line="240" w:lineRule="auto"/>
              <w:jc w:val="center"/>
              <w:rPr>
                <w:b/>
                <w:bCs/>
                <w:color w:val="000000"/>
                <w:sz w:val="22"/>
                <w:szCs w:val="22"/>
              </w:rPr>
            </w:pPr>
            <w:r w:rsidRPr="00E02792">
              <w:rPr>
                <w:b/>
                <w:bCs/>
                <w:color w:val="000000"/>
                <w:sz w:val="22"/>
                <w:szCs w:val="22"/>
              </w:rPr>
              <w:t>Kč bez DPH za 1 ks</w:t>
            </w:r>
          </w:p>
        </w:tc>
      </w:tr>
      <w:tr w:rsidR="00E84300" w:rsidRPr="00E02792" w14:paraId="5C227CD3" w14:textId="77777777" w:rsidTr="00E84300">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227CD0" w14:textId="77777777" w:rsidR="00E84300" w:rsidRPr="00E02792" w:rsidRDefault="00E84300">
            <w:pPr>
              <w:spacing w:after="0" w:line="240" w:lineRule="auto"/>
              <w:jc w:val="left"/>
              <w:rPr>
                <w:b/>
                <w:sz w:val="22"/>
                <w:szCs w:val="22"/>
              </w:rPr>
            </w:pPr>
          </w:p>
        </w:tc>
        <w:tc>
          <w:tcPr>
            <w:tcW w:w="20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227CD1" w14:textId="77777777" w:rsidR="00E84300" w:rsidRPr="00E02792" w:rsidRDefault="00E84300">
            <w:pPr>
              <w:spacing w:after="0" w:line="240" w:lineRule="auto"/>
              <w:jc w:val="center"/>
              <w:rPr>
                <w:b/>
                <w:bCs/>
                <w:color w:val="000000"/>
                <w:sz w:val="22"/>
                <w:szCs w:val="22"/>
              </w:rPr>
            </w:pPr>
            <w:r w:rsidRPr="00E02792">
              <w:rPr>
                <w:b/>
                <w:bCs/>
                <w:color w:val="000000"/>
                <w:sz w:val="22"/>
                <w:szCs w:val="22"/>
              </w:rPr>
              <w:t>zvýhodněná cena</w:t>
            </w:r>
            <w:r w:rsidRPr="00E02792">
              <w:rPr>
                <w:b/>
                <w:bCs/>
                <w:color w:val="000000"/>
                <w:sz w:val="22"/>
                <w:szCs w:val="22"/>
                <w:vertAlign w:val="superscript"/>
              </w:rPr>
              <w:t>1)</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227CD2" w14:textId="77777777" w:rsidR="00E84300" w:rsidRPr="00E02792" w:rsidRDefault="00E84300">
            <w:pPr>
              <w:spacing w:after="0" w:line="240" w:lineRule="auto"/>
              <w:jc w:val="center"/>
              <w:rPr>
                <w:b/>
                <w:bCs/>
                <w:color w:val="000000"/>
                <w:sz w:val="22"/>
                <w:szCs w:val="22"/>
              </w:rPr>
            </w:pPr>
            <w:r w:rsidRPr="00E02792">
              <w:rPr>
                <w:b/>
                <w:bCs/>
                <w:color w:val="000000"/>
                <w:sz w:val="22"/>
                <w:szCs w:val="22"/>
              </w:rPr>
              <w:t>standardní cena</w:t>
            </w:r>
            <w:r w:rsidRPr="00E02792">
              <w:rPr>
                <w:b/>
                <w:bCs/>
                <w:color w:val="000000"/>
                <w:sz w:val="22"/>
                <w:szCs w:val="22"/>
                <w:vertAlign w:val="superscript"/>
              </w:rPr>
              <w:t>2</w:t>
            </w:r>
            <w:r w:rsidRPr="00E02792">
              <w:rPr>
                <w:b/>
                <w:bCs/>
                <w:color w:val="000000"/>
                <w:sz w:val="22"/>
                <w:szCs w:val="22"/>
              </w:rPr>
              <w:t>)</w:t>
            </w:r>
          </w:p>
        </w:tc>
      </w:tr>
      <w:tr w:rsidR="00E84300" w:rsidRPr="00E02792" w14:paraId="5C227CD8" w14:textId="77777777" w:rsidTr="0095794D">
        <w:trPr>
          <w:trHeight w:val="414"/>
        </w:trPr>
        <w:tc>
          <w:tcPr>
            <w:tcW w:w="643" w:type="dxa"/>
            <w:tcBorders>
              <w:top w:val="single" w:sz="4" w:space="0" w:color="auto"/>
              <w:left w:val="single" w:sz="4" w:space="0" w:color="auto"/>
              <w:bottom w:val="single" w:sz="4" w:space="0" w:color="auto"/>
              <w:right w:val="single" w:sz="4" w:space="0" w:color="auto"/>
            </w:tcBorders>
            <w:vAlign w:val="center"/>
            <w:hideMark/>
          </w:tcPr>
          <w:p w14:paraId="5C227CD4" w14:textId="77777777" w:rsidR="00E84300" w:rsidRPr="00E02792" w:rsidRDefault="0033132D" w:rsidP="0095794D">
            <w:pPr>
              <w:spacing w:after="0" w:line="240" w:lineRule="auto"/>
              <w:jc w:val="center"/>
              <w:rPr>
                <w:sz w:val="18"/>
                <w:szCs w:val="18"/>
              </w:rPr>
            </w:pPr>
            <w:r>
              <w:rPr>
                <w:sz w:val="18"/>
                <w:szCs w:val="18"/>
              </w:rPr>
              <w:t>1</w:t>
            </w:r>
            <w:r w:rsidR="00E84300" w:rsidRPr="00E02792">
              <w:rPr>
                <w:sz w:val="18"/>
                <w:szCs w:val="18"/>
              </w:rPr>
              <w:t>.</w:t>
            </w:r>
          </w:p>
        </w:tc>
        <w:tc>
          <w:tcPr>
            <w:tcW w:w="5102" w:type="dxa"/>
            <w:tcBorders>
              <w:top w:val="single" w:sz="4" w:space="0" w:color="auto"/>
              <w:left w:val="single" w:sz="4" w:space="0" w:color="auto"/>
              <w:bottom w:val="single" w:sz="4" w:space="0" w:color="auto"/>
              <w:right w:val="single" w:sz="4" w:space="0" w:color="auto"/>
            </w:tcBorders>
            <w:vAlign w:val="center"/>
            <w:hideMark/>
          </w:tcPr>
          <w:p w14:paraId="5C227CD5" w14:textId="77777777" w:rsidR="00E84300" w:rsidRPr="00E02792" w:rsidRDefault="00E84300" w:rsidP="0095794D">
            <w:pPr>
              <w:spacing w:after="0" w:line="240" w:lineRule="auto"/>
              <w:jc w:val="left"/>
              <w:rPr>
                <w:sz w:val="18"/>
                <w:szCs w:val="18"/>
              </w:rPr>
            </w:pPr>
            <w:r w:rsidRPr="00E02792">
              <w:rPr>
                <w:sz w:val="18"/>
                <w:szCs w:val="18"/>
              </w:rPr>
              <w:t>GSM modem pro připojení koncového zařízení přes rozhraní USB</w:t>
            </w:r>
          </w:p>
        </w:tc>
        <w:tc>
          <w:tcPr>
            <w:tcW w:w="2052" w:type="dxa"/>
            <w:tcBorders>
              <w:top w:val="single" w:sz="4" w:space="0" w:color="auto"/>
              <w:left w:val="single" w:sz="4" w:space="0" w:color="auto"/>
              <w:bottom w:val="single" w:sz="4" w:space="0" w:color="auto"/>
              <w:right w:val="single" w:sz="4" w:space="0" w:color="auto"/>
            </w:tcBorders>
            <w:vAlign w:val="center"/>
          </w:tcPr>
          <w:p w14:paraId="5C227CD6" w14:textId="1EF8E222" w:rsidR="00E84300" w:rsidRPr="0095794D" w:rsidRDefault="0095794D">
            <w:pPr>
              <w:spacing w:after="0" w:line="240" w:lineRule="auto"/>
              <w:jc w:val="right"/>
              <w:rPr>
                <w:sz w:val="18"/>
                <w:szCs w:val="18"/>
              </w:rPr>
            </w:pPr>
            <w:r w:rsidRPr="0095794D">
              <w:rPr>
                <w:sz w:val="18"/>
                <w:szCs w:val="18"/>
              </w:rPr>
              <w:t>825,62</w:t>
            </w:r>
          </w:p>
        </w:tc>
        <w:tc>
          <w:tcPr>
            <w:tcW w:w="1985" w:type="dxa"/>
            <w:tcBorders>
              <w:top w:val="single" w:sz="4" w:space="0" w:color="auto"/>
              <w:left w:val="single" w:sz="4" w:space="0" w:color="auto"/>
              <w:bottom w:val="single" w:sz="4" w:space="0" w:color="auto"/>
              <w:right w:val="single" w:sz="4" w:space="0" w:color="auto"/>
            </w:tcBorders>
            <w:vAlign w:val="center"/>
          </w:tcPr>
          <w:p w14:paraId="5C227CD7" w14:textId="2F21ED0C" w:rsidR="00E84300" w:rsidRPr="0095794D" w:rsidRDefault="0095794D">
            <w:pPr>
              <w:spacing w:after="0" w:line="240" w:lineRule="auto"/>
              <w:jc w:val="right"/>
              <w:rPr>
                <w:sz w:val="18"/>
                <w:szCs w:val="18"/>
              </w:rPr>
            </w:pPr>
            <w:r>
              <w:rPr>
                <w:sz w:val="18"/>
                <w:szCs w:val="18"/>
              </w:rPr>
              <w:t>951,24</w:t>
            </w:r>
          </w:p>
        </w:tc>
      </w:tr>
      <w:tr w:rsidR="00E84300" w:rsidRPr="00E02792" w14:paraId="5C227CDD" w14:textId="77777777" w:rsidTr="0095794D">
        <w:trPr>
          <w:trHeight w:val="414"/>
        </w:trPr>
        <w:tc>
          <w:tcPr>
            <w:tcW w:w="643" w:type="dxa"/>
            <w:tcBorders>
              <w:top w:val="single" w:sz="4" w:space="0" w:color="auto"/>
              <w:left w:val="single" w:sz="4" w:space="0" w:color="auto"/>
              <w:bottom w:val="single" w:sz="4" w:space="0" w:color="auto"/>
              <w:right w:val="single" w:sz="4" w:space="0" w:color="auto"/>
            </w:tcBorders>
            <w:vAlign w:val="center"/>
            <w:hideMark/>
          </w:tcPr>
          <w:p w14:paraId="5C227CD9" w14:textId="77777777" w:rsidR="00E84300" w:rsidRPr="00E02792" w:rsidRDefault="0033132D" w:rsidP="0095794D">
            <w:pPr>
              <w:spacing w:after="0" w:line="240" w:lineRule="auto"/>
              <w:jc w:val="center"/>
              <w:rPr>
                <w:sz w:val="18"/>
                <w:szCs w:val="18"/>
              </w:rPr>
            </w:pPr>
            <w:r>
              <w:rPr>
                <w:sz w:val="18"/>
                <w:szCs w:val="18"/>
              </w:rPr>
              <w:t>2</w:t>
            </w:r>
            <w:r w:rsidR="00E84300" w:rsidRPr="00E02792">
              <w:rPr>
                <w:sz w:val="18"/>
                <w:szCs w:val="18"/>
              </w:rPr>
              <w:t>.</w:t>
            </w:r>
          </w:p>
        </w:tc>
        <w:tc>
          <w:tcPr>
            <w:tcW w:w="5102" w:type="dxa"/>
            <w:tcBorders>
              <w:top w:val="single" w:sz="4" w:space="0" w:color="auto"/>
              <w:left w:val="single" w:sz="4" w:space="0" w:color="auto"/>
              <w:bottom w:val="single" w:sz="4" w:space="0" w:color="auto"/>
              <w:right w:val="single" w:sz="4" w:space="0" w:color="auto"/>
            </w:tcBorders>
            <w:vAlign w:val="center"/>
            <w:hideMark/>
          </w:tcPr>
          <w:p w14:paraId="5C227CDA" w14:textId="77777777" w:rsidR="00E84300" w:rsidRPr="00E02792" w:rsidRDefault="00E84300" w:rsidP="0095794D">
            <w:pPr>
              <w:spacing w:after="0" w:line="240" w:lineRule="auto"/>
              <w:jc w:val="left"/>
              <w:rPr>
                <w:sz w:val="18"/>
                <w:szCs w:val="18"/>
              </w:rPr>
            </w:pPr>
            <w:r w:rsidRPr="00E02792">
              <w:rPr>
                <w:sz w:val="18"/>
                <w:szCs w:val="18"/>
              </w:rPr>
              <w:t xml:space="preserve">GSM modem s funkcí </w:t>
            </w:r>
            <w:proofErr w:type="spellStart"/>
            <w:r w:rsidRPr="00E02792">
              <w:rPr>
                <w:sz w:val="18"/>
                <w:szCs w:val="18"/>
              </w:rPr>
              <w:t>routeru</w:t>
            </w:r>
            <w:proofErr w:type="spellEnd"/>
            <w:r w:rsidRPr="00E02792">
              <w:rPr>
                <w:sz w:val="18"/>
                <w:szCs w:val="18"/>
              </w:rPr>
              <w:t xml:space="preserve"> a bezdrátovým připojením koncového zařízení</w:t>
            </w:r>
          </w:p>
        </w:tc>
        <w:tc>
          <w:tcPr>
            <w:tcW w:w="2052" w:type="dxa"/>
            <w:tcBorders>
              <w:top w:val="single" w:sz="4" w:space="0" w:color="auto"/>
              <w:left w:val="single" w:sz="4" w:space="0" w:color="auto"/>
              <w:bottom w:val="single" w:sz="4" w:space="0" w:color="auto"/>
              <w:right w:val="single" w:sz="4" w:space="0" w:color="auto"/>
            </w:tcBorders>
            <w:vAlign w:val="center"/>
          </w:tcPr>
          <w:p w14:paraId="5C227CDB" w14:textId="7BA8E722" w:rsidR="00E84300" w:rsidRPr="0095794D" w:rsidRDefault="0095794D">
            <w:pPr>
              <w:spacing w:after="0" w:line="240" w:lineRule="auto"/>
              <w:jc w:val="right"/>
              <w:rPr>
                <w:sz w:val="18"/>
                <w:szCs w:val="18"/>
              </w:rPr>
            </w:pPr>
            <w:r>
              <w:rPr>
                <w:sz w:val="18"/>
                <w:szCs w:val="18"/>
              </w:rPr>
              <w:t>1 486,78</w:t>
            </w:r>
          </w:p>
        </w:tc>
        <w:tc>
          <w:tcPr>
            <w:tcW w:w="1985" w:type="dxa"/>
            <w:tcBorders>
              <w:top w:val="single" w:sz="4" w:space="0" w:color="auto"/>
              <w:left w:val="single" w:sz="4" w:space="0" w:color="auto"/>
              <w:bottom w:val="single" w:sz="4" w:space="0" w:color="auto"/>
              <w:right w:val="single" w:sz="4" w:space="0" w:color="auto"/>
            </w:tcBorders>
            <w:vAlign w:val="center"/>
          </w:tcPr>
          <w:p w14:paraId="5C227CDC" w14:textId="149383D9" w:rsidR="00E84300" w:rsidRPr="0095794D" w:rsidRDefault="0095794D">
            <w:pPr>
              <w:spacing w:after="0" w:line="240" w:lineRule="auto"/>
              <w:jc w:val="right"/>
              <w:rPr>
                <w:sz w:val="18"/>
                <w:szCs w:val="18"/>
              </w:rPr>
            </w:pPr>
            <w:r>
              <w:rPr>
                <w:sz w:val="18"/>
                <w:szCs w:val="18"/>
              </w:rPr>
              <w:t>1 652,07</w:t>
            </w:r>
          </w:p>
        </w:tc>
      </w:tr>
      <w:tr w:rsidR="00E84300" w:rsidRPr="00E02792" w14:paraId="5C227CE2" w14:textId="77777777" w:rsidTr="0095794D">
        <w:trPr>
          <w:trHeight w:val="414"/>
        </w:trPr>
        <w:tc>
          <w:tcPr>
            <w:tcW w:w="643" w:type="dxa"/>
            <w:tcBorders>
              <w:top w:val="single" w:sz="4" w:space="0" w:color="auto"/>
              <w:left w:val="single" w:sz="4" w:space="0" w:color="auto"/>
              <w:bottom w:val="single" w:sz="4" w:space="0" w:color="auto"/>
              <w:right w:val="single" w:sz="4" w:space="0" w:color="auto"/>
            </w:tcBorders>
            <w:vAlign w:val="center"/>
            <w:hideMark/>
          </w:tcPr>
          <w:p w14:paraId="5C227CDE" w14:textId="77777777" w:rsidR="00E84300" w:rsidRPr="00E02792" w:rsidRDefault="00E732F1" w:rsidP="0095794D">
            <w:pPr>
              <w:spacing w:after="0" w:line="240" w:lineRule="auto"/>
              <w:jc w:val="center"/>
              <w:rPr>
                <w:sz w:val="18"/>
                <w:szCs w:val="18"/>
              </w:rPr>
            </w:pPr>
            <w:r>
              <w:rPr>
                <w:sz w:val="18"/>
                <w:szCs w:val="18"/>
              </w:rPr>
              <w:t>3</w:t>
            </w:r>
            <w:r w:rsidR="00E84300" w:rsidRPr="00E02792">
              <w:rPr>
                <w:sz w:val="18"/>
                <w:szCs w:val="18"/>
              </w:rPr>
              <w:t>.</w:t>
            </w:r>
          </w:p>
        </w:tc>
        <w:tc>
          <w:tcPr>
            <w:tcW w:w="5102" w:type="dxa"/>
            <w:tcBorders>
              <w:top w:val="single" w:sz="4" w:space="0" w:color="auto"/>
              <w:left w:val="single" w:sz="4" w:space="0" w:color="auto"/>
              <w:bottom w:val="single" w:sz="4" w:space="0" w:color="auto"/>
              <w:right w:val="single" w:sz="4" w:space="0" w:color="auto"/>
            </w:tcBorders>
            <w:vAlign w:val="center"/>
            <w:hideMark/>
          </w:tcPr>
          <w:p w14:paraId="5C227CDF" w14:textId="77777777" w:rsidR="00E84300" w:rsidRPr="00E02792" w:rsidRDefault="00E84300" w:rsidP="0095794D">
            <w:pPr>
              <w:spacing w:after="0" w:line="240" w:lineRule="auto"/>
              <w:jc w:val="left"/>
              <w:rPr>
                <w:sz w:val="18"/>
                <w:szCs w:val="18"/>
              </w:rPr>
            </w:pPr>
            <w:r w:rsidRPr="00E02792">
              <w:rPr>
                <w:sz w:val="18"/>
                <w:szCs w:val="18"/>
              </w:rPr>
              <w:t>stolní GSM telefon</w:t>
            </w:r>
          </w:p>
        </w:tc>
        <w:tc>
          <w:tcPr>
            <w:tcW w:w="2052" w:type="dxa"/>
            <w:tcBorders>
              <w:top w:val="single" w:sz="4" w:space="0" w:color="auto"/>
              <w:left w:val="single" w:sz="4" w:space="0" w:color="auto"/>
              <w:bottom w:val="single" w:sz="4" w:space="0" w:color="auto"/>
              <w:right w:val="single" w:sz="4" w:space="0" w:color="auto"/>
            </w:tcBorders>
            <w:vAlign w:val="center"/>
          </w:tcPr>
          <w:p w14:paraId="5C227CE0" w14:textId="7C436A9C" w:rsidR="00E84300" w:rsidRPr="0095794D" w:rsidRDefault="0095794D">
            <w:pPr>
              <w:spacing w:after="0" w:line="240" w:lineRule="auto"/>
              <w:jc w:val="right"/>
              <w:rPr>
                <w:sz w:val="18"/>
                <w:szCs w:val="18"/>
              </w:rPr>
            </w:pPr>
            <w:r>
              <w:rPr>
                <w:sz w:val="18"/>
                <w:szCs w:val="18"/>
              </w:rPr>
              <w:t>3 351,76</w:t>
            </w:r>
          </w:p>
        </w:tc>
        <w:tc>
          <w:tcPr>
            <w:tcW w:w="1985" w:type="dxa"/>
            <w:tcBorders>
              <w:top w:val="single" w:sz="4" w:space="0" w:color="auto"/>
              <w:left w:val="single" w:sz="4" w:space="0" w:color="auto"/>
              <w:bottom w:val="single" w:sz="4" w:space="0" w:color="auto"/>
              <w:right w:val="single" w:sz="4" w:space="0" w:color="auto"/>
            </w:tcBorders>
            <w:vAlign w:val="center"/>
          </w:tcPr>
          <w:p w14:paraId="5C227CE1" w14:textId="0AC04106" w:rsidR="00E84300" w:rsidRPr="0095794D" w:rsidRDefault="0095794D">
            <w:pPr>
              <w:spacing w:after="0" w:line="240" w:lineRule="auto"/>
              <w:jc w:val="right"/>
              <w:rPr>
                <w:sz w:val="18"/>
                <w:szCs w:val="18"/>
              </w:rPr>
            </w:pPr>
            <w:r>
              <w:rPr>
                <w:sz w:val="18"/>
                <w:szCs w:val="18"/>
              </w:rPr>
              <w:t>3 512,00</w:t>
            </w:r>
          </w:p>
        </w:tc>
      </w:tr>
    </w:tbl>
    <w:p w14:paraId="5C227CE3" w14:textId="77777777" w:rsidR="00E84300" w:rsidRPr="00E02792" w:rsidRDefault="00E84300" w:rsidP="00E84300">
      <w:pPr>
        <w:spacing w:after="0" w:line="240" w:lineRule="auto"/>
        <w:jc w:val="left"/>
        <w:rPr>
          <w:b/>
          <w:sz w:val="22"/>
          <w:szCs w:val="22"/>
        </w:rPr>
      </w:pPr>
    </w:p>
    <w:p w14:paraId="5C227CE4" w14:textId="77777777" w:rsidR="00E84300" w:rsidRPr="00E02792" w:rsidRDefault="00E84300" w:rsidP="00E84300">
      <w:pPr>
        <w:spacing w:after="0" w:line="240" w:lineRule="auto"/>
        <w:ind w:left="-851"/>
        <w:rPr>
          <w:b/>
          <w:sz w:val="22"/>
          <w:szCs w:val="22"/>
        </w:rPr>
      </w:pPr>
      <w:r w:rsidRPr="00E02792">
        <w:rPr>
          <w:b/>
          <w:sz w:val="22"/>
          <w:szCs w:val="22"/>
          <w:vertAlign w:val="superscript"/>
        </w:rPr>
        <w:lastRenderedPageBreak/>
        <w:t>1)</w:t>
      </w:r>
      <w:r w:rsidRPr="00E02792">
        <w:rPr>
          <w:b/>
          <w:sz w:val="22"/>
          <w:szCs w:val="22"/>
        </w:rPr>
        <w:t xml:space="preserve"> </w:t>
      </w:r>
      <w:r w:rsidRPr="00E02792">
        <w:rPr>
          <w:sz w:val="22"/>
          <w:szCs w:val="22"/>
        </w:rPr>
        <w:t>Zvýhodněnou cenou se rozumí cena, která bude poskytnuta ke Zboží, pokud na základě dodávky tohoto Zboží, bez kterého nelze poskytovat danou Službu, bude k této Službě zřízen závazek dle odst. 3.4. této Smlouvy.</w:t>
      </w:r>
      <w:r w:rsidRPr="00E02792">
        <w:rPr>
          <w:b/>
          <w:sz w:val="22"/>
          <w:szCs w:val="22"/>
        </w:rPr>
        <w:t xml:space="preserve"> </w:t>
      </w:r>
    </w:p>
    <w:p w14:paraId="5C227CE5" w14:textId="77777777" w:rsidR="00E84300" w:rsidRPr="00E02792" w:rsidRDefault="00E84300" w:rsidP="00E84300">
      <w:pPr>
        <w:spacing w:after="0" w:line="240" w:lineRule="auto"/>
        <w:ind w:left="-851"/>
        <w:jc w:val="left"/>
        <w:rPr>
          <w:b/>
          <w:sz w:val="22"/>
          <w:szCs w:val="22"/>
        </w:rPr>
      </w:pPr>
    </w:p>
    <w:p w14:paraId="5C227CE6" w14:textId="77777777" w:rsidR="00E84300" w:rsidRPr="00E02792" w:rsidRDefault="00E84300" w:rsidP="00E84300">
      <w:pPr>
        <w:spacing w:after="0" w:line="240" w:lineRule="auto"/>
        <w:ind w:left="-851"/>
        <w:rPr>
          <w:sz w:val="22"/>
          <w:szCs w:val="22"/>
        </w:rPr>
      </w:pPr>
      <w:r w:rsidRPr="00E02792">
        <w:rPr>
          <w:b/>
          <w:sz w:val="22"/>
          <w:szCs w:val="22"/>
          <w:vertAlign w:val="superscript"/>
        </w:rPr>
        <w:t xml:space="preserve">2) </w:t>
      </w:r>
      <w:r w:rsidRPr="00E02792">
        <w:rPr>
          <w:sz w:val="22"/>
          <w:szCs w:val="22"/>
        </w:rPr>
        <w:t>Standardní cenou se rozumí cena, která bude poskytnuta ke Zboží, ke kterému se nevztahuje Služba se závazkem dle odst. 3.4. této Smlouvy.</w:t>
      </w:r>
    </w:p>
    <w:p w14:paraId="5C227CE7" w14:textId="77777777" w:rsidR="00E84300" w:rsidRPr="00E02792" w:rsidRDefault="00E84300" w:rsidP="00E84300">
      <w:pPr>
        <w:spacing w:after="0" w:line="240" w:lineRule="auto"/>
        <w:ind w:left="-851"/>
        <w:jc w:val="left"/>
        <w:rPr>
          <w:b/>
          <w:sz w:val="22"/>
          <w:szCs w:val="22"/>
        </w:rPr>
      </w:pPr>
      <w:r w:rsidRPr="00E02792">
        <w:rPr>
          <w:b/>
          <w:sz w:val="22"/>
          <w:szCs w:val="22"/>
          <w:vertAlign w:val="superscript"/>
        </w:rPr>
        <w:t xml:space="preserve"> </w:t>
      </w:r>
    </w:p>
    <w:p w14:paraId="5C227CE8" w14:textId="77777777" w:rsidR="00E84300" w:rsidRPr="00E02792" w:rsidRDefault="00E84300" w:rsidP="00E84300">
      <w:pPr>
        <w:spacing w:after="0" w:line="240" w:lineRule="auto"/>
        <w:ind w:left="-851"/>
        <w:rPr>
          <w:b/>
          <w:sz w:val="22"/>
          <w:szCs w:val="22"/>
        </w:rPr>
      </w:pPr>
      <w:r w:rsidRPr="00E02792">
        <w:rPr>
          <w:b/>
          <w:sz w:val="22"/>
          <w:szCs w:val="22"/>
        </w:rPr>
        <w:t>Dodavatel je povinen za ceny uvedené v tabulce vždy dodat v každé kategorii alespoň jeden typ Zboží.</w:t>
      </w:r>
    </w:p>
    <w:p w14:paraId="5C227CE9" w14:textId="77777777" w:rsidR="00E84300" w:rsidRPr="00E02792" w:rsidRDefault="00E84300" w:rsidP="00E84300">
      <w:pPr>
        <w:spacing w:after="0" w:line="240" w:lineRule="auto"/>
        <w:ind w:left="-851"/>
        <w:jc w:val="left"/>
        <w:rPr>
          <w:b/>
          <w:sz w:val="22"/>
          <w:szCs w:val="22"/>
        </w:rPr>
      </w:pPr>
    </w:p>
    <w:p w14:paraId="2BD4D058" w14:textId="77777777" w:rsidR="00E341C2" w:rsidRDefault="00E84300" w:rsidP="00C25FAE">
      <w:pPr>
        <w:spacing w:line="240" w:lineRule="auto"/>
        <w:ind w:left="-851"/>
        <w:rPr>
          <w:sz w:val="22"/>
          <w:szCs w:val="22"/>
        </w:rPr>
      </w:pPr>
      <w:r w:rsidRPr="00E02792">
        <w:rPr>
          <w:sz w:val="22"/>
          <w:szCs w:val="22"/>
        </w:rPr>
        <w:t>Cena Zboží, které není uvedeno ve výše uvedené tabulce, musí být Objednatelem předem prokazatelně odsouhlasena a nesmí přesáhnout cenu uvedenou v</w:t>
      </w:r>
      <w:r w:rsidR="00E341C2">
        <w:rPr>
          <w:sz w:val="22"/>
          <w:szCs w:val="22"/>
        </w:rPr>
        <w:t> </w:t>
      </w:r>
      <w:r w:rsidRPr="00E02792">
        <w:rPr>
          <w:sz w:val="22"/>
          <w:szCs w:val="22"/>
        </w:rPr>
        <w:t>Objednávce</w:t>
      </w:r>
      <w:r w:rsidR="00E341C2">
        <w:rPr>
          <w:sz w:val="22"/>
          <w:szCs w:val="22"/>
        </w:rPr>
        <w:t xml:space="preserve">. </w:t>
      </w:r>
    </w:p>
    <w:p w14:paraId="086AAE34" w14:textId="77777777" w:rsidR="00E341C2" w:rsidRDefault="00E341C2" w:rsidP="00C25FAE">
      <w:pPr>
        <w:spacing w:line="240" w:lineRule="auto"/>
        <w:ind w:left="-851"/>
        <w:rPr>
          <w:sz w:val="22"/>
          <w:szCs w:val="22"/>
        </w:rPr>
        <w:sectPr w:rsidR="00E341C2" w:rsidSect="00B0353A">
          <w:footerReference w:type="default" r:id="rId16"/>
          <w:pgSz w:w="11906" w:h="16838"/>
          <w:pgMar w:top="1985" w:right="1418" w:bottom="1418" w:left="1985" w:header="425" w:footer="357" w:gutter="0"/>
          <w:pgNumType w:start="1"/>
          <w:cols w:space="708"/>
        </w:sectPr>
      </w:pPr>
    </w:p>
    <w:p w14:paraId="5C227CEF" w14:textId="0ACC4C63" w:rsidR="00E84300" w:rsidRPr="00E02792" w:rsidRDefault="00E84300" w:rsidP="00862F9E">
      <w:pPr>
        <w:spacing w:line="240" w:lineRule="auto"/>
        <w:rPr>
          <w:b/>
          <w:sz w:val="22"/>
          <w:szCs w:val="22"/>
        </w:rPr>
      </w:pPr>
      <w:r w:rsidRPr="00E02792">
        <w:rPr>
          <w:b/>
          <w:sz w:val="22"/>
          <w:szCs w:val="22"/>
        </w:rPr>
        <w:lastRenderedPageBreak/>
        <w:t>Příloha č. 4 – Seznam všech stavebních objektů využívaných Objednatelem</w:t>
      </w:r>
    </w:p>
    <w:p w14:paraId="5C227CF0" w14:textId="77777777" w:rsidR="00E84300" w:rsidRPr="00E02792" w:rsidRDefault="00E84300" w:rsidP="00E84300">
      <w:pPr>
        <w:spacing w:line="240" w:lineRule="auto"/>
        <w:rPr>
          <w:i/>
          <w:sz w:val="22"/>
          <w:szCs w:val="22"/>
        </w:rPr>
      </w:pPr>
    </w:p>
    <w:p w14:paraId="5C227CF1" w14:textId="77777777" w:rsidR="00E84300" w:rsidRPr="00E02792" w:rsidRDefault="00E84300" w:rsidP="00E84300">
      <w:pPr>
        <w:spacing w:line="240" w:lineRule="auto"/>
        <w:rPr>
          <w:i/>
          <w:sz w:val="22"/>
          <w:szCs w:val="22"/>
        </w:rPr>
      </w:pPr>
      <w:r w:rsidRPr="00E02792">
        <w:rPr>
          <w:i/>
          <w:sz w:val="22"/>
          <w:szCs w:val="22"/>
        </w:rPr>
        <w:t>(Tato strana je úmyslně ponechána prázdná. Seznam všech stavebních objektů využívaných Objednatelem následuje na další straně)</w:t>
      </w:r>
    </w:p>
    <w:p w14:paraId="5C227CF2" w14:textId="77777777" w:rsidR="00E84300" w:rsidRPr="00E02792" w:rsidRDefault="00E84300" w:rsidP="00E84300">
      <w:pPr>
        <w:spacing w:line="240" w:lineRule="auto"/>
        <w:rPr>
          <w:i/>
          <w:sz w:val="22"/>
          <w:szCs w:val="22"/>
        </w:rPr>
      </w:pPr>
    </w:p>
    <w:p w14:paraId="5C227CF3" w14:textId="77777777" w:rsidR="00E84300" w:rsidRPr="00E02792" w:rsidRDefault="00E84300" w:rsidP="00E84300">
      <w:pPr>
        <w:spacing w:line="240" w:lineRule="auto"/>
        <w:rPr>
          <w:i/>
          <w:sz w:val="22"/>
          <w:szCs w:val="22"/>
        </w:rPr>
      </w:pPr>
    </w:p>
    <w:bookmarkStart w:id="10" w:name="_MON_1516702857"/>
    <w:bookmarkEnd w:id="10"/>
    <w:p w14:paraId="5C227CF4" w14:textId="77777777" w:rsidR="00E84300" w:rsidRPr="00E02792" w:rsidRDefault="00850363" w:rsidP="00E84300">
      <w:pPr>
        <w:spacing w:after="0" w:line="240" w:lineRule="auto"/>
        <w:jc w:val="left"/>
        <w:rPr>
          <w:i/>
          <w:sz w:val="22"/>
          <w:szCs w:val="22"/>
        </w:rPr>
        <w:sectPr w:rsidR="00E84300" w:rsidRPr="00E02792">
          <w:footerReference w:type="default" r:id="rId17"/>
          <w:pgSz w:w="11906" w:h="16838"/>
          <w:pgMar w:top="1843" w:right="1418" w:bottom="1134" w:left="1701" w:header="425" w:footer="357" w:gutter="0"/>
          <w:cols w:space="708"/>
        </w:sectPr>
      </w:pPr>
      <w:r>
        <w:rPr>
          <w:i/>
          <w:sz w:val="22"/>
          <w:szCs w:val="22"/>
        </w:rPr>
        <w:object w:dxaOrig="1550" w:dyaOrig="991" w14:anchorId="3297E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Excel.Sheet.12" ShapeID="_x0000_i1025" DrawAspect="Icon" ObjectID="_1568788856" r:id="rId19"/>
        </w:object>
      </w:r>
    </w:p>
    <w:p w14:paraId="12C10EC2" w14:textId="77777777" w:rsidR="00C11BEE" w:rsidRDefault="00C11BEE" w:rsidP="00E84300">
      <w:pPr>
        <w:spacing w:after="0" w:line="240" w:lineRule="auto"/>
        <w:rPr>
          <w:b/>
          <w:sz w:val="22"/>
          <w:szCs w:val="22"/>
        </w:rPr>
      </w:pPr>
    </w:p>
    <w:p w14:paraId="135FEBD7" w14:textId="77777777" w:rsidR="00C11BEE" w:rsidRDefault="00C11BEE" w:rsidP="00E84300">
      <w:pPr>
        <w:spacing w:after="0" w:line="240" w:lineRule="auto"/>
        <w:rPr>
          <w:b/>
          <w:sz w:val="22"/>
          <w:szCs w:val="22"/>
        </w:rPr>
      </w:pPr>
    </w:p>
    <w:p w14:paraId="5C227CF5" w14:textId="77777777" w:rsidR="00E84300" w:rsidRPr="00E02792" w:rsidRDefault="00E84300" w:rsidP="00E84300">
      <w:pPr>
        <w:spacing w:after="0" w:line="240" w:lineRule="auto"/>
        <w:rPr>
          <w:b/>
          <w:sz w:val="22"/>
          <w:szCs w:val="22"/>
        </w:rPr>
      </w:pPr>
      <w:r w:rsidRPr="00E02792">
        <w:rPr>
          <w:b/>
          <w:sz w:val="22"/>
          <w:szCs w:val="22"/>
        </w:rPr>
        <w:t>Příloha č. 5 – VOP Dodavatele</w:t>
      </w:r>
    </w:p>
    <w:p w14:paraId="5C227CF6" w14:textId="77777777" w:rsidR="00E84300" w:rsidRPr="00E02792" w:rsidRDefault="00E84300" w:rsidP="00E84300">
      <w:pPr>
        <w:spacing w:line="240" w:lineRule="auto"/>
        <w:rPr>
          <w:i/>
          <w:sz w:val="22"/>
          <w:szCs w:val="22"/>
        </w:rPr>
      </w:pPr>
    </w:p>
    <w:p w14:paraId="5C227CF7" w14:textId="77777777" w:rsidR="00E84300" w:rsidRPr="00E02792" w:rsidRDefault="00E84300" w:rsidP="00E84300">
      <w:pPr>
        <w:spacing w:line="240" w:lineRule="auto"/>
        <w:rPr>
          <w:i/>
          <w:sz w:val="22"/>
          <w:szCs w:val="22"/>
        </w:rPr>
      </w:pPr>
      <w:r w:rsidRPr="00E02792">
        <w:rPr>
          <w:i/>
          <w:sz w:val="22"/>
          <w:szCs w:val="22"/>
        </w:rPr>
        <w:t>(Tato strana je úmyslně ponechána prázdná. VOP následují na další straně)</w:t>
      </w:r>
    </w:p>
    <w:p w14:paraId="5C227CF8" w14:textId="77777777" w:rsidR="00E84300" w:rsidRDefault="00E84300" w:rsidP="00E84300">
      <w:pPr>
        <w:spacing w:after="0" w:line="240" w:lineRule="auto"/>
        <w:jc w:val="left"/>
        <w:rPr>
          <w:i/>
          <w:sz w:val="22"/>
          <w:szCs w:val="22"/>
        </w:rPr>
      </w:pPr>
    </w:p>
    <w:p w14:paraId="309934F2" w14:textId="77777777" w:rsidR="000976F1" w:rsidRDefault="000976F1" w:rsidP="00E84300">
      <w:pPr>
        <w:spacing w:after="0" w:line="240" w:lineRule="auto"/>
        <w:jc w:val="left"/>
        <w:rPr>
          <w:i/>
          <w:sz w:val="22"/>
          <w:szCs w:val="22"/>
        </w:rPr>
      </w:pPr>
    </w:p>
    <w:p w14:paraId="5C227CFB" w14:textId="1865C19B" w:rsidR="00080CFA" w:rsidRPr="00E02792" w:rsidRDefault="000976F1" w:rsidP="00C11BEE">
      <w:pPr>
        <w:spacing w:after="0" w:line="240" w:lineRule="auto"/>
        <w:jc w:val="left"/>
      </w:pPr>
      <w:r>
        <w:rPr>
          <w:i/>
          <w:sz w:val="22"/>
          <w:szCs w:val="22"/>
        </w:rPr>
        <w:object w:dxaOrig="1550" w:dyaOrig="991" w14:anchorId="70EBA094">
          <v:shape id="_x0000_i1026" type="#_x0000_t75" style="width:77.25pt;height:49.5pt" o:ole="">
            <v:imagedata r:id="rId20" o:title=""/>
          </v:shape>
          <o:OLEObject Type="Embed" ProgID="AcroExch.Document.DC" ShapeID="_x0000_i1026" DrawAspect="Icon" ObjectID="_1568788857" r:id="rId21"/>
        </w:object>
      </w:r>
      <w:r>
        <w:rPr>
          <w:i/>
          <w:sz w:val="22"/>
          <w:szCs w:val="22"/>
        </w:rPr>
        <w:object w:dxaOrig="1550" w:dyaOrig="991" w14:anchorId="1A7C43DB">
          <v:shape id="_x0000_i1027" type="#_x0000_t75" style="width:77.25pt;height:49.5pt" o:ole="">
            <v:imagedata r:id="rId22" o:title=""/>
          </v:shape>
          <o:OLEObject Type="Embed" ProgID="AcroExch.Document.DC" ShapeID="_x0000_i1027" DrawAspect="Icon" ObjectID="_1568788858" r:id="rId23"/>
        </w:object>
      </w:r>
    </w:p>
    <w:sectPr w:rsidR="00080CFA" w:rsidRPr="00E027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09EAB" w14:textId="77777777" w:rsidR="00EB7D5D" w:rsidRDefault="00EB7D5D" w:rsidP="00AD5D76">
      <w:pPr>
        <w:spacing w:after="0" w:line="240" w:lineRule="auto"/>
      </w:pPr>
      <w:r>
        <w:separator/>
      </w:r>
    </w:p>
  </w:endnote>
  <w:endnote w:type="continuationSeparator" w:id="0">
    <w:p w14:paraId="7C5A1384" w14:textId="77777777" w:rsidR="00EB7D5D" w:rsidRDefault="00EB7D5D" w:rsidP="00AD5D76">
      <w:pPr>
        <w:spacing w:after="0" w:line="240" w:lineRule="auto"/>
      </w:pPr>
      <w:r>
        <w:continuationSeparator/>
      </w:r>
    </w:p>
  </w:endnote>
  <w:endnote w:type="continuationNotice" w:id="1">
    <w:p w14:paraId="2154BB56" w14:textId="77777777" w:rsidR="00EB7D5D" w:rsidRDefault="00EB7D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0356167"/>
      <w:docPartObj>
        <w:docPartGallery w:val="Page Numbers (Bottom of Page)"/>
        <w:docPartUnique/>
      </w:docPartObj>
    </w:sdtPr>
    <w:sdtEndPr/>
    <w:sdtContent>
      <w:sdt>
        <w:sdtPr>
          <w:id w:val="-1669238322"/>
          <w:docPartObj>
            <w:docPartGallery w:val="Page Numbers (Top of Page)"/>
            <w:docPartUnique/>
          </w:docPartObj>
        </w:sdtPr>
        <w:sdtEndPr/>
        <w:sdtContent>
          <w:p w14:paraId="1299C366" w14:textId="509CCE2E" w:rsidR="00F92755" w:rsidRDefault="00F92755" w:rsidP="007B2202">
            <w:pPr>
              <w:pStyle w:val="Zpat"/>
              <w:jc w:val="center"/>
            </w:pPr>
            <w:r w:rsidRPr="00520DA3">
              <w:t>Str</w:t>
            </w:r>
            <w:r>
              <w:t>a</w:t>
            </w:r>
            <w:r w:rsidRPr="00520DA3">
              <w:t xml:space="preserve">na </w:t>
            </w:r>
            <w:r w:rsidRPr="002816FD">
              <w:rPr>
                <w:bCs/>
                <w:sz w:val="24"/>
              </w:rPr>
              <w:fldChar w:fldCharType="begin"/>
            </w:r>
            <w:r w:rsidRPr="002816FD">
              <w:rPr>
                <w:bCs/>
              </w:rPr>
              <w:instrText>PAGE</w:instrText>
            </w:r>
            <w:r w:rsidRPr="002816FD">
              <w:rPr>
                <w:bCs/>
                <w:sz w:val="24"/>
              </w:rPr>
              <w:fldChar w:fldCharType="separate"/>
            </w:r>
            <w:r w:rsidR="00682082">
              <w:rPr>
                <w:bCs/>
                <w:noProof/>
              </w:rPr>
              <w:t>16</w:t>
            </w:r>
            <w:r w:rsidRPr="002816FD">
              <w:rPr>
                <w:bCs/>
                <w:sz w:val="24"/>
              </w:rPr>
              <w:fldChar w:fldCharType="end"/>
            </w:r>
            <w:r w:rsidRPr="00520DA3">
              <w:t xml:space="preserve"> z </w:t>
            </w:r>
            <w:r>
              <w:t>16</w:t>
            </w:r>
          </w:p>
        </w:sdtContent>
      </w:sdt>
    </w:sdtContent>
  </w:sdt>
  <w:p w14:paraId="5C227D04" w14:textId="77777777" w:rsidR="00F92755" w:rsidRDefault="00F9275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297947"/>
      <w:docPartObj>
        <w:docPartGallery w:val="Page Numbers (Bottom of Page)"/>
        <w:docPartUnique/>
      </w:docPartObj>
    </w:sdtPr>
    <w:sdtEndPr/>
    <w:sdtContent>
      <w:sdt>
        <w:sdtPr>
          <w:id w:val="-121225716"/>
          <w:docPartObj>
            <w:docPartGallery w:val="Page Numbers (Top of Page)"/>
            <w:docPartUnique/>
          </w:docPartObj>
        </w:sdtPr>
        <w:sdtEndPr/>
        <w:sdtContent>
          <w:p w14:paraId="5485FD80" w14:textId="08880205" w:rsidR="00F92755" w:rsidRDefault="00F92755" w:rsidP="007B2202">
            <w:pPr>
              <w:pStyle w:val="Zpat"/>
              <w:jc w:val="center"/>
            </w:pPr>
            <w:r w:rsidRPr="00520DA3">
              <w:t>Str</w:t>
            </w:r>
            <w:r>
              <w:t>a</w:t>
            </w:r>
            <w:r w:rsidRPr="00520DA3">
              <w:t xml:space="preserve">na </w:t>
            </w:r>
            <w:r w:rsidRPr="002816FD">
              <w:rPr>
                <w:bCs/>
                <w:sz w:val="24"/>
              </w:rPr>
              <w:fldChar w:fldCharType="begin"/>
            </w:r>
            <w:r w:rsidRPr="002816FD">
              <w:rPr>
                <w:bCs/>
              </w:rPr>
              <w:instrText>PAGE</w:instrText>
            </w:r>
            <w:r w:rsidRPr="002816FD">
              <w:rPr>
                <w:bCs/>
                <w:sz w:val="24"/>
              </w:rPr>
              <w:fldChar w:fldCharType="separate"/>
            </w:r>
            <w:r w:rsidR="00682082">
              <w:rPr>
                <w:bCs/>
                <w:noProof/>
              </w:rPr>
              <w:t>7</w:t>
            </w:r>
            <w:r w:rsidRPr="002816FD">
              <w:rPr>
                <w:bCs/>
                <w:sz w:val="24"/>
              </w:rPr>
              <w:fldChar w:fldCharType="end"/>
            </w:r>
            <w:r w:rsidRPr="00520DA3">
              <w:t xml:space="preserve"> z </w:t>
            </w:r>
            <w:r>
              <w:t>7</w:t>
            </w:r>
          </w:p>
        </w:sdtContent>
      </w:sdt>
    </w:sdtContent>
  </w:sdt>
  <w:p w14:paraId="335B00DA" w14:textId="77777777" w:rsidR="00F92755" w:rsidRDefault="00F9275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830266"/>
      <w:docPartObj>
        <w:docPartGallery w:val="Page Numbers (Bottom of Page)"/>
        <w:docPartUnique/>
      </w:docPartObj>
    </w:sdtPr>
    <w:sdtEndPr/>
    <w:sdtContent>
      <w:sdt>
        <w:sdtPr>
          <w:id w:val="1037010682"/>
          <w:docPartObj>
            <w:docPartGallery w:val="Page Numbers (Top of Page)"/>
            <w:docPartUnique/>
          </w:docPartObj>
        </w:sdtPr>
        <w:sdtEndPr/>
        <w:sdtContent>
          <w:p w14:paraId="23FEB836" w14:textId="749E8CF1" w:rsidR="00F92755" w:rsidRDefault="00F92755" w:rsidP="007B2202">
            <w:pPr>
              <w:pStyle w:val="Zpat"/>
              <w:jc w:val="center"/>
            </w:pPr>
            <w:r w:rsidRPr="00520DA3">
              <w:t>Str</w:t>
            </w:r>
            <w:r>
              <w:t>a</w:t>
            </w:r>
            <w:r w:rsidRPr="00520DA3">
              <w:t xml:space="preserve">na </w:t>
            </w:r>
            <w:r w:rsidRPr="002816FD">
              <w:rPr>
                <w:bCs/>
                <w:sz w:val="24"/>
              </w:rPr>
              <w:fldChar w:fldCharType="begin"/>
            </w:r>
            <w:r w:rsidRPr="002816FD">
              <w:rPr>
                <w:bCs/>
              </w:rPr>
              <w:instrText>PAGE</w:instrText>
            </w:r>
            <w:r w:rsidRPr="002816FD">
              <w:rPr>
                <w:bCs/>
                <w:sz w:val="24"/>
              </w:rPr>
              <w:fldChar w:fldCharType="separate"/>
            </w:r>
            <w:r w:rsidR="00682082">
              <w:rPr>
                <w:bCs/>
                <w:noProof/>
              </w:rPr>
              <w:t>2</w:t>
            </w:r>
            <w:r w:rsidRPr="002816FD">
              <w:rPr>
                <w:bCs/>
                <w:sz w:val="24"/>
              </w:rPr>
              <w:fldChar w:fldCharType="end"/>
            </w:r>
            <w:r w:rsidRPr="00520DA3">
              <w:t xml:space="preserve"> z </w:t>
            </w:r>
            <w:r>
              <w:t>2</w:t>
            </w:r>
          </w:p>
        </w:sdtContent>
      </w:sdt>
    </w:sdtContent>
  </w:sdt>
  <w:p w14:paraId="7DEDA2B7" w14:textId="77777777" w:rsidR="00F92755" w:rsidRDefault="00F92755">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D0CDD" w14:textId="65C533FD" w:rsidR="00F92755" w:rsidRDefault="00F92755" w:rsidP="00B0353A">
    <w:pPr>
      <w:pStyle w:val="Zpat"/>
      <w:ind w:left="720"/>
      <w:jc w:val="center"/>
    </w:pPr>
    <w:r>
      <w:t xml:space="preserve">Strana </w:t>
    </w:r>
    <w:r>
      <w:fldChar w:fldCharType="begin"/>
    </w:r>
    <w:r>
      <w:instrText>PAGE   \* MERGEFORMAT</w:instrText>
    </w:r>
    <w:r>
      <w:fldChar w:fldCharType="separate"/>
    </w:r>
    <w:r w:rsidR="00682082">
      <w:rPr>
        <w:noProof/>
      </w:rPr>
      <w:t>2</w:t>
    </w:r>
    <w:r>
      <w:fldChar w:fldCharType="end"/>
    </w:r>
    <w:r>
      <w:t xml:space="preserve"> z 2</w:t>
    </w:r>
  </w:p>
  <w:p w14:paraId="6064ED54" w14:textId="77777777" w:rsidR="00F92755" w:rsidRDefault="00F92755">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57B14" w14:textId="5BAEEA89" w:rsidR="00F92755" w:rsidRDefault="00F92755" w:rsidP="00B0353A">
    <w:pPr>
      <w:pStyle w:val="Zpat"/>
      <w:ind w:left="720"/>
      <w:jc w:val="center"/>
    </w:pPr>
    <w:r>
      <w:t>Strana 1 z 1</w:t>
    </w:r>
  </w:p>
  <w:p w14:paraId="29AF66C3" w14:textId="77777777" w:rsidR="00F92755" w:rsidRDefault="00F9275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A2F157" w14:textId="77777777" w:rsidR="00EB7D5D" w:rsidRDefault="00EB7D5D" w:rsidP="00AD5D76">
      <w:pPr>
        <w:spacing w:after="0" w:line="240" w:lineRule="auto"/>
      </w:pPr>
      <w:r>
        <w:separator/>
      </w:r>
    </w:p>
  </w:footnote>
  <w:footnote w:type="continuationSeparator" w:id="0">
    <w:p w14:paraId="127600BB" w14:textId="77777777" w:rsidR="00EB7D5D" w:rsidRDefault="00EB7D5D" w:rsidP="00AD5D76">
      <w:pPr>
        <w:spacing w:after="0" w:line="240" w:lineRule="auto"/>
      </w:pPr>
      <w:r>
        <w:continuationSeparator/>
      </w:r>
    </w:p>
  </w:footnote>
  <w:footnote w:type="continuationNotice" w:id="1">
    <w:p w14:paraId="24569C8A" w14:textId="77777777" w:rsidR="00EB7D5D" w:rsidRDefault="00EB7D5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27D00" w14:textId="77777777" w:rsidR="00F92755" w:rsidRDefault="00F92755" w:rsidP="00AD5D76">
    <w:pPr>
      <w:pStyle w:val="Zhlav"/>
      <w:spacing w:after="0" w:line="240" w:lineRule="auto"/>
      <w:ind w:left="1276" w:right="-2"/>
      <w:jc w:val="left"/>
      <w:rPr>
        <w:szCs w:val="22"/>
      </w:rPr>
    </w:pPr>
  </w:p>
  <w:p w14:paraId="5C227D02" w14:textId="036D6DDF" w:rsidR="00F92755" w:rsidRDefault="00F92755" w:rsidP="00FD4BD6">
    <w:pPr>
      <w:pStyle w:val="Zhlav"/>
      <w:spacing w:after="0" w:line="240" w:lineRule="auto"/>
      <w:ind w:left="1276" w:right="-2"/>
      <w:jc w:val="left"/>
    </w:pPr>
    <w:r w:rsidRPr="005D456D">
      <w:rPr>
        <w:noProof/>
        <w:szCs w:val="22"/>
        <w:lang w:eastAsia="cs-CZ"/>
      </w:rPr>
      <w:drawing>
        <wp:anchor distT="0" distB="0" distL="114300" distR="114300" simplePos="0" relativeHeight="251658241" behindDoc="1" locked="0" layoutInCell="1" allowOverlap="1" wp14:anchorId="5C227D05" wp14:editId="5C227D06">
          <wp:simplePos x="0" y="0"/>
          <wp:positionH relativeFrom="page">
            <wp:posOffset>714375</wp:posOffset>
          </wp:positionH>
          <wp:positionV relativeFrom="page">
            <wp:posOffset>927735</wp:posOffset>
          </wp:positionV>
          <wp:extent cx="6119495" cy="147955"/>
          <wp:effectExtent l="0" t="0" r="0" b="4445"/>
          <wp:wrapNone/>
          <wp:docPr id="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srcRect/>
                  <a:stretch>
                    <a:fillRect/>
                  </a:stretch>
                </pic:blipFill>
                <pic:spPr bwMode="auto">
                  <a:xfrm>
                    <a:off x="0" y="0"/>
                    <a:ext cx="6119495" cy="147955"/>
                  </a:xfrm>
                  <a:prstGeom prst="rect">
                    <a:avLst/>
                  </a:prstGeom>
                  <a:noFill/>
                  <a:ln w="9525">
                    <a:noFill/>
                    <a:miter lim="800000"/>
                    <a:headEnd/>
                    <a:tailEnd/>
                  </a:ln>
                </pic:spPr>
              </pic:pic>
            </a:graphicData>
          </a:graphic>
        </wp:anchor>
      </w:drawing>
    </w:r>
    <w:r w:rsidRPr="005D456D">
      <w:rPr>
        <w:noProof/>
        <w:szCs w:val="22"/>
        <w:lang w:eastAsia="cs-CZ"/>
      </w:rPr>
      <w:drawing>
        <wp:anchor distT="0" distB="0" distL="114300" distR="114300" simplePos="0" relativeHeight="251658240" behindDoc="1" locked="0" layoutInCell="1" allowOverlap="1" wp14:anchorId="5C227D07" wp14:editId="5C227D08">
          <wp:simplePos x="0" y="0"/>
          <wp:positionH relativeFrom="page">
            <wp:posOffset>719455</wp:posOffset>
          </wp:positionH>
          <wp:positionV relativeFrom="page">
            <wp:posOffset>433070</wp:posOffset>
          </wp:positionV>
          <wp:extent cx="817245" cy="466725"/>
          <wp:effectExtent l="19050" t="0" r="1905" b="0"/>
          <wp:wrapNone/>
          <wp:docPr id="4"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
                  <a:srcRect/>
                  <a:stretch>
                    <a:fillRect/>
                  </a:stretch>
                </pic:blipFill>
                <pic:spPr bwMode="auto">
                  <a:xfrm>
                    <a:off x="0" y="0"/>
                    <a:ext cx="817245" cy="466725"/>
                  </a:xfrm>
                  <a:prstGeom prst="rect">
                    <a:avLst/>
                  </a:prstGeom>
                  <a:noFill/>
                  <a:ln w="9525">
                    <a:noFill/>
                    <a:miter lim="800000"/>
                    <a:headEnd/>
                    <a:tailEnd/>
                  </a:ln>
                </pic:spPr>
              </pic:pic>
            </a:graphicData>
          </a:graphic>
        </wp:anchor>
      </w:drawing>
    </w:r>
    <w:r>
      <w:rPr>
        <w:szCs w:val="22"/>
      </w:rPr>
      <w:t>Rámcová smlouva o poskytování telekomunikačních služeb č. 2016/0258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F4868" w14:textId="77777777" w:rsidR="00F92755" w:rsidRDefault="00F92755" w:rsidP="00AD5D76">
    <w:pPr>
      <w:pStyle w:val="Zhlav"/>
      <w:spacing w:after="0" w:line="240" w:lineRule="auto"/>
      <w:ind w:left="1276" w:right="-2"/>
      <w:jc w:val="left"/>
      <w:rPr>
        <w:szCs w:val="22"/>
      </w:rPr>
    </w:pPr>
  </w:p>
  <w:p w14:paraId="5F89AE52" w14:textId="77777777" w:rsidR="00F92755" w:rsidRDefault="00F92755" w:rsidP="00FD4BD6">
    <w:pPr>
      <w:pStyle w:val="Zhlav"/>
      <w:spacing w:after="0" w:line="240" w:lineRule="auto"/>
      <w:ind w:left="1276" w:right="-2"/>
      <w:jc w:val="left"/>
    </w:pPr>
    <w:r w:rsidRPr="005D456D">
      <w:rPr>
        <w:noProof/>
        <w:szCs w:val="22"/>
        <w:lang w:eastAsia="cs-CZ"/>
      </w:rPr>
      <w:drawing>
        <wp:anchor distT="0" distB="0" distL="114300" distR="114300" simplePos="0" relativeHeight="251661313" behindDoc="1" locked="0" layoutInCell="1" allowOverlap="1" wp14:anchorId="3FF17940" wp14:editId="2DC55096">
          <wp:simplePos x="0" y="0"/>
          <wp:positionH relativeFrom="page">
            <wp:posOffset>714375</wp:posOffset>
          </wp:positionH>
          <wp:positionV relativeFrom="page">
            <wp:posOffset>927735</wp:posOffset>
          </wp:positionV>
          <wp:extent cx="6119495" cy="147955"/>
          <wp:effectExtent l="0" t="0" r="0" b="4445"/>
          <wp:wrapNone/>
          <wp:docPr id="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
                  <a:srcRect/>
                  <a:stretch>
                    <a:fillRect/>
                  </a:stretch>
                </pic:blipFill>
                <pic:spPr bwMode="auto">
                  <a:xfrm>
                    <a:off x="0" y="0"/>
                    <a:ext cx="6119495" cy="147955"/>
                  </a:xfrm>
                  <a:prstGeom prst="rect">
                    <a:avLst/>
                  </a:prstGeom>
                  <a:noFill/>
                  <a:ln w="9525">
                    <a:noFill/>
                    <a:miter lim="800000"/>
                    <a:headEnd/>
                    <a:tailEnd/>
                  </a:ln>
                </pic:spPr>
              </pic:pic>
            </a:graphicData>
          </a:graphic>
        </wp:anchor>
      </w:drawing>
    </w:r>
    <w:r w:rsidRPr="005D456D">
      <w:rPr>
        <w:noProof/>
        <w:szCs w:val="22"/>
        <w:lang w:eastAsia="cs-CZ"/>
      </w:rPr>
      <w:drawing>
        <wp:anchor distT="0" distB="0" distL="114300" distR="114300" simplePos="0" relativeHeight="251660289" behindDoc="1" locked="0" layoutInCell="1" allowOverlap="1" wp14:anchorId="05B15726" wp14:editId="7F68F94F">
          <wp:simplePos x="0" y="0"/>
          <wp:positionH relativeFrom="page">
            <wp:posOffset>719455</wp:posOffset>
          </wp:positionH>
          <wp:positionV relativeFrom="page">
            <wp:posOffset>433070</wp:posOffset>
          </wp:positionV>
          <wp:extent cx="817245" cy="466725"/>
          <wp:effectExtent l="19050" t="0" r="1905" b="0"/>
          <wp:wrapNone/>
          <wp:docPr id="2"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2"/>
                  <a:srcRect/>
                  <a:stretch>
                    <a:fillRect/>
                  </a:stretch>
                </pic:blipFill>
                <pic:spPr bwMode="auto">
                  <a:xfrm>
                    <a:off x="0" y="0"/>
                    <a:ext cx="817245" cy="466725"/>
                  </a:xfrm>
                  <a:prstGeom prst="rect">
                    <a:avLst/>
                  </a:prstGeom>
                  <a:noFill/>
                  <a:ln w="9525">
                    <a:noFill/>
                    <a:miter lim="800000"/>
                    <a:headEnd/>
                    <a:tailEnd/>
                  </a:ln>
                </pic:spPr>
              </pic:pic>
            </a:graphicData>
          </a:graphic>
        </wp:anchor>
      </w:drawing>
    </w:r>
    <w:r>
      <w:rPr>
        <w:szCs w:val="22"/>
      </w:rPr>
      <w:t>Rámcová smlouva o poskytování telekomunikačních služeb č. 2016/0258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F307E"/>
    <w:multiLevelType w:val="multilevel"/>
    <w:tmpl w:val="67F4971A"/>
    <w:lvl w:ilvl="0">
      <w:start w:val="3"/>
      <w:numFmt w:val="decimal"/>
      <w:lvlText w:val="%1."/>
      <w:lvlJc w:val="left"/>
      <w:pPr>
        <w:ind w:left="720" w:hanging="360"/>
      </w:pPr>
    </w:lvl>
    <w:lvl w:ilvl="1">
      <w:start w:val="1"/>
      <w:numFmt w:val="decimal"/>
      <w:isLgl/>
      <w:lvlText w:val="%1.%2."/>
      <w:lvlJc w:val="left"/>
      <w:pPr>
        <w:ind w:left="1062" w:hanging="360"/>
      </w:pPr>
      <w:rPr>
        <w:sz w:val="22"/>
        <w:szCs w:val="22"/>
      </w:rPr>
    </w:lvl>
    <w:lvl w:ilvl="2">
      <w:start w:val="1"/>
      <w:numFmt w:val="decimal"/>
      <w:isLgl/>
      <w:lvlText w:val="%1.%2.%3."/>
      <w:lvlJc w:val="left"/>
      <w:pPr>
        <w:ind w:left="1764" w:hanging="720"/>
      </w:pPr>
    </w:lvl>
    <w:lvl w:ilvl="3">
      <w:start w:val="1"/>
      <w:numFmt w:val="decimal"/>
      <w:isLgl/>
      <w:lvlText w:val="%1.%2.%3.%4."/>
      <w:lvlJc w:val="left"/>
      <w:pPr>
        <w:ind w:left="2106" w:hanging="720"/>
      </w:pPr>
    </w:lvl>
    <w:lvl w:ilvl="4">
      <w:start w:val="1"/>
      <w:numFmt w:val="decimal"/>
      <w:isLgl/>
      <w:lvlText w:val="%1.%2.%3.%4.%5."/>
      <w:lvlJc w:val="left"/>
      <w:pPr>
        <w:ind w:left="2808" w:hanging="1080"/>
      </w:pPr>
    </w:lvl>
    <w:lvl w:ilvl="5">
      <w:start w:val="1"/>
      <w:numFmt w:val="decimal"/>
      <w:isLgl/>
      <w:lvlText w:val="%1.%2.%3.%4.%5.%6."/>
      <w:lvlJc w:val="left"/>
      <w:pPr>
        <w:ind w:left="3150" w:hanging="1080"/>
      </w:pPr>
    </w:lvl>
    <w:lvl w:ilvl="6">
      <w:start w:val="1"/>
      <w:numFmt w:val="decimal"/>
      <w:isLgl/>
      <w:lvlText w:val="%1.%2.%3.%4.%5.%6.%7."/>
      <w:lvlJc w:val="left"/>
      <w:pPr>
        <w:ind w:left="3852" w:hanging="1440"/>
      </w:pPr>
    </w:lvl>
    <w:lvl w:ilvl="7">
      <w:start w:val="1"/>
      <w:numFmt w:val="decimal"/>
      <w:isLgl/>
      <w:lvlText w:val="%1.%2.%3.%4.%5.%6.%7.%8."/>
      <w:lvlJc w:val="left"/>
      <w:pPr>
        <w:ind w:left="4194" w:hanging="1440"/>
      </w:pPr>
    </w:lvl>
    <w:lvl w:ilvl="8">
      <w:start w:val="1"/>
      <w:numFmt w:val="decimal"/>
      <w:isLgl/>
      <w:lvlText w:val="%1.%2.%3.%4.%5.%6.%7.%8.%9."/>
      <w:lvlJc w:val="left"/>
      <w:pPr>
        <w:ind w:left="4896" w:hanging="1800"/>
      </w:pPr>
    </w:lvl>
  </w:abstractNum>
  <w:abstractNum w:abstractNumId="1">
    <w:nsid w:val="136A0689"/>
    <w:multiLevelType w:val="hybridMultilevel"/>
    <w:tmpl w:val="10D407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nsid w:val="1CD01E1C"/>
    <w:multiLevelType w:val="hybridMultilevel"/>
    <w:tmpl w:val="7F6E0C24"/>
    <w:lvl w:ilvl="0" w:tplc="C2CECD56">
      <w:start w:val="1"/>
      <w:numFmt w:val="bullet"/>
      <w:lvlText w:val=""/>
      <w:lvlJc w:val="left"/>
      <w:pPr>
        <w:tabs>
          <w:tab w:val="num" w:pos="1622"/>
        </w:tabs>
        <w:ind w:left="1622" w:hanging="542"/>
      </w:pPr>
      <w:rPr>
        <w:rFonts w:ascii="Wingdings" w:hAnsi="Wingdings" w:hint="default"/>
        <w:b w:val="0"/>
        <w:i w:val="0"/>
        <w:color w:val="auto"/>
        <w:sz w:val="20"/>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hint="default"/>
      </w:rPr>
    </w:lvl>
    <w:lvl w:ilvl="6" w:tplc="0405000F">
      <w:start w:val="1"/>
      <w:numFmt w:val="bullet"/>
      <w:lvlText w:val=""/>
      <w:lvlJc w:val="left"/>
      <w:pPr>
        <w:tabs>
          <w:tab w:val="num" w:pos="5040"/>
        </w:tabs>
        <w:ind w:left="5040" w:hanging="360"/>
      </w:pPr>
      <w:rPr>
        <w:rFonts w:ascii="Symbol" w:hAnsi="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hint="default"/>
      </w:rPr>
    </w:lvl>
  </w:abstractNum>
  <w:abstractNum w:abstractNumId="3">
    <w:nsid w:val="2941686D"/>
    <w:multiLevelType w:val="hybridMultilevel"/>
    <w:tmpl w:val="9E721EEC"/>
    <w:lvl w:ilvl="0" w:tplc="E33C0656">
      <w:start w:val="1"/>
      <w:numFmt w:val="lowerLetter"/>
      <w:lvlText w:val="%1)"/>
      <w:lvlJc w:val="left"/>
      <w:pPr>
        <w:tabs>
          <w:tab w:val="num" w:pos="2486"/>
        </w:tabs>
        <w:ind w:left="2486" w:hanging="360"/>
      </w:pPr>
      <w:rPr>
        <w:rFonts w:ascii="Times New Roman" w:eastAsia="Times New Roman" w:hAnsi="Times New Roman" w:cs="Times New Roman"/>
      </w:rPr>
    </w:lvl>
    <w:lvl w:ilvl="1" w:tplc="74821E0E">
      <w:start w:val="1"/>
      <w:numFmt w:val="lowerLetter"/>
      <w:lvlText w:val="%2)"/>
      <w:lvlJc w:val="left"/>
      <w:pPr>
        <w:tabs>
          <w:tab w:val="num" w:pos="2486"/>
        </w:tabs>
        <w:ind w:left="2486" w:hanging="360"/>
      </w:pPr>
      <w:rPr>
        <w:rFonts w:ascii="Times New Roman" w:eastAsia="Times New Roman" w:hAnsi="Times New Roman" w:cs="Times New Roman"/>
      </w:rPr>
    </w:lvl>
    <w:lvl w:ilvl="2" w:tplc="B792E942">
      <w:start w:val="3"/>
      <w:numFmt w:val="bullet"/>
      <w:lvlText w:val="-"/>
      <w:lvlJc w:val="left"/>
      <w:pPr>
        <w:ind w:left="4106" w:hanging="360"/>
      </w:pPr>
      <w:rPr>
        <w:rFonts w:ascii="Times New Roman" w:eastAsia="Times New Roman" w:hAnsi="Times New Roman" w:cs="Times New Roman" w:hint="default"/>
      </w:rPr>
    </w:lvl>
    <w:lvl w:ilvl="3" w:tplc="0405000F">
      <w:start w:val="1"/>
      <w:numFmt w:val="decimal"/>
      <w:lvlText w:val="%4."/>
      <w:lvlJc w:val="left"/>
      <w:pPr>
        <w:tabs>
          <w:tab w:val="num" w:pos="4646"/>
        </w:tabs>
        <w:ind w:left="4646" w:hanging="360"/>
      </w:pPr>
      <w:rPr>
        <w:rFonts w:cs="Times New Roman"/>
      </w:rPr>
    </w:lvl>
    <w:lvl w:ilvl="4" w:tplc="04050019">
      <w:start w:val="1"/>
      <w:numFmt w:val="lowerLetter"/>
      <w:lvlText w:val="%5."/>
      <w:lvlJc w:val="left"/>
      <w:pPr>
        <w:tabs>
          <w:tab w:val="num" w:pos="5366"/>
        </w:tabs>
        <w:ind w:left="5366" w:hanging="360"/>
      </w:pPr>
      <w:rPr>
        <w:rFonts w:cs="Times New Roman"/>
      </w:rPr>
    </w:lvl>
    <w:lvl w:ilvl="5" w:tplc="0405001B">
      <w:start w:val="1"/>
      <w:numFmt w:val="lowerRoman"/>
      <w:lvlText w:val="%6."/>
      <w:lvlJc w:val="right"/>
      <w:pPr>
        <w:tabs>
          <w:tab w:val="num" w:pos="6086"/>
        </w:tabs>
        <w:ind w:left="6086" w:hanging="180"/>
      </w:pPr>
      <w:rPr>
        <w:rFonts w:cs="Times New Roman"/>
      </w:rPr>
    </w:lvl>
    <w:lvl w:ilvl="6" w:tplc="0405000F">
      <w:start w:val="1"/>
      <w:numFmt w:val="decimal"/>
      <w:lvlText w:val="%7."/>
      <w:lvlJc w:val="left"/>
      <w:pPr>
        <w:tabs>
          <w:tab w:val="num" w:pos="6806"/>
        </w:tabs>
        <w:ind w:left="6806" w:hanging="360"/>
      </w:pPr>
      <w:rPr>
        <w:rFonts w:cs="Times New Roman"/>
      </w:rPr>
    </w:lvl>
    <w:lvl w:ilvl="7" w:tplc="04050019">
      <w:start w:val="1"/>
      <w:numFmt w:val="lowerLetter"/>
      <w:lvlText w:val="%8."/>
      <w:lvlJc w:val="left"/>
      <w:pPr>
        <w:tabs>
          <w:tab w:val="num" w:pos="7526"/>
        </w:tabs>
        <w:ind w:left="7526" w:hanging="360"/>
      </w:pPr>
      <w:rPr>
        <w:rFonts w:cs="Times New Roman"/>
      </w:rPr>
    </w:lvl>
    <w:lvl w:ilvl="8" w:tplc="0405001B">
      <w:start w:val="1"/>
      <w:numFmt w:val="lowerRoman"/>
      <w:lvlText w:val="%9."/>
      <w:lvlJc w:val="right"/>
      <w:pPr>
        <w:tabs>
          <w:tab w:val="num" w:pos="8246"/>
        </w:tabs>
        <w:ind w:left="8246" w:hanging="180"/>
      </w:pPr>
      <w:rPr>
        <w:rFonts w:cs="Times New Roman"/>
      </w:rPr>
    </w:lvl>
  </w:abstractNum>
  <w:abstractNum w:abstractNumId="4">
    <w:nsid w:val="2B10403F"/>
    <w:multiLevelType w:val="hybridMultilevel"/>
    <w:tmpl w:val="C76ABCA6"/>
    <w:lvl w:ilvl="0" w:tplc="1310AE78">
      <w:start w:val="1"/>
      <w:numFmt w:val="lowerLetter"/>
      <w:lvlText w:val="%1)"/>
      <w:lvlJc w:val="left"/>
      <w:pPr>
        <w:ind w:left="1069" w:hanging="360"/>
      </w:pPr>
    </w:lvl>
    <w:lvl w:ilvl="1" w:tplc="04050019">
      <w:start w:val="1"/>
      <w:numFmt w:val="lowerLetter"/>
      <w:lvlText w:val="%2."/>
      <w:lvlJc w:val="left"/>
      <w:pPr>
        <w:ind w:left="1789" w:hanging="360"/>
      </w:pPr>
    </w:lvl>
    <w:lvl w:ilvl="2" w:tplc="0405001B">
      <w:start w:val="1"/>
      <w:numFmt w:val="lowerRoman"/>
      <w:lvlText w:val="%3."/>
      <w:lvlJc w:val="right"/>
      <w:pPr>
        <w:ind w:left="2509" w:hanging="180"/>
      </w:pPr>
    </w:lvl>
    <w:lvl w:ilvl="3" w:tplc="0405000F">
      <w:start w:val="1"/>
      <w:numFmt w:val="decimal"/>
      <w:lvlText w:val="%4."/>
      <w:lvlJc w:val="left"/>
      <w:pPr>
        <w:ind w:left="3229" w:hanging="360"/>
      </w:pPr>
    </w:lvl>
    <w:lvl w:ilvl="4" w:tplc="04050019">
      <w:start w:val="1"/>
      <w:numFmt w:val="lowerLetter"/>
      <w:lvlText w:val="%5."/>
      <w:lvlJc w:val="left"/>
      <w:pPr>
        <w:ind w:left="3949" w:hanging="360"/>
      </w:pPr>
    </w:lvl>
    <w:lvl w:ilvl="5" w:tplc="0405001B">
      <w:start w:val="1"/>
      <w:numFmt w:val="lowerRoman"/>
      <w:lvlText w:val="%6."/>
      <w:lvlJc w:val="right"/>
      <w:pPr>
        <w:ind w:left="4669" w:hanging="180"/>
      </w:pPr>
    </w:lvl>
    <w:lvl w:ilvl="6" w:tplc="0405000F">
      <w:start w:val="1"/>
      <w:numFmt w:val="decimal"/>
      <w:lvlText w:val="%7."/>
      <w:lvlJc w:val="left"/>
      <w:pPr>
        <w:ind w:left="5389" w:hanging="360"/>
      </w:pPr>
    </w:lvl>
    <w:lvl w:ilvl="7" w:tplc="04050019">
      <w:start w:val="1"/>
      <w:numFmt w:val="lowerLetter"/>
      <w:lvlText w:val="%8."/>
      <w:lvlJc w:val="left"/>
      <w:pPr>
        <w:ind w:left="6109" w:hanging="360"/>
      </w:pPr>
    </w:lvl>
    <w:lvl w:ilvl="8" w:tplc="0405001B">
      <w:start w:val="1"/>
      <w:numFmt w:val="lowerRoman"/>
      <w:lvlText w:val="%9."/>
      <w:lvlJc w:val="right"/>
      <w:pPr>
        <w:ind w:left="6829" w:hanging="180"/>
      </w:pPr>
    </w:lvl>
  </w:abstractNum>
  <w:abstractNum w:abstractNumId="5">
    <w:nsid w:val="2F0646B7"/>
    <w:multiLevelType w:val="hybridMultilevel"/>
    <w:tmpl w:val="22BA80B6"/>
    <w:lvl w:ilvl="0" w:tplc="C6F2D8F6">
      <w:start w:val="1"/>
      <w:numFmt w:val="decimal"/>
      <w:lvlText w:val="1.%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6">
    <w:nsid w:val="3A3D036A"/>
    <w:multiLevelType w:val="hybridMultilevel"/>
    <w:tmpl w:val="BE72AA20"/>
    <w:lvl w:ilvl="0" w:tplc="5A42F1CA">
      <w:start w:val="1"/>
      <w:numFmt w:val="lowerLetter"/>
      <w:lvlText w:val="%1)"/>
      <w:lvlJc w:val="left"/>
      <w:pPr>
        <w:ind w:left="1494" w:hanging="360"/>
      </w:pPr>
    </w:lvl>
    <w:lvl w:ilvl="1" w:tplc="04050019">
      <w:start w:val="1"/>
      <w:numFmt w:val="lowerLetter"/>
      <w:lvlText w:val="%2."/>
      <w:lvlJc w:val="left"/>
      <w:pPr>
        <w:ind w:left="2214" w:hanging="360"/>
      </w:pPr>
    </w:lvl>
    <w:lvl w:ilvl="2" w:tplc="0405001B">
      <w:start w:val="1"/>
      <w:numFmt w:val="lowerRoman"/>
      <w:lvlText w:val="%3."/>
      <w:lvlJc w:val="right"/>
      <w:pPr>
        <w:ind w:left="2934" w:hanging="180"/>
      </w:pPr>
    </w:lvl>
    <w:lvl w:ilvl="3" w:tplc="0405000F">
      <w:start w:val="1"/>
      <w:numFmt w:val="decimal"/>
      <w:lvlText w:val="%4."/>
      <w:lvlJc w:val="left"/>
      <w:pPr>
        <w:ind w:left="3654" w:hanging="360"/>
      </w:pPr>
    </w:lvl>
    <w:lvl w:ilvl="4" w:tplc="04050019">
      <w:start w:val="1"/>
      <w:numFmt w:val="lowerLetter"/>
      <w:lvlText w:val="%5."/>
      <w:lvlJc w:val="left"/>
      <w:pPr>
        <w:ind w:left="4374" w:hanging="360"/>
      </w:pPr>
    </w:lvl>
    <w:lvl w:ilvl="5" w:tplc="0405001B">
      <w:start w:val="1"/>
      <w:numFmt w:val="lowerRoman"/>
      <w:lvlText w:val="%6."/>
      <w:lvlJc w:val="right"/>
      <w:pPr>
        <w:ind w:left="5094" w:hanging="180"/>
      </w:pPr>
    </w:lvl>
    <w:lvl w:ilvl="6" w:tplc="0405000F">
      <w:start w:val="1"/>
      <w:numFmt w:val="decimal"/>
      <w:lvlText w:val="%7."/>
      <w:lvlJc w:val="left"/>
      <w:pPr>
        <w:ind w:left="5814" w:hanging="360"/>
      </w:pPr>
    </w:lvl>
    <w:lvl w:ilvl="7" w:tplc="04050019">
      <w:start w:val="1"/>
      <w:numFmt w:val="lowerLetter"/>
      <w:lvlText w:val="%8."/>
      <w:lvlJc w:val="left"/>
      <w:pPr>
        <w:ind w:left="6534" w:hanging="360"/>
      </w:pPr>
    </w:lvl>
    <w:lvl w:ilvl="8" w:tplc="0405001B">
      <w:start w:val="1"/>
      <w:numFmt w:val="lowerRoman"/>
      <w:lvlText w:val="%9."/>
      <w:lvlJc w:val="right"/>
      <w:pPr>
        <w:ind w:left="7254" w:hanging="180"/>
      </w:pPr>
    </w:lvl>
  </w:abstractNum>
  <w:abstractNum w:abstractNumId="7">
    <w:nsid w:val="43914ED2"/>
    <w:multiLevelType w:val="multilevel"/>
    <w:tmpl w:val="24CC0DC8"/>
    <w:lvl w:ilvl="0">
      <w:start w:val="4"/>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62" w:hanging="360"/>
      </w:pPr>
      <w:rPr>
        <w:b w:val="0"/>
        <w:sz w:val="22"/>
        <w:szCs w:val="22"/>
      </w:rPr>
    </w:lvl>
    <w:lvl w:ilvl="2">
      <w:start w:val="1"/>
      <w:numFmt w:val="decimal"/>
      <w:isLgl/>
      <w:lvlText w:val="%1.%2.%3."/>
      <w:lvlJc w:val="left"/>
      <w:pPr>
        <w:ind w:left="1764" w:hanging="720"/>
      </w:pPr>
    </w:lvl>
    <w:lvl w:ilvl="3">
      <w:start w:val="1"/>
      <w:numFmt w:val="decimal"/>
      <w:isLgl/>
      <w:lvlText w:val="%1.%2.%3.%4."/>
      <w:lvlJc w:val="left"/>
      <w:pPr>
        <w:ind w:left="2106" w:hanging="720"/>
      </w:pPr>
    </w:lvl>
    <w:lvl w:ilvl="4">
      <w:start w:val="1"/>
      <w:numFmt w:val="decimal"/>
      <w:isLgl/>
      <w:lvlText w:val="%1.%2.%3.%4.%5."/>
      <w:lvlJc w:val="left"/>
      <w:pPr>
        <w:ind w:left="2808" w:hanging="1080"/>
      </w:pPr>
    </w:lvl>
    <w:lvl w:ilvl="5">
      <w:start w:val="1"/>
      <w:numFmt w:val="decimal"/>
      <w:isLgl/>
      <w:lvlText w:val="%1.%2.%3.%4.%5.%6."/>
      <w:lvlJc w:val="left"/>
      <w:pPr>
        <w:ind w:left="3150" w:hanging="1080"/>
      </w:pPr>
    </w:lvl>
    <w:lvl w:ilvl="6">
      <w:start w:val="1"/>
      <w:numFmt w:val="decimal"/>
      <w:isLgl/>
      <w:lvlText w:val="%1.%2.%3.%4.%5.%6.%7."/>
      <w:lvlJc w:val="left"/>
      <w:pPr>
        <w:ind w:left="3852" w:hanging="1440"/>
      </w:pPr>
    </w:lvl>
    <w:lvl w:ilvl="7">
      <w:start w:val="1"/>
      <w:numFmt w:val="decimal"/>
      <w:isLgl/>
      <w:lvlText w:val="%1.%2.%3.%4.%5.%6.%7.%8."/>
      <w:lvlJc w:val="left"/>
      <w:pPr>
        <w:ind w:left="4194" w:hanging="1440"/>
      </w:pPr>
    </w:lvl>
    <w:lvl w:ilvl="8">
      <w:start w:val="1"/>
      <w:numFmt w:val="decimal"/>
      <w:isLgl/>
      <w:lvlText w:val="%1.%2.%3.%4.%5.%6.%7.%8.%9."/>
      <w:lvlJc w:val="left"/>
      <w:pPr>
        <w:ind w:left="4896" w:hanging="1800"/>
      </w:pPr>
    </w:lvl>
  </w:abstractNum>
  <w:abstractNum w:abstractNumId="8">
    <w:nsid w:val="4E136944"/>
    <w:multiLevelType w:val="hybridMultilevel"/>
    <w:tmpl w:val="5CAA434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04050003">
      <w:start w:val="1"/>
      <w:numFmt w:val="bullet"/>
      <w:lvlText w:val="o"/>
      <w:lvlJc w:val="left"/>
      <w:pPr>
        <w:ind w:left="4309" w:hanging="360"/>
      </w:pPr>
      <w:rPr>
        <w:rFonts w:ascii="Courier New" w:hAnsi="Courier New" w:cs="Courier New" w:hint="default"/>
      </w:rPr>
    </w:lvl>
    <w:lvl w:ilvl="5" w:tplc="04050005">
      <w:start w:val="1"/>
      <w:numFmt w:val="bullet"/>
      <w:lvlText w:val=""/>
      <w:lvlJc w:val="left"/>
      <w:pPr>
        <w:ind w:left="5029" w:hanging="360"/>
      </w:pPr>
      <w:rPr>
        <w:rFonts w:ascii="Wingdings" w:hAnsi="Wingdings" w:hint="default"/>
      </w:rPr>
    </w:lvl>
    <w:lvl w:ilvl="6" w:tplc="04050001">
      <w:start w:val="1"/>
      <w:numFmt w:val="bullet"/>
      <w:lvlText w:val=""/>
      <w:lvlJc w:val="left"/>
      <w:pPr>
        <w:ind w:left="5749" w:hanging="360"/>
      </w:pPr>
      <w:rPr>
        <w:rFonts w:ascii="Symbol" w:hAnsi="Symbol" w:hint="default"/>
      </w:rPr>
    </w:lvl>
    <w:lvl w:ilvl="7" w:tplc="04050003">
      <w:start w:val="1"/>
      <w:numFmt w:val="bullet"/>
      <w:lvlText w:val="o"/>
      <w:lvlJc w:val="left"/>
      <w:pPr>
        <w:ind w:left="6469" w:hanging="360"/>
      </w:pPr>
      <w:rPr>
        <w:rFonts w:ascii="Courier New" w:hAnsi="Courier New" w:cs="Courier New" w:hint="default"/>
      </w:rPr>
    </w:lvl>
    <w:lvl w:ilvl="8" w:tplc="04050005">
      <w:start w:val="1"/>
      <w:numFmt w:val="bullet"/>
      <w:lvlText w:val=""/>
      <w:lvlJc w:val="left"/>
      <w:pPr>
        <w:ind w:left="7189" w:hanging="360"/>
      </w:pPr>
      <w:rPr>
        <w:rFonts w:ascii="Wingdings" w:hAnsi="Wingdings" w:hint="default"/>
      </w:rPr>
    </w:lvl>
  </w:abstractNum>
  <w:abstractNum w:abstractNumId="9">
    <w:nsid w:val="4F647C0A"/>
    <w:multiLevelType w:val="multilevel"/>
    <w:tmpl w:val="E670F298"/>
    <w:lvl w:ilvl="0">
      <w:start w:val="4"/>
      <w:numFmt w:val="decimal"/>
      <w:lvlText w:val="%1."/>
      <w:lvlJc w:val="left"/>
      <w:pPr>
        <w:ind w:left="720" w:hanging="360"/>
      </w:pPr>
      <w:rPr>
        <w:rFonts w:ascii="Times New Roman" w:hAnsi="Times New Roman" w:cs="Times New Roman" w:hint="default"/>
        <w:b/>
      </w:rPr>
    </w:lvl>
    <w:lvl w:ilvl="1">
      <w:start w:val="1"/>
      <w:numFmt w:val="decimal"/>
      <w:isLgl/>
      <w:lvlText w:val="%1.%2."/>
      <w:lvlJc w:val="left"/>
      <w:pPr>
        <w:ind w:left="1062" w:hanging="360"/>
      </w:pPr>
      <w:rPr>
        <w:b w:val="0"/>
        <w:sz w:val="22"/>
        <w:szCs w:val="22"/>
      </w:rPr>
    </w:lvl>
    <w:lvl w:ilvl="2">
      <w:start w:val="1"/>
      <w:numFmt w:val="lowerLetter"/>
      <w:lvlText w:val="%3)"/>
      <w:lvlJc w:val="left"/>
      <w:pPr>
        <w:ind w:left="1764" w:hanging="720"/>
      </w:pPr>
    </w:lvl>
    <w:lvl w:ilvl="3">
      <w:start w:val="1"/>
      <w:numFmt w:val="decimal"/>
      <w:isLgl/>
      <w:lvlText w:val="%1.%2.%3.%4."/>
      <w:lvlJc w:val="left"/>
      <w:pPr>
        <w:ind w:left="2106" w:hanging="720"/>
      </w:pPr>
    </w:lvl>
    <w:lvl w:ilvl="4">
      <w:start w:val="1"/>
      <w:numFmt w:val="decimal"/>
      <w:isLgl/>
      <w:lvlText w:val="%1.%2.%3.%4.%5."/>
      <w:lvlJc w:val="left"/>
      <w:pPr>
        <w:ind w:left="2808" w:hanging="1080"/>
      </w:pPr>
    </w:lvl>
    <w:lvl w:ilvl="5">
      <w:start w:val="1"/>
      <w:numFmt w:val="decimal"/>
      <w:isLgl/>
      <w:lvlText w:val="%1.%2.%3.%4.%5.%6."/>
      <w:lvlJc w:val="left"/>
      <w:pPr>
        <w:ind w:left="3150" w:hanging="1080"/>
      </w:pPr>
    </w:lvl>
    <w:lvl w:ilvl="6">
      <w:start w:val="1"/>
      <w:numFmt w:val="decimal"/>
      <w:isLgl/>
      <w:lvlText w:val="%1.%2.%3.%4.%5.%6.%7."/>
      <w:lvlJc w:val="left"/>
      <w:pPr>
        <w:ind w:left="3852" w:hanging="1440"/>
      </w:pPr>
    </w:lvl>
    <w:lvl w:ilvl="7">
      <w:start w:val="1"/>
      <w:numFmt w:val="decimal"/>
      <w:isLgl/>
      <w:lvlText w:val="%1.%2.%3.%4.%5.%6.%7.%8."/>
      <w:lvlJc w:val="left"/>
      <w:pPr>
        <w:ind w:left="4194" w:hanging="1440"/>
      </w:pPr>
    </w:lvl>
    <w:lvl w:ilvl="8">
      <w:start w:val="1"/>
      <w:numFmt w:val="decimal"/>
      <w:isLgl/>
      <w:lvlText w:val="%1.%2.%3.%4.%5.%6.%7.%8.%9."/>
      <w:lvlJc w:val="left"/>
      <w:pPr>
        <w:ind w:left="4896" w:hanging="1800"/>
      </w:pPr>
    </w:lvl>
  </w:abstractNum>
  <w:abstractNum w:abstractNumId="10">
    <w:nsid w:val="528739D4"/>
    <w:multiLevelType w:val="hybridMultilevel"/>
    <w:tmpl w:val="2E26B194"/>
    <w:lvl w:ilvl="0" w:tplc="D576D112">
      <w:start w:val="1"/>
      <w:numFmt w:val="decimal"/>
      <w:lvlText w:val="7.%1."/>
      <w:lvlJc w:val="left"/>
      <w:pPr>
        <w:ind w:left="1146" w:hanging="360"/>
      </w:pPr>
      <w:rPr>
        <w:rFonts w:hint="default"/>
        <w:sz w:val="22"/>
        <w:szCs w:val="22"/>
      </w:rPr>
    </w:lvl>
    <w:lvl w:ilvl="1" w:tplc="0576C1C0">
      <w:start w:val="1"/>
      <w:numFmt w:val="lowerLetter"/>
      <w:lvlText w:val="%2)"/>
      <w:lvlJc w:val="left"/>
      <w:pPr>
        <w:ind w:left="2211" w:hanging="705"/>
      </w:pPr>
      <w:rPr>
        <w:rFonts w:hint="default"/>
      </w:r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1">
    <w:nsid w:val="5BE76C96"/>
    <w:multiLevelType w:val="multilevel"/>
    <w:tmpl w:val="CAEA1644"/>
    <w:lvl w:ilvl="0">
      <w:start w:val="1"/>
      <w:numFmt w:val="decimal"/>
      <w:lvlText w:val="%1"/>
      <w:lvlJc w:val="left"/>
      <w:pPr>
        <w:tabs>
          <w:tab w:val="num" w:pos="3551"/>
        </w:tabs>
        <w:ind w:left="3551" w:hanging="432"/>
      </w:pPr>
      <w:rPr>
        <w:rFonts w:cs="Times New Roman"/>
      </w:rPr>
    </w:lvl>
    <w:lvl w:ilvl="1">
      <w:start w:val="1"/>
      <w:numFmt w:val="decimal"/>
      <w:lvlText w:val="%1.%2"/>
      <w:lvlJc w:val="left"/>
      <w:pPr>
        <w:tabs>
          <w:tab w:val="num" w:pos="576"/>
        </w:tabs>
        <w:ind w:left="576" w:hanging="576"/>
      </w:pPr>
      <w:rPr>
        <w:rFonts w:cs="Times New Roman"/>
        <w:color w:val="auto"/>
        <w:sz w:val="22"/>
        <w:szCs w:val="22"/>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nsid w:val="5E9D6BD9"/>
    <w:multiLevelType w:val="multilevel"/>
    <w:tmpl w:val="51860706"/>
    <w:lvl w:ilvl="0">
      <w:start w:val="1"/>
      <w:numFmt w:val="decimal"/>
      <w:lvlText w:val="%1."/>
      <w:lvlJc w:val="left"/>
      <w:pPr>
        <w:ind w:left="360" w:hanging="360"/>
      </w:pPr>
    </w:lvl>
    <w:lvl w:ilvl="1">
      <w:start w:val="1"/>
      <w:numFmt w:val="decimal"/>
      <w:lvlText w:val="%1.%2."/>
      <w:lvlJc w:val="left"/>
      <w:pPr>
        <w:ind w:left="792" w:hanging="432"/>
      </w:pPr>
      <w:rPr>
        <w:b w:val="0"/>
        <w:i w:val="0"/>
        <w:strike w:val="0"/>
        <w:dstrike w:val="0"/>
        <w:color w:val="auto"/>
        <w:u w:val="none"/>
        <w:effect w:val="none"/>
      </w:rPr>
    </w:lvl>
    <w:lvl w:ilvl="2">
      <w:start w:val="1"/>
      <w:numFmt w:val="decimal"/>
      <w:lvlText w:val="%1.%2.%3."/>
      <w:lvlJc w:val="left"/>
      <w:pPr>
        <w:ind w:left="1224" w:hanging="504"/>
      </w:pPr>
      <w:rPr>
        <w:color w:val="auto"/>
      </w:rPr>
    </w:lvl>
    <w:lvl w:ilvl="3">
      <w:start w:val="1"/>
      <w:numFmt w:val="decimal"/>
      <w:lvlText w:val="%1.%2.%3.%4."/>
      <w:lvlJc w:val="left"/>
      <w:pPr>
        <w:ind w:left="1728" w:hanging="648"/>
      </w:pPr>
      <w:rPr>
        <w:color w:val="auto"/>
      </w:rPr>
    </w:lvl>
    <w:lvl w:ilvl="4">
      <w:start w:val="1"/>
      <w:numFmt w:val="decimal"/>
      <w:lvlText w:val="%1.%2.%3.%4.%5."/>
      <w:lvlJc w:val="left"/>
      <w:pPr>
        <w:ind w:left="2232" w:hanging="792"/>
      </w:pPr>
      <w:rPr>
        <w:color w:val="auto"/>
      </w:rPr>
    </w:lvl>
    <w:lvl w:ilvl="5">
      <w:start w:val="1"/>
      <w:numFmt w:val="decimal"/>
      <w:lvlText w:val="%1.%2.%3.%4.%5.%6."/>
      <w:lvlJc w:val="left"/>
      <w:pPr>
        <w:ind w:left="2736" w:hanging="936"/>
      </w:pPr>
      <w:rPr>
        <w:color w:val="auto"/>
      </w:rPr>
    </w:lvl>
    <w:lvl w:ilvl="6">
      <w:start w:val="1"/>
      <w:numFmt w:val="decimal"/>
      <w:lvlText w:val="%1.%2.%3.%4.%5.%6.%7."/>
      <w:lvlJc w:val="left"/>
      <w:pPr>
        <w:ind w:left="3240" w:hanging="1080"/>
      </w:pPr>
      <w:rPr>
        <w:color w:val="auto"/>
      </w:rPr>
    </w:lvl>
    <w:lvl w:ilvl="7">
      <w:start w:val="1"/>
      <w:numFmt w:val="decimal"/>
      <w:lvlText w:val="%1.%2.%3.%4.%5.%6.%7.%8."/>
      <w:lvlJc w:val="left"/>
      <w:pPr>
        <w:ind w:left="3744" w:hanging="1224"/>
      </w:pPr>
      <w:rPr>
        <w:color w:val="auto"/>
      </w:rPr>
    </w:lvl>
    <w:lvl w:ilvl="8">
      <w:start w:val="1"/>
      <w:numFmt w:val="decimal"/>
      <w:lvlText w:val="%1.%2.%3.%4.%5.%6.%7.%8.%9."/>
      <w:lvlJc w:val="left"/>
      <w:pPr>
        <w:ind w:left="4320" w:hanging="1440"/>
      </w:pPr>
      <w:rPr>
        <w:color w:val="auto"/>
      </w:rPr>
    </w:lvl>
  </w:abstractNum>
  <w:abstractNum w:abstractNumId="13">
    <w:nsid w:val="62EF456C"/>
    <w:multiLevelType w:val="hybridMultilevel"/>
    <w:tmpl w:val="1B9A63B6"/>
    <w:lvl w:ilvl="0" w:tplc="F892A6E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7370485"/>
    <w:multiLevelType w:val="multilevel"/>
    <w:tmpl w:val="E2AEDF00"/>
    <w:lvl w:ilvl="0">
      <w:start w:val="1"/>
      <w:numFmt w:val="decimal"/>
      <w:lvlText w:val="%1."/>
      <w:lvlJc w:val="left"/>
      <w:pPr>
        <w:ind w:left="720" w:hanging="360"/>
      </w:pPr>
    </w:lvl>
    <w:lvl w:ilvl="1">
      <w:start w:val="2"/>
      <w:numFmt w:val="decimal"/>
      <w:isLgl/>
      <w:lvlText w:val="%1.%2."/>
      <w:lvlJc w:val="left"/>
      <w:pPr>
        <w:ind w:left="1062" w:hanging="360"/>
      </w:pPr>
    </w:lvl>
    <w:lvl w:ilvl="2">
      <w:start w:val="1"/>
      <w:numFmt w:val="decimal"/>
      <w:isLgl/>
      <w:lvlText w:val="%1.%2.%3."/>
      <w:lvlJc w:val="left"/>
      <w:pPr>
        <w:ind w:left="1764" w:hanging="720"/>
      </w:pPr>
    </w:lvl>
    <w:lvl w:ilvl="3">
      <w:start w:val="1"/>
      <w:numFmt w:val="decimal"/>
      <w:isLgl/>
      <w:lvlText w:val="%1.%2.%3.%4."/>
      <w:lvlJc w:val="left"/>
      <w:pPr>
        <w:ind w:left="2106" w:hanging="720"/>
      </w:pPr>
    </w:lvl>
    <w:lvl w:ilvl="4">
      <w:start w:val="1"/>
      <w:numFmt w:val="decimal"/>
      <w:isLgl/>
      <w:lvlText w:val="%1.%2.%3.%4.%5."/>
      <w:lvlJc w:val="left"/>
      <w:pPr>
        <w:ind w:left="2808" w:hanging="1080"/>
      </w:pPr>
    </w:lvl>
    <w:lvl w:ilvl="5">
      <w:start w:val="1"/>
      <w:numFmt w:val="decimal"/>
      <w:isLgl/>
      <w:lvlText w:val="%1.%2.%3.%4.%5.%6."/>
      <w:lvlJc w:val="left"/>
      <w:pPr>
        <w:ind w:left="3150" w:hanging="1080"/>
      </w:pPr>
    </w:lvl>
    <w:lvl w:ilvl="6">
      <w:start w:val="1"/>
      <w:numFmt w:val="decimal"/>
      <w:isLgl/>
      <w:lvlText w:val="%1.%2.%3.%4.%5.%6.%7."/>
      <w:lvlJc w:val="left"/>
      <w:pPr>
        <w:ind w:left="3852" w:hanging="1440"/>
      </w:pPr>
    </w:lvl>
    <w:lvl w:ilvl="7">
      <w:start w:val="1"/>
      <w:numFmt w:val="decimal"/>
      <w:isLgl/>
      <w:lvlText w:val="%1.%2.%3.%4.%5.%6.%7.%8."/>
      <w:lvlJc w:val="left"/>
      <w:pPr>
        <w:ind w:left="4194" w:hanging="1440"/>
      </w:pPr>
    </w:lvl>
    <w:lvl w:ilvl="8">
      <w:start w:val="1"/>
      <w:numFmt w:val="decimal"/>
      <w:isLgl/>
      <w:lvlText w:val="%1.%2.%3.%4.%5.%6.%7.%8.%9."/>
      <w:lvlJc w:val="left"/>
      <w:pPr>
        <w:ind w:left="4896" w:hanging="1800"/>
      </w:pPr>
    </w:lvl>
  </w:abstractNum>
  <w:abstractNum w:abstractNumId="15">
    <w:nsid w:val="6A336B84"/>
    <w:multiLevelType w:val="hybridMultilevel"/>
    <w:tmpl w:val="F35252BE"/>
    <w:lvl w:ilvl="0" w:tplc="2E748FC6">
      <w:start w:val="1"/>
      <w:numFmt w:val="lowerLetter"/>
      <w:lvlText w:val="%1)"/>
      <w:lvlJc w:val="left"/>
      <w:pPr>
        <w:tabs>
          <w:tab w:val="num" w:pos="1440"/>
        </w:tabs>
        <w:ind w:left="1440" w:hanging="360"/>
      </w:pPr>
      <w:rPr>
        <w:rFonts w:ascii="Times New Roman" w:eastAsia="Times New Roman" w:hAnsi="Times New Roman" w:cs="Times New Roman" w:hint="default"/>
        <w:b w:val="0"/>
        <w:i w:val="0"/>
        <w:color w:val="auto"/>
        <w:sz w:val="20"/>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nsid w:val="6C456B02"/>
    <w:multiLevelType w:val="hybridMultilevel"/>
    <w:tmpl w:val="E91C8908"/>
    <w:lvl w:ilvl="0" w:tplc="04050001">
      <w:start w:val="1"/>
      <w:numFmt w:val="bullet"/>
      <w:lvlText w:val=""/>
      <w:lvlJc w:val="left"/>
      <w:pPr>
        <w:ind w:left="1494" w:hanging="360"/>
      </w:pPr>
      <w:rPr>
        <w:rFonts w:ascii="Symbol" w:hAnsi="Symbol" w:hint="default"/>
      </w:rPr>
    </w:lvl>
    <w:lvl w:ilvl="1" w:tplc="04050003">
      <w:start w:val="1"/>
      <w:numFmt w:val="bullet"/>
      <w:lvlText w:val="o"/>
      <w:lvlJc w:val="left"/>
      <w:pPr>
        <w:ind w:left="2214" w:hanging="360"/>
      </w:pPr>
      <w:rPr>
        <w:rFonts w:ascii="Courier New" w:hAnsi="Courier New" w:cs="Courier New" w:hint="default"/>
      </w:rPr>
    </w:lvl>
    <w:lvl w:ilvl="2" w:tplc="04050005">
      <w:start w:val="1"/>
      <w:numFmt w:val="bullet"/>
      <w:lvlText w:val=""/>
      <w:lvlJc w:val="left"/>
      <w:pPr>
        <w:ind w:left="2934" w:hanging="360"/>
      </w:pPr>
      <w:rPr>
        <w:rFonts w:ascii="Wingdings" w:hAnsi="Wingdings" w:hint="default"/>
      </w:rPr>
    </w:lvl>
    <w:lvl w:ilvl="3" w:tplc="04050001">
      <w:start w:val="1"/>
      <w:numFmt w:val="bullet"/>
      <w:lvlText w:val=""/>
      <w:lvlJc w:val="left"/>
      <w:pPr>
        <w:ind w:left="3654" w:hanging="360"/>
      </w:pPr>
      <w:rPr>
        <w:rFonts w:ascii="Symbol" w:hAnsi="Symbol" w:hint="default"/>
      </w:rPr>
    </w:lvl>
    <w:lvl w:ilvl="4" w:tplc="04050003">
      <w:start w:val="1"/>
      <w:numFmt w:val="bullet"/>
      <w:lvlText w:val="o"/>
      <w:lvlJc w:val="left"/>
      <w:pPr>
        <w:ind w:left="4374" w:hanging="360"/>
      </w:pPr>
      <w:rPr>
        <w:rFonts w:ascii="Courier New" w:hAnsi="Courier New" w:cs="Courier New" w:hint="default"/>
      </w:rPr>
    </w:lvl>
    <w:lvl w:ilvl="5" w:tplc="04050005">
      <w:start w:val="1"/>
      <w:numFmt w:val="bullet"/>
      <w:lvlText w:val=""/>
      <w:lvlJc w:val="left"/>
      <w:pPr>
        <w:ind w:left="5094" w:hanging="360"/>
      </w:pPr>
      <w:rPr>
        <w:rFonts w:ascii="Wingdings" w:hAnsi="Wingdings" w:hint="default"/>
      </w:rPr>
    </w:lvl>
    <w:lvl w:ilvl="6" w:tplc="04050001">
      <w:start w:val="1"/>
      <w:numFmt w:val="bullet"/>
      <w:lvlText w:val=""/>
      <w:lvlJc w:val="left"/>
      <w:pPr>
        <w:ind w:left="5814" w:hanging="360"/>
      </w:pPr>
      <w:rPr>
        <w:rFonts w:ascii="Symbol" w:hAnsi="Symbol" w:hint="default"/>
      </w:rPr>
    </w:lvl>
    <w:lvl w:ilvl="7" w:tplc="04050003">
      <w:start w:val="1"/>
      <w:numFmt w:val="bullet"/>
      <w:lvlText w:val="o"/>
      <w:lvlJc w:val="left"/>
      <w:pPr>
        <w:ind w:left="6534" w:hanging="360"/>
      </w:pPr>
      <w:rPr>
        <w:rFonts w:ascii="Courier New" w:hAnsi="Courier New" w:cs="Courier New" w:hint="default"/>
      </w:rPr>
    </w:lvl>
    <w:lvl w:ilvl="8" w:tplc="04050005">
      <w:start w:val="1"/>
      <w:numFmt w:val="bullet"/>
      <w:lvlText w:val=""/>
      <w:lvlJc w:val="left"/>
      <w:pPr>
        <w:ind w:left="7254" w:hanging="360"/>
      </w:pPr>
      <w:rPr>
        <w:rFonts w:ascii="Wingdings" w:hAnsi="Wingdings" w:hint="default"/>
      </w:rPr>
    </w:lvl>
  </w:abstractNum>
  <w:abstractNum w:abstractNumId="17">
    <w:nsid w:val="6DCE3D01"/>
    <w:multiLevelType w:val="multilevel"/>
    <w:tmpl w:val="3FCE0D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74F35583"/>
    <w:multiLevelType w:val="hybridMultilevel"/>
    <w:tmpl w:val="FD5070B8"/>
    <w:lvl w:ilvl="0" w:tplc="AB1CCD3C">
      <w:start w:val="1"/>
      <w:numFmt w:val="lowerLetter"/>
      <w:lvlText w:val="%1)"/>
      <w:lvlJc w:val="left"/>
      <w:pPr>
        <w:tabs>
          <w:tab w:val="num" w:pos="1440"/>
        </w:tabs>
        <w:ind w:left="1440" w:hanging="360"/>
      </w:pPr>
      <w:rPr>
        <w:rFonts w:ascii="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9">
    <w:nsid w:val="791A3EEA"/>
    <w:multiLevelType w:val="hybridMultilevel"/>
    <w:tmpl w:val="069E2FF4"/>
    <w:lvl w:ilvl="0" w:tplc="F530BA4A">
      <w:start w:val="1"/>
      <w:numFmt w:val="lowerLetter"/>
      <w:lvlText w:val="%1)"/>
      <w:lvlJc w:val="left"/>
      <w:pPr>
        <w:tabs>
          <w:tab w:val="num" w:pos="928"/>
        </w:tabs>
        <w:ind w:left="928" w:hanging="360"/>
      </w:pPr>
      <w:rPr>
        <w:rFonts w:ascii="Times New Roman" w:eastAsia="Arial Unicode MS" w:hAnsi="Times New Roman" w:cs="Times New Roman" w:hint="default"/>
      </w:rPr>
    </w:lvl>
    <w:lvl w:ilvl="1" w:tplc="FFFFFFFF">
      <w:start w:val="1"/>
      <w:numFmt w:val="lowerLetter"/>
      <w:lvlText w:val="%2."/>
      <w:lvlJc w:val="left"/>
      <w:pPr>
        <w:tabs>
          <w:tab w:val="num" w:pos="1648"/>
        </w:tabs>
        <w:ind w:left="1648" w:hanging="360"/>
      </w:pPr>
      <w:rPr>
        <w:rFonts w:cs="Times New Roman"/>
      </w:rPr>
    </w:lvl>
    <w:lvl w:ilvl="2" w:tplc="FFFFFFFF">
      <w:start w:val="1"/>
      <w:numFmt w:val="lowerRoman"/>
      <w:lvlText w:val="%3."/>
      <w:lvlJc w:val="right"/>
      <w:pPr>
        <w:tabs>
          <w:tab w:val="num" w:pos="2368"/>
        </w:tabs>
        <w:ind w:left="2368" w:hanging="180"/>
      </w:pPr>
      <w:rPr>
        <w:rFonts w:cs="Times New Roman"/>
      </w:rPr>
    </w:lvl>
    <w:lvl w:ilvl="3" w:tplc="FFFFFFFF">
      <w:start w:val="1"/>
      <w:numFmt w:val="decimal"/>
      <w:lvlText w:val="%4."/>
      <w:lvlJc w:val="left"/>
      <w:pPr>
        <w:tabs>
          <w:tab w:val="num" w:pos="3088"/>
        </w:tabs>
        <w:ind w:left="3088" w:hanging="360"/>
      </w:pPr>
      <w:rPr>
        <w:rFonts w:cs="Times New Roman"/>
      </w:rPr>
    </w:lvl>
    <w:lvl w:ilvl="4" w:tplc="FFFFFFFF">
      <w:start w:val="1"/>
      <w:numFmt w:val="lowerLetter"/>
      <w:lvlText w:val="%5."/>
      <w:lvlJc w:val="left"/>
      <w:pPr>
        <w:tabs>
          <w:tab w:val="num" w:pos="3808"/>
        </w:tabs>
        <w:ind w:left="3808" w:hanging="360"/>
      </w:pPr>
      <w:rPr>
        <w:rFonts w:cs="Times New Roman"/>
      </w:rPr>
    </w:lvl>
    <w:lvl w:ilvl="5" w:tplc="FFFFFFFF">
      <w:start w:val="1"/>
      <w:numFmt w:val="lowerRoman"/>
      <w:lvlText w:val="%6."/>
      <w:lvlJc w:val="right"/>
      <w:pPr>
        <w:tabs>
          <w:tab w:val="num" w:pos="4528"/>
        </w:tabs>
        <w:ind w:left="4528" w:hanging="180"/>
      </w:pPr>
      <w:rPr>
        <w:rFonts w:cs="Times New Roman"/>
      </w:rPr>
    </w:lvl>
    <w:lvl w:ilvl="6" w:tplc="FFFFFFFF">
      <w:start w:val="1"/>
      <w:numFmt w:val="decimal"/>
      <w:lvlText w:val="%7."/>
      <w:lvlJc w:val="left"/>
      <w:pPr>
        <w:tabs>
          <w:tab w:val="num" w:pos="5248"/>
        </w:tabs>
        <w:ind w:left="5248" w:hanging="360"/>
      </w:pPr>
      <w:rPr>
        <w:rFonts w:cs="Times New Roman"/>
      </w:rPr>
    </w:lvl>
    <w:lvl w:ilvl="7" w:tplc="FFFFFFFF">
      <w:start w:val="1"/>
      <w:numFmt w:val="lowerLetter"/>
      <w:lvlText w:val="%8."/>
      <w:lvlJc w:val="left"/>
      <w:pPr>
        <w:tabs>
          <w:tab w:val="num" w:pos="5968"/>
        </w:tabs>
        <w:ind w:left="5968" w:hanging="360"/>
      </w:pPr>
      <w:rPr>
        <w:rFonts w:cs="Times New Roman"/>
      </w:rPr>
    </w:lvl>
    <w:lvl w:ilvl="8" w:tplc="FFFFFFFF">
      <w:start w:val="1"/>
      <w:numFmt w:val="lowerRoman"/>
      <w:lvlText w:val="%9."/>
      <w:lvlJc w:val="right"/>
      <w:pPr>
        <w:tabs>
          <w:tab w:val="num" w:pos="6688"/>
        </w:tabs>
        <w:ind w:left="6688" w:hanging="180"/>
      </w:pPr>
      <w:rPr>
        <w:rFonts w:cs="Times New Roman"/>
      </w:rPr>
    </w:lvl>
  </w:abstractNum>
  <w:abstractNum w:abstractNumId="20">
    <w:nsid w:val="7AA9778E"/>
    <w:multiLevelType w:val="multilevel"/>
    <w:tmpl w:val="B0EA94E4"/>
    <w:lvl w:ilvl="0">
      <w:start w:val="1"/>
      <w:numFmt w:val="decimal"/>
      <w:pStyle w:val="lnek"/>
      <w:lvlText w:val="%1."/>
      <w:lvlJc w:val="left"/>
      <w:pPr>
        <w:tabs>
          <w:tab w:val="num" w:pos="432"/>
        </w:tabs>
        <w:ind w:left="432" w:hanging="432"/>
      </w:pPr>
      <w:rPr>
        <w:b/>
        <w:i w:val="0"/>
        <w:caps/>
        <w:color w:val="auto"/>
        <w:sz w:val="22"/>
        <w:szCs w:val="22"/>
      </w:rPr>
    </w:lvl>
    <w:lvl w:ilvl="1">
      <w:start w:val="1"/>
      <w:numFmt w:val="decimal"/>
      <w:pStyle w:val="Odstavec2"/>
      <w:lvlText w:val="%1.%2"/>
      <w:lvlJc w:val="left"/>
      <w:pPr>
        <w:tabs>
          <w:tab w:val="num" w:pos="624"/>
        </w:tabs>
        <w:ind w:left="624" w:hanging="624"/>
      </w:pPr>
      <w:rPr>
        <w:rFonts w:ascii="Times New Roman" w:hAnsi="Times New Roman" w:cs="Times New Roman" w:hint="default"/>
        <w:b w:val="0"/>
        <w:i w:val="0"/>
        <w:iCs w:val="0"/>
        <w:caps w:val="0"/>
        <w:strike w:val="0"/>
        <w:dstrike w:val="0"/>
        <w:vanish w:val="0"/>
        <w:webHidden w:val="0"/>
        <w:color w:val="auto"/>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dpis3"/>
      <w:lvlText w:val="%1.%2.%3"/>
      <w:lvlJc w:val="left"/>
      <w:pPr>
        <w:tabs>
          <w:tab w:val="num" w:pos="720"/>
        </w:tabs>
        <w:ind w:left="720" w:hanging="720"/>
      </w:pPr>
      <w:rPr>
        <w:rFonts w:ascii="Times New Roman" w:hAnsi="Times New Roman" w:cs="Times New Roman" w:hint="default"/>
        <w:b w:val="0"/>
        <w:i w:val="0"/>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20"/>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5"/>
    <w:lvlOverride w:ilvl="0">
      <w:startOverride w:val="1"/>
    </w:lvlOverride>
    <w:lvlOverride w:ilvl="1"/>
    <w:lvlOverride w:ilvl="2"/>
    <w:lvlOverride w:ilvl="3"/>
    <w:lvlOverride w:ilvl="4"/>
    <w:lvlOverride w:ilvl="5"/>
    <w:lvlOverride w:ilvl="6"/>
    <w:lvlOverride w:ilvl="7"/>
    <w:lvlOverride w:ilvl="8"/>
  </w:num>
  <w:num w:numId="9">
    <w:abstractNumId w:val="17"/>
  </w:num>
  <w:num w:numId="10">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8"/>
    <w:lvlOverride w:ilvl="0">
      <w:startOverride w:val="1"/>
    </w:lvlOverride>
    <w:lvlOverride w:ilvl="1"/>
    <w:lvlOverride w:ilvl="2"/>
    <w:lvlOverride w:ilvl="3"/>
    <w:lvlOverride w:ilvl="4"/>
    <w:lvlOverride w:ilvl="5"/>
    <w:lvlOverride w:ilvl="6"/>
    <w:lvlOverride w:ilvl="7"/>
    <w:lvlOverride w:ilvl="8"/>
  </w:num>
  <w:num w:numId="19">
    <w:abstractNumId w:val="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num>
  <w:num w:numId="23">
    <w:abstractNumId w:val="8"/>
  </w:num>
  <w:num w:numId="24">
    <w:abstractNumId w:val="8"/>
  </w:num>
  <w:num w:numId="25">
    <w:abstractNumId w:val="16"/>
  </w:num>
  <w:num w:numId="26">
    <w:abstractNumId w:val="16"/>
  </w:num>
  <w:num w:numId="27">
    <w:abstractNumId w:val="19"/>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1"/>
  </w:num>
  <w:num w:numId="34">
    <w:abstractNumId w:val="10"/>
  </w:num>
  <w:num w:numId="35">
    <w:abstractNumId w:val="9"/>
  </w:num>
  <w:num w:numId="36">
    <w:abstractNumId w:val="20"/>
  </w:num>
  <w:num w:numId="37">
    <w:abstractNumId w:val="20"/>
  </w:num>
  <w:num w:numId="38">
    <w:abstractNumId w:val="20"/>
  </w:num>
  <w:num w:numId="39">
    <w:abstractNumId w:val="20"/>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300"/>
    <w:rsid w:val="00012481"/>
    <w:rsid w:val="0002012B"/>
    <w:rsid w:val="0004517E"/>
    <w:rsid w:val="0005238C"/>
    <w:rsid w:val="000545BD"/>
    <w:rsid w:val="00080CFA"/>
    <w:rsid w:val="000951AF"/>
    <w:rsid w:val="000976F1"/>
    <w:rsid w:val="000A18AB"/>
    <w:rsid w:val="000B675E"/>
    <w:rsid w:val="000D0475"/>
    <w:rsid w:val="000D1B36"/>
    <w:rsid w:val="000D5EC0"/>
    <w:rsid w:val="000E2648"/>
    <w:rsid w:val="000E28B2"/>
    <w:rsid w:val="00122CEC"/>
    <w:rsid w:val="00140B9A"/>
    <w:rsid w:val="001467E1"/>
    <w:rsid w:val="00156EBD"/>
    <w:rsid w:val="0019525C"/>
    <w:rsid w:val="0019643C"/>
    <w:rsid w:val="0019654C"/>
    <w:rsid w:val="001C474B"/>
    <w:rsid w:val="001C4B57"/>
    <w:rsid w:val="001D3549"/>
    <w:rsid w:val="001E3C13"/>
    <w:rsid w:val="002324F3"/>
    <w:rsid w:val="0023259D"/>
    <w:rsid w:val="00234054"/>
    <w:rsid w:val="0025407E"/>
    <w:rsid w:val="00267F45"/>
    <w:rsid w:val="00277BC6"/>
    <w:rsid w:val="002829BC"/>
    <w:rsid w:val="00286007"/>
    <w:rsid w:val="0029194B"/>
    <w:rsid w:val="002931E7"/>
    <w:rsid w:val="00293910"/>
    <w:rsid w:val="002A181D"/>
    <w:rsid w:val="002C5301"/>
    <w:rsid w:val="002F3121"/>
    <w:rsid w:val="00311582"/>
    <w:rsid w:val="0033132D"/>
    <w:rsid w:val="00331613"/>
    <w:rsid w:val="00372753"/>
    <w:rsid w:val="003B12D3"/>
    <w:rsid w:val="003C0DD8"/>
    <w:rsid w:val="003F124D"/>
    <w:rsid w:val="003F4A28"/>
    <w:rsid w:val="003F6DC4"/>
    <w:rsid w:val="0040019D"/>
    <w:rsid w:val="00400ADF"/>
    <w:rsid w:val="00400C48"/>
    <w:rsid w:val="0040355C"/>
    <w:rsid w:val="00410CC6"/>
    <w:rsid w:val="004515FE"/>
    <w:rsid w:val="00453E60"/>
    <w:rsid w:val="004817BD"/>
    <w:rsid w:val="004869FE"/>
    <w:rsid w:val="004925E9"/>
    <w:rsid w:val="004979AB"/>
    <w:rsid w:val="004A3031"/>
    <w:rsid w:val="004A3308"/>
    <w:rsid w:val="004A5E34"/>
    <w:rsid w:val="004B24B8"/>
    <w:rsid w:val="004B5F12"/>
    <w:rsid w:val="004C46F5"/>
    <w:rsid w:val="004D6807"/>
    <w:rsid w:val="004E4523"/>
    <w:rsid w:val="004F1522"/>
    <w:rsid w:val="004F4C81"/>
    <w:rsid w:val="0054728C"/>
    <w:rsid w:val="00553144"/>
    <w:rsid w:val="0056246B"/>
    <w:rsid w:val="005715B3"/>
    <w:rsid w:val="005A35AF"/>
    <w:rsid w:val="005C6297"/>
    <w:rsid w:val="005C7D21"/>
    <w:rsid w:val="005D4652"/>
    <w:rsid w:val="005E77CB"/>
    <w:rsid w:val="0063177E"/>
    <w:rsid w:val="006518AE"/>
    <w:rsid w:val="006611D9"/>
    <w:rsid w:val="00673AF1"/>
    <w:rsid w:val="00682082"/>
    <w:rsid w:val="00682D0C"/>
    <w:rsid w:val="00690D5F"/>
    <w:rsid w:val="00692BAF"/>
    <w:rsid w:val="006963A3"/>
    <w:rsid w:val="006B145B"/>
    <w:rsid w:val="006B3BE7"/>
    <w:rsid w:val="006D2194"/>
    <w:rsid w:val="006D5D89"/>
    <w:rsid w:val="006F5D2D"/>
    <w:rsid w:val="00705DE7"/>
    <w:rsid w:val="00706DF3"/>
    <w:rsid w:val="007245B8"/>
    <w:rsid w:val="00752A51"/>
    <w:rsid w:val="007A1546"/>
    <w:rsid w:val="007A5C1F"/>
    <w:rsid w:val="007B2202"/>
    <w:rsid w:val="007B2D57"/>
    <w:rsid w:val="007B3D57"/>
    <w:rsid w:val="007B4856"/>
    <w:rsid w:val="007C53D0"/>
    <w:rsid w:val="007F1071"/>
    <w:rsid w:val="00814D23"/>
    <w:rsid w:val="0081741F"/>
    <w:rsid w:val="00820471"/>
    <w:rsid w:val="00842B29"/>
    <w:rsid w:val="00843D74"/>
    <w:rsid w:val="008471A8"/>
    <w:rsid w:val="00850363"/>
    <w:rsid w:val="008558DD"/>
    <w:rsid w:val="00857E95"/>
    <w:rsid w:val="00862F9E"/>
    <w:rsid w:val="00893EDA"/>
    <w:rsid w:val="008B045F"/>
    <w:rsid w:val="008B06FE"/>
    <w:rsid w:val="008B3757"/>
    <w:rsid w:val="008C537A"/>
    <w:rsid w:val="008C72C1"/>
    <w:rsid w:val="008F5856"/>
    <w:rsid w:val="00917663"/>
    <w:rsid w:val="00937944"/>
    <w:rsid w:val="0095794D"/>
    <w:rsid w:val="009A02C2"/>
    <w:rsid w:val="009A1BA5"/>
    <w:rsid w:val="009D05FA"/>
    <w:rsid w:val="009D1B15"/>
    <w:rsid w:val="00A02CE0"/>
    <w:rsid w:val="00A100E6"/>
    <w:rsid w:val="00A3699C"/>
    <w:rsid w:val="00A7355E"/>
    <w:rsid w:val="00A953CD"/>
    <w:rsid w:val="00AA1826"/>
    <w:rsid w:val="00AB4220"/>
    <w:rsid w:val="00AD5D76"/>
    <w:rsid w:val="00B00B8F"/>
    <w:rsid w:val="00B0353A"/>
    <w:rsid w:val="00B11FB1"/>
    <w:rsid w:val="00B17F1D"/>
    <w:rsid w:val="00B25AB6"/>
    <w:rsid w:val="00B51EA9"/>
    <w:rsid w:val="00BD55BB"/>
    <w:rsid w:val="00BD5E31"/>
    <w:rsid w:val="00BF4BAB"/>
    <w:rsid w:val="00BF6A4D"/>
    <w:rsid w:val="00C11BEE"/>
    <w:rsid w:val="00C25FAE"/>
    <w:rsid w:val="00C34F15"/>
    <w:rsid w:val="00C4383C"/>
    <w:rsid w:val="00C45CC5"/>
    <w:rsid w:val="00C7002F"/>
    <w:rsid w:val="00C73E46"/>
    <w:rsid w:val="00C76E2A"/>
    <w:rsid w:val="00C813EF"/>
    <w:rsid w:val="00CB42E2"/>
    <w:rsid w:val="00CC5589"/>
    <w:rsid w:val="00CD0E85"/>
    <w:rsid w:val="00D034D3"/>
    <w:rsid w:val="00D1383D"/>
    <w:rsid w:val="00D27842"/>
    <w:rsid w:val="00D71E08"/>
    <w:rsid w:val="00D74F36"/>
    <w:rsid w:val="00D80A66"/>
    <w:rsid w:val="00D850F7"/>
    <w:rsid w:val="00D95B83"/>
    <w:rsid w:val="00D96633"/>
    <w:rsid w:val="00DA192D"/>
    <w:rsid w:val="00DA2D3B"/>
    <w:rsid w:val="00DB38F8"/>
    <w:rsid w:val="00DD095E"/>
    <w:rsid w:val="00DD5022"/>
    <w:rsid w:val="00DE69B3"/>
    <w:rsid w:val="00DF5CC7"/>
    <w:rsid w:val="00DF7B26"/>
    <w:rsid w:val="00E02792"/>
    <w:rsid w:val="00E12748"/>
    <w:rsid w:val="00E20D2C"/>
    <w:rsid w:val="00E30DA5"/>
    <w:rsid w:val="00E341C2"/>
    <w:rsid w:val="00E45097"/>
    <w:rsid w:val="00E60C27"/>
    <w:rsid w:val="00E650C5"/>
    <w:rsid w:val="00E732F1"/>
    <w:rsid w:val="00E77988"/>
    <w:rsid w:val="00E84300"/>
    <w:rsid w:val="00E8783A"/>
    <w:rsid w:val="00E90296"/>
    <w:rsid w:val="00E9236A"/>
    <w:rsid w:val="00EB7D5D"/>
    <w:rsid w:val="00EE24E6"/>
    <w:rsid w:val="00F474EA"/>
    <w:rsid w:val="00F92755"/>
    <w:rsid w:val="00FB1303"/>
    <w:rsid w:val="00FD4BD6"/>
    <w:rsid w:val="00FE05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2277D2"/>
  <w15:docId w15:val="{73072549-9970-4F80-B262-E988F4194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84300"/>
    <w:pPr>
      <w:spacing w:after="120" w:line="360" w:lineRule="auto"/>
      <w:jc w:val="both"/>
    </w:pPr>
    <w:rPr>
      <w:rFonts w:ascii="Times New Roman" w:eastAsia="Times New Roman" w:hAnsi="Times New Roman" w:cs="Times New Roman"/>
      <w:sz w:val="20"/>
      <w:szCs w:val="24"/>
      <w:lang w:eastAsia="cs-CZ"/>
    </w:rPr>
  </w:style>
  <w:style w:type="paragraph" w:styleId="Nadpis1">
    <w:name w:val="heading 1"/>
    <w:basedOn w:val="Normln"/>
    <w:next w:val="Normln"/>
    <w:link w:val="Nadpis1Char"/>
    <w:qFormat/>
    <w:rsid w:val="00E84300"/>
    <w:pPr>
      <w:keepNext/>
      <w:spacing w:before="240" w:after="60"/>
      <w:outlineLvl w:val="0"/>
    </w:pPr>
    <w:rPr>
      <w:rFonts w:ascii="Arial" w:hAnsi="Arial" w:cs="Arial"/>
      <w:b/>
      <w:bCs/>
      <w:kern w:val="32"/>
      <w:sz w:val="32"/>
      <w:szCs w:val="32"/>
    </w:rPr>
  </w:style>
  <w:style w:type="paragraph" w:styleId="Nadpis3">
    <w:name w:val="heading 3"/>
    <w:basedOn w:val="Normln"/>
    <w:next w:val="Normln"/>
    <w:link w:val="Nadpis3Char"/>
    <w:semiHidden/>
    <w:unhideWhenUsed/>
    <w:qFormat/>
    <w:rsid w:val="00E84300"/>
    <w:pPr>
      <w:keepNext/>
      <w:numPr>
        <w:ilvl w:val="2"/>
        <w:numId w:val="1"/>
      </w:numPr>
      <w:spacing w:before="240" w:after="60"/>
      <w:outlineLvl w:val="2"/>
    </w:pPr>
    <w:rPr>
      <w:rFonts w:ascii="Arial" w:hAnsi="Arial" w:cs="Arial"/>
      <w:b/>
      <w:bCs/>
      <w:sz w:val="26"/>
      <w:szCs w:val="26"/>
    </w:rPr>
  </w:style>
  <w:style w:type="paragraph" w:styleId="Nadpis5">
    <w:name w:val="heading 5"/>
    <w:basedOn w:val="Normln"/>
    <w:next w:val="Normln"/>
    <w:link w:val="Nadpis5Char"/>
    <w:uiPriority w:val="99"/>
    <w:qFormat/>
    <w:rsid w:val="004B5F12"/>
    <w:pPr>
      <w:tabs>
        <w:tab w:val="num" w:pos="1008"/>
      </w:tabs>
      <w:spacing w:before="240" w:after="60" w:line="240" w:lineRule="auto"/>
      <w:ind w:left="1008" w:hanging="1008"/>
      <w:outlineLvl w:val="4"/>
    </w:pPr>
    <w:rPr>
      <w:sz w:val="22"/>
      <w:szCs w:val="20"/>
    </w:rPr>
  </w:style>
  <w:style w:type="paragraph" w:styleId="Nadpis6">
    <w:name w:val="heading 6"/>
    <w:basedOn w:val="Normln"/>
    <w:next w:val="Normln"/>
    <w:link w:val="Nadpis6Char"/>
    <w:uiPriority w:val="99"/>
    <w:qFormat/>
    <w:rsid w:val="004B5F12"/>
    <w:pPr>
      <w:tabs>
        <w:tab w:val="num" w:pos="1152"/>
      </w:tabs>
      <w:spacing w:before="240" w:after="60" w:line="240" w:lineRule="auto"/>
      <w:ind w:left="1152" w:hanging="1152"/>
      <w:outlineLvl w:val="5"/>
    </w:pPr>
    <w:rPr>
      <w:i/>
      <w:sz w:val="22"/>
      <w:szCs w:val="20"/>
    </w:rPr>
  </w:style>
  <w:style w:type="paragraph" w:styleId="Nadpis7">
    <w:name w:val="heading 7"/>
    <w:basedOn w:val="Normln"/>
    <w:next w:val="Normln"/>
    <w:link w:val="Nadpis7Char"/>
    <w:uiPriority w:val="99"/>
    <w:qFormat/>
    <w:rsid w:val="004B5F12"/>
    <w:pPr>
      <w:tabs>
        <w:tab w:val="num" w:pos="1296"/>
      </w:tabs>
      <w:spacing w:before="240" w:after="60" w:line="240" w:lineRule="auto"/>
      <w:ind w:left="1296" w:hanging="1296"/>
      <w:outlineLvl w:val="6"/>
    </w:pPr>
    <w:rPr>
      <w:rFonts w:ascii="Arial" w:hAnsi="Arial"/>
      <w:sz w:val="24"/>
      <w:szCs w:val="20"/>
    </w:rPr>
  </w:style>
  <w:style w:type="paragraph" w:styleId="Nadpis8">
    <w:name w:val="heading 8"/>
    <w:basedOn w:val="Normln"/>
    <w:next w:val="Normln"/>
    <w:link w:val="Nadpis8Char"/>
    <w:uiPriority w:val="99"/>
    <w:qFormat/>
    <w:rsid w:val="004B5F12"/>
    <w:pPr>
      <w:tabs>
        <w:tab w:val="num" w:pos="1440"/>
      </w:tabs>
      <w:spacing w:before="240" w:after="60" w:line="240" w:lineRule="auto"/>
      <w:ind w:left="1440" w:hanging="1440"/>
      <w:outlineLvl w:val="7"/>
    </w:pPr>
    <w:rPr>
      <w:rFonts w:ascii="Arial" w:hAnsi="Arial"/>
      <w:i/>
      <w:sz w:val="24"/>
      <w:szCs w:val="20"/>
    </w:rPr>
  </w:style>
  <w:style w:type="paragraph" w:styleId="Nadpis9">
    <w:name w:val="heading 9"/>
    <w:basedOn w:val="Normln"/>
    <w:next w:val="Normln"/>
    <w:link w:val="Nadpis9Char"/>
    <w:uiPriority w:val="99"/>
    <w:qFormat/>
    <w:rsid w:val="004B5F12"/>
    <w:pPr>
      <w:tabs>
        <w:tab w:val="num" w:pos="1584"/>
      </w:tabs>
      <w:spacing w:before="240" w:after="60" w:line="240" w:lineRule="auto"/>
      <w:ind w:left="1584" w:hanging="1584"/>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E84300"/>
    <w:rPr>
      <w:rFonts w:ascii="Arial" w:eastAsia="Times New Roman" w:hAnsi="Arial" w:cs="Arial"/>
      <w:b/>
      <w:bCs/>
      <w:kern w:val="32"/>
      <w:sz w:val="32"/>
      <w:szCs w:val="32"/>
      <w:lang w:eastAsia="cs-CZ"/>
    </w:rPr>
  </w:style>
  <w:style w:type="character" w:customStyle="1" w:styleId="Nadpis3Char">
    <w:name w:val="Nadpis 3 Char"/>
    <w:basedOn w:val="Standardnpsmoodstavce"/>
    <w:link w:val="Nadpis3"/>
    <w:semiHidden/>
    <w:rsid w:val="00E84300"/>
    <w:rPr>
      <w:rFonts w:ascii="Arial" w:eastAsia="Times New Roman" w:hAnsi="Arial" w:cs="Arial"/>
      <w:b/>
      <w:bCs/>
      <w:sz w:val="26"/>
      <w:szCs w:val="26"/>
      <w:lang w:eastAsia="cs-CZ"/>
    </w:rPr>
  </w:style>
  <w:style w:type="character" w:customStyle="1" w:styleId="TextkomenteChar">
    <w:name w:val="Text komentáře Char"/>
    <w:basedOn w:val="Standardnpsmoodstavce"/>
    <w:link w:val="Textkomente"/>
    <w:uiPriority w:val="99"/>
    <w:semiHidden/>
    <w:rsid w:val="00E84300"/>
    <w:rPr>
      <w:rFonts w:ascii="Times New Roman" w:eastAsia="Times New Roman" w:hAnsi="Times New Roman" w:cs="Times New Roman"/>
      <w:sz w:val="20"/>
      <w:szCs w:val="20"/>
      <w:lang w:eastAsia="cs-CZ"/>
    </w:rPr>
  </w:style>
  <w:style w:type="paragraph" w:styleId="Textkomente">
    <w:name w:val="annotation text"/>
    <w:basedOn w:val="Normln"/>
    <w:link w:val="TextkomenteChar"/>
    <w:uiPriority w:val="99"/>
    <w:semiHidden/>
    <w:unhideWhenUsed/>
    <w:rsid w:val="00E84300"/>
    <w:rPr>
      <w:szCs w:val="20"/>
    </w:rPr>
  </w:style>
  <w:style w:type="character" w:customStyle="1" w:styleId="ZhlavChar">
    <w:name w:val="Záhlaví Char"/>
    <w:aliases w:val="h Char,hd Char"/>
    <w:basedOn w:val="Standardnpsmoodstavce"/>
    <w:link w:val="Zhlav"/>
    <w:uiPriority w:val="99"/>
    <w:locked/>
    <w:rsid w:val="00E84300"/>
    <w:rPr>
      <w:szCs w:val="24"/>
    </w:rPr>
  </w:style>
  <w:style w:type="paragraph" w:styleId="Zhlav">
    <w:name w:val="header"/>
    <w:aliases w:val="h,hd"/>
    <w:basedOn w:val="Normln"/>
    <w:link w:val="ZhlavChar"/>
    <w:uiPriority w:val="99"/>
    <w:unhideWhenUsed/>
    <w:rsid w:val="00E84300"/>
    <w:pPr>
      <w:tabs>
        <w:tab w:val="center" w:pos="4536"/>
        <w:tab w:val="right" w:pos="9072"/>
      </w:tabs>
    </w:pPr>
    <w:rPr>
      <w:rFonts w:asciiTheme="minorHAnsi" w:eastAsiaTheme="minorHAnsi" w:hAnsiTheme="minorHAnsi" w:cstheme="minorBidi"/>
      <w:sz w:val="22"/>
      <w:lang w:eastAsia="en-US"/>
    </w:rPr>
  </w:style>
  <w:style w:type="character" w:customStyle="1" w:styleId="ZhlavChar1">
    <w:name w:val="Záhlaví Char1"/>
    <w:aliases w:val="h Char1,hd Char1"/>
    <w:basedOn w:val="Standardnpsmoodstavce"/>
    <w:uiPriority w:val="99"/>
    <w:semiHidden/>
    <w:rsid w:val="00E84300"/>
    <w:rPr>
      <w:rFonts w:ascii="Times New Roman" w:eastAsia="Times New Roman" w:hAnsi="Times New Roman" w:cs="Times New Roman"/>
      <w:sz w:val="20"/>
      <w:szCs w:val="24"/>
      <w:lang w:eastAsia="cs-CZ"/>
    </w:rPr>
  </w:style>
  <w:style w:type="character" w:customStyle="1" w:styleId="ZpatChar">
    <w:name w:val="Zápatí Char"/>
    <w:basedOn w:val="Standardnpsmoodstavce"/>
    <w:link w:val="Zpat"/>
    <w:uiPriority w:val="99"/>
    <w:rsid w:val="00E84300"/>
    <w:rPr>
      <w:rFonts w:ascii="Times New Roman" w:eastAsia="Times New Roman" w:hAnsi="Times New Roman" w:cs="Times New Roman"/>
      <w:sz w:val="20"/>
      <w:szCs w:val="24"/>
      <w:lang w:eastAsia="cs-CZ"/>
    </w:rPr>
  </w:style>
  <w:style w:type="paragraph" w:styleId="Zpat">
    <w:name w:val="footer"/>
    <w:basedOn w:val="Normln"/>
    <w:link w:val="ZpatChar"/>
    <w:uiPriority w:val="99"/>
    <w:unhideWhenUsed/>
    <w:rsid w:val="00E84300"/>
    <w:pPr>
      <w:tabs>
        <w:tab w:val="center" w:pos="4536"/>
        <w:tab w:val="right" w:pos="9072"/>
      </w:tabs>
    </w:pPr>
  </w:style>
  <w:style w:type="paragraph" w:styleId="Nzev">
    <w:name w:val="Title"/>
    <w:basedOn w:val="Normln"/>
    <w:link w:val="NzevChar"/>
    <w:qFormat/>
    <w:rsid w:val="00E84300"/>
    <w:pPr>
      <w:spacing w:after="0" w:line="240" w:lineRule="auto"/>
      <w:jc w:val="center"/>
    </w:pPr>
    <w:rPr>
      <w:rFonts w:ascii="Tahoma" w:hAnsi="Tahoma" w:cs="Tahoma"/>
      <w:b/>
      <w:sz w:val="32"/>
      <w:szCs w:val="32"/>
      <w:lang w:eastAsia="en-US"/>
    </w:rPr>
  </w:style>
  <w:style w:type="character" w:customStyle="1" w:styleId="NzevChar">
    <w:name w:val="Název Char"/>
    <w:basedOn w:val="Standardnpsmoodstavce"/>
    <w:link w:val="Nzev"/>
    <w:rsid w:val="00E84300"/>
    <w:rPr>
      <w:rFonts w:ascii="Tahoma" w:eastAsia="Times New Roman" w:hAnsi="Tahoma" w:cs="Tahoma"/>
      <w:b/>
      <w:sz w:val="32"/>
      <w:szCs w:val="32"/>
    </w:rPr>
  </w:style>
  <w:style w:type="paragraph" w:styleId="Zkladntext">
    <w:name w:val="Body Text"/>
    <w:basedOn w:val="Normln"/>
    <w:link w:val="ZkladntextChar"/>
    <w:unhideWhenUsed/>
    <w:rsid w:val="00E84300"/>
    <w:pPr>
      <w:spacing w:line="240" w:lineRule="auto"/>
      <w:jc w:val="left"/>
    </w:pPr>
    <w:rPr>
      <w:szCs w:val="20"/>
    </w:rPr>
  </w:style>
  <w:style w:type="character" w:customStyle="1" w:styleId="ZkladntextChar">
    <w:name w:val="Základní text Char"/>
    <w:basedOn w:val="Standardnpsmoodstavce"/>
    <w:link w:val="Zkladntext"/>
    <w:rsid w:val="00E84300"/>
    <w:rPr>
      <w:rFonts w:ascii="Times New Roman" w:eastAsia="Times New Roman" w:hAnsi="Times New Roman" w:cs="Times New Roman"/>
      <w:sz w:val="20"/>
      <w:szCs w:val="20"/>
      <w:lang w:eastAsia="cs-CZ"/>
    </w:rPr>
  </w:style>
  <w:style w:type="character" w:customStyle="1" w:styleId="ZkladntextodsazenChar">
    <w:name w:val="Základní text odsazený Char"/>
    <w:basedOn w:val="Standardnpsmoodstavce"/>
    <w:link w:val="Zkladntextodsazen"/>
    <w:semiHidden/>
    <w:rsid w:val="00E84300"/>
    <w:rPr>
      <w:rFonts w:ascii="Times New Roman" w:eastAsia="Times New Roman" w:hAnsi="Times New Roman" w:cs="Times New Roman"/>
      <w:sz w:val="20"/>
      <w:szCs w:val="24"/>
      <w:lang w:eastAsia="cs-CZ"/>
    </w:rPr>
  </w:style>
  <w:style w:type="paragraph" w:styleId="Zkladntextodsazen">
    <w:name w:val="Body Text Indent"/>
    <w:basedOn w:val="Normln"/>
    <w:link w:val="ZkladntextodsazenChar"/>
    <w:semiHidden/>
    <w:unhideWhenUsed/>
    <w:rsid w:val="00E84300"/>
    <w:pPr>
      <w:ind w:left="283"/>
    </w:pPr>
  </w:style>
  <w:style w:type="paragraph" w:styleId="Zkladntextodsazen3">
    <w:name w:val="Body Text Indent 3"/>
    <w:basedOn w:val="Normln"/>
    <w:link w:val="Zkladntextodsazen3Char"/>
    <w:unhideWhenUsed/>
    <w:rsid w:val="00E84300"/>
    <w:pPr>
      <w:ind w:left="283"/>
    </w:pPr>
    <w:rPr>
      <w:sz w:val="16"/>
      <w:szCs w:val="16"/>
    </w:rPr>
  </w:style>
  <w:style w:type="character" w:customStyle="1" w:styleId="Zkladntextodsazen3Char">
    <w:name w:val="Základní text odsazený 3 Char"/>
    <w:basedOn w:val="Standardnpsmoodstavce"/>
    <w:link w:val="Zkladntextodsazen3"/>
    <w:rsid w:val="00E84300"/>
    <w:rPr>
      <w:rFonts w:ascii="Times New Roman" w:eastAsia="Times New Roman" w:hAnsi="Times New Roman" w:cs="Times New Roman"/>
      <w:sz w:val="16"/>
      <w:szCs w:val="16"/>
      <w:lang w:eastAsia="cs-CZ"/>
    </w:rPr>
  </w:style>
  <w:style w:type="character" w:customStyle="1" w:styleId="PedmtkomenteChar">
    <w:name w:val="Předmět komentáře Char"/>
    <w:basedOn w:val="TextkomenteChar"/>
    <w:link w:val="Pedmtkomente"/>
    <w:semiHidden/>
    <w:rsid w:val="00E84300"/>
    <w:rPr>
      <w:rFonts w:ascii="Times New Roman" w:eastAsia="Times New Roman" w:hAnsi="Times New Roman" w:cs="Times New Roman"/>
      <w:b/>
      <w:bCs/>
      <w:sz w:val="20"/>
      <w:szCs w:val="20"/>
      <w:lang w:eastAsia="cs-CZ"/>
    </w:rPr>
  </w:style>
  <w:style w:type="paragraph" w:styleId="Pedmtkomente">
    <w:name w:val="annotation subject"/>
    <w:basedOn w:val="Textkomente"/>
    <w:next w:val="Textkomente"/>
    <w:link w:val="PedmtkomenteChar"/>
    <w:semiHidden/>
    <w:unhideWhenUsed/>
    <w:rsid w:val="00E84300"/>
    <w:rPr>
      <w:b/>
      <w:bCs/>
    </w:rPr>
  </w:style>
  <w:style w:type="paragraph" w:styleId="Textbubliny">
    <w:name w:val="Balloon Text"/>
    <w:basedOn w:val="Normln"/>
    <w:link w:val="TextbublinyChar"/>
    <w:semiHidden/>
    <w:unhideWhenUsed/>
    <w:rsid w:val="00E8430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semiHidden/>
    <w:rsid w:val="00E84300"/>
    <w:rPr>
      <w:rFonts w:ascii="Tahoma" w:eastAsia="Times New Roman" w:hAnsi="Tahoma" w:cs="Tahoma"/>
      <w:sz w:val="16"/>
      <w:szCs w:val="16"/>
      <w:lang w:eastAsia="cs-CZ"/>
    </w:rPr>
  </w:style>
  <w:style w:type="character" w:customStyle="1" w:styleId="OdstavecseseznamemChar">
    <w:name w:val="Odstavec se seznamem Char"/>
    <w:link w:val="Odstavecseseznamem"/>
    <w:uiPriority w:val="34"/>
    <w:locked/>
    <w:rsid w:val="00E84300"/>
    <w:rPr>
      <w:szCs w:val="24"/>
    </w:rPr>
  </w:style>
  <w:style w:type="paragraph" w:styleId="Odstavecseseznamem">
    <w:name w:val="List Paragraph"/>
    <w:basedOn w:val="Normln"/>
    <w:link w:val="OdstavecseseznamemChar"/>
    <w:uiPriority w:val="34"/>
    <w:qFormat/>
    <w:rsid w:val="00E84300"/>
    <w:pPr>
      <w:ind w:left="720"/>
      <w:contextualSpacing/>
    </w:pPr>
    <w:rPr>
      <w:rFonts w:asciiTheme="minorHAnsi" w:eastAsiaTheme="minorHAnsi" w:hAnsiTheme="minorHAnsi" w:cstheme="minorBidi"/>
      <w:sz w:val="22"/>
      <w:lang w:eastAsia="en-US"/>
    </w:rPr>
  </w:style>
  <w:style w:type="paragraph" w:customStyle="1" w:styleId="lnek">
    <w:name w:val="Článek"/>
    <w:basedOn w:val="Nadpis1"/>
    <w:rsid w:val="00E84300"/>
    <w:pPr>
      <w:numPr>
        <w:numId w:val="1"/>
      </w:numPr>
      <w:spacing w:after="120"/>
      <w:jc w:val="center"/>
    </w:pPr>
    <w:rPr>
      <w:rFonts w:ascii="Times New Roman" w:hAnsi="Times New Roman"/>
      <w:sz w:val="20"/>
    </w:rPr>
  </w:style>
  <w:style w:type="character" w:customStyle="1" w:styleId="Odstavec2Char">
    <w:name w:val="Odstavec 2 Char"/>
    <w:basedOn w:val="Standardnpsmoodstavce"/>
    <w:link w:val="Odstavec2"/>
    <w:locked/>
    <w:rsid w:val="00E84300"/>
    <w:rPr>
      <w:szCs w:val="24"/>
    </w:rPr>
  </w:style>
  <w:style w:type="paragraph" w:customStyle="1" w:styleId="Odstavec2">
    <w:name w:val="Odstavec 2"/>
    <w:basedOn w:val="Normln"/>
    <w:link w:val="Odstavec2Char"/>
    <w:rsid w:val="00E84300"/>
    <w:pPr>
      <w:numPr>
        <w:ilvl w:val="1"/>
        <w:numId w:val="1"/>
      </w:numPr>
    </w:pPr>
    <w:rPr>
      <w:rFonts w:asciiTheme="minorHAnsi" w:eastAsiaTheme="minorHAnsi" w:hAnsiTheme="minorHAnsi" w:cstheme="minorBidi"/>
      <w:sz w:val="22"/>
      <w:lang w:eastAsia="en-US"/>
    </w:rPr>
  </w:style>
  <w:style w:type="character" w:customStyle="1" w:styleId="ACNormlnChar">
    <w:name w:val="AC Normální Char"/>
    <w:link w:val="ACNormln"/>
    <w:locked/>
    <w:rsid w:val="00E84300"/>
  </w:style>
  <w:style w:type="paragraph" w:customStyle="1" w:styleId="ACNormln">
    <w:name w:val="AC Normální"/>
    <w:basedOn w:val="Normln"/>
    <w:link w:val="ACNormlnChar"/>
    <w:rsid w:val="00E84300"/>
    <w:pPr>
      <w:spacing w:before="120" w:after="0" w:line="240" w:lineRule="auto"/>
    </w:pPr>
    <w:rPr>
      <w:rFonts w:asciiTheme="minorHAnsi" w:eastAsiaTheme="minorHAnsi" w:hAnsiTheme="minorHAnsi" w:cstheme="minorBidi"/>
      <w:sz w:val="22"/>
      <w:szCs w:val="22"/>
      <w:lang w:eastAsia="en-US"/>
    </w:rPr>
  </w:style>
  <w:style w:type="paragraph" w:customStyle="1" w:styleId="Zkladntextodsazen31">
    <w:name w:val="Základní text odsazený 31"/>
    <w:basedOn w:val="Normln"/>
    <w:uiPriority w:val="99"/>
    <w:rsid w:val="00E84300"/>
    <w:pPr>
      <w:spacing w:after="0" w:line="240" w:lineRule="auto"/>
      <w:ind w:left="426" w:hanging="426"/>
      <w:jc w:val="left"/>
    </w:pPr>
    <w:rPr>
      <w:rFonts w:ascii="Tahoma" w:hAnsi="Tahoma" w:cs="Tahoma"/>
      <w:szCs w:val="20"/>
    </w:rPr>
  </w:style>
  <w:style w:type="character" w:customStyle="1" w:styleId="platne1">
    <w:name w:val="platne1"/>
    <w:basedOn w:val="Standardnpsmoodstavce"/>
    <w:rsid w:val="00E84300"/>
  </w:style>
  <w:style w:type="table" w:styleId="Mkatabulky">
    <w:name w:val="Table Grid"/>
    <w:basedOn w:val="Normlntabulka"/>
    <w:rsid w:val="00E8430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kaznakoment">
    <w:name w:val="annotation reference"/>
    <w:basedOn w:val="Standardnpsmoodstavce"/>
    <w:uiPriority w:val="99"/>
    <w:semiHidden/>
    <w:unhideWhenUsed/>
    <w:rsid w:val="0019525C"/>
    <w:rPr>
      <w:sz w:val="16"/>
      <w:szCs w:val="16"/>
    </w:rPr>
  </w:style>
  <w:style w:type="character" w:customStyle="1" w:styleId="Nadpis5Char">
    <w:name w:val="Nadpis 5 Char"/>
    <w:basedOn w:val="Standardnpsmoodstavce"/>
    <w:link w:val="Nadpis5"/>
    <w:uiPriority w:val="99"/>
    <w:rsid w:val="004B5F12"/>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uiPriority w:val="99"/>
    <w:rsid w:val="004B5F12"/>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uiPriority w:val="99"/>
    <w:rsid w:val="004B5F12"/>
    <w:rPr>
      <w:rFonts w:ascii="Arial" w:eastAsia="Times New Roman" w:hAnsi="Arial" w:cs="Times New Roman"/>
      <w:sz w:val="24"/>
      <w:szCs w:val="20"/>
      <w:lang w:eastAsia="cs-CZ"/>
    </w:rPr>
  </w:style>
  <w:style w:type="character" w:customStyle="1" w:styleId="Nadpis8Char">
    <w:name w:val="Nadpis 8 Char"/>
    <w:basedOn w:val="Standardnpsmoodstavce"/>
    <w:link w:val="Nadpis8"/>
    <w:uiPriority w:val="99"/>
    <w:rsid w:val="004B5F12"/>
    <w:rPr>
      <w:rFonts w:ascii="Arial" w:eastAsia="Times New Roman" w:hAnsi="Arial" w:cs="Times New Roman"/>
      <w:i/>
      <w:sz w:val="24"/>
      <w:szCs w:val="20"/>
      <w:lang w:eastAsia="cs-CZ"/>
    </w:rPr>
  </w:style>
  <w:style w:type="character" w:customStyle="1" w:styleId="Nadpis9Char">
    <w:name w:val="Nadpis 9 Char"/>
    <w:basedOn w:val="Standardnpsmoodstavce"/>
    <w:link w:val="Nadpis9"/>
    <w:uiPriority w:val="99"/>
    <w:rsid w:val="004B5F12"/>
    <w:rPr>
      <w:rFonts w:ascii="Arial" w:eastAsia="Times New Roman" w:hAnsi="Arial" w:cs="Times New Roman"/>
      <w:b/>
      <w:i/>
      <w:sz w:val="18"/>
      <w:szCs w:val="20"/>
      <w:lang w:eastAsia="cs-CZ"/>
    </w:rPr>
  </w:style>
  <w:style w:type="character" w:styleId="Hypertextovodkaz">
    <w:name w:val="Hyperlink"/>
    <w:basedOn w:val="Standardnpsmoodstavce"/>
    <w:uiPriority w:val="99"/>
    <w:unhideWhenUsed/>
    <w:rsid w:val="006611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043877">
      <w:bodyDiv w:val="1"/>
      <w:marLeft w:val="0"/>
      <w:marRight w:val="0"/>
      <w:marTop w:val="0"/>
      <w:marBottom w:val="0"/>
      <w:divBdr>
        <w:top w:val="none" w:sz="0" w:space="0" w:color="auto"/>
        <w:left w:val="none" w:sz="0" w:space="0" w:color="auto"/>
        <w:bottom w:val="none" w:sz="0" w:space="0" w:color="auto"/>
        <w:right w:val="none" w:sz="0" w:space="0" w:color="auto"/>
      </w:divBdr>
    </w:div>
    <w:div w:id="297734705">
      <w:bodyDiv w:val="1"/>
      <w:marLeft w:val="0"/>
      <w:marRight w:val="0"/>
      <w:marTop w:val="0"/>
      <w:marBottom w:val="0"/>
      <w:divBdr>
        <w:top w:val="none" w:sz="0" w:space="0" w:color="auto"/>
        <w:left w:val="none" w:sz="0" w:space="0" w:color="auto"/>
        <w:bottom w:val="none" w:sz="0" w:space="0" w:color="auto"/>
        <w:right w:val="none" w:sz="0" w:space="0" w:color="auto"/>
      </w:divBdr>
    </w:div>
    <w:div w:id="1295329986">
      <w:bodyDiv w:val="1"/>
      <w:marLeft w:val="0"/>
      <w:marRight w:val="0"/>
      <w:marTop w:val="0"/>
      <w:marBottom w:val="0"/>
      <w:divBdr>
        <w:top w:val="none" w:sz="0" w:space="0" w:color="auto"/>
        <w:left w:val="none" w:sz="0" w:space="0" w:color="auto"/>
        <w:bottom w:val="none" w:sz="0" w:space="0" w:color="auto"/>
        <w:right w:val="none" w:sz="0" w:space="0" w:color="auto"/>
      </w:divBdr>
    </w:div>
    <w:div w:id="133217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package" Target="embeddings/List_aplikace_Microsoft_Excel1.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06" ma:contentTypeDescription="" ma:contentTypeScope="" ma:versionID="3fa9357c27f2c200f819292b4ff91fad">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d2e8ca87cd50bcc182e194d97cdfbd6d" ns1:_="" ns2:_="">
    <xsd:import namespace="http://schemas.microsoft.com/sharepoint/v3"/>
    <xsd:import namespace="a753e68a-505a-41ca-a7b8-db68a71b94d7"/>
    <xsd:element name="properties">
      <xsd:complexType>
        <xsd:sequence>
          <xsd:element name="documentManagement">
            <xsd:complexType>
              <xsd:all>
                <xsd:element ref="ns2:StatusVZ" minOccurs="0"/>
                <xsd:element ref="ns2:KategorieVZ" minOccurs="0"/>
                <xsd:element ref="ns2:Kolo"/>
                <xsd:element ref="ns2:SchvalI" minOccurs="0"/>
                <xsd:element ref="ns2:SchvalII" minOccurs="0"/>
                <xsd:element ref="ns2:SchvalIII" minOccurs="0"/>
                <xsd:element ref="ns2:oddeleni"/>
                <xsd:element ref="ns2:ElePodpis" minOccurs="0"/>
                <xsd:element ref="ns2:Zpracovatel"/>
                <xsd:element ref="ns2:ProCteniIk" minOccurs="0"/>
                <xsd:element ref="ns2:ProCteniIIIk" minOccurs="0"/>
                <xsd:element ref="ns2:ProCteniIIk" minOccurs="0"/>
                <xsd:element ref="ns2:SchvalIIn" minOccurs="0"/>
                <xsd:element ref="ns2:Ukončení_x0020_III.kola" minOccurs="0"/>
                <xsd:element ref="ns2:Ukončení_x0020_II.kola" minOccurs="0"/>
                <xsd:element ref="ns2:Ukončení_x0020_I.kola" minOccurs="0"/>
                <xsd:element ref="ns1:DocumentSetDescription" minOccurs="0"/>
                <xsd:element ref="ns2:SchvalIn" minOccurs="0"/>
                <xsd:element ref="ns2:SchvalII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8"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StatusVZ" ma:index="2" nillable="true" ma:displayName="Status" ma:default="Rozpracováno" ma:format="Dropdown"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KategorieVZ" ma:index="3" nillable="true" ma:displayName="Kategorie" ma:format="Dropdown" ma:indexed="true" ma:internalName="KategorieVZ" ma:readOnly="false">
      <xsd:simpleType>
        <xsd:restriction base="dms:Choice">
          <xsd:enumeration value="Veřejný"/>
          <xsd:enumeration value="Sektorový"/>
        </xsd:restriction>
      </xsd:simpleType>
    </xsd:element>
    <xsd:element name="Kolo" ma:index="4" ma:displayName="Kolo" ma:format="Dropdown" ma:internalName="Kolo" ma:readOnly="false">
      <xsd:simpleType>
        <xsd:restriction base="dms:Choice">
          <xsd:enumeration value="1"/>
          <xsd:enumeration value="2"/>
          <xsd:enumeration value="3"/>
        </xsd:restriction>
      </xsd:simpleType>
    </xsd:element>
    <xsd:element name="SchvalI" ma:index="5"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 ma:index="6"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 ma:index="7"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ddeleni" ma:index="8" ma:displayName="Oddělení" ma:indexed="true" ma:list="{f0b8007e-aee5-42ed-baa3-ec186b8ae2a3}" ma:internalName="oddeleni" ma:readOnly="false" ma:showField="Title" ma:web="a753e68a-505a-41ca-a7b8-db68a71b94d7">
      <xsd:simpleType>
        <xsd:restriction base="dms:Lookup"/>
      </xsd:simpleType>
    </xsd:element>
    <xsd:element name="ElePodpis" ma:index="9" nillable="true" ma:displayName="Elektronický podpis" ma:default="1" ma:internalName="ElePodpis" ma:readOnly="false">
      <xsd:simpleType>
        <xsd:restriction base="dms:Boolean"/>
      </xsd:simpleType>
    </xsd:element>
    <xsd:element name="Zpracovatel" ma:index="10"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CteniIk" ma:index="11"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2"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3"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14"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15" nillable="true" ma:displayName="Ukončení III.kola" ma:format="DateTime" ma:internalName="Ukon_x010d_en_x00ed__x0020_III_x002e_kola" ma:readOnly="false">
      <xsd:simpleType>
        <xsd:restriction base="dms:DateTime"/>
      </xsd:simpleType>
    </xsd:element>
    <xsd:element name="Ukončení_x0020_II.kola" ma:index="16" nillable="true" ma:displayName="Ukončení II.kola" ma:format="DateTime" ma:internalName="Ukon_x010d_en_x00ed__x0020_II_x002e_kola" ma:readOnly="false">
      <xsd:simpleType>
        <xsd:restriction base="dms:DateTime"/>
      </xsd:simpleType>
    </xsd:element>
    <xsd:element name="Ukončení_x0020_I.kola" ma:index="17" nillable="true" ma:displayName="Ukončení I.kola" ma:format="DateTime" ma:internalName="Ukon_x010d_en_x00ed__x0020_I_x002e_kola" ma:readOnly="false">
      <xsd:simpleType>
        <xsd:restriction base="dms:DateTime"/>
      </xsd:simpleType>
    </xsd:element>
    <xsd:element name="SchvalIn" ma:index="19"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20"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CteniIIk xmlns="a753e68a-505a-41ca-a7b8-db68a71b94d7">
      <UserInfo>
        <DisplayName/>
        <AccountId xsi:nil="true"/>
        <AccountType/>
      </UserInfo>
    </ProCteniIIk>
    <StatusVZ xmlns="a753e68a-505a-41ca-a7b8-db68a71b94d7">I. kolo - dokončení</StatusVZ>
    <Ukončení_x0020_II.kola xmlns="a753e68a-505a-41ca-a7b8-db68a71b94d7" xsi:nil="true"/>
    <SchvalIII xmlns="a753e68a-505a-41ca-a7b8-db68a71b94d7">
      <UserInfo>
        <DisplayName/>
        <AccountId xsi:nil="true"/>
        <AccountType/>
      </UserInfo>
    </SchvalIII>
    <Ukončení_x0020_I.kola xmlns="a753e68a-505a-41ca-a7b8-db68a71b94d7" xsi:nil="true"/>
    <DocumentSetDescription xmlns="http://schemas.microsoft.com/sharepoint/v3" xsi:nil="true"/>
    <ElePodpis xmlns="a753e68a-505a-41ca-a7b8-db68a71b94d7">true</ElePodpis>
    <KategorieVZ xmlns="a753e68a-505a-41ca-a7b8-db68a71b94d7">Sektorový</KategorieVZ>
    <oddeleni xmlns="a753e68a-505a-41ca-a7b8-db68a71b94d7">3</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ProCteniIIIk xmlns="a753e68a-505a-41ca-a7b8-db68a71b94d7">
      <UserInfo>
        <DisplayName/>
        <AccountId xsi:nil="true"/>
        <AccountType/>
      </UserInfo>
    </ProCteniIIIk>
    <SchvalIIn xmlns="a753e68a-505a-41ca-a7b8-db68a71b94d7">
      <UserInfo>
        <DisplayName/>
        <AccountId xsi:nil="true"/>
        <AccountType/>
      </UserInfo>
    </SchvalIIn>
    <Ukončení_x0020_III.kola xmlns="a753e68a-505a-41ca-a7b8-db68a71b94d7" xsi:nil="true"/>
    <SchvalIn xmlns="a753e68a-505a-41ca-a7b8-db68a71b94d7">
      <UserInfo>
        <DisplayName/>
        <AccountId xsi:nil="true"/>
        <AccountType/>
      </UserInfo>
    </SchvalIn>
    <Zpracovatel xmlns="a753e68a-505a-41ca-a7b8-db68a71b94d7">
      <UserInfo>
        <DisplayName>Weis Jakub</DisplayName>
        <AccountId>291</AccountId>
        <AccountType/>
      </UserInfo>
      <UserInfo>
        <DisplayName>Mazačová Petra Mgr.</DisplayName>
        <AccountId>35</AccountId>
        <AccountType/>
      </UserInfo>
    </Zpracovatel>
    <Kolo xmlns="a753e68a-505a-41ca-a7b8-db68a71b94d7">1</Kolo>
    <SchvalI xmlns="a753e68a-505a-41ca-a7b8-db68a71b94d7">
      <UserInfo>
        <DisplayName/>
        <AccountId xsi:nil="true"/>
        <AccountType/>
      </UserInfo>
    </SchvalI>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04606-666C-4BEC-AA99-6A93CF221DA2}">
  <ds:schemaRefs>
    <ds:schemaRef ds:uri="http://schemas.microsoft.com/sharepoint/v3/contenttype/forms"/>
  </ds:schemaRefs>
</ds:datastoreItem>
</file>

<file path=customXml/itemProps2.xml><?xml version="1.0" encoding="utf-8"?>
<ds:datastoreItem xmlns:ds="http://schemas.openxmlformats.org/officeDocument/2006/customXml" ds:itemID="{EC1EEFA4-181E-428D-B694-935D01A4E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1BC3AD-7C7A-4893-BCD6-03C440FDDDE6}">
  <ds:schemaRefs>
    <ds:schemaRef ds:uri="http://schemas.microsoft.com/sharepoint/v3"/>
    <ds:schemaRef ds:uri="http://schemas.microsoft.com/office/2006/documentManagement/types"/>
    <ds:schemaRef ds:uri="http://purl.org/dc/terms/"/>
    <ds:schemaRef ds:uri="http://schemas.microsoft.com/office/infopath/2007/PartnerControls"/>
    <ds:schemaRef ds:uri="http://schemas.microsoft.com/office/2006/metadata/properties"/>
    <ds:schemaRef ds:uri="http://purl.org/dc/elements/1.1/"/>
    <ds:schemaRef ds:uri="http://www.w3.org/XML/1998/namespace"/>
    <ds:schemaRef ds:uri="http://schemas.openxmlformats.org/package/2006/metadata/core-properties"/>
    <ds:schemaRef ds:uri="a753e68a-505a-41ca-a7b8-db68a71b94d7"/>
    <ds:schemaRef ds:uri="http://purl.org/dc/dcmitype/"/>
  </ds:schemaRefs>
</ds:datastoreItem>
</file>

<file path=customXml/itemProps4.xml><?xml version="1.0" encoding="utf-8"?>
<ds:datastoreItem xmlns:ds="http://schemas.openxmlformats.org/officeDocument/2006/customXml" ds:itemID="{A3922F5E-ECC6-4499-9B66-88033236C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10479</Words>
  <Characters>61827</Characters>
  <Application>Microsoft Office Word</Application>
  <DocSecurity>0</DocSecurity>
  <Lines>515</Lines>
  <Paragraphs>144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Drábková Jitka Mgr.</dc:creator>
  <cp:lastModifiedBy>Kadlecová Zuzana Bc. DiS.</cp:lastModifiedBy>
  <cp:revision>5</cp:revision>
  <cp:lastPrinted>2016-02-11T08:50:00Z</cp:lastPrinted>
  <dcterms:created xsi:type="dcterms:W3CDTF">2017-10-06T07:53:00Z</dcterms:created>
  <dcterms:modified xsi:type="dcterms:W3CDTF">2017-10-06T07:54:00Z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0x01010067F1EC24D75DEF419620F651AC082AE60300240D7B52752CA948BAF71CC4DE245322</vt:lpwstr>
  </property>
  <property fmtid="{D5CDD505-2E9C-101B-9397-08002B2CF9AE}" pid="3" name="_docset_NoMedatataSyncRequired">
    <vt:lpwstr>False</vt:lpwstr>
  </property>
</Properties>
</file>