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E14B" w14:textId="77777777" w:rsidR="000C6A27" w:rsidRPr="006E6A68" w:rsidRDefault="000C6A27" w:rsidP="00912868">
      <w:pPr>
        <w:spacing w:line="276" w:lineRule="auto"/>
        <w:rPr>
          <w:rStyle w:val="Siln"/>
          <w:rFonts w:cs="Calibri"/>
          <w:color w:val="000000"/>
          <w:sz w:val="22"/>
          <w:szCs w:val="22"/>
        </w:rPr>
      </w:pPr>
    </w:p>
    <w:p w14:paraId="655F9BBD" w14:textId="77777777" w:rsidR="008548D9" w:rsidRDefault="008548D9" w:rsidP="00E925E9">
      <w:pPr>
        <w:pStyle w:val="Bezmezer"/>
        <w:spacing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1FE688FD" w14:textId="77777777" w:rsidR="008548D9" w:rsidRPr="00DF6D30" w:rsidRDefault="008548D9" w:rsidP="008548D9">
      <w:pPr>
        <w:pStyle w:val="Bezmezer"/>
        <w:spacing w:line="276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DF6D30">
        <w:rPr>
          <w:rFonts w:asciiTheme="minorHAnsi" w:hAnsiTheme="minorHAnsi" w:cstheme="minorHAnsi"/>
          <w:b/>
          <w:sz w:val="22"/>
          <w:szCs w:val="22"/>
        </w:rPr>
        <w:t>Národní památkový ústav, státní příspěvková organizace</w:t>
      </w:r>
    </w:p>
    <w:p w14:paraId="6A2217E4" w14:textId="77777777" w:rsidR="008548D9" w:rsidRPr="00FD2E3D" w:rsidRDefault="008548D9" w:rsidP="008548D9">
      <w:pPr>
        <w:pStyle w:val="Bezmezer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D2E3D">
        <w:rPr>
          <w:rFonts w:asciiTheme="minorHAnsi" w:hAnsiTheme="minorHAnsi" w:cstheme="minorHAnsi"/>
          <w:sz w:val="22"/>
          <w:szCs w:val="22"/>
        </w:rPr>
        <w:t xml:space="preserve">IČO: 75032333, DIČ: CZ75032333 </w:t>
      </w:r>
    </w:p>
    <w:p w14:paraId="38FB78B2" w14:textId="77777777" w:rsidR="008548D9" w:rsidRPr="00FD2E3D" w:rsidRDefault="008548D9" w:rsidP="008548D9">
      <w:pPr>
        <w:pStyle w:val="Bezmezer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D2E3D">
        <w:rPr>
          <w:rFonts w:asciiTheme="minorHAnsi" w:hAnsiTheme="minorHAnsi" w:cstheme="minorHAnsi"/>
          <w:sz w:val="22"/>
          <w:szCs w:val="22"/>
        </w:rPr>
        <w:t>se sídlem: Valdštejnské nám. 162/3, Praha 1, 118 01</w:t>
      </w:r>
    </w:p>
    <w:p w14:paraId="2252099A" w14:textId="77777777" w:rsidR="008548D9" w:rsidRPr="00FD2E3D" w:rsidRDefault="008548D9" w:rsidP="008548D9">
      <w:pPr>
        <w:pStyle w:val="Bezmezer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D2E3D">
        <w:rPr>
          <w:rFonts w:asciiTheme="minorHAnsi" w:hAnsiTheme="minorHAnsi" w:cstheme="minorHAnsi"/>
          <w:sz w:val="22"/>
          <w:szCs w:val="22"/>
        </w:rPr>
        <w:t xml:space="preserve">jednající Ing. Petrem </w:t>
      </w:r>
      <w:proofErr w:type="spellStart"/>
      <w:r w:rsidRPr="00FD2E3D">
        <w:rPr>
          <w:rFonts w:asciiTheme="minorHAnsi" w:hAnsiTheme="minorHAnsi" w:cstheme="minorHAnsi"/>
          <w:sz w:val="22"/>
          <w:szCs w:val="22"/>
        </w:rPr>
        <w:t>Šubíkem</w:t>
      </w:r>
      <w:proofErr w:type="spellEnd"/>
      <w:r w:rsidRPr="00FD2E3D">
        <w:rPr>
          <w:rFonts w:asciiTheme="minorHAnsi" w:hAnsiTheme="minorHAnsi" w:cstheme="minorHAnsi"/>
          <w:sz w:val="22"/>
          <w:szCs w:val="22"/>
        </w:rPr>
        <w:t>, ředitelem Územní památkové správy v Kroměříži;</w:t>
      </w:r>
    </w:p>
    <w:p w14:paraId="4047109E" w14:textId="77777777" w:rsidR="008548D9" w:rsidRPr="00FD2E3D" w:rsidRDefault="008548D9" w:rsidP="008548D9">
      <w:pPr>
        <w:pStyle w:val="Bezmezer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D2E3D">
        <w:rPr>
          <w:rFonts w:asciiTheme="minorHAnsi" w:hAnsiTheme="minorHAnsi" w:cstheme="minorHAnsi"/>
          <w:sz w:val="22"/>
          <w:szCs w:val="22"/>
        </w:rPr>
        <w:t>bankovní spojení: ČNB Praha, č. </w:t>
      </w:r>
      <w:proofErr w:type="spellStart"/>
      <w:r w:rsidRPr="00FD2E3D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D2E3D">
        <w:rPr>
          <w:rFonts w:asciiTheme="minorHAnsi" w:hAnsiTheme="minorHAnsi" w:cstheme="minorHAnsi"/>
          <w:sz w:val="22"/>
          <w:szCs w:val="22"/>
        </w:rPr>
        <w:t>: 500005-60039011/0710</w:t>
      </w:r>
    </w:p>
    <w:p w14:paraId="015555AB" w14:textId="7EFE0721" w:rsidR="008548D9" w:rsidRPr="00FD2E3D" w:rsidRDefault="008548D9" w:rsidP="008548D9">
      <w:pPr>
        <w:pStyle w:val="Bezmezer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D2E3D">
        <w:rPr>
          <w:rFonts w:asciiTheme="minorHAnsi" w:hAnsiTheme="minorHAnsi" w:cstheme="minorHAnsi"/>
          <w:sz w:val="22"/>
          <w:szCs w:val="22"/>
        </w:rPr>
        <w:t xml:space="preserve">Zástupce pro věcná jednání: </w:t>
      </w:r>
      <w:proofErr w:type="spellStart"/>
      <w:r w:rsidR="00C11ECA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Pr="00FD2E3D">
        <w:rPr>
          <w:rFonts w:asciiTheme="minorHAnsi" w:hAnsiTheme="minorHAnsi" w:cstheme="minorHAnsi"/>
          <w:sz w:val="22"/>
          <w:szCs w:val="22"/>
        </w:rPr>
        <w:t>, kastelánka SZ Vizovice</w:t>
      </w:r>
      <w:r w:rsidRPr="00FD2E3D">
        <w:rPr>
          <w:rFonts w:asciiTheme="minorHAnsi" w:hAnsiTheme="minorHAnsi" w:cstheme="minorHAnsi"/>
          <w:sz w:val="22"/>
          <w:szCs w:val="22"/>
        </w:rPr>
        <w:fldChar w:fldCharType="begin"/>
      </w:r>
      <w:r w:rsidRPr="00FD2E3D">
        <w:rPr>
          <w:rFonts w:asciiTheme="minorHAnsi" w:hAnsiTheme="minorHAnsi" w:cstheme="minorHAnsi"/>
          <w:sz w:val="22"/>
          <w:szCs w:val="22"/>
        </w:rPr>
        <w:instrText xml:space="preserve"> AUTOTEXTLIST  \s 1  \* MERGEFORMAT </w:instrText>
      </w:r>
      <w:r w:rsidRPr="00FD2E3D">
        <w:rPr>
          <w:rFonts w:asciiTheme="minorHAnsi" w:hAnsiTheme="minorHAnsi" w:cstheme="minorHAnsi"/>
          <w:sz w:val="22"/>
          <w:szCs w:val="22"/>
        </w:rPr>
        <w:fldChar w:fldCharType="end"/>
      </w:r>
      <w:r w:rsidRPr="00FD2E3D">
        <w:rPr>
          <w:rFonts w:asciiTheme="minorHAnsi" w:hAnsiTheme="minorHAnsi" w:cstheme="minorHAnsi"/>
          <w:sz w:val="22"/>
          <w:szCs w:val="22"/>
        </w:rPr>
        <w:fldChar w:fldCharType="begin"/>
      </w:r>
      <w:r w:rsidRPr="00FD2E3D">
        <w:rPr>
          <w:rFonts w:asciiTheme="minorHAnsi" w:hAnsiTheme="minorHAnsi" w:cstheme="minorHAnsi"/>
          <w:sz w:val="22"/>
          <w:szCs w:val="22"/>
        </w:rPr>
        <w:instrText xml:space="preserve"> AUTOTEXTLIST   \* MERGEFORMAT </w:instrText>
      </w:r>
      <w:r w:rsidRPr="00FD2E3D">
        <w:rPr>
          <w:rFonts w:asciiTheme="minorHAnsi" w:hAnsiTheme="minorHAnsi" w:cstheme="minorHAnsi"/>
          <w:sz w:val="22"/>
          <w:szCs w:val="22"/>
        </w:rPr>
        <w:fldChar w:fldCharType="end"/>
      </w:r>
      <w:r w:rsidRPr="00FD2E3D">
        <w:rPr>
          <w:rFonts w:asciiTheme="minorHAnsi" w:hAnsiTheme="minorHAnsi" w:cstheme="minorHAnsi"/>
          <w:sz w:val="22"/>
          <w:szCs w:val="22"/>
        </w:rPr>
        <w:t xml:space="preserve">, tel.: </w:t>
      </w:r>
      <w:proofErr w:type="spellStart"/>
      <w:r w:rsidR="00C11ECA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Pr="00FD2E3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1C4338C" w14:textId="16B4EBF1" w:rsidR="008548D9" w:rsidRPr="00FD2E3D" w:rsidRDefault="008548D9" w:rsidP="008548D9">
      <w:pPr>
        <w:pStyle w:val="Bezmezer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D2E3D">
        <w:rPr>
          <w:rFonts w:asciiTheme="minorHAnsi" w:hAnsiTheme="minorHAnsi" w:cstheme="minorHAnsi"/>
          <w:sz w:val="22"/>
          <w:szCs w:val="22"/>
        </w:rPr>
        <w:t xml:space="preserve">e-mail: </w:t>
      </w:r>
      <w:proofErr w:type="spellStart"/>
      <w:r w:rsidR="00C11ECA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Pr="00FD2E3D">
        <w:rPr>
          <w:rFonts w:asciiTheme="minorHAnsi" w:hAnsiTheme="minorHAnsi" w:cstheme="minorHAnsi"/>
          <w:sz w:val="22"/>
          <w:szCs w:val="22"/>
        </w:rPr>
        <w:t>;</w:t>
      </w:r>
    </w:p>
    <w:p w14:paraId="1EFA6511" w14:textId="4DF667AD" w:rsidR="008548D9" w:rsidRPr="00FD2E3D" w:rsidRDefault="008548D9" w:rsidP="008548D9">
      <w:pPr>
        <w:widowControl w:val="0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FD2E3D">
        <w:rPr>
          <w:rFonts w:asciiTheme="minorHAnsi" w:hAnsiTheme="minorHAnsi" w:cstheme="minorHAnsi"/>
          <w:sz w:val="22"/>
          <w:szCs w:val="22"/>
        </w:rPr>
        <w:t xml:space="preserve">Zástupce pro věci technické: </w:t>
      </w:r>
      <w:proofErr w:type="spellStart"/>
      <w:r w:rsidR="00C11ECA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Pr="00FD2E3D">
        <w:rPr>
          <w:rFonts w:asciiTheme="minorHAnsi" w:hAnsiTheme="minorHAnsi" w:cstheme="minorHAnsi"/>
          <w:sz w:val="22"/>
          <w:szCs w:val="22"/>
        </w:rPr>
        <w:t xml:space="preserve">, investiční referent, tel.: </w:t>
      </w:r>
      <w:proofErr w:type="spellStart"/>
      <w:r w:rsidR="00C11ECA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Pr="00FD2E3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7040F00" w14:textId="14C2F0C4" w:rsidR="008548D9" w:rsidRPr="00FD2E3D" w:rsidRDefault="008548D9" w:rsidP="008548D9">
      <w:pPr>
        <w:widowControl w:val="0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FD2E3D">
        <w:rPr>
          <w:rFonts w:asciiTheme="minorHAnsi" w:hAnsiTheme="minorHAnsi" w:cstheme="minorHAnsi"/>
          <w:sz w:val="22"/>
          <w:szCs w:val="22"/>
        </w:rPr>
        <w:t xml:space="preserve">e-mail: </w:t>
      </w:r>
      <w:proofErr w:type="spellStart"/>
      <w:r w:rsidR="00C11ECA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Pr="00FD2E3D">
        <w:rPr>
          <w:rFonts w:asciiTheme="minorHAnsi" w:hAnsiTheme="minorHAnsi" w:cstheme="minorHAnsi"/>
          <w:sz w:val="22"/>
          <w:szCs w:val="22"/>
        </w:rPr>
        <w:t>;</w:t>
      </w:r>
      <w:r w:rsidRPr="00FD2E3D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1C033F7" w14:textId="77777777" w:rsidR="008548D9" w:rsidRPr="006B1523" w:rsidRDefault="008548D9" w:rsidP="008548D9">
      <w:pPr>
        <w:spacing w:line="276" w:lineRule="auto"/>
        <w:ind w:left="0" w:firstLine="0"/>
        <w:rPr>
          <w:i/>
          <w:sz w:val="22"/>
          <w:szCs w:val="22"/>
        </w:rPr>
      </w:pPr>
      <w:r w:rsidRPr="006B1523">
        <w:rPr>
          <w:rStyle w:val="Zvraznn"/>
          <w:b/>
          <w:bCs/>
          <w:sz w:val="22"/>
          <w:szCs w:val="22"/>
        </w:rPr>
        <w:t>Doručovací adresa:</w:t>
      </w:r>
    </w:p>
    <w:p w14:paraId="059650B8" w14:textId="77777777" w:rsidR="008548D9" w:rsidRDefault="008548D9" w:rsidP="008548D9">
      <w:pPr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Národní památkový ústav, územní památková správa Kroměříž</w:t>
      </w:r>
    </w:p>
    <w:p w14:paraId="72A348FB" w14:textId="77777777" w:rsidR="008548D9" w:rsidRDefault="008548D9" w:rsidP="008548D9">
      <w:pPr>
        <w:spacing w:after="12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adresa: Sněmovní nám. 1, 671 07 Kroměříž,</w:t>
      </w:r>
    </w:p>
    <w:p w14:paraId="7D33B07A" w14:textId="77777777" w:rsidR="008548D9" w:rsidRDefault="008548D9" w:rsidP="008548D9">
      <w:pPr>
        <w:widowControl w:val="0"/>
        <w:spacing w:line="276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</w:t>
      </w:r>
      <w:r>
        <w:rPr>
          <w:rFonts w:cs="Arial"/>
          <w:b/>
          <w:sz w:val="22"/>
          <w:szCs w:val="22"/>
        </w:rPr>
        <w:t>Objednatel</w:t>
      </w:r>
      <w:r>
        <w:rPr>
          <w:rFonts w:cs="Arial"/>
          <w:sz w:val="22"/>
          <w:szCs w:val="22"/>
        </w:rPr>
        <w:t>“)</w:t>
      </w:r>
    </w:p>
    <w:p w14:paraId="4042A6CE" w14:textId="77777777" w:rsidR="000F497D" w:rsidRPr="006E6A68" w:rsidRDefault="000F497D" w:rsidP="00096317">
      <w:pPr>
        <w:spacing w:line="276" w:lineRule="auto"/>
        <w:jc w:val="right"/>
        <w:rPr>
          <w:color w:val="000000"/>
          <w:sz w:val="22"/>
          <w:szCs w:val="22"/>
        </w:rPr>
      </w:pPr>
    </w:p>
    <w:p w14:paraId="58060C12" w14:textId="77777777" w:rsidR="000F497D" w:rsidRPr="006E6A68" w:rsidRDefault="000F497D" w:rsidP="00096317">
      <w:pPr>
        <w:spacing w:line="276" w:lineRule="auto"/>
        <w:rPr>
          <w:color w:val="000000"/>
          <w:sz w:val="22"/>
          <w:szCs w:val="22"/>
        </w:rPr>
      </w:pPr>
      <w:r w:rsidRPr="006E6A68">
        <w:rPr>
          <w:color w:val="000000"/>
          <w:sz w:val="22"/>
          <w:szCs w:val="22"/>
        </w:rPr>
        <w:t>a</w:t>
      </w:r>
    </w:p>
    <w:p w14:paraId="7F3EDDE6" w14:textId="77777777" w:rsidR="00A239FF" w:rsidRDefault="00A239FF" w:rsidP="00A239FF">
      <w:pPr>
        <w:ind w:left="720" w:firstLine="0"/>
        <w:rPr>
          <w:rStyle w:val="Siln"/>
          <w:sz w:val="22"/>
          <w:szCs w:val="22"/>
        </w:rPr>
      </w:pPr>
    </w:p>
    <w:p w14:paraId="41762AE2" w14:textId="77777777" w:rsidR="00A239FF" w:rsidRDefault="00A239FF" w:rsidP="00A239FF">
      <w:pPr>
        <w:ind w:left="720" w:hanging="578"/>
        <w:rPr>
          <w:rFonts w:ascii="Times New Roman" w:eastAsia="Times New Roman" w:hAnsi="Times New Roman" w:cs="Times New Roman"/>
          <w:sz w:val="24"/>
          <w:szCs w:val="24"/>
        </w:rPr>
      </w:pPr>
      <w:r w:rsidRPr="00A239FF">
        <w:rPr>
          <w:rStyle w:val="Siln"/>
          <w:sz w:val="22"/>
          <w:szCs w:val="22"/>
        </w:rPr>
        <w:t>Jaroslav Juřička</w:t>
      </w:r>
    </w:p>
    <w:p w14:paraId="1DE4E02F" w14:textId="77777777" w:rsidR="00A239FF" w:rsidRDefault="00A239FF" w:rsidP="00A239FF">
      <w:pPr>
        <w:ind w:left="720" w:hanging="578"/>
        <w:rPr>
          <w:rFonts w:ascii="Times New Roman" w:eastAsia="Times New Roman" w:hAnsi="Times New Roman" w:cs="Times New Roman"/>
          <w:sz w:val="24"/>
          <w:szCs w:val="24"/>
        </w:rPr>
      </w:pPr>
      <w:r w:rsidRPr="001F2C6B">
        <w:rPr>
          <w:sz w:val="22"/>
          <w:szCs w:val="22"/>
        </w:rPr>
        <w:t xml:space="preserve">se sídlem: </w:t>
      </w:r>
      <w:r w:rsidRPr="00A239FF">
        <w:rPr>
          <w:sz w:val="22"/>
          <w:szCs w:val="22"/>
        </w:rPr>
        <w:t>Polní 448, 763 10, Hvozdná</w:t>
      </w:r>
    </w:p>
    <w:p w14:paraId="4BBBBD0B" w14:textId="6698F76C" w:rsidR="00A239FF" w:rsidRDefault="00A239FF" w:rsidP="00A239FF">
      <w:pPr>
        <w:spacing w:line="276" w:lineRule="auto"/>
        <w:ind w:left="567" w:hanging="431"/>
        <w:rPr>
          <w:sz w:val="22"/>
          <w:szCs w:val="22"/>
        </w:rPr>
      </w:pPr>
      <w:r w:rsidRPr="001F2C6B">
        <w:rPr>
          <w:sz w:val="22"/>
          <w:szCs w:val="22"/>
        </w:rPr>
        <w:t xml:space="preserve">IČO: </w:t>
      </w:r>
      <w:r w:rsidRPr="00A239FF">
        <w:rPr>
          <w:sz w:val="22"/>
          <w:szCs w:val="22"/>
        </w:rPr>
        <w:t>68122705</w:t>
      </w:r>
      <w:r w:rsidRPr="001F2C6B">
        <w:rPr>
          <w:sz w:val="22"/>
          <w:szCs w:val="22"/>
        </w:rPr>
        <w:t xml:space="preserve">, </w:t>
      </w:r>
      <w:r>
        <w:rPr>
          <w:sz w:val="22"/>
          <w:szCs w:val="22"/>
        </w:rPr>
        <w:t>neplátce DPH</w:t>
      </w:r>
    </w:p>
    <w:p w14:paraId="0D4D6B86" w14:textId="4391E406" w:rsidR="00A239FF" w:rsidRDefault="00A239FF" w:rsidP="00A239FF">
      <w:pPr>
        <w:spacing w:line="276" w:lineRule="auto"/>
        <w:ind w:left="567" w:hanging="431"/>
        <w:rPr>
          <w:sz w:val="22"/>
          <w:szCs w:val="22"/>
        </w:rPr>
      </w:pPr>
      <w:r w:rsidRPr="00EB70FB">
        <w:rPr>
          <w:sz w:val="22"/>
          <w:szCs w:val="22"/>
        </w:rPr>
        <w:t>úřad příslušný podle §71</w:t>
      </w:r>
      <w:r>
        <w:rPr>
          <w:sz w:val="22"/>
          <w:szCs w:val="22"/>
        </w:rPr>
        <w:t>,</w:t>
      </w:r>
      <w:r w:rsidRPr="00EB70FB">
        <w:rPr>
          <w:sz w:val="22"/>
          <w:szCs w:val="22"/>
        </w:rPr>
        <w:t xml:space="preserve"> odst.</w:t>
      </w:r>
      <w:r>
        <w:rPr>
          <w:sz w:val="22"/>
          <w:szCs w:val="22"/>
        </w:rPr>
        <w:t xml:space="preserve"> </w:t>
      </w:r>
      <w:r w:rsidRPr="00EB70FB">
        <w:rPr>
          <w:sz w:val="22"/>
          <w:szCs w:val="22"/>
        </w:rPr>
        <w:t>2</w:t>
      </w:r>
      <w:r>
        <w:rPr>
          <w:sz w:val="22"/>
          <w:szCs w:val="22"/>
        </w:rPr>
        <w:t xml:space="preserve">., </w:t>
      </w:r>
      <w:r w:rsidRPr="00EB70FB">
        <w:rPr>
          <w:sz w:val="22"/>
          <w:szCs w:val="22"/>
        </w:rPr>
        <w:t xml:space="preserve">živnostenského zákona: </w:t>
      </w:r>
      <w:r>
        <w:rPr>
          <w:sz w:val="22"/>
          <w:szCs w:val="22"/>
        </w:rPr>
        <w:t>Magistrát města Zlína</w:t>
      </w:r>
    </w:p>
    <w:p w14:paraId="7DD8D520" w14:textId="68F373F3" w:rsidR="00A239FF" w:rsidRPr="00816CFC" w:rsidRDefault="00A239FF" w:rsidP="00A239FF">
      <w:pPr>
        <w:spacing w:line="276" w:lineRule="auto"/>
        <w:rPr>
          <w:sz w:val="22"/>
          <w:szCs w:val="22"/>
        </w:rPr>
      </w:pPr>
      <w:r w:rsidRPr="00816CFC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C11ECA">
        <w:rPr>
          <w:sz w:val="22"/>
          <w:szCs w:val="22"/>
        </w:rPr>
        <w:t>xxxxxxxxxxxxxxxx</w:t>
      </w:r>
      <w:proofErr w:type="spellEnd"/>
    </w:p>
    <w:p w14:paraId="4E7CAEEF" w14:textId="142D1412" w:rsidR="009D0AD3" w:rsidRPr="009D0AD3" w:rsidRDefault="008E5A45" w:rsidP="009D0AD3">
      <w:pPr>
        <w:spacing w:after="12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2"/>
          <w:szCs w:val="22"/>
        </w:rPr>
        <w:t xml:space="preserve">   </w:t>
      </w:r>
      <w:r w:rsidR="00A239FF" w:rsidRPr="007A2851">
        <w:rPr>
          <w:sz w:val="22"/>
          <w:szCs w:val="22"/>
        </w:rPr>
        <w:t xml:space="preserve">tel.: </w:t>
      </w:r>
      <w:proofErr w:type="spellStart"/>
      <w:r w:rsidR="00C11ECA">
        <w:rPr>
          <w:sz w:val="22"/>
          <w:szCs w:val="22"/>
        </w:rPr>
        <w:t>xxxxxxxxxxxxxx</w:t>
      </w:r>
      <w:proofErr w:type="spellEnd"/>
      <w:r w:rsidR="00A239FF" w:rsidRPr="004D724E">
        <w:rPr>
          <w:sz w:val="22"/>
          <w:szCs w:val="22"/>
        </w:rPr>
        <w:t>,</w:t>
      </w:r>
      <w:r w:rsidR="00A239FF" w:rsidRPr="00CD1C1C">
        <w:rPr>
          <w:sz w:val="22"/>
          <w:szCs w:val="22"/>
        </w:rPr>
        <w:t xml:space="preserve"> e-mail</w:t>
      </w:r>
      <w:r w:rsidR="00A239FF">
        <w:rPr>
          <w:sz w:val="22"/>
          <w:szCs w:val="22"/>
        </w:rPr>
        <w:t xml:space="preserve">: </w:t>
      </w:r>
      <w:proofErr w:type="spellStart"/>
      <w:r w:rsidR="00C11ECA">
        <w:rPr>
          <w:sz w:val="22"/>
          <w:szCs w:val="22"/>
        </w:rPr>
        <w:t>xxxxxxxxxxxxxxxx</w:t>
      </w:r>
      <w:proofErr w:type="spellEnd"/>
    </w:p>
    <w:p w14:paraId="22AAF429" w14:textId="2DF2964C" w:rsidR="000F497D" w:rsidRDefault="000E4A25" w:rsidP="00912868">
      <w:pPr>
        <w:spacing w:line="276" w:lineRule="auto"/>
        <w:rPr>
          <w:sz w:val="22"/>
          <w:szCs w:val="22"/>
        </w:rPr>
      </w:pPr>
      <w:r w:rsidRPr="006E6A68">
        <w:rPr>
          <w:sz w:val="22"/>
          <w:szCs w:val="22"/>
        </w:rPr>
        <w:t>(dále jen „</w:t>
      </w:r>
      <w:r w:rsidRPr="006E6A68">
        <w:rPr>
          <w:b/>
          <w:sz w:val="22"/>
          <w:szCs w:val="22"/>
        </w:rPr>
        <w:t>zhotovitel</w:t>
      </w:r>
      <w:r w:rsidRPr="006E6A68">
        <w:rPr>
          <w:sz w:val="22"/>
          <w:szCs w:val="22"/>
        </w:rPr>
        <w:t>“)</w:t>
      </w:r>
    </w:p>
    <w:p w14:paraId="2E28EF90" w14:textId="77777777" w:rsidR="00A239FF" w:rsidRPr="006E6A68" w:rsidRDefault="00A239FF" w:rsidP="009D0AD3">
      <w:pPr>
        <w:spacing w:line="276" w:lineRule="auto"/>
        <w:ind w:left="0" w:firstLine="0"/>
        <w:rPr>
          <w:color w:val="000000"/>
          <w:sz w:val="22"/>
          <w:szCs w:val="22"/>
        </w:rPr>
      </w:pPr>
    </w:p>
    <w:p w14:paraId="3B382DF4" w14:textId="77777777" w:rsidR="000F497D" w:rsidRPr="006E6A68" w:rsidRDefault="000F497D" w:rsidP="00912868">
      <w:pPr>
        <w:pStyle w:val="Default"/>
        <w:spacing w:line="276" w:lineRule="auto"/>
        <w:jc w:val="both"/>
        <w:rPr>
          <w:sz w:val="22"/>
          <w:szCs w:val="22"/>
        </w:rPr>
      </w:pPr>
      <w:r w:rsidRPr="006E6A68">
        <w:rPr>
          <w:sz w:val="22"/>
          <w:szCs w:val="22"/>
        </w:rPr>
        <w:t>(Objednatel a Zhotovitel dále též jednotlivě jen jako „</w:t>
      </w:r>
      <w:r w:rsidRPr="006E6A68">
        <w:rPr>
          <w:b/>
          <w:sz w:val="22"/>
          <w:szCs w:val="22"/>
        </w:rPr>
        <w:t>Smluvní strana</w:t>
      </w:r>
      <w:r w:rsidRPr="006E6A68">
        <w:rPr>
          <w:sz w:val="22"/>
          <w:szCs w:val="22"/>
        </w:rPr>
        <w:t>“ nebo společně jako „</w:t>
      </w:r>
      <w:r w:rsidRPr="006E6A68">
        <w:rPr>
          <w:b/>
          <w:sz w:val="22"/>
          <w:szCs w:val="22"/>
        </w:rPr>
        <w:t>Smluvní strany</w:t>
      </w:r>
      <w:r w:rsidRPr="006E6A68">
        <w:rPr>
          <w:sz w:val="22"/>
          <w:szCs w:val="22"/>
        </w:rPr>
        <w:t>“)</w:t>
      </w:r>
    </w:p>
    <w:p w14:paraId="7547CD11" w14:textId="77777777" w:rsidR="000F497D" w:rsidRPr="006E6A68" w:rsidRDefault="000F497D" w:rsidP="00912868">
      <w:pPr>
        <w:spacing w:before="240" w:line="276" w:lineRule="auto"/>
        <w:jc w:val="center"/>
        <w:rPr>
          <w:color w:val="000000"/>
          <w:sz w:val="22"/>
          <w:szCs w:val="22"/>
        </w:rPr>
      </w:pPr>
      <w:r w:rsidRPr="006E6A68">
        <w:rPr>
          <w:color w:val="000000"/>
          <w:sz w:val="22"/>
          <w:szCs w:val="22"/>
        </w:rPr>
        <w:t xml:space="preserve">jako smluvní strany uzavřely podle </w:t>
      </w:r>
      <w:r w:rsidRPr="006E6A68">
        <w:rPr>
          <w:sz w:val="22"/>
          <w:szCs w:val="22"/>
        </w:rPr>
        <w:t xml:space="preserve">§ 2586 a násl. </w:t>
      </w:r>
      <w:r w:rsidRPr="006E6A68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6E6A68">
        <w:rPr>
          <w:b/>
          <w:i/>
          <w:color w:val="000000"/>
          <w:sz w:val="22"/>
          <w:szCs w:val="22"/>
        </w:rPr>
        <w:t>OZ</w:t>
      </w:r>
      <w:r w:rsidRPr="006E6A68">
        <w:rPr>
          <w:color w:val="000000"/>
          <w:sz w:val="22"/>
          <w:szCs w:val="22"/>
        </w:rPr>
        <w:t>“), níže uvedeného dne, měsíce a roku tuto</w:t>
      </w:r>
    </w:p>
    <w:p w14:paraId="5E9306CD" w14:textId="77777777" w:rsidR="000F497D" w:rsidRPr="006E6A68" w:rsidRDefault="000F497D" w:rsidP="00912868">
      <w:pPr>
        <w:pStyle w:val="Normln0"/>
        <w:spacing w:line="276" w:lineRule="auto"/>
        <w:jc w:val="center"/>
        <w:rPr>
          <w:rFonts w:ascii="Calibri" w:hAnsi="Calibri" w:cs="Calibri"/>
          <w:color w:val="000000"/>
          <w:szCs w:val="22"/>
        </w:rPr>
      </w:pPr>
    </w:p>
    <w:p w14:paraId="4978C99A" w14:textId="77777777" w:rsidR="00AD2789" w:rsidRPr="006E6A68" w:rsidRDefault="000F497D" w:rsidP="00912868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/>
          <w:bCs/>
          <w:sz w:val="22"/>
          <w:szCs w:val="22"/>
          <w:u w:val="none"/>
          <w:lang w:val="cs-CZ"/>
        </w:rPr>
      </w:pPr>
      <w:r w:rsidRPr="006E6A68">
        <w:rPr>
          <w:b/>
          <w:bCs/>
          <w:sz w:val="22"/>
          <w:szCs w:val="22"/>
          <w:u w:val="none"/>
          <w:lang w:val="cs-CZ"/>
        </w:rPr>
        <w:t>smlouvu o dílo</w:t>
      </w:r>
    </w:p>
    <w:p w14:paraId="39DAFEB3" w14:textId="239D3951" w:rsidR="000F497D" w:rsidRDefault="000F497D" w:rsidP="00912868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Cs/>
          <w:sz w:val="22"/>
          <w:szCs w:val="22"/>
          <w:u w:val="none"/>
          <w:lang w:val="cs-CZ"/>
        </w:rPr>
      </w:pPr>
      <w:r w:rsidRPr="006E6A68">
        <w:rPr>
          <w:bCs/>
          <w:sz w:val="22"/>
          <w:szCs w:val="22"/>
          <w:u w:val="none"/>
          <w:lang w:val="cs-CZ"/>
        </w:rPr>
        <w:t>(dále jen „Smlouva“)</w:t>
      </w:r>
    </w:p>
    <w:p w14:paraId="61AC92A5" w14:textId="3482A2F4" w:rsidR="0087426E" w:rsidRDefault="0087426E" w:rsidP="00912868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Cs/>
          <w:sz w:val="22"/>
          <w:szCs w:val="22"/>
          <w:u w:val="none"/>
          <w:lang w:val="cs-CZ"/>
        </w:rPr>
      </w:pPr>
    </w:p>
    <w:p w14:paraId="1E9172A9" w14:textId="77777777" w:rsidR="0087426E" w:rsidRPr="0087426E" w:rsidRDefault="0087426E" w:rsidP="0087426E">
      <w:pPr>
        <w:pStyle w:val="Nzev"/>
        <w:numPr>
          <w:ilvl w:val="0"/>
          <w:numId w:val="0"/>
        </w:numPr>
        <w:spacing w:after="120" w:line="276" w:lineRule="auto"/>
        <w:rPr>
          <w:b/>
          <w:bCs/>
          <w:sz w:val="22"/>
          <w:szCs w:val="22"/>
          <w:u w:val="none"/>
          <w:lang w:val="cs-CZ"/>
        </w:rPr>
      </w:pPr>
      <w:r w:rsidRPr="0087426E">
        <w:rPr>
          <w:b/>
          <w:bCs/>
          <w:sz w:val="22"/>
          <w:szCs w:val="22"/>
          <w:u w:val="none"/>
          <w:lang w:val="cs-CZ"/>
        </w:rPr>
        <w:t>Preambule</w:t>
      </w:r>
    </w:p>
    <w:p w14:paraId="21C3D86B" w14:textId="29D948A6" w:rsidR="00E926EA" w:rsidRPr="00D40230" w:rsidRDefault="00E926EA" w:rsidP="0028742A">
      <w:p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32474">
        <w:rPr>
          <w:rFonts w:asciiTheme="minorHAnsi" w:hAnsiTheme="minorHAnsi" w:cstheme="minorHAnsi"/>
          <w:sz w:val="22"/>
          <w:szCs w:val="22"/>
          <w:lang w:eastAsia="en-US"/>
        </w:rPr>
        <w:t>Tato smlouva je uzavřena na základě nabídky zhotovitele na prov</w:t>
      </w:r>
      <w:r w:rsidR="0028742A">
        <w:rPr>
          <w:rFonts w:asciiTheme="minorHAnsi" w:hAnsiTheme="minorHAnsi" w:cstheme="minorHAnsi"/>
          <w:sz w:val="22"/>
          <w:szCs w:val="22"/>
          <w:lang w:eastAsia="en-US"/>
        </w:rPr>
        <w:t xml:space="preserve">ádění </w:t>
      </w:r>
      <w:r w:rsidRPr="00132474">
        <w:rPr>
          <w:rFonts w:asciiTheme="minorHAnsi" w:hAnsiTheme="minorHAnsi" w:cstheme="minorHAnsi"/>
          <w:sz w:val="22"/>
          <w:szCs w:val="22"/>
          <w:lang w:eastAsia="en-US"/>
        </w:rPr>
        <w:t xml:space="preserve">veřejné zakázky pod názvem </w:t>
      </w:r>
      <w:r w:rsidRPr="00132474">
        <w:rPr>
          <w:rFonts w:asciiTheme="minorHAnsi" w:hAnsiTheme="minorHAnsi" w:cstheme="minorHAnsi"/>
          <w:b/>
          <w:sz w:val="22"/>
          <w:szCs w:val="22"/>
          <w:lang w:eastAsia="en-US"/>
        </w:rPr>
        <w:t>„</w:t>
      </w:r>
      <w:r w:rsidR="0028742A" w:rsidRPr="00981A0E">
        <w:rPr>
          <w:rStyle w:val="Siln"/>
          <w:rFonts w:asciiTheme="minorHAnsi" w:hAnsiTheme="minorHAnsi" w:cstheme="minorHAnsi"/>
          <w:bCs w:val="0"/>
          <w:sz w:val="22"/>
          <w:szCs w:val="22"/>
        </w:rPr>
        <w:t xml:space="preserve">SZ </w:t>
      </w:r>
      <w:proofErr w:type="gramStart"/>
      <w:r w:rsidR="0028742A" w:rsidRPr="00981A0E">
        <w:rPr>
          <w:rStyle w:val="Siln"/>
          <w:rFonts w:asciiTheme="minorHAnsi" w:hAnsiTheme="minorHAnsi" w:cstheme="minorHAnsi"/>
          <w:bCs w:val="0"/>
          <w:sz w:val="22"/>
          <w:szCs w:val="22"/>
        </w:rPr>
        <w:t>Vizovice - udržovací</w:t>
      </w:r>
      <w:proofErr w:type="gramEnd"/>
      <w:r w:rsidR="0028742A" w:rsidRPr="00981A0E">
        <w:rPr>
          <w:rStyle w:val="Siln"/>
          <w:rFonts w:asciiTheme="minorHAnsi" w:hAnsiTheme="minorHAnsi" w:cstheme="minorHAnsi"/>
          <w:bCs w:val="0"/>
          <w:sz w:val="22"/>
          <w:szCs w:val="22"/>
        </w:rPr>
        <w:t xml:space="preserve"> práce u truhlářských výrobků a konstrukcí v areálu zámku</w:t>
      </w:r>
      <w:r w:rsidRPr="00132474">
        <w:rPr>
          <w:rFonts w:asciiTheme="minorHAnsi" w:hAnsiTheme="minorHAnsi" w:cstheme="minorHAnsi"/>
          <w:b/>
          <w:sz w:val="22"/>
          <w:szCs w:val="22"/>
          <w:lang w:eastAsia="en-US"/>
        </w:rPr>
        <w:t>“</w:t>
      </w:r>
      <w:r w:rsidRPr="00132474">
        <w:rPr>
          <w:rFonts w:asciiTheme="minorHAnsi" w:hAnsiTheme="minorHAnsi" w:cstheme="minorHAnsi"/>
          <w:sz w:val="22"/>
          <w:szCs w:val="22"/>
          <w:lang w:eastAsia="en-US"/>
        </w:rPr>
        <w:t xml:space="preserve"> zadávané mimo zákon č. 134/2016 Sb., o zadávání veřejných zakázkách, ve znění pozdějších předpisů (dále jen zákon</w:t>
      </w:r>
      <w:r>
        <w:rPr>
          <w:rFonts w:asciiTheme="minorHAnsi" w:hAnsiTheme="minorHAnsi" w:cstheme="minorHAnsi"/>
          <w:sz w:val="22"/>
          <w:szCs w:val="22"/>
          <w:lang w:eastAsia="en-US"/>
        </w:rPr>
        <w:t>).</w:t>
      </w:r>
    </w:p>
    <w:p w14:paraId="3A21C873" w14:textId="77777777" w:rsidR="002054E5" w:rsidRPr="002054E5" w:rsidRDefault="002054E5" w:rsidP="009A45C9">
      <w:pPr>
        <w:pStyle w:val="Zkladntext2"/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6AE564D" w14:textId="77777777" w:rsidR="006329EA" w:rsidRPr="006E6A68" w:rsidRDefault="00AD2789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E6A68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E6A68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14:paraId="138FD8D8" w14:textId="77777777" w:rsidR="008548D9" w:rsidRPr="00E925E9" w:rsidRDefault="0068686F" w:rsidP="00171ABA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bookmarkStart w:id="1" w:name="_Ref29209901"/>
      <w:r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je povinen pro Objednatele prov</w:t>
      </w:r>
      <w:r w:rsidR="000C6C89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ádět</w:t>
      </w:r>
      <w:r w:rsidR="007D1849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na svůj náklad a nebezpečí d</w:t>
      </w:r>
      <w:r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ílo</w:t>
      </w:r>
      <w:r w:rsidR="00B63FC5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: </w:t>
      </w:r>
      <w:r w:rsidR="00027ACD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„</w:t>
      </w:r>
      <w:r w:rsidR="00981A0E" w:rsidRPr="00355A9A">
        <w:rPr>
          <w:rStyle w:val="Siln"/>
          <w:rFonts w:asciiTheme="minorHAnsi" w:hAnsiTheme="minorHAnsi" w:cstheme="minorHAnsi"/>
          <w:bCs w:val="0"/>
          <w:sz w:val="22"/>
          <w:szCs w:val="22"/>
          <w:u w:val="none"/>
        </w:rPr>
        <w:t xml:space="preserve">SZ </w:t>
      </w:r>
      <w:proofErr w:type="gramStart"/>
      <w:r w:rsidR="00981A0E" w:rsidRPr="00355A9A">
        <w:rPr>
          <w:rStyle w:val="Siln"/>
          <w:rFonts w:asciiTheme="minorHAnsi" w:hAnsiTheme="minorHAnsi" w:cstheme="minorHAnsi"/>
          <w:bCs w:val="0"/>
          <w:sz w:val="22"/>
          <w:szCs w:val="22"/>
          <w:u w:val="none"/>
        </w:rPr>
        <w:t>Vizovice - udržovací</w:t>
      </w:r>
      <w:proofErr w:type="gramEnd"/>
      <w:r w:rsidR="00981A0E" w:rsidRPr="00355A9A">
        <w:rPr>
          <w:rStyle w:val="Siln"/>
          <w:rFonts w:asciiTheme="minorHAnsi" w:hAnsiTheme="minorHAnsi" w:cstheme="minorHAnsi"/>
          <w:bCs w:val="0"/>
          <w:sz w:val="22"/>
          <w:szCs w:val="22"/>
          <w:u w:val="none"/>
        </w:rPr>
        <w:t xml:space="preserve"> práce u truhlářských výrobků a konstrukcí v areálu zámku</w:t>
      </w:r>
      <w:r w:rsidR="00027ACD" w:rsidRPr="00355A9A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“</w:t>
      </w:r>
      <w:r w:rsidR="0000291D" w:rsidRPr="00355A9A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CF56E3" w:rsidRPr="00355A9A">
        <w:rPr>
          <w:sz w:val="22"/>
          <w:szCs w:val="22"/>
          <w:u w:val="none"/>
        </w:rPr>
        <w:t xml:space="preserve">spočívající v drobných opravách truhlářských výrobků a konstrukcí z důvodu mechanického poškození nebo vlivem klimatu, </w:t>
      </w:r>
      <w:r w:rsidR="00CF56E3" w:rsidRPr="00355A9A">
        <w:rPr>
          <w:rFonts w:eastAsia="Times New Roman"/>
          <w:color w:val="434343"/>
          <w:sz w:val="22"/>
          <w:szCs w:val="22"/>
          <w:u w:val="none"/>
          <w:lang w:eastAsia="cs-CZ"/>
        </w:rPr>
        <w:t xml:space="preserve">seřizování kování, opravách nátěrů apod. Udržovací práce budou prováděny na základě požadavků </w:t>
      </w:r>
      <w:r w:rsidR="007B5906" w:rsidRPr="00355A9A">
        <w:rPr>
          <w:rFonts w:eastAsia="Times New Roman"/>
          <w:color w:val="434343"/>
          <w:sz w:val="22"/>
          <w:szCs w:val="22"/>
          <w:u w:val="none"/>
          <w:lang w:val="cs-CZ" w:eastAsia="cs-CZ"/>
        </w:rPr>
        <w:t xml:space="preserve">a na žádost </w:t>
      </w:r>
    </w:p>
    <w:p w14:paraId="2BCF717E" w14:textId="77777777" w:rsidR="008548D9" w:rsidRDefault="008548D9" w:rsidP="008548D9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rFonts w:eastAsia="Times New Roman"/>
          <w:color w:val="434343"/>
          <w:sz w:val="22"/>
          <w:szCs w:val="22"/>
          <w:u w:val="none"/>
          <w:lang w:eastAsia="cs-CZ"/>
        </w:rPr>
      </w:pPr>
    </w:p>
    <w:p w14:paraId="0CE71664" w14:textId="47D404F8" w:rsidR="00DB51A1" w:rsidRPr="00355A9A" w:rsidRDefault="00CF56E3" w:rsidP="00E925E9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355A9A">
        <w:rPr>
          <w:rFonts w:eastAsia="Times New Roman"/>
          <w:color w:val="434343"/>
          <w:sz w:val="22"/>
          <w:szCs w:val="22"/>
          <w:u w:val="none"/>
          <w:lang w:eastAsia="cs-CZ"/>
        </w:rPr>
        <w:lastRenderedPageBreak/>
        <w:t>objednatele</w:t>
      </w:r>
      <w:r w:rsidR="00244E4A" w:rsidRPr="00355A9A">
        <w:rPr>
          <w:rFonts w:eastAsia="Times New Roman"/>
          <w:color w:val="434343"/>
          <w:sz w:val="22"/>
          <w:szCs w:val="22"/>
          <w:u w:val="none"/>
          <w:lang w:val="cs-CZ" w:eastAsia="cs-CZ"/>
        </w:rPr>
        <w:t xml:space="preserve">. </w:t>
      </w:r>
      <w:r w:rsidR="00355A9A" w:rsidRPr="009F197A">
        <w:rPr>
          <w:rFonts w:asciiTheme="minorHAnsi" w:hAnsiTheme="minorHAnsi" w:cstheme="minorHAnsi"/>
          <w:sz w:val="22"/>
          <w:szCs w:val="22"/>
        </w:rPr>
        <w:t>Smluvní strany se dohodly, že pro jednotlivé plnění dle této smlouvy objednatel vystaví objednávku. Konkrétní</w:t>
      </w:r>
      <w:r w:rsidR="00355A9A">
        <w:rPr>
          <w:rFonts w:asciiTheme="minorHAnsi" w:hAnsiTheme="minorHAnsi" w:cstheme="minorHAnsi"/>
          <w:sz w:val="22"/>
          <w:szCs w:val="22"/>
          <w:lang w:val="cs-CZ"/>
        </w:rPr>
        <w:t xml:space="preserve"> požadavek opravy a </w:t>
      </w:r>
      <w:r w:rsidR="00355A9A" w:rsidRPr="009F197A">
        <w:rPr>
          <w:rFonts w:asciiTheme="minorHAnsi" w:hAnsiTheme="minorHAnsi" w:cstheme="minorHAnsi"/>
          <w:sz w:val="22"/>
          <w:szCs w:val="22"/>
        </w:rPr>
        <w:t>doba realizace opravy bude stanovena na objednávce dohodou</w:t>
      </w:r>
      <w:r w:rsidR="00355A9A">
        <w:rPr>
          <w:rFonts w:asciiTheme="minorHAnsi" w:hAnsiTheme="minorHAnsi" w:cstheme="minorHAnsi"/>
        </w:rPr>
        <w:t xml:space="preserve"> </w:t>
      </w:r>
      <w:r w:rsidR="00355A9A" w:rsidRPr="009F197A">
        <w:rPr>
          <w:rFonts w:asciiTheme="minorHAnsi" w:hAnsiTheme="minorHAnsi" w:cstheme="minorHAnsi"/>
          <w:sz w:val="22"/>
          <w:szCs w:val="22"/>
        </w:rPr>
        <w:t>smluvních stran</w:t>
      </w:r>
      <w:r w:rsidR="00355A9A" w:rsidRPr="00E925E9">
        <w:rPr>
          <w:rFonts w:asciiTheme="minorHAnsi" w:hAnsiTheme="minorHAnsi" w:cstheme="minorHAnsi"/>
          <w:sz w:val="22"/>
          <w:szCs w:val="22"/>
          <w:u w:val="none"/>
        </w:rPr>
        <w:t>.</w:t>
      </w:r>
      <w:r w:rsidR="008548D9" w:rsidRPr="00E925E9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2608A1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Místem </w:t>
      </w:r>
      <w:r w:rsidR="00A96E00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plnění je </w:t>
      </w:r>
      <w:r w:rsidR="00B777C2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Státní zámek Vizovice</w:t>
      </w:r>
      <w:r w:rsidR="00815605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.</w:t>
      </w:r>
      <w:r w:rsidR="002608A1" w:rsidRPr="00355A9A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</w:p>
    <w:p w14:paraId="74CB9E0E" w14:textId="77777777" w:rsidR="00D51526" w:rsidRPr="006E6A68" w:rsidRDefault="00D51526" w:rsidP="00912868">
      <w:pPr>
        <w:pStyle w:val="Nzev"/>
        <w:numPr>
          <w:ilvl w:val="0"/>
          <w:numId w:val="0"/>
        </w:numPr>
        <w:spacing w:line="276" w:lineRule="auto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bookmarkStart w:id="2" w:name="_Ref29202019"/>
      <w:bookmarkEnd w:id="1"/>
    </w:p>
    <w:p w14:paraId="427B7B51" w14:textId="77777777" w:rsidR="004D0048" w:rsidRPr="006E6A68" w:rsidRDefault="008F62B9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6E6A6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6E6A6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bookmarkEnd w:id="2"/>
    <w:p w14:paraId="1636B290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4B6CF383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2DC6C115" w14:textId="77777777" w:rsidR="00655DBA" w:rsidRPr="00D76345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</w:pPr>
      <w:r w:rsidRPr="00D76345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14:paraId="3CEA09F6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798CF935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3041541A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55442802" w14:textId="77777777" w:rsidR="00655DBA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32BFC844" w14:textId="77777777" w:rsidR="007048D0" w:rsidRPr="00612170" w:rsidRDefault="007048D0" w:rsidP="00612170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61217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zajistí Zhotoviteli bezplatný odběr elektrické energie pro provádění díla.</w:t>
      </w:r>
    </w:p>
    <w:p w14:paraId="3FBDE2B4" w14:textId="77777777" w:rsidR="00667085" w:rsidRDefault="007048D0" w:rsidP="0066708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61217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je povinen zajistit dodržování povinností k ochraně života, zdraví, životního prostředí a bezpečnosti práce vyplývajících z právních předpisů; zhotovitel v plné míře odpovídá za bezpečnost a ochranu personálu Zhotovitele v prostoru provádění díla a zajistí jejich vybavení ochrannými pracovními pomůckami a jejich poučení dle příslušných právních předpisů.</w:t>
      </w:r>
    </w:p>
    <w:p w14:paraId="05BC8A39" w14:textId="77777777" w:rsidR="00E63ECE" w:rsidRPr="007E5027" w:rsidRDefault="00E63ECE" w:rsidP="00612170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  <w:lang w:val="cs-CZ"/>
        </w:rPr>
      </w:pPr>
    </w:p>
    <w:p w14:paraId="2D0F61FC" w14:textId="77777777" w:rsidR="00912868" w:rsidRDefault="00CE4D1B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  <w:lang w:val="cs-CZ"/>
        </w:rPr>
      </w:pPr>
      <w:r w:rsidRPr="006E6A68">
        <w:rPr>
          <w:b/>
          <w:sz w:val="22"/>
          <w:szCs w:val="22"/>
          <w:u w:val="none"/>
          <w:lang w:val="cs-CZ"/>
        </w:rPr>
        <w:t>Doba pro dokončení</w:t>
      </w:r>
      <w:r w:rsidR="00776898" w:rsidRPr="006E6A68">
        <w:rPr>
          <w:b/>
          <w:sz w:val="22"/>
          <w:szCs w:val="22"/>
          <w:u w:val="none"/>
          <w:lang w:val="cs-CZ"/>
        </w:rPr>
        <w:t xml:space="preserve"> díla</w:t>
      </w:r>
      <w:r w:rsidR="0096199B" w:rsidRPr="006E6A68">
        <w:rPr>
          <w:b/>
          <w:sz w:val="22"/>
          <w:szCs w:val="22"/>
          <w:u w:val="none"/>
          <w:lang w:val="cs-CZ"/>
        </w:rPr>
        <w:t xml:space="preserve"> a předání a převzetí díla</w:t>
      </w:r>
      <w:r w:rsidR="00912868" w:rsidRPr="00912868">
        <w:rPr>
          <w:b/>
          <w:sz w:val="22"/>
          <w:szCs w:val="22"/>
          <w:u w:val="none"/>
          <w:lang w:val="cs-CZ"/>
        </w:rPr>
        <w:t xml:space="preserve"> </w:t>
      </w:r>
    </w:p>
    <w:p w14:paraId="3A7DEAF6" w14:textId="07273A48" w:rsidR="00355A9A" w:rsidRPr="009F197A" w:rsidRDefault="00355A9A" w:rsidP="00355A9A">
      <w:pPr>
        <w:pStyle w:val="slovanseznam"/>
        <w:numPr>
          <w:ilvl w:val="1"/>
          <w:numId w:val="2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F197A">
        <w:rPr>
          <w:rFonts w:asciiTheme="minorHAnsi" w:hAnsiTheme="minorHAnsi" w:cstheme="minorHAnsi"/>
          <w:sz w:val="22"/>
          <w:szCs w:val="22"/>
        </w:rPr>
        <w:t>Smluvní strany se dohodly, že tato smlouva končí dnem 31.12.2026 nebo vyčerpáním limitu uvedeného v čl. 4, odst.  4.2.</w:t>
      </w:r>
    </w:p>
    <w:p w14:paraId="6FEDD051" w14:textId="413D846C" w:rsidR="00912868" w:rsidRPr="008E077E" w:rsidRDefault="00912868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="00FD53D2">
        <w:rPr>
          <w:sz w:val="22"/>
          <w:szCs w:val="22"/>
          <w:u w:val="none"/>
          <w:lang w:val="cs-CZ"/>
        </w:rPr>
        <w:t xml:space="preserve">nebo jeho část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115DB49B" w14:textId="5CB443F1" w:rsidR="00912868" w:rsidRDefault="00326527" w:rsidP="00912868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j</w:t>
      </w:r>
      <w:r w:rsidR="00FD53D2">
        <w:rPr>
          <w:sz w:val="22"/>
          <w:szCs w:val="22"/>
          <w:u w:val="none"/>
          <w:lang w:val="cs-CZ"/>
        </w:rPr>
        <w:t xml:space="preserve">sou </w:t>
      </w:r>
      <w:r w:rsidR="00912868" w:rsidRPr="00305F40">
        <w:rPr>
          <w:sz w:val="22"/>
          <w:szCs w:val="22"/>
          <w:u w:val="none"/>
        </w:rPr>
        <w:t xml:space="preserve">provedeny veškeré práce </w:t>
      </w:r>
      <w:r w:rsidR="00912868" w:rsidRPr="00305F40">
        <w:rPr>
          <w:sz w:val="22"/>
          <w:szCs w:val="22"/>
          <w:u w:val="none"/>
          <w:lang w:val="cs-CZ"/>
        </w:rPr>
        <w:t xml:space="preserve">na Díle </w:t>
      </w:r>
      <w:r w:rsidR="00912868">
        <w:rPr>
          <w:sz w:val="22"/>
          <w:szCs w:val="22"/>
          <w:u w:val="none"/>
        </w:rPr>
        <w:t>v souladu se Smlouvou</w:t>
      </w:r>
      <w:r w:rsidR="00355A9A">
        <w:rPr>
          <w:sz w:val="22"/>
          <w:szCs w:val="22"/>
          <w:u w:val="none"/>
          <w:lang w:val="cs-CZ"/>
        </w:rPr>
        <w:t xml:space="preserve"> nebo objednávkou</w:t>
      </w:r>
      <w:r w:rsidR="00B258CA">
        <w:rPr>
          <w:sz w:val="22"/>
          <w:szCs w:val="22"/>
          <w:u w:val="none"/>
          <w:lang w:val="cs-CZ"/>
        </w:rPr>
        <w:t>;</w:t>
      </w:r>
    </w:p>
    <w:p w14:paraId="52E6577A" w14:textId="77777777" w:rsidR="00912868" w:rsidRDefault="00912868" w:rsidP="00912868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25EA9862" w14:textId="20F7E5AE" w:rsidR="00912868" w:rsidRDefault="008525AB" w:rsidP="00904F8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8525AB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je povinen nechat si p</w:t>
      </w:r>
      <w:r w:rsidR="00667085" w:rsidRPr="008525AB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rovedené práce </w:t>
      </w:r>
      <w:r w:rsidRPr="00667085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potvrdit na výkazu provedené práce, </w:t>
      </w:r>
      <w:r w:rsidR="00904F82" w:rsidRPr="008525AB">
        <w:rPr>
          <w:sz w:val="22"/>
          <w:szCs w:val="22"/>
          <w:u w:val="none"/>
          <w:lang w:val="cs-CZ"/>
        </w:rPr>
        <w:t xml:space="preserve">v němž se popíšou </w:t>
      </w:r>
      <w:r w:rsidR="00904F82" w:rsidRPr="008525AB">
        <w:rPr>
          <w:sz w:val="22"/>
          <w:szCs w:val="22"/>
          <w:u w:val="none"/>
        </w:rPr>
        <w:t>případné ojedinělé nebo drobné vady a nedodělky včetně doby pro jejich odstranění</w:t>
      </w:r>
      <w:r w:rsidR="00904F82">
        <w:rPr>
          <w:sz w:val="22"/>
          <w:szCs w:val="22"/>
          <w:u w:val="none"/>
          <w:lang w:val="cs-CZ"/>
        </w:rPr>
        <w:t xml:space="preserve"> a </w:t>
      </w:r>
      <w:r w:rsidRPr="00667085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který bude sloužit jako podklad pro vyúčtování. Pokud nebude výkaz provedené práce potvrzen objednatelem</w:t>
      </w:r>
      <w:r w:rsidR="00904F82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,</w:t>
      </w:r>
      <w:r w:rsidRPr="00667085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nebude mít objednatel povinnost zaplatit cenu za</w:t>
      </w:r>
      <w:r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zhotovitelem vykázané udržovací práce</w:t>
      </w:r>
      <w:r w:rsidRPr="00667085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61330373" w14:textId="77777777" w:rsidR="008548D9" w:rsidRDefault="008548D9" w:rsidP="00E925E9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</w:p>
    <w:p w14:paraId="66A4E2D6" w14:textId="77777777" w:rsidR="00912868" w:rsidRDefault="00912868" w:rsidP="00753595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p w14:paraId="790370C5" w14:textId="48F4253B" w:rsidR="002A17C5" w:rsidRPr="00BA40B9" w:rsidRDefault="0020035D" w:rsidP="00BA40B9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  <w:lang w:val="cs-CZ"/>
        </w:rPr>
      </w:pPr>
      <w:r w:rsidRPr="006E6A68">
        <w:rPr>
          <w:b/>
          <w:sz w:val="22"/>
          <w:szCs w:val="22"/>
          <w:u w:val="none"/>
          <w:lang w:val="cs-CZ"/>
        </w:rPr>
        <w:lastRenderedPageBreak/>
        <w:t>Smluvní cena a platební podmínky</w:t>
      </w:r>
    </w:p>
    <w:p w14:paraId="7C8FAE57" w14:textId="6017DFFF" w:rsidR="00062447" w:rsidRPr="00BA40B9" w:rsidRDefault="00BE4385" w:rsidP="002A17C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BA40B9">
        <w:rPr>
          <w:rFonts w:cs="Arial"/>
          <w:sz w:val="22"/>
          <w:szCs w:val="22"/>
          <w:u w:val="none"/>
        </w:rPr>
        <w:t>Smluvní cena za dílo („Smluvní cena“)</w:t>
      </w:r>
      <w:r w:rsidR="00062447" w:rsidRPr="00BA40B9">
        <w:rPr>
          <w:rFonts w:cs="Arial"/>
          <w:sz w:val="22"/>
          <w:szCs w:val="22"/>
          <w:u w:val="none"/>
        </w:rPr>
        <w:t xml:space="preserve"> je stanovena dohodou smluvních stran jako hodinová sazba</w:t>
      </w:r>
      <w:r w:rsidR="004D3995" w:rsidRPr="00BA40B9">
        <w:rPr>
          <w:rFonts w:cs="Arial"/>
          <w:sz w:val="22"/>
          <w:szCs w:val="22"/>
          <w:u w:val="none"/>
        </w:rPr>
        <w:t xml:space="preserve">, která </w:t>
      </w:r>
      <w:r w:rsidR="00062447" w:rsidRPr="00BA40B9">
        <w:rPr>
          <w:rFonts w:cs="Arial"/>
          <w:sz w:val="22"/>
          <w:szCs w:val="22"/>
          <w:u w:val="none"/>
        </w:rPr>
        <w:t xml:space="preserve">činí </w:t>
      </w:r>
      <w:r w:rsidR="00EE64E8" w:rsidRPr="00BA40B9">
        <w:rPr>
          <w:rFonts w:cs="Arial"/>
          <w:sz w:val="22"/>
          <w:szCs w:val="22"/>
          <w:u w:val="none"/>
        </w:rPr>
        <w:t>400</w:t>
      </w:r>
      <w:r w:rsidR="00062447" w:rsidRPr="00BA40B9">
        <w:rPr>
          <w:rFonts w:cs="Arial"/>
          <w:sz w:val="22"/>
          <w:szCs w:val="22"/>
          <w:u w:val="none"/>
        </w:rPr>
        <w:t>,-</w:t>
      </w:r>
      <w:r w:rsidR="004D3995" w:rsidRPr="00BA40B9">
        <w:rPr>
          <w:rFonts w:cs="Arial"/>
          <w:sz w:val="22"/>
          <w:szCs w:val="22"/>
          <w:u w:val="none"/>
        </w:rPr>
        <w:t xml:space="preserve"> Kč/hod./osobu </w:t>
      </w:r>
      <w:r w:rsidR="002A17C5" w:rsidRPr="00BA40B9">
        <w:rPr>
          <w:rFonts w:cs="Arial"/>
          <w:sz w:val="22"/>
          <w:szCs w:val="22"/>
          <w:u w:val="none"/>
        </w:rPr>
        <w:t xml:space="preserve">a obsahuje veškeré náklady zhotovitele související s prováděním udržovacích prací včetně všech vedlejších nákladů, režijních nákladů, nákladů na dopravu apod. Materiál bude fakturován dle skutečné spotřeby na základě doložení příslušných účetních dokladů. </w:t>
      </w:r>
    </w:p>
    <w:p w14:paraId="0A59516C" w14:textId="20DD686F" w:rsidR="00355A9A" w:rsidRPr="00B258CA" w:rsidRDefault="004D3995" w:rsidP="00BF7DF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F46236">
        <w:rPr>
          <w:sz w:val="22"/>
          <w:szCs w:val="22"/>
          <w:u w:val="none"/>
          <w:lang w:val="cs-CZ"/>
        </w:rPr>
        <w:t xml:space="preserve">Celková cena za dílo dle odst. </w:t>
      </w:r>
      <w:r w:rsidR="0022002B" w:rsidRPr="00F46236">
        <w:rPr>
          <w:sz w:val="22"/>
          <w:szCs w:val="22"/>
          <w:u w:val="none"/>
          <w:lang w:val="cs-CZ"/>
        </w:rPr>
        <w:t>1</w:t>
      </w:r>
      <w:r w:rsidRPr="00F46236">
        <w:rPr>
          <w:sz w:val="22"/>
          <w:szCs w:val="22"/>
          <w:u w:val="none"/>
          <w:lang w:val="cs-CZ"/>
        </w:rPr>
        <w:t>.1 po dobu plnění dle odst. 3.1 této smlouvy</w:t>
      </w:r>
      <w:r w:rsidR="00F46236" w:rsidRPr="00F46236">
        <w:rPr>
          <w:sz w:val="22"/>
          <w:szCs w:val="22"/>
          <w:u w:val="none"/>
          <w:lang w:val="cs-CZ"/>
        </w:rPr>
        <w:t xml:space="preserve"> </w:t>
      </w:r>
      <w:r w:rsidR="00F46236" w:rsidRPr="00F46236">
        <w:rPr>
          <w:sz w:val="22"/>
          <w:szCs w:val="22"/>
          <w:u w:val="none"/>
        </w:rPr>
        <w:t xml:space="preserve">je stanovena </w:t>
      </w:r>
      <w:r w:rsidR="00F46236">
        <w:rPr>
          <w:sz w:val="22"/>
          <w:szCs w:val="22"/>
          <w:u w:val="none"/>
          <w:lang w:val="cs-CZ"/>
        </w:rPr>
        <w:t xml:space="preserve">součtem </w:t>
      </w:r>
      <w:r w:rsidR="009C3336">
        <w:rPr>
          <w:sz w:val="22"/>
          <w:szCs w:val="22"/>
          <w:u w:val="none"/>
          <w:lang w:val="cs-CZ"/>
        </w:rPr>
        <w:t xml:space="preserve">ceny dané </w:t>
      </w:r>
      <w:r w:rsidR="00F46236" w:rsidRPr="00F46236">
        <w:rPr>
          <w:sz w:val="22"/>
          <w:szCs w:val="22"/>
          <w:u w:val="none"/>
        </w:rPr>
        <w:t>násobk</w:t>
      </w:r>
      <w:r w:rsidR="009C3336">
        <w:rPr>
          <w:sz w:val="22"/>
          <w:szCs w:val="22"/>
          <w:u w:val="none"/>
          <w:lang w:val="cs-CZ"/>
        </w:rPr>
        <w:t>em</w:t>
      </w:r>
      <w:r w:rsidR="00F46236" w:rsidRPr="00F46236">
        <w:rPr>
          <w:sz w:val="22"/>
          <w:szCs w:val="22"/>
          <w:u w:val="none"/>
        </w:rPr>
        <w:t xml:space="preserve"> sjednané hodinové sazby uvedené v odst. </w:t>
      </w:r>
      <w:r w:rsidR="00F46236">
        <w:rPr>
          <w:sz w:val="22"/>
          <w:szCs w:val="22"/>
          <w:u w:val="none"/>
          <w:lang w:val="cs-CZ"/>
        </w:rPr>
        <w:t>4</w:t>
      </w:r>
      <w:r w:rsidR="00F46236" w:rsidRPr="00F46236">
        <w:rPr>
          <w:sz w:val="22"/>
          <w:szCs w:val="22"/>
          <w:u w:val="none"/>
        </w:rPr>
        <w:t>.</w:t>
      </w:r>
      <w:r w:rsidR="00F46236">
        <w:rPr>
          <w:sz w:val="22"/>
          <w:szCs w:val="22"/>
          <w:u w:val="none"/>
          <w:lang w:val="cs-CZ"/>
        </w:rPr>
        <w:t>1</w:t>
      </w:r>
      <w:r w:rsidR="00F46236" w:rsidRPr="00F46236">
        <w:rPr>
          <w:sz w:val="22"/>
          <w:szCs w:val="22"/>
          <w:u w:val="none"/>
        </w:rPr>
        <w:t xml:space="preserve"> této smlouvy</w:t>
      </w:r>
      <w:r w:rsidRPr="00BA40B9">
        <w:rPr>
          <w:sz w:val="22"/>
          <w:szCs w:val="22"/>
          <w:u w:val="none"/>
          <w:lang w:val="cs-CZ"/>
        </w:rPr>
        <w:t xml:space="preserve"> </w:t>
      </w:r>
      <w:r w:rsidR="00BA40B9" w:rsidRPr="00BA40B9">
        <w:rPr>
          <w:rFonts w:cs="Arial"/>
          <w:sz w:val="22"/>
          <w:szCs w:val="22"/>
          <w:u w:val="none"/>
          <w:lang w:val="cs-CZ"/>
        </w:rPr>
        <w:t>a</w:t>
      </w:r>
      <w:r w:rsidR="00BA40B9" w:rsidRPr="00BA40B9">
        <w:rPr>
          <w:rFonts w:cs="Arial"/>
          <w:sz w:val="22"/>
          <w:szCs w:val="22"/>
          <w:u w:val="none"/>
        </w:rPr>
        <w:t xml:space="preserve"> </w:t>
      </w:r>
      <w:r w:rsidR="00CE63A6">
        <w:rPr>
          <w:rFonts w:cs="Arial"/>
          <w:sz w:val="22"/>
          <w:szCs w:val="22"/>
          <w:u w:val="none"/>
          <w:lang w:val="cs-CZ"/>
        </w:rPr>
        <w:t xml:space="preserve">času stráveného výkonem </w:t>
      </w:r>
      <w:r w:rsidR="009C3336">
        <w:rPr>
          <w:rFonts w:cs="Arial"/>
          <w:sz w:val="22"/>
          <w:szCs w:val="22"/>
          <w:u w:val="none"/>
          <w:lang w:val="cs-CZ"/>
        </w:rPr>
        <w:t xml:space="preserve">a ceny </w:t>
      </w:r>
      <w:r w:rsidR="009C3336" w:rsidRPr="009C3336">
        <w:rPr>
          <w:rFonts w:cs="Arial"/>
          <w:sz w:val="22"/>
          <w:szCs w:val="22"/>
          <w:u w:val="none"/>
          <w:lang w:val="cs-CZ"/>
        </w:rPr>
        <w:t>materiálu</w:t>
      </w:r>
      <w:r w:rsidR="0022002B" w:rsidRPr="009C3336">
        <w:rPr>
          <w:rFonts w:cs="Arial"/>
          <w:sz w:val="22"/>
          <w:szCs w:val="22"/>
          <w:u w:val="none"/>
          <w:lang w:val="cs-CZ"/>
        </w:rPr>
        <w:t xml:space="preserve"> </w:t>
      </w:r>
      <w:r w:rsidR="009C3336" w:rsidRPr="009C3336">
        <w:rPr>
          <w:rFonts w:cs="Arial"/>
          <w:sz w:val="22"/>
          <w:szCs w:val="22"/>
          <w:u w:val="none"/>
          <w:lang w:val="cs-CZ"/>
        </w:rPr>
        <w:t>dle skutečné spotřeby</w:t>
      </w:r>
      <w:r w:rsidR="00AC13F6" w:rsidRPr="00AC13F6">
        <w:rPr>
          <w:rFonts w:cs="Arial"/>
          <w:sz w:val="22"/>
          <w:szCs w:val="22"/>
          <w:u w:val="none"/>
          <w:lang w:val="cs-CZ"/>
        </w:rPr>
        <w:t xml:space="preserve">. </w:t>
      </w:r>
      <w:r w:rsidR="00AC13F6" w:rsidRPr="00AC13F6">
        <w:rPr>
          <w:rFonts w:asciiTheme="minorHAnsi" w:hAnsiTheme="minorHAnsi" w:cstheme="minorHAnsi"/>
          <w:sz w:val="22"/>
          <w:szCs w:val="22"/>
          <w:u w:val="none"/>
        </w:rPr>
        <w:t xml:space="preserve">Maximální celková cena za </w:t>
      </w:r>
      <w:r w:rsidR="00AC13F6" w:rsidRPr="00AC13F6">
        <w:rPr>
          <w:rFonts w:asciiTheme="minorHAnsi" w:hAnsiTheme="minorHAnsi" w:cstheme="minorHAnsi"/>
          <w:sz w:val="22"/>
          <w:szCs w:val="22"/>
          <w:u w:val="none"/>
          <w:lang w:val="cs-CZ"/>
        </w:rPr>
        <w:t>dílo po</w:t>
      </w:r>
      <w:r w:rsidR="00AC13F6" w:rsidRPr="00AC13F6">
        <w:rPr>
          <w:rFonts w:asciiTheme="minorHAnsi" w:hAnsiTheme="minorHAnsi" w:cstheme="minorHAnsi"/>
          <w:sz w:val="22"/>
          <w:szCs w:val="22"/>
          <w:u w:val="none"/>
        </w:rPr>
        <w:t xml:space="preserve"> dob</w:t>
      </w:r>
      <w:r w:rsidR="00AC13F6" w:rsidRPr="00AC13F6">
        <w:rPr>
          <w:rFonts w:asciiTheme="minorHAnsi" w:hAnsiTheme="minorHAnsi" w:cstheme="minorHAnsi"/>
          <w:sz w:val="22"/>
          <w:szCs w:val="22"/>
          <w:u w:val="none"/>
          <w:lang w:val="cs-CZ"/>
        </w:rPr>
        <w:t>u</w:t>
      </w:r>
      <w:r w:rsidR="00AC13F6" w:rsidRPr="00AC13F6">
        <w:rPr>
          <w:rFonts w:asciiTheme="minorHAnsi" w:hAnsiTheme="minorHAnsi" w:cstheme="minorHAnsi"/>
          <w:sz w:val="22"/>
          <w:szCs w:val="22"/>
          <w:u w:val="none"/>
        </w:rPr>
        <w:t xml:space="preserve"> účinnosti smlouvy činí </w:t>
      </w:r>
      <w:r w:rsidRPr="00AC13F6">
        <w:rPr>
          <w:sz w:val="22"/>
          <w:szCs w:val="22"/>
          <w:u w:val="none"/>
          <w:lang w:val="cs-CZ"/>
        </w:rPr>
        <w:t xml:space="preserve"> </w:t>
      </w:r>
      <w:r w:rsidR="00F46236" w:rsidRPr="00AC13F6">
        <w:rPr>
          <w:sz w:val="22"/>
          <w:szCs w:val="22"/>
          <w:u w:val="none"/>
          <w:lang w:val="cs-CZ"/>
        </w:rPr>
        <w:t>100</w:t>
      </w:r>
      <w:r w:rsidRPr="00AC13F6">
        <w:rPr>
          <w:sz w:val="22"/>
          <w:szCs w:val="22"/>
          <w:u w:val="none"/>
          <w:lang w:val="cs-CZ"/>
        </w:rPr>
        <w:t xml:space="preserve"> 000,- Kč. </w:t>
      </w:r>
    </w:p>
    <w:p w14:paraId="0C25E39B" w14:textId="067269B8" w:rsidR="00BE4385" w:rsidRPr="007961D7" w:rsidRDefault="00BE4385" w:rsidP="00BE438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eastAsia="cs-CZ"/>
        </w:rPr>
      </w:pPr>
      <w:r w:rsidRPr="007961D7">
        <w:rPr>
          <w:rFonts w:cs="Arial"/>
          <w:sz w:val="22"/>
          <w:szCs w:val="22"/>
          <w:u w:val="none"/>
        </w:rPr>
        <w:t xml:space="preserve">Zhotovitel není plátce daně z přidané hodnoty. V případě, že zhotovitel není plátcem DPH, a stal-li by se plátcem DPH v průběhu realizace díla, smluvní strany se dohodly, že cena díla uvedená v odst. 4.1. je cenou včetně DPH. </w:t>
      </w:r>
    </w:p>
    <w:p w14:paraId="24996828" w14:textId="77777777" w:rsidR="00BE4385" w:rsidRPr="0020035D" w:rsidRDefault="00BE4385" w:rsidP="00BE438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CC16C1">
        <w:rPr>
          <w:sz w:val="22"/>
          <w:szCs w:val="22"/>
          <w:u w:val="none"/>
        </w:rPr>
        <w:t>Smluvní c</w:t>
      </w:r>
      <w:r w:rsidRPr="0020035D">
        <w:rPr>
          <w:sz w:val="22"/>
          <w:szCs w:val="22"/>
          <w:u w:val="none"/>
        </w:rPr>
        <w:t>en</w:t>
      </w:r>
      <w:r w:rsidRPr="00CC16C1">
        <w:rPr>
          <w:sz w:val="22"/>
          <w:szCs w:val="22"/>
          <w:u w:val="none"/>
        </w:rPr>
        <w:t>a</w:t>
      </w:r>
      <w:r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Pr="00CC16C1">
        <w:rPr>
          <w:sz w:val="22"/>
          <w:szCs w:val="22"/>
          <w:u w:val="none"/>
        </w:rPr>
        <w:t xml:space="preserve">nákladů na dopravu, </w:t>
      </w:r>
      <w:r w:rsidRPr="0020035D">
        <w:rPr>
          <w:sz w:val="22"/>
          <w:szCs w:val="22"/>
          <w:u w:val="none"/>
        </w:rPr>
        <w:t>zisku</w:t>
      </w:r>
      <w:r w:rsidRPr="00CC16C1">
        <w:rPr>
          <w:sz w:val="22"/>
          <w:szCs w:val="22"/>
          <w:u w:val="none"/>
        </w:rPr>
        <w:t xml:space="preserve"> </w:t>
      </w:r>
      <w:r w:rsidRPr="0020035D">
        <w:rPr>
          <w:sz w:val="22"/>
          <w:szCs w:val="22"/>
          <w:u w:val="none"/>
        </w:rPr>
        <w:t>a ostatní náklady související s plněním podmínek dle této Smlouvy.</w:t>
      </w:r>
    </w:p>
    <w:p w14:paraId="2C3D9EE0" w14:textId="77777777" w:rsidR="00BE4385" w:rsidRPr="0020035D" w:rsidRDefault="00BE4385" w:rsidP="00BE438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5304B0C5" w14:textId="6E4E5DFB" w:rsidR="00BE4385" w:rsidRDefault="00BE4385" w:rsidP="00BE438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na základě </w:t>
      </w:r>
      <w:r w:rsidR="001E7A83">
        <w:rPr>
          <w:sz w:val="22"/>
          <w:szCs w:val="22"/>
          <w:u w:val="none"/>
          <w:lang w:val="cs-CZ"/>
        </w:rPr>
        <w:t>zhotovitelem vystaveného a objednatelem potvrzeného výkazu provedené práce</w:t>
      </w:r>
      <w:r w:rsidR="00355A9A">
        <w:rPr>
          <w:sz w:val="22"/>
          <w:szCs w:val="22"/>
          <w:u w:val="none"/>
          <w:lang w:val="cs-CZ"/>
        </w:rPr>
        <w:t xml:space="preserve"> za každou dílčí objednávku</w:t>
      </w:r>
    </w:p>
    <w:p w14:paraId="75FE54A6" w14:textId="2E72383A" w:rsidR="00BE4385" w:rsidRDefault="00BE4385" w:rsidP="00BE438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Objednatel může jednostranně započíst vůči Zhotoviteli pohledávku (i nesplatnou) plynoucí z této Smlouvy oproti splatné pohledávc</w:t>
      </w:r>
      <w:r w:rsidR="005415B6">
        <w:rPr>
          <w:sz w:val="22"/>
          <w:szCs w:val="22"/>
          <w:u w:val="none"/>
        </w:rPr>
        <w:t>e Zhotovitele vůči Objednateli.</w:t>
      </w:r>
    </w:p>
    <w:p w14:paraId="1CA55000" w14:textId="06F63E76" w:rsidR="005415B6" w:rsidRPr="003A7E1E" w:rsidRDefault="005415B6" w:rsidP="003A7E1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pacing w:val="-4"/>
          <w:sz w:val="22"/>
          <w:szCs w:val="22"/>
          <w:u w:val="none"/>
        </w:rPr>
      </w:pPr>
      <w:bookmarkStart w:id="3" w:name="_Ref29288236"/>
      <w:r w:rsidRPr="00B32819">
        <w:rPr>
          <w:spacing w:val="-4"/>
          <w:sz w:val="22"/>
          <w:szCs w:val="22"/>
          <w:u w:val="none"/>
        </w:rPr>
        <w:t xml:space="preserve">Zhotovitel </w:t>
      </w:r>
      <w:r w:rsidRPr="00B32819">
        <w:rPr>
          <w:spacing w:val="-4"/>
          <w:sz w:val="22"/>
          <w:szCs w:val="22"/>
          <w:u w:val="none"/>
          <w:lang w:val="cs-CZ"/>
        </w:rPr>
        <w:t>může</w:t>
      </w:r>
      <w:r w:rsidRPr="00B32819">
        <w:rPr>
          <w:spacing w:val="-4"/>
          <w:sz w:val="22"/>
          <w:szCs w:val="22"/>
          <w:u w:val="none"/>
        </w:rPr>
        <w:t xml:space="preserve"> vystavovat a objednatel bude hradit faktury za </w:t>
      </w:r>
      <w:r w:rsidRPr="00B32819">
        <w:rPr>
          <w:spacing w:val="-4"/>
          <w:sz w:val="22"/>
          <w:szCs w:val="22"/>
          <w:u w:val="none"/>
          <w:lang w:val="cs-CZ"/>
        </w:rPr>
        <w:t xml:space="preserve">práce </w:t>
      </w:r>
      <w:r w:rsidRPr="00B32819">
        <w:rPr>
          <w:spacing w:val="-4"/>
          <w:sz w:val="22"/>
          <w:szCs w:val="22"/>
          <w:u w:val="none"/>
        </w:rPr>
        <w:t xml:space="preserve">a dodávky provedené v uplynulém </w:t>
      </w:r>
      <w:r w:rsidRPr="00B32819">
        <w:rPr>
          <w:spacing w:val="-4"/>
          <w:sz w:val="22"/>
          <w:szCs w:val="22"/>
          <w:u w:val="none"/>
          <w:lang w:val="cs-CZ"/>
        </w:rPr>
        <w:t xml:space="preserve">časovém období, které činí minimálně jeden uplynulý </w:t>
      </w:r>
      <w:r w:rsidRPr="00B32819">
        <w:rPr>
          <w:spacing w:val="-4"/>
          <w:sz w:val="22"/>
          <w:szCs w:val="22"/>
          <w:u w:val="none"/>
        </w:rPr>
        <w:t>kalendářní měsíc. Podkladem k vystavení f</w:t>
      </w:r>
      <w:r>
        <w:rPr>
          <w:spacing w:val="-4"/>
          <w:sz w:val="22"/>
          <w:szCs w:val="22"/>
          <w:u w:val="none"/>
        </w:rPr>
        <w:t xml:space="preserve">aktury – daňového dokladu - je výkaz </w:t>
      </w:r>
      <w:r w:rsidRPr="00B32819">
        <w:rPr>
          <w:spacing w:val="-4"/>
          <w:sz w:val="22"/>
          <w:szCs w:val="22"/>
          <w:u w:val="none"/>
        </w:rPr>
        <w:t xml:space="preserve">skutečně provedených prací </w:t>
      </w:r>
      <w:r w:rsidRPr="00B32819">
        <w:rPr>
          <w:spacing w:val="-4"/>
          <w:sz w:val="22"/>
          <w:szCs w:val="22"/>
          <w:u w:val="none"/>
          <w:lang w:val="cs-CZ"/>
        </w:rPr>
        <w:t>za toto období</w:t>
      </w:r>
      <w:r w:rsidRPr="00B32819">
        <w:rPr>
          <w:spacing w:val="-4"/>
          <w:sz w:val="22"/>
          <w:szCs w:val="22"/>
          <w:u w:val="none"/>
        </w:rPr>
        <w:t xml:space="preserve"> vystavovaný zhotovitelem a </w:t>
      </w:r>
      <w:r w:rsidRPr="003A7E1E">
        <w:rPr>
          <w:spacing w:val="-4"/>
          <w:sz w:val="22"/>
          <w:szCs w:val="22"/>
          <w:u w:val="none"/>
        </w:rPr>
        <w:t>potvrzený objednatele</w:t>
      </w:r>
      <w:bookmarkEnd w:id="3"/>
      <w:r w:rsidRPr="003A7E1E">
        <w:rPr>
          <w:spacing w:val="-4"/>
          <w:sz w:val="22"/>
          <w:szCs w:val="22"/>
          <w:u w:val="none"/>
        </w:rPr>
        <w:t>m.</w:t>
      </w:r>
      <w:bookmarkStart w:id="4" w:name="_Ref29203143"/>
      <w:r w:rsidRPr="003A7E1E">
        <w:rPr>
          <w:spacing w:val="-4"/>
          <w:sz w:val="22"/>
          <w:szCs w:val="22"/>
          <w:u w:val="none"/>
          <w:lang w:val="cs-CZ"/>
        </w:rPr>
        <w:t xml:space="preserve"> </w:t>
      </w:r>
    </w:p>
    <w:p w14:paraId="2F3ECF29" w14:textId="5770C980" w:rsidR="005415B6" w:rsidRPr="00B32819" w:rsidRDefault="005415B6" w:rsidP="005415B6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B32819">
        <w:rPr>
          <w:sz w:val="22"/>
          <w:szCs w:val="22"/>
          <w:u w:val="none"/>
        </w:rPr>
        <w:t>Splatnost faktur, které budou současně daňovým dokladem, činí 21 kalendářních dnů ode dne jejich doručení na e-mailovou adresu:</w:t>
      </w:r>
      <w:r w:rsidR="00C11ECA">
        <w:t xml:space="preserve"> </w:t>
      </w:r>
      <w:proofErr w:type="spellStart"/>
      <w:r w:rsidR="00C11ECA">
        <w:t>xxxxxxxxxxxxxxxxxxxx</w:t>
      </w:r>
      <w:proofErr w:type="spellEnd"/>
      <w:r w:rsidRPr="00B32819">
        <w:rPr>
          <w:b/>
          <w:sz w:val="22"/>
          <w:szCs w:val="22"/>
          <w:u w:val="none"/>
        </w:rPr>
        <w:t>.</w:t>
      </w:r>
      <w:r w:rsidRPr="00B32819">
        <w:rPr>
          <w:sz w:val="22"/>
          <w:szCs w:val="22"/>
          <w:u w:val="none"/>
        </w:rPr>
        <w:t xml:space="preserve"> </w:t>
      </w:r>
    </w:p>
    <w:p w14:paraId="28F9A1E1" w14:textId="77777777" w:rsidR="00BE4385" w:rsidRPr="0020035D" w:rsidRDefault="00BE4385" w:rsidP="00BE438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0BC3F6D4" w14:textId="77777777" w:rsidR="00BE4385" w:rsidRDefault="00BE4385" w:rsidP="00BE438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</w:p>
    <w:p w14:paraId="08C223BE" w14:textId="77777777" w:rsidR="00BE4385" w:rsidRPr="00800EAC" w:rsidRDefault="00BE4385" w:rsidP="00BE438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CC16C1">
        <w:rPr>
          <w:sz w:val="22"/>
          <w:szCs w:val="22"/>
          <w:u w:val="none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CC16C1">
        <w:rPr>
          <w:sz w:val="22"/>
          <w:szCs w:val="22"/>
          <w:u w:val="none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7610DD44" w14:textId="77777777" w:rsidR="00445B81" w:rsidRPr="007B73B9" w:rsidRDefault="00445B81" w:rsidP="00912868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b/>
          <w:sz w:val="22"/>
          <w:szCs w:val="22"/>
        </w:rPr>
      </w:pPr>
    </w:p>
    <w:p w14:paraId="000562E8" w14:textId="77777777" w:rsidR="00262A63" w:rsidRPr="006E6A68" w:rsidRDefault="00262A63" w:rsidP="00912868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t xml:space="preserve">Vady díla a záruka </w:t>
      </w:r>
    </w:p>
    <w:p w14:paraId="69B012A7" w14:textId="334D75AE" w:rsidR="00262A63" w:rsidRPr="006E6A68" w:rsidRDefault="00262A63" w:rsidP="0091286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Zhotovitel musí na svůj náklad a nebezpečí odstranit veškeré vady a nedodělky uvedené v</w:t>
      </w:r>
      <w:r w:rsidR="00E53D25">
        <w:rPr>
          <w:sz w:val="22"/>
          <w:szCs w:val="22"/>
          <w:u w:val="none"/>
          <w:lang w:val="cs-CZ"/>
        </w:rPr>
        <w:t>e</w:t>
      </w:r>
      <w:r w:rsidR="007B5366" w:rsidRPr="006E6A68">
        <w:rPr>
          <w:sz w:val="22"/>
          <w:szCs w:val="22"/>
          <w:u w:val="none"/>
        </w:rPr>
        <w:t> </w:t>
      </w:r>
      <w:r w:rsidR="00E53D25">
        <w:rPr>
          <w:sz w:val="22"/>
          <w:szCs w:val="22"/>
          <w:u w:val="none"/>
          <w:lang w:val="cs-CZ"/>
        </w:rPr>
        <w:t>výkazu provedené práce</w:t>
      </w:r>
      <w:r w:rsidRPr="006E6A68">
        <w:rPr>
          <w:sz w:val="22"/>
          <w:szCs w:val="22"/>
          <w:u w:val="none"/>
        </w:rPr>
        <w:t xml:space="preserve">, a to v době uvedené v tomto potvrzení (není-li uvedeno, pak v době </w:t>
      </w:r>
      <w:r w:rsidR="006250E3" w:rsidRPr="006E6A68">
        <w:rPr>
          <w:sz w:val="22"/>
          <w:szCs w:val="22"/>
          <w:u w:val="none"/>
          <w:lang w:val="cs-CZ"/>
        </w:rPr>
        <w:t>5</w:t>
      </w:r>
      <w:r w:rsidRPr="006E6A68">
        <w:rPr>
          <w:sz w:val="22"/>
          <w:szCs w:val="22"/>
          <w:u w:val="none"/>
        </w:rPr>
        <w:t xml:space="preserve"> pracovních dnů).</w:t>
      </w:r>
    </w:p>
    <w:p w14:paraId="22C88F9A" w14:textId="77777777" w:rsidR="00262A63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0339BCBF" w14:textId="77777777" w:rsidR="00262A63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="006E046A" w:rsidRPr="006E6A68">
        <w:rPr>
          <w:sz w:val="22"/>
          <w:szCs w:val="22"/>
          <w:u w:val="none"/>
          <w:lang w:val="cs-CZ"/>
        </w:rPr>
        <w:t>24</w:t>
      </w:r>
      <w:r w:rsidR="00815605" w:rsidRPr="006E6A68">
        <w:rPr>
          <w:sz w:val="22"/>
          <w:szCs w:val="22"/>
          <w:u w:val="none"/>
          <w:lang w:val="cs-CZ"/>
        </w:rPr>
        <w:t xml:space="preserve"> </w:t>
      </w:r>
      <w:r w:rsidRPr="006E6A68">
        <w:rPr>
          <w:sz w:val="22"/>
          <w:szCs w:val="22"/>
          <w:u w:val="none"/>
        </w:rPr>
        <w:t>měsíců. Počátek běhu záruční doby se počítá ode dne dokončení Díla jako celku uvedeného v</w:t>
      </w:r>
      <w:r w:rsidR="000E02F2" w:rsidRPr="006E6A68">
        <w:rPr>
          <w:sz w:val="22"/>
          <w:szCs w:val="22"/>
          <w:u w:val="none"/>
          <w:lang w:val="cs-CZ"/>
        </w:rPr>
        <w:t xml:space="preserve"> předávacím protokolu. </w:t>
      </w:r>
      <w:r w:rsidRPr="006E6A68">
        <w:rPr>
          <w:sz w:val="22"/>
          <w:szCs w:val="22"/>
          <w:u w:val="none"/>
        </w:rPr>
        <w:t xml:space="preserve"> </w:t>
      </w:r>
    </w:p>
    <w:p w14:paraId="590AAEE5" w14:textId="77777777" w:rsidR="00262A63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lastRenderedPageBreak/>
        <w:t>Jestliže se objeví vada Díla před uplynutím příslušné záruční doby, Objednatel tuto vadu Zhotoviteli bez zbytečného odkladu písemně oznámí. Zhotovitel musí na základě oznámení o</w:t>
      </w:r>
      <w:r w:rsidR="00D64775" w:rsidRPr="006E6A68">
        <w:rPr>
          <w:sz w:val="22"/>
          <w:szCs w:val="22"/>
          <w:u w:val="none"/>
          <w:lang w:val="cs-CZ"/>
        </w:rPr>
        <w:t> </w:t>
      </w:r>
      <w:r w:rsidRPr="006E6A68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="00121FD9" w:rsidRPr="006E6A68">
        <w:rPr>
          <w:sz w:val="22"/>
          <w:szCs w:val="22"/>
          <w:u w:val="none"/>
          <w:lang w:val="cs-CZ"/>
        </w:rPr>
        <w:t>10</w:t>
      </w:r>
      <w:r w:rsidRPr="006E6A68">
        <w:rPr>
          <w:sz w:val="22"/>
          <w:szCs w:val="22"/>
          <w:u w:val="none"/>
        </w:rPr>
        <w:t xml:space="preserve"> kalendářních dnů, nedohodnou-li se smluvní strany jinak. </w:t>
      </w:r>
    </w:p>
    <w:p w14:paraId="09E47A4A" w14:textId="77777777" w:rsidR="00262A63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1D340D00" w14:textId="77777777" w:rsidR="00262A63" w:rsidRPr="006E6A68" w:rsidRDefault="00262A63" w:rsidP="00912868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="008C6300" w:rsidRPr="006E6A68">
        <w:rPr>
          <w:rFonts w:ascii="Calibri" w:hAnsi="Calibri" w:cs="Calibri"/>
          <w:b w:val="0"/>
          <w:sz w:val="22"/>
          <w:szCs w:val="22"/>
        </w:rPr>
        <w:t>5</w:t>
      </w:r>
      <w:r w:rsidRPr="006E6A68">
        <w:rPr>
          <w:rFonts w:ascii="Calibri" w:hAnsi="Calibri" w:cs="Calibri"/>
          <w:b w:val="0"/>
          <w:sz w:val="22"/>
          <w:szCs w:val="22"/>
        </w:rPr>
        <w:t xml:space="preserve">00,- Kč za každou jednotlivou vadu nebo nedodělek a každý den trvání prodlení nebo </w:t>
      </w:r>
    </w:p>
    <w:p w14:paraId="70E3819A" w14:textId="77777777" w:rsidR="00262A63" w:rsidRPr="006E6A68" w:rsidRDefault="00262A63" w:rsidP="00912868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62EFF185" w14:textId="77777777" w:rsidR="00262A63" w:rsidRPr="006E6A68" w:rsidRDefault="00262A63" w:rsidP="00912868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2A116FD5" w14:textId="77777777" w:rsidR="00F371A0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  <w:r w:rsidR="00F371A0" w:rsidRPr="006E6A68">
        <w:rPr>
          <w:sz w:val="22"/>
          <w:szCs w:val="22"/>
          <w:u w:val="none"/>
          <w:lang w:val="cs-CZ"/>
        </w:rPr>
        <w:t xml:space="preserve"> </w:t>
      </w:r>
    </w:p>
    <w:p w14:paraId="79FC0329" w14:textId="77777777" w:rsidR="002B0F9C" w:rsidRPr="006E6A68" w:rsidRDefault="002B0F9C" w:rsidP="00912868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p w14:paraId="5412325B" w14:textId="77777777" w:rsidR="005B6062" w:rsidRPr="006E6A68" w:rsidRDefault="005B6062" w:rsidP="00912868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</w:rPr>
      </w:pPr>
      <w:bookmarkStart w:id="5" w:name="bookmark22"/>
      <w:bookmarkStart w:id="6" w:name="bookmark23"/>
      <w:r w:rsidRPr="006E6A68">
        <w:rPr>
          <w:b/>
          <w:bCs/>
          <w:sz w:val="22"/>
          <w:szCs w:val="22"/>
          <w:u w:val="none"/>
        </w:rPr>
        <w:t>Smluvní pokuty</w:t>
      </w:r>
      <w:bookmarkEnd w:id="5"/>
      <w:bookmarkEnd w:id="6"/>
    </w:p>
    <w:p w14:paraId="5922ADA4" w14:textId="77777777" w:rsidR="003326E0" w:rsidRPr="006E6A68" w:rsidRDefault="003326E0" w:rsidP="0091286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226C4B97" w14:textId="3FE9243F" w:rsidR="005B6062" w:rsidRPr="006E6A68" w:rsidRDefault="005B6062" w:rsidP="0091286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V případě nesplnění doby pro dokončení Díla </w:t>
      </w:r>
      <w:r w:rsidR="00DA48A7">
        <w:rPr>
          <w:sz w:val="22"/>
          <w:szCs w:val="22"/>
          <w:u w:val="none"/>
          <w:lang w:val="cs-CZ"/>
        </w:rPr>
        <w:t xml:space="preserve">nebo jeho části </w:t>
      </w:r>
      <w:r w:rsidRPr="006E6A68">
        <w:rPr>
          <w:sz w:val="22"/>
          <w:szCs w:val="22"/>
          <w:u w:val="none"/>
        </w:rPr>
        <w:t>má Objednatel právo na zaplacení smluvní pokuty ve výši 0,</w:t>
      </w:r>
      <w:r w:rsidR="00E358DC" w:rsidRPr="006E6A68">
        <w:rPr>
          <w:sz w:val="22"/>
          <w:szCs w:val="22"/>
          <w:u w:val="none"/>
          <w:lang w:val="cs-CZ"/>
        </w:rPr>
        <w:t>1</w:t>
      </w:r>
      <w:r w:rsidRPr="006E6A68">
        <w:rPr>
          <w:sz w:val="22"/>
          <w:szCs w:val="22"/>
          <w:u w:val="none"/>
        </w:rPr>
        <w:t xml:space="preserve"> % </w:t>
      </w:r>
      <w:r w:rsidR="00E7166A" w:rsidRPr="006E6A68">
        <w:rPr>
          <w:sz w:val="22"/>
          <w:szCs w:val="22"/>
          <w:u w:val="none"/>
        </w:rPr>
        <w:t>z </w:t>
      </w:r>
      <w:r w:rsidR="00E7166A" w:rsidRPr="006E6A68">
        <w:rPr>
          <w:sz w:val="22"/>
          <w:szCs w:val="22"/>
          <w:u w:val="none"/>
          <w:lang w:val="cs-CZ"/>
        </w:rPr>
        <w:t>ceny za</w:t>
      </w:r>
      <w:r w:rsidR="00E7166A" w:rsidRPr="006E6A68">
        <w:rPr>
          <w:sz w:val="22"/>
          <w:szCs w:val="22"/>
          <w:u w:val="none"/>
        </w:rPr>
        <w:t xml:space="preserve"> Dílo</w:t>
      </w:r>
      <w:r w:rsidR="00E7166A" w:rsidRPr="006E6A68">
        <w:rPr>
          <w:sz w:val="22"/>
          <w:szCs w:val="22"/>
          <w:u w:val="none"/>
          <w:lang w:val="cs-CZ"/>
        </w:rPr>
        <w:t xml:space="preserve"> </w:t>
      </w:r>
      <w:r w:rsidR="00E358DC" w:rsidRPr="006E6A68">
        <w:rPr>
          <w:sz w:val="22"/>
          <w:szCs w:val="22"/>
          <w:u w:val="none"/>
          <w:lang w:val="cs-CZ"/>
        </w:rPr>
        <w:t>včetně</w:t>
      </w:r>
      <w:r w:rsidR="00E7166A" w:rsidRPr="006E6A68">
        <w:rPr>
          <w:sz w:val="22"/>
          <w:szCs w:val="22"/>
          <w:u w:val="none"/>
        </w:rPr>
        <w:t xml:space="preserve"> DPH</w:t>
      </w:r>
      <w:r w:rsidR="00E358DC" w:rsidRPr="006E6A68">
        <w:rPr>
          <w:sz w:val="22"/>
          <w:szCs w:val="22"/>
          <w:u w:val="none"/>
          <w:lang w:val="cs-CZ"/>
        </w:rPr>
        <w:t xml:space="preserve"> (</w:t>
      </w:r>
      <w:r w:rsidR="00D64775" w:rsidRPr="006E6A68">
        <w:rPr>
          <w:sz w:val="22"/>
          <w:szCs w:val="22"/>
          <w:u w:val="none"/>
          <w:lang w:val="cs-CZ"/>
        </w:rPr>
        <w:t xml:space="preserve">resp. </w:t>
      </w:r>
      <w:r w:rsidR="00E7166A" w:rsidRPr="006E6A68">
        <w:rPr>
          <w:sz w:val="22"/>
          <w:szCs w:val="22"/>
          <w:u w:val="none"/>
        </w:rPr>
        <w:t xml:space="preserve">z ceny konečné </w:t>
      </w:r>
      <w:r w:rsidR="00D64775" w:rsidRPr="006E6A68">
        <w:rPr>
          <w:sz w:val="22"/>
          <w:szCs w:val="22"/>
          <w:u w:val="none"/>
          <w:lang w:val="cs-CZ"/>
        </w:rPr>
        <w:t xml:space="preserve">v případě </w:t>
      </w:r>
      <w:r w:rsidR="00E7166A" w:rsidRPr="006E6A68">
        <w:rPr>
          <w:sz w:val="22"/>
          <w:szCs w:val="22"/>
          <w:u w:val="none"/>
        </w:rPr>
        <w:t>neplátce DPH</w:t>
      </w:r>
      <w:r w:rsidR="00E7166A" w:rsidRPr="006E6A68">
        <w:rPr>
          <w:sz w:val="22"/>
          <w:szCs w:val="22"/>
          <w:u w:val="none"/>
          <w:lang w:val="cs-CZ"/>
        </w:rPr>
        <w:t>)</w:t>
      </w:r>
      <w:r w:rsidR="00DA48A7">
        <w:rPr>
          <w:sz w:val="22"/>
          <w:szCs w:val="22"/>
          <w:u w:val="none"/>
          <w:lang w:val="cs-CZ"/>
        </w:rPr>
        <w:t xml:space="preserve"> nebo jeho části</w:t>
      </w:r>
      <w:r w:rsidRPr="006E6A68">
        <w:rPr>
          <w:sz w:val="22"/>
          <w:szCs w:val="22"/>
          <w:u w:val="none"/>
        </w:rPr>
        <w:t xml:space="preserve">, s níž je v prodlení, </w:t>
      </w:r>
      <w:r w:rsidR="00B07285" w:rsidRPr="006E6A68">
        <w:rPr>
          <w:sz w:val="22"/>
          <w:szCs w:val="22"/>
          <w:u w:val="none"/>
          <w:lang w:val="cs-CZ"/>
        </w:rPr>
        <w:t xml:space="preserve">a to </w:t>
      </w:r>
      <w:r w:rsidRPr="006E6A68">
        <w:rPr>
          <w:sz w:val="22"/>
          <w:szCs w:val="22"/>
          <w:u w:val="none"/>
        </w:rPr>
        <w:t>za každý byť započatý den prodlení.</w:t>
      </w:r>
    </w:p>
    <w:p w14:paraId="2F9C9F9F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26A46058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0B10D1AF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7" w:name="bookmark24"/>
      <w:bookmarkStart w:id="8" w:name="bookmark25"/>
      <w:r w:rsidRPr="006E6A68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1F48E584" w14:textId="77777777" w:rsidR="005B6062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bookmarkEnd w:id="7"/>
    <w:bookmarkEnd w:id="8"/>
    <w:p w14:paraId="4A99C29B" w14:textId="77777777" w:rsidR="002F21E7" w:rsidRPr="006E6A68" w:rsidRDefault="002F21E7" w:rsidP="00912868">
      <w:pPr>
        <w:pStyle w:val="Nadpis21"/>
        <w:shd w:val="clear" w:color="auto" w:fill="auto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07CBA35B" w14:textId="77777777" w:rsidR="005B6062" w:rsidRPr="006E6A68" w:rsidRDefault="005B6062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t>Trvání Smlouvy</w:t>
      </w:r>
    </w:p>
    <w:p w14:paraId="2A4694E1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 w:rsidRPr="006E6A68">
        <w:rPr>
          <w:sz w:val="22"/>
          <w:szCs w:val="22"/>
          <w:u w:val="none"/>
          <w:lang w:val="cs-CZ"/>
        </w:rPr>
        <w:t>podstatného</w:t>
      </w:r>
      <w:r w:rsidRPr="006E6A68">
        <w:rPr>
          <w:sz w:val="22"/>
          <w:szCs w:val="22"/>
          <w:u w:val="none"/>
        </w:rPr>
        <w:t xml:space="preserve"> porušení Smlouvy, zejména: </w:t>
      </w:r>
    </w:p>
    <w:p w14:paraId="70CA45C4" w14:textId="77777777" w:rsidR="005B6062" w:rsidRPr="006E6A68" w:rsidRDefault="005B6062" w:rsidP="00912868">
      <w:pPr>
        <w:pStyle w:val="Nadpis2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bude-li Zhotovitel v prodlení oproti termínu dokončení Díla po dobu delší než 1</w:t>
      </w:r>
      <w:r w:rsidR="00C85376" w:rsidRPr="006E6A68">
        <w:rPr>
          <w:rFonts w:ascii="Calibri" w:hAnsi="Calibri" w:cs="Calibri"/>
          <w:b w:val="0"/>
          <w:sz w:val="22"/>
          <w:szCs w:val="22"/>
        </w:rPr>
        <w:t>0</w:t>
      </w:r>
      <w:r w:rsidRPr="006E6A68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14:paraId="1AE35BBA" w14:textId="77777777" w:rsidR="005B6062" w:rsidRPr="006E6A68" w:rsidRDefault="005B6062" w:rsidP="00912868">
      <w:pPr>
        <w:pStyle w:val="Nadpis2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1F42BB39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5E154C94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6E6A68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E03104">
        <w:rPr>
          <w:sz w:val="22"/>
          <w:szCs w:val="22"/>
          <w:u w:val="none"/>
        </w:rPr>
        <w:t>:</w:t>
      </w:r>
      <w:r w:rsidRPr="006E6A68">
        <w:rPr>
          <w:b/>
          <w:sz w:val="22"/>
          <w:szCs w:val="22"/>
        </w:rPr>
        <w:t xml:space="preserve"> </w:t>
      </w:r>
    </w:p>
    <w:p w14:paraId="72279F8E" w14:textId="77777777" w:rsidR="005B6062" w:rsidRPr="006E6A68" w:rsidRDefault="005B6062" w:rsidP="00912868">
      <w:pPr>
        <w:pStyle w:val="Nadpis21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lastRenderedPageBreak/>
        <w:t>Objednatel bude v prodlení s úhradou Smluvní ceny po dobu delší než 30 dnů a nezjedná nápravu ani v dodatečné lhůtě poskytnuté mu písemně Zhotovitelem;</w:t>
      </w:r>
    </w:p>
    <w:p w14:paraId="752109F6" w14:textId="77777777" w:rsidR="005B6062" w:rsidRPr="006E6A68" w:rsidRDefault="005B6062" w:rsidP="00912868">
      <w:pPr>
        <w:pStyle w:val="Nadpis21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14:paraId="36A88E8C" w14:textId="6FB09C9D" w:rsidR="00E87073" w:rsidRDefault="005B6062" w:rsidP="005921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736C9AC0" w14:textId="77777777" w:rsidR="005B6062" w:rsidRPr="006E6A68" w:rsidRDefault="005B6062" w:rsidP="001B2BE0">
      <w:pPr>
        <w:pStyle w:val="Nadpis21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2879AF30" w14:textId="77777777" w:rsidR="005B6062" w:rsidRPr="006E6A68" w:rsidRDefault="005B6062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bookmarkStart w:id="9" w:name="bookmark26"/>
      <w:bookmarkStart w:id="10" w:name="bookmark27"/>
      <w:r w:rsidRPr="006E6A68">
        <w:rPr>
          <w:b/>
          <w:sz w:val="22"/>
          <w:szCs w:val="22"/>
          <w:u w:val="none"/>
        </w:rPr>
        <w:t>Závěrečná ustanovení</w:t>
      </w:r>
      <w:bookmarkEnd w:id="9"/>
      <w:bookmarkEnd w:id="10"/>
    </w:p>
    <w:p w14:paraId="5F428C98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Vztahy mezi smluvními stranami touto </w:t>
      </w:r>
      <w:r w:rsidR="002F21E7" w:rsidRPr="006E6A68">
        <w:rPr>
          <w:sz w:val="22"/>
          <w:szCs w:val="22"/>
          <w:u w:val="none"/>
          <w:lang w:val="cs-CZ"/>
        </w:rPr>
        <w:t xml:space="preserve">Smlouvou </w:t>
      </w:r>
      <w:r w:rsidRPr="006E6A68">
        <w:rPr>
          <w:sz w:val="22"/>
          <w:szCs w:val="22"/>
          <w:u w:val="none"/>
        </w:rPr>
        <w:t>výslovně neupravené se budou řídit českými, obecně závaznými právními předpisy, zejména OZ.</w:t>
      </w:r>
    </w:p>
    <w:p w14:paraId="171879FD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 xml:space="preserve"> si vyhrazuje právo zveřejnit obsah této </w:t>
      </w:r>
      <w:r w:rsidR="002F21E7" w:rsidRPr="006E6A68">
        <w:rPr>
          <w:sz w:val="22"/>
          <w:szCs w:val="22"/>
          <w:u w:val="none"/>
          <w:lang w:val="cs-CZ"/>
        </w:rPr>
        <w:t>Smlouvy</w:t>
      </w:r>
      <w:r w:rsidRPr="006E6A68">
        <w:rPr>
          <w:sz w:val="22"/>
          <w:szCs w:val="22"/>
          <w:u w:val="none"/>
        </w:rPr>
        <w:t xml:space="preserve"> včetně případných dodatků k této</w:t>
      </w:r>
      <w:r w:rsidRPr="006E6A68">
        <w:rPr>
          <w:sz w:val="22"/>
          <w:szCs w:val="22"/>
          <w:u w:val="none"/>
          <w:lang w:val="cs-CZ"/>
        </w:rPr>
        <w:t xml:space="preserve"> </w:t>
      </w:r>
      <w:r w:rsidR="002F21E7" w:rsidRPr="006E6A68">
        <w:rPr>
          <w:sz w:val="22"/>
          <w:szCs w:val="22"/>
          <w:u w:val="none"/>
          <w:lang w:val="cs-CZ"/>
        </w:rPr>
        <w:t>Smlouvě</w:t>
      </w:r>
      <w:r w:rsidRPr="006E6A68">
        <w:rPr>
          <w:sz w:val="22"/>
          <w:szCs w:val="22"/>
          <w:u w:val="none"/>
        </w:rPr>
        <w:t xml:space="preserve">. </w:t>
      </w: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dále souhlasí se zveřejněním své identifikace a dalších údajů uvedených ve </w:t>
      </w:r>
      <w:r w:rsidR="002F21E7" w:rsidRPr="006E6A68">
        <w:rPr>
          <w:sz w:val="22"/>
          <w:szCs w:val="22"/>
          <w:u w:val="none"/>
          <w:lang w:val="cs-CZ"/>
        </w:rPr>
        <w:t>Smlouvě</w:t>
      </w:r>
      <w:r w:rsidRPr="006E6A68">
        <w:rPr>
          <w:sz w:val="22"/>
          <w:szCs w:val="22"/>
          <w:u w:val="none"/>
        </w:rPr>
        <w:t xml:space="preserve"> včetně </w:t>
      </w:r>
      <w:r w:rsidRPr="006E6A68">
        <w:rPr>
          <w:sz w:val="22"/>
          <w:szCs w:val="22"/>
          <w:u w:val="none"/>
          <w:lang w:val="cs-CZ"/>
        </w:rPr>
        <w:t>Smluv</w:t>
      </w:r>
      <w:r w:rsidR="00ED4542" w:rsidRPr="006E6A68">
        <w:rPr>
          <w:sz w:val="22"/>
          <w:szCs w:val="22"/>
          <w:u w:val="none"/>
          <w:lang w:val="cs-CZ"/>
        </w:rPr>
        <w:t>n</w:t>
      </w:r>
      <w:r w:rsidRPr="006E6A68">
        <w:rPr>
          <w:sz w:val="22"/>
          <w:szCs w:val="22"/>
          <w:u w:val="none"/>
          <w:lang w:val="cs-CZ"/>
        </w:rPr>
        <w:t>í ceny, případně i ceny jednotlivých položek</w:t>
      </w:r>
      <w:r w:rsidRPr="006E6A68">
        <w:rPr>
          <w:sz w:val="22"/>
          <w:szCs w:val="22"/>
          <w:u w:val="none"/>
        </w:rPr>
        <w:t xml:space="preserve">. </w:t>
      </w:r>
    </w:p>
    <w:p w14:paraId="210C9F6D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bere na vědomí, že </w:t>
      </w: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7C4CDB21" w14:textId="77777777" w:rsidR="00036F2B" w:rsidRPr="00E925E9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pacing w:val="-6"/>
          <w:sz w:val="22"/>
          <w:szCs w:val="22"/>
          <w:u w:val="none"/>
        </w:rPr>
      </w:pPr>
      <w:r w:rsidRPr="00E925E9">
        <w:rPr>
          <w:spacing w:val="-6"/>
          <w:sz w:val="22"/>
          <w:szCs w:val="22"/>
          <w:u w:val="none"/>
        </w:rPr>
        <w:t xml:space="preserve">Zhotovitel je podle </w:t>
      </w:r>
      <w:proofErr w:type="spellStart"/>
      <w:r w:rsidRPr="00E925E9">
        <w:rPr>
          <w:spacing w:val="-6"/>
          <w:sz w:val="22"/>
          <w:szCs w:val="22"/>
          <w:u w:val="none"/>
        </w:rPr>
        <w:t>ust</w:t>
      </w:r>
      <w:proofErr w:type="spellEnd"/>
      <w:r w:rsidRPr="00E925E9">
        <w:rPr>
          <w:spacing w:val="-6"/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 w:rsidRPr="00E925E9">
        <w:rPr>
          <w:spacing w:val="-6"/>
          <w:sz w:val="22"/>
          <w:szCs w:val="22"/>
          <w:u w:val="none"/>
          <w:lang w:val="cs-CZ"/>
        </w:rPr>
        <w:t>.</w:t>
      </w:r>
    </w:p>
    <w:p w14:paraId="2B7F8C95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Smluvní strany berou na vědomí, že tato </w:t>
      </w:r>
      <w:r w:rsidR="002F21E7" w:rsidRPr="006E6A68">
        <w:rPr>
          <w:sz w:val="22"/>
          <w:szCs w:val="22"/>
          <w:u w:val="none"/>
          <w:lang w:val="cs-CZ"/>
        </w:rPr>
        <w:t>Smlouva</w:t>
      </w:r>
      <w:r w:rsidRPr="006E6A68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>.</w:t>
      </w:r>
    </w:p>
    <w:p w14:paraId="5740F2E4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Tato </w:t>
      </w:r>
      <w:r w:rsidR="002F21E7" w:rsidRPr="006E6A68">
        <w:rPr>
          <w:sz w:val="22"/>
          <w:szCs w:val="22"/>
          <w:u w:val="none"/>
          <w:lang w:val="cs-CZ"/>
        </w:rPr>
        <w:t>Smlouva</w:t>
      </w:r>
      <w:r w:rsidRPr="006E6A68">
        <w:rPr>
          <w:sz w:val="22"/>
          <w:szCs w:val="22"/>
          <w:u w:val="none"/>
        </w:rPr>
        <w:t xml:space="preserve"> nabývá platnosti dnem jejího podpisu oběma </w:t>
      </w:r>
      <w:r w:rsidRPr="006E6A68">
        <w:rPr>
          <w:sz w:val="22"/>
          <w:szCs w:val="22"/>
          <w:u w:val="none"/>
          <w:lang w:val="cs-CZ"/>
        </w:rPr>
        <w:t>S</w:t>
      </w:r>
      <w:r w:rsidRPr="006E6A68"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71B2E898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Tato smlouva je vyhotovena ve </w:t>
      </w:r>
      <w:r w:rsidR="00435516" w:rsidRPr="006E6A68">
        <w:rPr>
          <w:sz w:val="22"/>
          <w:szCs w:val="22"/>
          <w:u w:val="none"/>
          <w:lang w:val="cs-CZ"/>
        </w:rPr>
        <w:t>2</w:t>
      </w:r>
      <w:r w:rsidRPr="006E6A68">
        <w:rPr>
          <w:sz w:val="22"/>
          <w:szCs w:val="22"/>
          <w:u w:val="none"/>
        </w:rPr>
        <w:t xml:space="preserve"> vyhotoveních, přičemž</w:t>
      </w:r>
      <w:r w:rsidR="002F21E7" w:rsidRPr="006E6A68">
        <w:rPr>
          <w:sz w:val="22"/>
          <w:szCs w:val="22"/>
          <w:u w:val="none"/>
          <w:lang w:val="cs-CZ"/>
        </w:rPr>
        <w:t xml:space="preserve"> Objednatel a Zhotovitel</w:t>
      </w:r>
      <w:r w:rsidR="00435516" w:rsidRPr="006E6A68">
        <w:rPr>
          <w:sz w:val="22"/>
          <w:szCs w:val="22"/>
          <w:u w:val="none"/>
          <w:lang w:val="cs-CZ"/>
        </w:rPr>
        <w:t xml:space="preserve"> obdrží</w:t>
      </w:r>
      <w:r w:rsidR="002F21E7" w:rsidRPr="006E6A68">
        <w:rPr>
          <w:sz w:val="22"/>
          <w:szCs w:val="22"/>
          <w:u w:val="none"/>
          <w:lang w:val="cs-CZ"/>
        </w:rPr>
        <w:t xml:space="preserve"> jedno vyhotovení smlouvy</w:t>
      </w:r>
      <w:r w:rsidRPr="006E6A68">
        <w:rPr>
          <w:sz w:val="22"/>
          <w:szCs w:val="22"/>
          <w:u w:val="none"/>
        </w:rPr>
        <w:t>.</w:t>
      </w:r>
    </w:p>
    <w:p w14:paraId="77921244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39D3AF11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08EFFC77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79B51A2C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33BA0BFC" w14:textId="77777777" w:rsidR="00036F2B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Na důkaz souhlasu s celým obsahem smlouvy připojují smluvní strany své podpisy.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6A0CB1" w:rsidRPr="006E6A68" w14:paraId="5B687F5E" w14:textId="77777777" w:rsidTr="003E1F56">
        <w:trPr>
          <w:jc w:val="center"/>
        </w:trPr>
        <w:tc>
          <w:tcPr>
            <w:tcW w:w="4606" w:type="dxa"/>
          </w:tcPr>
          <w:p w14:paraId="2AF48286" w14:textId="77777777" w:rsidR="001B2BE0" w:rsidRDefault="001B2BE0" w:rsidP="00E925E9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5E3C6A3C" w14:textId="77777777" w:rsidR="007359EB" w:rsidRDefault="007359EB" w:rsidP="00F61F6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376A0AE" w14:textId="77777777" w:rsidR="001941D3" w:rsidRDefault="001941D3" w:rsidP="00F61F6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D18E4AE" w14:textId="68FC1ED9" w:rsidR="00365796" w:rsidRDefault="002F21E7" w:rsidP="00F61F6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V</w:t>
            </w:r>
            <w:r w:rsidR="00F21E3A">
              <w:rPr>
                <w:color w:val="000000"/>
                <w:sz w:val="22"/>
                <w:szCs w:val="22"/>
              </w:rPr>
              <w:t xml:space="preserve">e </w:t>
            </w:r>
            <w:r w:rsidR="007359EB">
              <w:rPr>
                <w:color w:val="000000"/>
                <w:sz w:val="22"/>
                <w:szCs w:val="22"/>
              </w:rPr>
              <w:t xml:space="preserve">Kroměříži </w:t>
            </w:r>
            <w:r w:rsidR="006A0CB1" w:rsidRPr="006E6A68">
              <w:rPr>
                <w:color w:val="000000"/>
                <w:sz w:val="22"/>
                <w:szCs w:val="22"/>
              </w:rPr>
              <w:t xml:space="preserve">dne </w:t>
            </w:r>
            <w:r w:rsidR="000E2981">
              <w:rPr>
                <w:color w:val="000000"/>
                <w:sz w:val="22"/>
                <w:szCs w:val="22"/>
              </w:rPr>
              <w:t>15. 6. 2026</w:t>
            </w:r>
          </w:p>
          <w:p w14:paraId="1F09DF53" w14:textId="77777777" w:rsidR="009934A2" w:rsidRPr="006E6A68" w:rsidRDefault="009934A2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8C92D25" w14:textId="6CFE08F9" w:rsidR="009B334D" w:rsidRDefault="009B334D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68AB331D" w14:textId="0AD4C6B7" w:rsidR="001B2BE0" w:rsidRDefault="001B2BE0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60C61052" w14:textId="77777777" w:rsidR="007359EB" w:rsidRPr="006E6A68" w:rsidRDefault="007359EB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38D5D4E9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7E55BAC5" w14:textId="2B385156" w:rsidR="006A0CB1" w:rsidRPr="006E6A68" w:rsidRDefault="00372B58" w:rsidP="00372B58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7359EB">
              <w:rPr>
                <w:sz w:val="22"/>
                <w:szCs w:val="22"/>
              </w:rPr>
              <w:t xml:space="preserve">Ing. Petr </w:t>
            </w:r>
            <w:proofErr w:type="spellStart"/>
            <w:r w:rsidR="007359EB">
              <w:rPr>
                <w:sz w:val="22"/>
                <w:szCs w:val="22"/>
              </w:rPr>
              <w:t>Šubík</w:t>
            </w:r>
            <w:proofErr w:type="spellEnd"/>
          </w:p>
        </w:tc>
        <w:tc>
          <w:tcPr>
            <w:tcW w:w="4606" w:type="dxa"/>
          </w:tcPr>
          <w:p w14:paraId="3702442B" w14:textId="77777777" w:rsidR="001B2BE0" w:rsidRDefault="001B2BE0" w:rsidP="00E925E9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565D7B8B" w14:textId="77777777" w:rsidR="007359EB" w:rsidRDefault="007359EB" w:rsidP="00F61F6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765A9A4E" w14:textId="77777777" w:rsidR="001941D3" w:rsidRDefault="001941D3" w:rsidP="00F61F6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6D3554B" w14:textId="48FEE9C2" w:rsidR="006A0CB1" w:rsidRPr="006E6A68" w:rsidRDefault="002F21E7" w:rsidP="00F61F6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V</w:t>
            </w:r>
            <w:r w:rsidR="00381BEB">
              <w:rPr>
                <w:color w:val="000000"/>
                <w:sz w:val="22"/>
                <w:szCs w:val="22"/>
              </w:rPr>
              <w:t>e</w:t>
            </w:r>
            <w:r w:rsidRPr="006E6A68">
              <w:rPr>
                <w:color w:val="000000"/>
                <w:sz w:val="22"/>
                <w:szCs w:val="22"/>
              </w:rPr>
              <w:t xml:space="preserve"> </w:t>
            </w:r>
            <w:r w:rsidR="00DA48A7">
              <w:rPr>
                <w:color w:val="000000"/>
                <w:sz w:val="22"/>
                <w:szCs w:val="22"/>
              </w:rPr>
              <w:t>Hvozdné</w:t>
            </w:r>
            <w:r w:rsidR="00326AA5">
              <w:rPr>
                <w:color w:val="000000"/>
                <w:sz w:val="22"/>
                <w:szCs w:val="22"/>
              </w:rPr>
              <w:t xml:space="preserve"> </w:t>
            </w:r>
            <w:r w:rsidR="006A0CB1" w:rsidRPr="006E6A68">
              <w:rPr>
                <w:color w:val="000000"/>
                <w:sz w:val="22"/>
                <w:szCs w:val="22"/>
              </w:rPr>
              <w:t>dn</w:t>
            </w:r>
            <w:r w:rsidR="00F61F6E">
              <w:rPr>
                <w:color w:val="000000"/>
                <w:sz w:val="22"/>
                <w:szCs w:val="22"/>
              </w:rPr>
              <w:t>e</w:t>
            </w:r>
          </w:p>
          <w:p w14:paraId="547C1C20" w14:textId="77777777" w:rsidR="009B334D" w:rsidRDefault="009B334D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6A09898E" w14:textId="3F4B99CA" w:rsidR="00D11CDB" w:rsidRDefault="00D11CDB" w:rsidP="007416A5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109A842E" w14:textId="77777777" w:rsidR="007359EB" w:rsidRDefault="007359EB" w:rsidP="007416A5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52C8983A" w14:textId="77777777" w:rsidR="001B2BE0" w:rsidRPr="006E6A68" w:rsidRDefault="001B2BE0" w:rsidP="007416A5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0AEEF590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0C4F5B26" w14:textId="6839BD10" w:rsidR="000856F3" w:rsidRPr="006E6A68" w:rsidRDefault="00C11ECA" w:rsidP="009934A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xxxxxxxxxxxxxxxxx</w:t>
            </w:r>
          </w:p>
        </w:tc>
      </w:tr>
    </w:tbl>
    <w:p w14:paraId="52EB2CB0" w14:textId="71AA1A18" w:rsidR="00D11CDB" w:rsidRDefault="00D11CDB" w:rsidP="00F97B47">
      <w:pPr>
        <w:pStyle w:val="Nadpis21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sectPr w:rsidR="00D11CDB" w:rsidSect="00F97B47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50F1" w14:textId="77777777" w:rsidR="00530CA8" w:rsidRDefault="00530CA8">
      <w:r>
        <w:separator/>
      </w:r>
    </w:p>
  </w:endnote>
  <w:endnote w:type="continuationSeparator" w:id="0">
    <w:p w14:paraId="49884950" w14:textId="77777777" w:rsidR="00530CA8" w:rsidRDefault="005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C947" w14:textId="5E0AD45D" w:rsidR="00365796" w:rsidRPr="00365796" w:rsidRDefault="00365796" w:rsidP="002F21E7">
    <w:pPr>
      <w:pStyle w:val="Zpat"/>
      <w:tabs>
        <w:tab w:val="clear" w:pos="4536"/>
      </w:tabs>
      <w:ind w:left="0" w:firstLine="0"/>
      <w:rPr>
        <w:sz w:val="22"/>
        <w:szCs w:val="22"/>
      </w:rPr>
    </w:pP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052398">
      <w:rPr>
        <w:bCs/>
        <w:noProof/>
        <w:sz w:val="22"/>
        <w:szCs w:val="22"/>
      </w:rPr>
      <w:t>5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</w:p>
  <w:p w14:paraId="29187CB7" w14:textId="77777777"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ACCE" w14:textId="5CE3E792" w:rsidR="002F21E7" w:rsidRDefault="002F21E7" w:rsidP="002F21E7">
    <w:pPr>
      <w:pStyle w:val="Zpat"/>
      <w:jc w:val="right"/>
    </w:pP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052398">
      <w:rPr>
        <w:bCs/>
        <w:noProof/>
        <w:sz w:val="22"/>
        <w:szCs w:val="22"/>
      </w:rPr>
      <w:t>1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>
      <w:rPr>
        <w:bCs/>
        <w:sz w:val="22"/>
        <w:szCs w:val="22"/>
        <w:lang w:val="cs-CZ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38BA" w14:textId="77777777" w:rsidR="00530CA8" w:rsidRDefault="00530CA8">
      <w:r>
        <w:separator/>
      </w:r>
    </w:p>
  </w:footnote>
  <w:footnote w:type="continuationSeparator" w:id="0">
    <w:p w14:paraId="1924D6CF" w14:textId="77777777" w:rsidR="00530CA8" w:rsidRDefault="0053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0AB5" w14:textId="038FADCD" w:rsidR="002F21E7" w:rsidRPr="006E6A68" w:rsidRDefault="00271E9D" w:rsidP="00D31429">
    <w:pPr>
      <w:tabs>
        <w:tab w:val="center" w:pos="4887"/>
        <w:tab w:val="right" w:pos="9638"/>
      </w:tabs>
      <w:ind w:left="0" w:firstLine="0"/>
      <w:rPr>
        <w:bCs/>
        <w:sz w:val="22"/>
        <w:szCs w:val="22"/>
      </w:rPr>
    </w:pPr>
    <w:r>
      <w:rPr>
        <w:noProof/>
      </w:rPr>
      <w:drawing>
        <wp:inline distT="0" distB="0" distL="0" distR="0" wp14:anchorId="626C85EB" wp14:editId="785A7204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1429">
      <w:tab/>
    </w:r>
    <w:r w:rsidR="00D31429">
      <w:tab/>
    </w:r>
    <w:r w:rsidR="002F21E7" w:rsidRPr="00381BEB">
      <w:rPr>
        <w:bCs/>
        <w:sz w:val="22"/>
        <w:szCs w:val="22"/>
      </w:rPr>
      <w:t>NPÚ-450/</w:t>
    </w:r>
    <w:r w:rsidR="00A239FF">
      <w:rPr>
        <w:sz w:val="22"/>
        <w:szCs w:val="22"/>
      </w:rPr>
      <w:t>22191</w:t>
    </w:r>
    <w:r w:rsidR="003B1C5A" w:rsidRPr="00381BEB">
      <w:rPr>
        <w:sz w:val="22"/>
        <w:szCs w:val="22"/>
      </w:rPr>
      <w:t>/</w:t>
    </w:r>
    <w:r w:rsidR="002F21E7" w:rsidRPr="00381BEB">
      <w:rPr>
        <w:bCs/>
        <w:sz w:val="22"/>
        <w:szCs w:val="22"/>
      </w:rPr>
      <w:t>202</w:t>
    </w:r>
    <w:r w:rsidR="00A239FF">
      <w:rPr>
        <w:b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233F4FA7"/>
    <w:multiLevelType w:val="hybridMultilevel"/>
    <w:tmpl w:val="24A4007E"/>
    <w:lvl w:ilvl="0" w:tplc="01C8D042">
      <w:start w:val="1"/>
      <w:numFmt w:val="decimal"/>
      <w:lvlText w:val="%1."/>
      <w:lvlJc w:val="left"/>
      <w:pPr>
        <w:ind w:left="357" w:hanging="357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190D"/>
    <w:multiLevelType w:val="hybridMultilevel"/>
    <w:tmpl w:val="FE84B16C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2E03D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3E5275"/>
    <w:multiLevelType w:val="multilevel"/>
    <w:tmpl w:val="5366D2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</w:rPr>
    </w:lvl>
  </w:abstractNum>
  <w:abstractNum w:abstractNumId="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9" w15:restartNumberingAfterBreak="0">
    <w:nsid w:val="46A27040"/>
    <w:multiLevelType w:val="hybridMultilevel"/>
    <w:tmpl w:val="C172A8D6"/>
    <w:lvl w:ilvl="0" w:tplc="3716B5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895AEF"/>
    <w:multiLevelType w:val="hybridMultilevel"/>
    <w:tmpl w:val="87D6A14C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5B14883"/>
    <w:multiLevelType w:val="hybridMultilevel"/>
    <w:tmpl w:val="62BE7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DA274F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 w16cid:durableId="1989937339">
    <w:abstractNumId w:val="8"/>
  </w:num>
  <w:num w:numId="2" w16cid:durableId="698047650">
    <w:abstractNumId w:val="10"/>
  </w:num>
  <w:num w:numId="3" w16cid:durableId="1324235640">
    <w:abstractNumId w:val="13"/>
  </w:num>
  <w:num w:numId="4" w16cid:durableId="387385210">
    <w:abstractNumId w:val="11"/>
  </w:num>
  <w:num w:numId="5" w16cid:durableId="1605764967">
    <w:abstractNumId w:val="4"/>
  </w:num>
  <w:num w:numId="6" w16cid:durableId="1310018472">
    <w:abstractNumId w:val="6"/>
  </w:num>
  <w:num w:numId="7" w16cid:durableId="1641619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4363427">
    <w:abstractNumId w:val="8"/>
  </w:num>
  <w:num w:numId="9" w16cid:durableId="963272418">
    <w:abstractNumId w:val="8"/>
  </w:num>
  <w:num w:numId="10" w16cid:durableId="616259989">
    <w:abstractNumId w:val="8"/>
  </w:num>
  <w:num w:numId="11" w16cid:durableId="610630440">
    <w:abstractNumId w:val="8"/>
  </w:num>
  <w:num w:numId="12" w16cid:durableId="712114756">
    <w:abstractNumId w:val="8"/>
  </w:num>
  <w:num w:numId="13" w16cid:durableId="612441248">
    <w:abstractNumId w:val="8"/>
  </w:num>
  <w:num w:numId="14" w16cid:durableId="209072347">
    <w:abstractNumId w:val="8"/>
  </w:num>
  <w:num w:numId="15" w16cid:durableId="1342511709">
    <w:abstractNumId w:val="8"/>
  </w:num>
  <w:num w:numId="16" w16cid:durableId="1084716553">
    <w:abstractNumId w:val="8"/>
  </w:num>
  <w:num w:numId="17" w16cid:durableId="102236450">
    <w:abstractNumId w:val="8"/>
  </w:num>
  <w:num w:numId="18" w16cid:durableId="614140307">
    <w:abstractNumId w:val="3"/>
  </w:num>
  <w:num w:numId="19" w16cid:durableId="940262018">
    <w:abstractNumId w:val="8"/>
  </w:num>
  <w:num w:numId="20" w16cid:durableId="1679305209">
    <w:abstractNumId w:val="8"/>
  </w:num>
  <w:num w:numId="21" w16cid:durableId="80415256">
    <w:abstractNumId w:val="14"/>
  </w:num>
  <w:num w:numId="22" w16cid:durableId="1125124039">
    <w:abstractNumId w:val="12"/>
  </w:num>
  <w:num w:numId="23" w16cid:durableId="506481754">
    <w:abstractNumId w:val="8"/>
  </w:num>
  <w:num w:numId="24" w16cid:durableId="1373842583">
    <w:abstractNumId w:val="15"/>
  </w:num>
  <w:num w:numId="25" w16cid:durableId="627470726">
    <w:abstractNumId w:val="8"/>
  </w:num>
  <w:num w:numId="26" w16cid:durableId="1491555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5476459">
    <w:abstractNumId w:val="2"/>
  </w:num>
  <w:num w:numId="28" w16cid:durableId="91281257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2F"/>
    <w:rsid w:val="0000152F"/>
    <w:rsid w:val="0000291D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811"/>
    <w:rsid w:val="00016C67"/>
    <w:rsid w:val="000172AC"/>
    <w:rsid w:val="0002022E"/>
    <w:rsid w:val="00021AA4"/>
    <w:rsid w:val="000220E3"/>
    <w:rsid w:val="00022B04"/>
    <w:rsid w:val="00022DC8"/>
    <w:rsid w:val="00023805"/>
    <w:rsid w:val="00023C8E"/>
    <w:rsid w:val="00024FE1"/>
    <w:rsid w:val="00025120"/>
    <w:rsid w:val="000252F4"/>
    <w:rsid w:val="00026453"/>
    <w:rsid w:val="00027ACD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CE0"/>
    <w:rsid w:val="00043E78"/>
    <w:rsid w:val="000448A3"/>
    <w:rsid w:val="00044B42"/>
    <w:rsid w:val="00045558"/>
    <w:rsid w:val="00047241"/>
    <w:rsid w:val="0005004D"/>
    <w:rsid w:val="000506BD"/>
    <w:rsid w:val="00050FF9"/>
    <w:rsid w:val="00052398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447"/>
    <w:rsid w:val="00062643"/>
    <w:rsid w:val="00062857"/>
    <w:rsid w:val="00063B8F"/>
    <w:rsid w:val="00063E36"/>
    <w:rsid w:val="00063F21"/>
    <w:rsid w:val="0006408F"/>
    <w:rsid w:val="000640A5"/>
    <w:rsid w:val="00064279"/>
    <w:rsid w:val="0006482C"/>
    <w:rsid w:val="00065645"/>
    <w:rsid w:val="00066036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6F3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317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0DE7"/>
    <w:rsid w:val="000C39FC"/>
    <w:rsid w:val="000C4898"/>
    <w:rsid w:val="000C4DAF"/>
    <w:rsid w:val="000C5A3D"/>
    <w:rsid w:val="000C630C"/>
    <w:rsid w:val="000C643F"/>
    <w:rsid w:val="000C65D8"/>
    <w:rsid w:val="000C6A27"/>
    <w:rsid w:val="000C6C12"/>
    <w:rsid w:val="000C6C89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D7406"/>
    <w:rsid w:val="000E02F2"/>
    <w:rsid w:val="000E0790"/>
    <w:rsid w:val="000E0957"/>
    <w:rsid w:val="000E0E3B"/>
    <w:rsid w:val="000E27A6"/>
    <w:rsid w:val="000E2981"/>
    <w:rsid w:val="000E2BB4"/>
    <w:rsid w:val="000E390F"/>
    <w:rsid w:val="000E39EF"/>
    <w:rsid w:val="000E3D7F"/>
    <w:rsid w:val="000E4A25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0947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6D59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5F04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559A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47D5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3755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87A9B"/>
    <w:rsid w:val="001901AF"/>
    <w:rsid w:val="0019079B"/>
    <w:rsid w:val="00191449"/>
    <w:rsid w:val="00192C76"/>
    <w:rsid w:val="00192E7A"/>
    <w:rsid w:val="001939F0"/>
    <w:rsid w:val="001941D3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BE0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5E4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2FAF"/>
    <w:rsid w:val="001E46EE"/>
    <w:rsid w:val="001E566A"/>
    <w:rsid w:val="001E5B48"/>
    <w:rsid w:val="001E5CE4"/>
    <w:rsid w:val="001E5FB8"/>
    <w:rsid w:val="001E67A3"/>
    <w:rsid w:val="001E6E6A"/>
    <w:rsid w:val="001E70CA"/>
    <w:rsid w:val="001E7A83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2C6B"/>
    <w:rsid w:val="001F3E1F"/>
    <w:rsid w:val="001F3E60"/>
    <w:rsid w:val="001F48EB"/>
    <w:rsid w:val="001F4D00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846"/>
    <w:rsid w:val="00200F78"/>
    <w:rsid w:val="00201EB5"/>
    <w:rsid w:val="00202405"/>
    <w:rsid w:val="002025FD"/>
    <w:rsid w:val="00203709"/>
    <w:rsid w:val="00203FCF"/>
    <w:rsid w:val="0020433A"/>
    <w:rsid w:val="0020499F"/>
    <w:rsid w:val="0020532C"/>
    <w:rsid w:val="002054E5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02B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4E4A"/>
    <w:rsid w:val="002459D0"/>
    <w:rsid w:val="002464AF"/>
    <w:rsid w:val="00246713"/>
    <w:rsid w:val="00250A44"/>
    <w:rsid w:val="00251136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5B8"/>
    <w:rsid w:val="00266782"/>
    <w:rsid w:val="00267C2C"/>
    <w:rsid w:val="00270707"/>
    <w:rsid w:val="0027109D"/>
    <w:rsid w:val="00271E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8742A"/>
    <w:rsid w:val="00291640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17C5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0F9C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481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0F66"/>
    <w:rsid w:val="002F1105"/>
    <w:rsid w:val="002F137A"/>
    <w:rsid w:val="002F15F7"/>
    <w:rsid w:val="002F1EF2"/>
    <w:rsid w:val="002F21E7"/>
    <w:rsid w:val="002F3538"/>
    <w:rsid w:val="002F3FA6"/>
    <w:rsid w:val="002F590E"/>
    <w:rsid w:val="002F5EA5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174"/>
    <w:rsid w:val="00322689"/>
    <w:rsid w:val="003226B0"/>
    <w:rsid w:val="003226C6"/>
    <w:rsid w:val="00323743"/>
    <w:rsid w:val="003238D7"/>
    <w:rsid w:val="00323E75"/>
    <w:rsid w:val="003246DA"/>
    <w:rsid w:val="00324888"/>
    <w:rsid w:val="00324B93"/>
    <w:rsid w:val="00325BD6"/>
    <w:rsid w:val="00326521"/>
    <w:rsid w:val="00326527"/>
    <w:rsid w:val="003269CA"/>
    <w:rsid w:val="003269E4"/>
    <w:rsid w:val="00326AA5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36850"/>
    <w:rsid w:val="003407D6"/>
    <w:rsid w:val="00340CF4"/>
    <w:rsid w:val="00341661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5640"/>
    <w:rsid w:val="00355A9A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67BB8"/>
    <w:rsid w:val="00370428"/>
    <w:rsid w:val="003715CE"/>
    <w:rsid w:val="00372B58"/>
    <w:rsid w:val="0037459F"/>
    <w:rsid w:val="003748B3"/>
    <w:rsid w:val="00374C0C"/>
    <w:rsid w:val="003759D6"/>
    <w:rsid w:val="00375EBB"/>
    <w:rsid w:val="00375F58"/>
    <w:rsid w:val="00376391"/>
    <w:rsid w:val="00376A4D"/>
    <w:rsid w:val="003776BC"/>
    <w:rsid w:val="003800EF"/>
    <w:rsid w:val="00381BEB"/>
    <w:rsid w:val="003829A0"/>
    <w:rsid w:val="00382C28"/>
    <w:rsid w:val="003836DB"/>
    <w:rsid w:val="0038378B"/>
    <w:rsid w:val="00383FAF"/>
    <w:rsid w:val="00384F9D"/>
    <w:rsid w:val="003850B3"/>
    <w:rsid w:val="00385A22"/>
    <w:rsid w:val="00386618"/>
    <w:rsid w:val="00386B20"/>
    <w:rsid w:val="00387DED"/>
    <w:rsid w:val="0039012C"/>
    <w:rsid w:val="003907B0"/>
    <w:rsid w:val="00390D0D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A7E1E"/>
    <w:rsid w:val="003B1C5A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9FF"/>
    <w:rsid w:val="003C2EC5"/>
    <w:rsid w:val="003C3240"/>
    <w:rsid w:val="003C4B55"/>
    <w:rsid w:val="003C5173"/>
    <w:rsid w:val="003C5BC4"/>
    <w:rsid w:val="003C6244"/>
    <w:rsid w:val="003C6A80"/>
    <w:rsid w:val="003C7160"/>
    <w:rsid w:val="003C745B"/>
    <w:rsid w:val="003C7E3B"/>
    <w:rsid w:val="003D0C3E"/>
    <w:rsid w:val="003D2BEC"/>
    <w:rsid w:val="003D2DD5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235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5A9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4FF8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516"/>
    <w:rsid w:val="00435900"/>
    <w:rsid w:val="00435CA1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5B81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3D6D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4C0C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4B7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A2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3995"/>
    <w:rsid w:val="004D41DF"/>
    <w:rsid w:val="004D5960"/>
    <w:rsid w:val="004D5B1A"/>
    <w:rsid w:val="004D5E59"/>
    <w:rsid w:val="004D724E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1A8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0CA8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593"/>
    <w:rsid w:val="00536A24"/>
    <w:rsid w:val="00537019"/>
    <w:rsid w:val="00537A80"/>
    <w:rsid w:val="00540334"/>
    <w:rsid w:val="00540507"/>
    <w:rsid w:val="00540DE2"/>
    <w:rsid w:val="005415B6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2168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6EB8"/>
    <w:rsid w:val="005A7FB8"/>
    <w:rsid w:val="005B2671"/>
    <w:rsid w:val="005B2929"/>
    <w:rsid w:val="005B3875"/>
    <w:rsid w:val="005B49D7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43E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4993"/>
    <w:rsid w:val="005F51E7"/>
    <w:rsid w:val="005F5474"/>
    <w:rsid w:val="005F6887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170"/>
    <w:rsid w:val="00612D25"/>
    <w:rsid w:val="00612DDA"/>
    <w:rsid w:val="0061393E"/>
    <w:rsid w:val="00613A7C"/>
    <w:rsid w:val="0061450C"/>
    <w:rsid w:val="00614793"/>
    <w:rsid w:val="006148CE"/>
    <w:rsid w:val="00614907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848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3A58"/>
    <w:rsid w:val="00644969"/>
    <w:rsid w:val="006451D4"/>
    <w:rsid w:val="00645493"/>
    <w:rsid w:val="0064629B"/>
    <w:rsid w:val="00646914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55DBA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085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87B69"/>
    <w:rsid w:val="00687ED9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B79"/>
    <w:rsid w:val="006C3CED"/>
    <w:rsid w:val="006C4E0B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A68"/>
    <w:rsid w:val="006E6BC4"/>
    <w:rsid w:val="006E7351"/>
    <w:rsid w:val="006E73A2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48D0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1B1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9EB"/>
    <w:rsid w:val="00735B59"/>
    <w:rsid w:val="00736ED3"/>
    <w:rsid w:val="0073737D"/>
    <w:rsid w:val="007378A5"/>
    <w:rsid w:val="00737CD5"/>
    <w:rsid w:val="00737F52"/>
    <w:rsid w:val="007403D8"/>
    <w:rsid w:val="0074111F"/>
    <w:rsid w:val="007415FB"/>
    <w:rsid w:val="007416A5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595"/>
    <w:rsid w:val="00753799"/>
    <w:rsid w:val="0075417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6E97"/>
    <w:rsid w:val="00767181"/>
    <w:rsid w:val="00767A54"/>
    <w:rsid w:val="007701F0"/>
    <w:rsid w:val="00770A10"/>
    <w:rsid w:val="00770B77"/>
    <w:rsid w:val="00770BA0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851"/>
    <w:rsid w:val="007A29C1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906"/>
    <w:rsid w:val="007B5B3A"/>
    <w:rsid w:val="007B627D"/>
    <w:rsid w:val="007B73B9"/>
    <w:rsid w:val="007C01BE"/>
    <w:rsid w:val="007C087C"/>
    <w:rsid w:val="007C0D1D"/>
    <w:rsid w:val="007C191B"/>
    <w:rsid w:val="007C1A23"/>
    <w:rsid w:val="007C1A95"/>
    <w:rsid w:val="007C31F7"/>
    <w:rsid w:val="007C3FDC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40E"/>
    <w:rsid w:val="007E3693"/>
    <w:rsid w:val="007E36CB"/>
    <w:rsid w:val="007E37E7"/>
    <w:rsid w:val="007E46C5"/>
    <w:rsid w:val="007E5027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3ECB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1BFA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5605"/>
    <w:rsid w:val="00816A3E"/>
    <w:rsid w:val="00816CFC"/>
    <w:rsid w:val="008175A0"/>
    <w:rsid w:val="008177C9"/>
    <w:rsid w:val="0081786D"/>
    <w:rsid w:val="008203BA"/>
    <w:rsid w:val="008209B1"/>
    <w:rsid w:val="00820AE8"/>
    <w:rsid w:val="0082178D"/>
    <w:rsid w:val="008219EF"/>
    <w:rsid w:val="00822A86"/>
    <w:rsid w:val="00823761"/>
    <w:rsid w:val="00824B80"/>
    <w:rsid w:val="00824BA4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3683"/>
    <w:rsid w:val="00844157"/>
    <w:rsid w:val="00844390"/>
    <w:rsid w:val="008451F2"/>
    <w:rsid w:val="00846529"/>
    <w:rsid w:val="00846F18"/>
    <w:rsid w:val="008503F4"/>
    <w:rsid w:val="008509DA"/>
    <w:rsid w:val="008511C0"/>
    <w:rsid w:val="00851567"/>
    <w:rsid w:val="008525AB"/>
    <w:rsid w:val="008530DE"/>
    <w:rsid w:val="0085317B"/>
    <w:rsid w:val="00853CD0"/>
    <w:rsid w:val="008548D9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9C9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26E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11F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570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087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5A45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4F82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68"/>
    <w:rsid w:val="009128DE"/>
    <w:rsid w:val="00913033"/>
    <w:rsid w:val="00913442"/>
    <w:rsid w:val="009141C8"/>
    <w:rsid w:val="00914853"/>
    <w:rsid w:val="00915B15"/>
    <w:rsid w:val="009176F0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0CD0"/>
    <w:rsid w:val="0093191D"/>
    <w:rsid w:val="00931EBF"/>
    <w:rsid w:val="00931F74"/>
    <w:rsid w:val="00932098"/>
    <w:rsid w:val="009326EC"/>
    <w:rsid w:val="00933E15"/>
    <w:rsid w:val="009341B7"/>
    <w:rsid w:val="009344BF"/>
    <w:rsid w:val="00935B66"/>
    <w:rsid w:val="00936F87"/>
    <w:rsid w:val="0094004E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17"/>
    <w:rsid w:val="00956D41"/>
    <w:rsid w:val="00956F0C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4EF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1A0E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4A2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5C9"/>
    <w:rsid w:val="009A46D5"/>
    <w:rsid w:val="009A47D1"/>
    <w:rsid w:val="009A4F30"/>
    <w:rsid w:val="009A5D81"/>
    <w:rsid w:val="009A6C5A"/>
    <w:rsid w:val="009B0D04"/>
    <w:rsid w:val="009B1AA2"/>
    <w:rsid w:val="009B334D"/>
    <w:rsid w:val="009B513B"/>
    <w:rsid w:val="009B51BA"/>
    <w:rsid w:val="009B5799"/>
    <w:rsid w:val="009B57A2"/>
    <w:rsid w:val="009B5BEE"/>
    <w:rsid w:val="009B6FE3"/>
    <w:rsid w:val="009B7142"/>
    <w:rsid w:val="009B7BA7"/>
    <w:rsid w:val="009C03BA"/>
    <w:rsid w:val="009C05DD"/>
    <w:rsid w:val="009C12B8"/>
    <w:rsid w:val="009C192D"/>
    <w:rsid w:val="009C220E"/>
    <w:rsid w:val="009C2228"/>
    <w:rsid w:val="009C2BB5"/>
    <w:rsid w:val="009C3336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0AD3"/>
    <w:rsid w:val="009D1C8E"/>
    <w:rsid w:val="009D3647"/>
    <w:rsid w:val="009D441B"/>
    <w:rsid w:val="009D450F"/>
    <w:rsid w:val="009D4F3C"/>
    <w:rsid w:val="009D510B"/>
    <w:rsid w:val="009D5C6A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3A2"/>
    <w:rsid w:val="009E5C19"/>
    <w:rsid w:val="009E644C"/>
    <w:rsid w:val="009E6EBE"/>
    <w:rsid w:val="009E736E"/>
    <w:rsid w:val="009F028E"/>
    <w:rsid w:val="009F04BB"/>
    <w:rsid w:val="009F0776"/>
    <w:rsid w:val="009F0BC7"/>
    <w:rsid w:val="009F184E"/>
    <w:rsid w:val="009F197A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6EF"/>
    <w:rsid w:val="00A06FFF"/>
    <w:rsid w:val="00A079E5"/>
    <w:rsid w:val="00A1087A"/>
    <w:rsid w:val="00A10C27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9FF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070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47F1F"/>
    <w:rsid w:val="00A50653"/>
    <w:rsid w:val="00A50C19"/>
    <w:rsid w:val="00A51550"/>
    <w:rsid w:val="00A516DE"/>
    <w:rsid w:val="00A522E8"/>
    <w:rsid w:val="00A5249E"/>
    <w:rsid w:val="00A52C93"/>
    <w:rsid w:val="00A52DB4"/>
    <w:rsid w:val="00A53CF7"/>
    <w:rsid w:val="00A563D0"/>
    <w:rsid w:val="00A56DB2"/>
    <w:rsid w:val="00A609AC"/>
    <w:rsid w:val="00A60FFD"/>
    <w:rsid w:val="00A61B8D"/>
    <w:rsid w:val="00A620A3"/>
    <w:rsid w:val="00A629E7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2B75"/>
    <w:rsid w:val="00A732C4"/>
    <w:rsid w:val="00A7374E"/>
    <w:rsid w:val="00A73F78"/>
    <w:rsid w:val="00A74412"/>
    <w:rsid w:val="00A75437"/>
    <w:rsid w:val="00A765A2"/>
    <w:rsid w:val="00A76F9F"/>
    <w:rsid w:val="00A77695"/>
    <w:rsid w:val="00A77B22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A5E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B7A21"/>
    <w:rsid w:val="00AC0530"/>
    <w:rsid w:val="00AC13F6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0CAD"/>
    <w:rsid w:val="00AF1290"/>
    <w:rsid w:val="00AF1963"/>
    <w:rsid w:val="00AF228B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030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3BB0"/>
    <w:rsid w:val="00B245D3"/>
    <w:rsid w:val="00B24791"/>
    <w:rsid w:val="00B24FCD"/>
    <w:rsid w:val="00B256BF"/>
    <w:rsid w:val="00B258CA"/>
    <w:rsid w:val="00B25BBA"/>
    <w:rsid w:val="00B269AA"/>
    <w:rsid w:val="00B26C67"/>
    <w:rsid w:val="00B26DFC"/>
    <w:rsid w:val="00B271AA"/>
    <w:rsid w:val="00B272A9"/>
    <w:rsid w:val="00B27CE9"/>
    <w:rsid w:val="00B30256"/>
    <w:rsid w:val="00B3074F"/>
    <w:rsid w:val="00B31270"/>
    <w:rsid w:val="00B314C3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5B17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67B5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777C2"/>
    <w:rsid w:val="00B8015E"/>
    <w:rsid w:val="00B80A7B"/>
    <w:rsid w:val="00B80FF9"/>
    <w:rsid w:val="00B81C5A"/>
    <w:rsid w:val="00B81C97"/>
    <w:rsid w:val="00B82DE5"/>
    <w:rsid w:val="00B83C0D"/>
    <w:rsid w:val="00B84267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6E15"/>
    <w:rsid w:val="00B974A8"/>
    <w:rsid w:val="00BA08EE"/>
    <w:rsid w:val="00BA0B62"/>
    <w:rsid w:val="00BA0BFE"/>
    <w:rsid w:val="00BA20FA"/>
    <w:rsid w:val="00BA23B0"/>
    <w:rsid w:val="00BA314F"/>
    <w:rsid w:val="00BA33D0"/>
    <w:rsid w:val="00BA40B9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1C0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38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4D53"/>
    <w:rsid w:val="00BF50C0"/>
    <w:rsid w:val="00BF602F"/>
    <w:rsid w:val="00BF60C9"/>
    <w:rsid w:val="00BF65FC"/>
    <w:rsid w:val="00BF77BE"/>
    <w:rsid w:val="00BF799B"/>
    <w:rsid w:val="00BF7A26"/>
    <w:rsid w:val="00BF7DF5"/>
    <w:rsid w:val="00C001B5"/>
    <w:rsid w:val="00C009D5"/>
    <w:rsid w:val="00C00B54"/>
    <w:rsid w:val="00C0112A"/>
    <w:rsid w:val="00C017E2"/>
    <w:rsid w:val="00C02364"/>
    <w:rsid w:val="00C02CA8"/>
    <w:rsid w:val="00C046F2"/>
    <w:rsid w:val="00C04775"/>
    <w:rsid w:val="00C04E31"/>
    <w:rsid w:val="00C04E67"/>
    <w:rsid w:val="00C04F7F"/>
    <w:rsid w:val="00C0558E"/>
    <w:rsid w:val="00C05A11"/>
    <w:rsid w:val="00C05D3D"/>
    <w:rsid w:val="00C07413"/>
    <w:rsid w:val="00C07BD6"/>
    <w:rsid w:val="00C110A1"/>
    <w:rsid w:val="00C110E9"/>
    <w:rsid w:val="00C11BFE"/>
    <w:rsid w:val="00C11ECA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0FE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26E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442"/>
    <w:rsid w:val="00C4051B"/>
    <w:rsid w:val="00C40732"/>
    <w:rsid w:val="00C40BBA"/>
    <w:rsid w:val="00C40DD1"/>
    <w:rsid w:val="00C41B1F"/>
    <w:rsid w:val="00C420F6"/>
    <w:rsid w:val="00C420FE"/>
    <w:rsid w:val="00C42115"/>
    <w:rsid w:val="00C4276F"/>
    <w:rsid w:val="00C44288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2F3A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3FC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5731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1C1C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3BFB"/>
    <w:rsid w:val="00CE4D1B"/>
    <w:rsid w:val="00CE4D78"/>
    <w:rsid w:val="00CE4EC4"/>
    <w:rsid w:val="00CE4FAC"/>
    <w:rsid w:val="00CE54BF"/>
    <w:rsid w:val="00CE594E"/>
    <w:rsid w:val="00CE63A6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6E3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CDB"/>
    <w:rsid w:val="00D11D52"/>
    <w:rsid w:val="00D13688"/>
    <w:rsid w:val="00D13E6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29"/>
    <w:rsid w:val="00D314B0"/>
    <w:rsid w:val="00D320B2"/>
    <w:rsid w:val="00D320FD"/>
    <w:rsid w:val="00D3274F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B17"/>
    <w:rsid w:val="00D40C67"/>
    <w:rsid w:val="00D4236D"/>
    <w:rsid w:val="00D42E3B"/>
    <w:rsid w:val="00D42F1E"/>
    <w:rsid w:val="00D443D1"/>
    <w:rsid w:val="00D45647"/>
    <w:rsid w:val="00D46216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345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06B6"/>
    <w:rsid w:val="00D9130E"/>
    <w:rsid w:val="00D91835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8A7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1A1"/>
    <w:rsid w:val="00DB56E7"/>
    <w:rsid w:val="00DB5DEB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4CF1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56AA"/>
    <w:rsid w:val="00DF6679"/>
    <w:rsid w:val="00DF7DBB"/>
    <w:rsid w:val="00E00445"/>
    <w:rsid w:val="00E02B53"/>
    <w:rsid w:val="00E03104"/>
    <w:rsid w:val="00E03321"/>
    <w:rsid w:val="00E036A0"/>
    <w:rsid w:val="00E03A32"/>
    <w:rsid w:val="00E04BAD"/>
    <w:rsid w:val="00E04C7C"/>
    <w:rsid w:val="00E04CEF"/>
    <w:rsid w:val="00E0509B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57F"/>
    <w:rsid w:val="00E26606"/>
    <w:rsid w:val="00E26765"/>
    <w:rsid w:val="00E26FE6"/>
    <w:rsid w:val="00E304BE"/>
    <w:rsid w:val="00E30863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8DC"/>
    <w:rsid w:val="00E35D12"/>
    <w:rsid w:val="00E3608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30E"/>
    <w:rsid w:val="00E46C83"/>
    <w:rsid w:val="00E47660"/>
    <w:rsid w:val="00E478E9"/>
    <w:rsid w:val="00E479C8"/>
    <w:rsid w:val="00E5106B"/>
    <w:rsid w:val="00E51138"/>
    <w:rsid w:val="00E51CFD"/>
    <w:rsid w:val="00E53D25"/>
    <w:rsid w:val="00E53FAE"/>
    <w:rsid w:val="00E542DB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2901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1B6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073"/>
    <w:rsid w:val="00E87196"/>
    <w:rsid w:val="00E87546"/>
    <w:rsid w:val="00E9056E"/>
    <w:rsid w:val="00E91241"/>
    <w:rsid w:val="00E925E9"/>
    <w:rsid w:val="00E926EA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5E9"/>
    <w:rsid w:val="00ED1E2E"/>
    <w:rsid w:val="00ED2055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E8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EF73E3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DD7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1E3A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566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6FE6"/>
    <w:rsid w:val="00F371A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36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57AE8"/>
    <w:rsid w:val="00F60989"/>
    <w:rsid w:val="00F60E9D"/>
    <w:rsid w:val="00F61246"/>
    <w:rsid w:val="00F61F6E"/>
    <w:rsid w:val="00F627F0"/>
    <w:rsid w:val="00F62AFB"/>
    <w:rsid w:val="00F63260"/>
    <w:rsid w:val="00F6468E"/>
    <w:rsid w:val="00F64828"/>
    <w:rsid w:val="00F659C6"/>
    <w:rsid w:val="00F65C42"/>
    <w:rsid w:val="00F66E9D"/>
    <w:rsid w:val="00F70023"/>
    <w:rsid w:val="00F717C8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77ABA"/>
    <w:rsid w:val="00F8241A"/>
    <w:rsid w:val="00F827F2"/>
    <w:rsid w:val="00F82878"/>
    <w:rsid w:val="00F82C23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7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7B6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3D2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4C58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0CE47"/>
  <w15:chartTrackingRefBased/>
  <w15:docId w15:val="{1B23A6F7-2E63-452C-AAD4-CFD635EB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uiPriority w:val="1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data">
    <w:name w:val="data"/>
    <w:basedOn w:val="Standardnpsmoodstavce"/>
    <w:rsid w:val="00770BA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0BA0"/>
    <w:rPr>
      <w:color w:val="605E5C"/>
      <w:shd w:val="clear" w:color="auto" w:fill="E1DFDD"/>
    </w:rPr>
  </w:style>
  <w:style w:type="character" w:customStyle="1" w:styleId="Zvraznn">
    <w:name w:val="Zvýraznění"/>
    <w:qFormat/>
    <w:rsid w:val="00096317"/>
    <w:rPr>
      <w:i/>
      <w:iCs/>
    </w:rPr>
  </w:style>
  <w:style w:type="character" w:customStyle="1" w:styleId="preformatted">
    <w:name w:val="preformatted"/>
    <w:basedOn w:val="Standardnpsmoodstavce"/>
    <w:rsid w:val="00ED2055"/>
  </w:style>
  <w:style w:type="character" w:customStyle="1" w:styleId="nowrap">
    <w:name w:val="nowrap"/>
    <w:basedOn w:val="Standardnpsmoodstavce"/>
    <w:rsid w:val="00ED2055"/>
  </w:style>
  <w:style w:type="paragraph" w:styleId="Zkladntext2">
    <w:name w:val="Body Text 2"/>
    <w:basedOn w:val="Normln"/>
    <w:link w:val="Zkladntext2Char"/>
    <w:uiPriority w:val="99"/>
    <w:unhideWhenUsed/>
    <w:rsid w:val="008742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7426E"/>
  </w:style>
  <w:style w:type="paragraph" w:customStyle="1" w:styleId="text0">
    <w:name w:val="text"/>
    <w:basedOn w:val="Normln"/>
    <w:uiPriority w:val="99"/>
    <w:rsid w:val="009B6FE3"/>
    <w:pPr>
      <w:ind w:left="0" w:firstLine="0"/>
      <w:jc w:val="both"/>
    </w:pPr>
    <w:rPr>
      <w:rFonts w:ascii="Arial" w:eastAsia="Times New Roman" w:hAnsi="Arial" w:cs="Times New Roman"/>
      <w:sz w:val="21"/>
      <w:szCs w:val="18"/>
      <w:lang w:eastAsia="en-US"/>
    </w:rPr>
  </w:style>
  <w:style w:type="paragraph" w:styleId="slovanseznam">
    <w:name w:val="List Number"/>
    <w:basedOn w:val="Normln"/>
    <w:rsid w:val="00355A9A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9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CDB3-DE64-4AD4-B433-1C2C654C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2156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14849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4456574</vt:i4>
      </vt:variant>
      <vt:variant>
        <vt:i4>0</vt:i4>
      </vt:variant>
      <vt:variant>
        <vt:i4>0</vt:i4>
      </vt:variant>
      <vt:variant>
        <vt:i4>5</vt:i4>
      </vt:variant>
      <vt:variant>
        <vt:lpwstr>mailto:skvaril@sksblansko.cz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Suchánková Jindřiška</cp:lastModifiedBy>
  <cp:revision>2</cp:revision>
  <cp:lastPrinted>2026-06-12T07:36:00Z</cp:lastPrinted>
  <dcterms:created xsi:type="dcterms:W3CDTF">2026-07-14T08:41:00Z</dcterms:created>
  <dcterms:modified xsi:type="dcterms:W3CDTF">2026-07-14T08:41:00Z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