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Níže uvedeného dne, měsíce a roku uzavřeli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Ústav dějin umění AV ČR, v. v. i.</w:t>
      </w:r>
    </w:p>
    <w:p w:rsidR="007C4001" w:rsidRPr="006E3CB4" w:rsidRDefault="007C4001" w:rsidP="006E3CB4">
      <w:pPr>
        <w:pStyle w:val="Bezmezer"/>
      </w:pPr>
      <w:r>
        <w:t>se sídlem: Husov</w:t>
      </w:r>
      <w:r w:rsidRPr="006E3CB4">
        <w:t>a 4, 110 00 Praha 1</w:t>
      </w:r>
    </w:p>
    <w:p w:rsidR="007C4001" w:rsidRPr="006E3CB4" w:rsidRDefault="007C4001" w:rsidP="006E3CB4">
      <w:pPr>
        <w:pStyle w:val="Bezmezer"/>
      </w:pPr>
      <w:r w:rsidRPr="006E3CB4">
        <w:t>IČO: 68378033</w:t>
      </w:r>
    </w:p>
    <w:p w:rsidR="007C4001" w:rsidRPr="006E3CB4" w:rsidRDefault="007C4001" w:rsidP="006E3CB4">
      <w:pPr>
        <w:pStyle w:val="Bezmezer"/>
      </w:pPr>
      <w:r w:rsidRPr="006E3CB4">
        <w:t xml:space="preserve">zastoupený </w:t>
      </w:r>
      <w:r>
        <w:t>doc</w:t>
      </w:r>
      <w:r w:rsidRPr="006E3CB4">
        <w:t xml:space="preserve">. PhDr. </w:t>
      </w:r>
      <w:r>
        <w:t>Tomášem Winter</w:t>
      </w:r>
      <w:r w:rsidRPr="006E3CB4">
        <w:t xml:space="preserve">, </w:t>
      </w:r>
      <w:r>
        <w:t>Ph.D.</w:t>
      </w:r>
      <w:r w:rsidRPr="006E3CB4">
        <w:t xml:space="preserve">, ředitelem </w:t>
      </w:r>
    </w:p>
    <w:p w:rsidR="007C4001" w:rsidRDefault="007C4001" w:rsidP="006E3CB4">
      <w:pPr>
        <w:pStyle w:val="Bezmezer"/>
      </w:pPr>
      <w:r w:rsidRPr="006E3CB4">
        <w:t>(dále jen „ÚDU A</w:t>
      </w:r>
      <w:r>
        <w:t>V ČR“) na straně jedné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a</w:t>
      </w:r>
    </w:p>
    <w:p w:rsidR="007C4001" w:rsidRDefault="007C4001" w:rsidP="006E3CB4">
      <w:pPr>
        <w:pStyle w:val="Bezmezer"/>
      </w:pPr>
      <w:r>
        <w:t>Galerie výtvarného umění v Chebu</w:t>
      </w:r>
    </w:p>
    <w:p w:rsidR="007C4001" w:rsidRDefault="007C4001" w:rsidP="006E3CB4">
      <w:pPr>
        <w:pStyle w:val="Bezmezer"/>
      </w:pPr>
      <w:r>
        <w:t xml:space="preserve">příspěvková organizace </w:t>
      </w:r>
    </w:p>
    <w:p w:rsidR="007C4001" w:rsidRPr="00783090" w:rsidRDefault="007C4001" w:rsidP="006E3CB4">
      <w:pPr>
        <w:pStyle w:val="Bezmezer"/>
        <w:rPr>
          <w:highlight w:val="yellow"/>
        </w:rPr>
      </w:pPr>
      <w:r>
        <w:t>se sídlem: náměstí Krále Jiřího z Poděbrad 16, 350 46 Cheb</w:t>
      </w:r>
    </w:p>
    <w:p w:rsidR="007C4001" w:rsidRDefault="007C4001" w:rsidP="006E3CB4">
      <w:pPr>
        <w:pStyle w:val="Bezmezer"/>
      </w:pPr>
      <w:r w:rsidRPr="00952ABD">
        <w:t xml:space="preserve">IČ: </w:t>
      </w:r>
      <w:r w:rsidRPr="00952ABD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00369021</w:t>
      </w:r>
    </w:p>
    <w:p w:rsidR="007C4001" w:rsidRDefault="007C4001" w:rsidP="006E3CB4">
      <w:pPr>
        <w:pStyle w:val="Bezmezer"/>
      </w:pPr>
      <w:r>
        <w:t>zastoupená: Mgr. Marcelem Fišerem, Ph.D., ředitelem</w:t>
      </w:r>
    </w:p>
    <w:p w:rsidR="007C4001" w:rsidRDefault="007C4001" w:rsidP="006E3CB4">
      <w:pPr>
        <w:pStyle w:val="Bezmezer"/>
      </w:pPr>
      <w:r>
        <w:t>(dále jen GAVU) na straně druhé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tuto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smlouvu o spolupráci</w:t>
      </w:r>
    </w:p>
    <w:p w:rsidR="007C4001" w:rsidRDefault="007C4001" w:rsidP="006E3CB4">
      <w:pPr>
        <w:pStyle w:val="Bezmezer"/>
      </w:pPr>
      <w:r>
        <w:t xml:space="preserve">dle </w:t>
      </w:r>
      <w:proofErr w:type="spellStart"/>
      <w:r>
        <w:t>ust</w:t>
      </w:r>
      <w:proofErr w:type="spellEnd"/>
      <w:r>
        <w:t>. § 1746 odst. 2, zák. 89/2012 Sb. občanský zákoník</w:t>
      </w:r>
    </w:p>
    <w:p w:rsidR="007C4001" w:rsidRDefault="007C4001" w:rsidP="006E3CB4">
      <w:pPr>
        <w:pStyle w:val="Bezmezer"/>
      </w:pPr>
    </w:p>
    <w:p w:rsidR="007C4001" w:rsidRDefault="000E7434" w:rsidP="006E3CB4">
      <w:pPr>
        <w:pStyle w:val="Bezmezer"/>
      </w:pPr>
      <w:r>
        <w:t>1</w:t>
      </w:r>
      <w:r w:rsidR="007C4001">
        <w:t xml:space="preserve">. </w:t>
      </w:r>
    </w:p>
    <w:p w:rsidR="007C4001" w:rsidRDefault="007C4001" w:rsidP="006E3CB4">
      <w:pPr>
        <w:pStyle w:val="Bezmezer"/>
      </w:pPr>
      <w:r>
        <w:t>Předmět smlouvy</w:t>
      </w:r>
    </w:p>
    <w:p w:rsidR="007C4001" w:rsidRDefault="007C4001" w:rsidP="006E3CB4">
      <w:pPr>
        <w:pStyle w:val="Bezmezer"/>
      </w:pPr>
    </w:p>
    <w:p w:rsidR="007C4001" w:rsidRDefault="007C4001" w:rsidP="00D5784D">
      <w:pPr>
        <w:pStyle w:val="Bezmezer"/>
      </w:pPr>
      <w:r>
        <w:t>1.1. Předmětem této smlouvy je spolupráce smluvních stran při přípravě a realizaci výstavy s názvem „Cirkus pictus. Svět cirkusu v českém umění 1800–1950“, která bude smluvními stranami realizována v termínu 4. 10. – 31. 12. 2017 v prostorách Galerie výtvarného umění v Chebu, a to za podmínek dále touto smlouvou stanovených.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 xml:space="preserve">1.2. Autory koncepce výstavy jsou </w:t>
      </w:r>
      <w:r w:rsidRPr="00042554">
        <w:t>doc. PhDr. Tomáš Winter, Ph.D.</w:t>
      </w:r>
      <w:r>
        <w:t>, ředitel</w:t>
      </w:r>
      <w:r w:rsidRPr="007377B9">
        <w:t xml:space="preserve"> Ústavu dějin umění Akademie věd ČR, </w:t>
      </w:r>
      <w:proofErr w:type="spellStart"/>
      <w:proofErr w:type="gramStart"/>
      <w:r w:rsidRPr="007377B9">
        <w:t>v.v.</w:t>
      </w:r>
      <w:proofErr w:type="gramEnd"/>
      <w:r w:rsidRPr="007377B9">
        <w:t>i</w:t>
      </w:r>
      <w:proofErr w:type="spellEnd"/>
      <w:r w:rsidRPr="007377B9">
        <w:t>.</w:t>
      </w:r>
      <w:r>
        <w:t xml:space="preserve"> a </w:t>
      </w:r>
      <w:r w:rsidRPr="007377B9">
        <w:t xml:space="preserve">Mgr. Pavla </w:t>
      </w:r>
      <w:proofErr w:type="spellStart"/>
      <w:r w:rsidRPr="007377B9">
        <w:t>Machalíková</w:t>
      </w:r>
      <w:proofErr w:type="spellEnd"/>
      <w:r w:rsidRPr="007377B9">
        <w:t>, Ph</w:t>
      </w:r>
      <w:r>
        <w:t>.</w:t>
      </w:r>
      <w:r w:rsidRPr="007377B9">
        <w:t xml:space="preserve">D., vědecká pracovnice Ústavu dějin umění Akademie věd ČR, </w:t>
      </w:r>
      <w:proofErr w:type="spellStart"/>
      <w:r w:rsidRPr="007377B9">
        <w:t>v.v.i</w:t>
      </w:r>
      <w:proofErr w:type="spellEnd"/>
      <w:r w:rsidRPr="007377B9">
        <w:t>. Odborným garantem</w:t>
      </w:r>
      <w:r>
        <w:t xml:space="preserve"> projektu</w:t>
      </w:r>
      <w:r w:rsidRPr="007377B9">
        <w:t xml:space="preserve"> je doc. PhDr. T</w:t>
      </w:r>
      <w:r w:rsidRPr="00042554">
        <w:t>omáš Winter, Ph.D.</w:t>
      </w:r>
      <w:r>
        <w:t>, koordinátor programu Strategie AV21, v jehož rámci výstava vzniká.</w:t>
      </w:r>
    </w:p>
    <w:p w:rsidR="007C4001" w:rsidRDefault="007C4001" w:rsidP="006E3CB4">
      <w:pPr>
        <w:pStyle w:val="Bezmezer"/>
      </w:pPr>
    </w:p>
    <w:p w:rsidR="007C4001" w:rsidRDefault="000E7434" w:rsidP="006E3CB4">
      <w:pPr>
        <w:pStyle w:val="Bezmezer"/>
      </w:pPr>
      <w:r>
        <w:t>2</w:t>
      </w:r>
      <w:r w:rsidR="007C4001">
        <w:t>.</w:t>
      </w:r>
    </w:p>
    <w:p w:rsidR="007C4001" w:rsidRDefault="007C4001" w:rsidP="006E3CB4">
      <w:pPr>
        <w:pStyle w:val="Bezmezer"/>
      </w:pPr>
      <w:r>
        <w:t>Práva a povinnosti smluvních stran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proofErr w:type="gramStart"/>
      <w:r>
        <w:t>2.1. ÚDU</w:t>
      </w:r>
      <w:proofErr w:type="gramEnd"/>
      <w:r>
        <w:t xml:space="preserve"> AV ČR se zavazuje:</w:t>
      </w:r>
    </w:p>
    <w:p w:rsidR="007C4001" w:rsidRDefault="007C4001" w:rsidP="006E3CB4">
      <w:pPr>
        <w:pStyle w:val="Bezmezer"/>
      </w:pPr>
      <w:r>
        <w:t>a)</w:t>
      </w:r>
      <w:r>
        <w:tab/>
        <w:t>poskytnout autorům výstavy prostor pro práci na této výstavě.</w:t>
      </w:r>
    </w:p>
    <w:p w:rsidR="007C4001" w:rsidRDefault="007C4001" w:rsidP="006E3CB4">
      <w:pPr>
        <w:pStyle w:val="Bezmezer"/>
      </w:pPr>
      <w:r>
        <w:t>b)</w:t>
      </w:r>
      <w:r>
        <w:tab/>
        <w:t xml:space="preserve">prostřednictvím výstavy spolupracovat při přípravě a realizaci výstavy, poskytnout nezbytnou součinnost při instalaci a </w:t>
      </w:r>
      <w:proofErr w:type="spellStart"/>
      <w:r>
        <w:t>deinstalaci</w:t>
      </w:r>
      <w:proofErr w:type="spellEnd"/>
      <w:r>
        <w:t xml:space="preserve"> výstavy.</w:t>
      </w:r>
    </w:p>
    <w:p w:rsidR="007C4001" w:rsidRDefault="007C4001" w:rsidP="006E3CB4">
      <w:pPr>
        <w:pStyle w:val="Bezmezer"/>
      </w:pPr>
      <w:r>
        <w:t>c)</w:t>
      </w:r>
      <w:r>
        <w:tab/>
        <w:t>spolupracovat podle svých možností a zvyklostí při propagaci výstavy.</w:t>
      </w:r>
    </w:p>
    <w:p w:rsidR="000126D5" w:rsidRDefault="007C4001" w:rsidP="006E3CB4">
      <w:pPr>
        <w:pStyle w:val="Bezmezer"/>
      </w:pPr>
      <w:r>
        <w:t>d)</w:t>
      </w:r>
      <w:r>
        <w:tab/>
        <w:t xml:space="preserve">uvádět na všech tiskovinách spojených s výstavou slovně i logem, že vznikla ve spolupráci s GAVU. </w:t>
      </w:r>
    </w:p>
    <w:p w:rsidR="00EA6902" w:rsidRDefault="00EA6902" w:rsidP="00EA6902">
      <w:pPr>
        <w:pStyle w:val="Bezmezer"/>
      </w:pPr>
      <w:r>
        <w:t>e)</w:t>
      </w:r>
      <w:r>
        <w:tab/>
        <w:t>předat logo ÚDU AV ČR partnerské organizaci v elektronické podobě</w:t>
      </w:r>
    </w:p>
    <w:p w:rsidR="007C4001" w:rsidRPr="00DA6820" w:rsidRDefault="00EA6902" w:rsidP="006E3CB4">
      <w:pPr>
        <w:pStyle w:val="Bezmezer"/>
      </w:pPr>
      <w:r>
        <w:t>f</w:t>
      </w:r>
      <w:r w:rsidR="007C4001" w:rsidRPr="00DA6820">
        <w:t xml:space="preserve">) </w:t>
      </w:r>
      <w:r w:rsidR="007C4001" w:rsidRPr="00DA6820">
        <w:tab/>
      </w:r>
      <w:r w:rsidR="000126D5">
        <w:t xml:space="preserve">uhradit </w:t>
      </w:r>
      <w:r w:rsidR="007C4001" w:rsidRPr="00DA6820">
        <w:t>honorář</w:t>
      </w:r>
      <w:r w:rsidR="000126D5">
        <w:t xml:space="preserve"> </w:t>
      </w:r>
      <w:r w:rsidR="000126D5" w:rsidRPr="00DA6820">
        <w:t xml:space="preserve">ve výši 45.000 Kč </w:t>
      </w:r>
      <w:r w:rsidR="000126D5">
        <w:t>architektovi výstavy. Honorář bude hrazen</w:t>
      </w:r>
      <w:r w:rsidR="007C4001" w:rsidRPr="00DA6820">
        <w:t xml:space="preserve"> z rozpočtu projektu Strategie AV21. Architekt</w:t>
      </w:r>
      <w:r w:rsidR="000126D5">
        <w:t xml:space="preserve"> bude vybrán v souladu s platnou legislativou a ve spolupráci obou smluvních stran a</w:t>
      </w:r>
      <w:r w:rsidR="007C4001" w:rsidRPr="00DA6820">
        <w:t xml:space="preserve"> </w:t>
      </w:r>
      <w:r w:rsidR="007C4001">
        <w:t xml:space="preserve">bude při návrhu </w:t>
      </w:r>
      <w:r w:rsidR="007C4001" w:rsidRPr="00DA6820">
        <w:t xml:space="preserve">vycházet z instalačních zásad GAVU. </w:t>
      </w:r>
    </w:p>
    <w:p w:rsidR="007C4001" w:rsidRDefault="00EA6902" w:rsidP="00F258D3">
      <w:pPr>
        <w:pStyle w:val="Bezmezer"/>
      </w:pPr>
      <w:r>
        <w:t>g</w:t>
      </w:r>
      <w:r w:rsidR="007C4001" w:rsidRPr="00DA6820">
        <w:t>)</w:t>
      </w:r>
      <w:r w:rsidR="007C4001" w:rsidRPr="00DA6820">
        <w:tab/>
      </w:r>
      <w:r>
        <w:t>nést náklady na grafické práce v souhrnné výši 35.000 Kč. Náklady budou hrazeny</w:t>
      </w:r>
      <w:r w:rsidRPr="00DA6820">
        <w:t xml:space="preserve"> z rozpočtu projektu Strategie AV21. </w:t>
      </w:r>
      <w:r>
        <w:t xml:space="preserve">Grafické práce zahrnují vytvoření </w:t>
      </w:r>
      <w:r w:rsidR="007C4001" w:rsidRPr="00DA6820">
        <w:t>jednotn</w:t>
      </w:r>
      <w:r>
        <w:t>ého</w:t>
      </w:r>
      <w:r w:rsidR="007C4001" w:rsidRPr="00DA6820">
        <w:t xml:space="preserve"> vizuál</w:t>
      </w:r>
      <w:r>
        <w:t>u</w:t>
      </w:r>
      <w:r w:rsidR="007C4001" w:rsidRPr="00DA6820">
        <w:t xml:space="preserve"> výstavy</w:t>
      </w:r>
      <w:r>
        <w:t xml:space="preserve">, </w:t>
      </w:r>
      <w:r w:rsidR="007C4001" w:rsidRPr="00DA6820">
        <w:t>grafické návrhy a úpr</w:t>
      </w:r>
      <w:r w:rsidR="007C4001">
        <w:t xml:space="preserve">avu plakátu, pozvánky, popisek, </w:t>
      </w:r>
      <w:r w:rsidR="007C4001" w:rsidRPr="00DA6820">
        <w:t xml:space="preserve">textů do výstavy </w:t>
      </w:r>
      <w:r>
        <w:t xml:space="preserve">a skládačky k výstavě. Grafici budou </w:t>
      </w:r>
      <w:r>
        <w:lastRenderedPageBreak/>
        <w:t>vybráni v souladu s platnou legislativou a ve spolupráci obou smluvních stran a</w:t>
      </w:r>
      <w:r w:rsidRPr="00DA6820">
        <w:t xml:space="preserve"> </w:t>
      </w:r>
      <w:r>
        <w:t>jednotný v</w:t>
      </w:r>
      <w:r w:rsidRPr="00DA6820">
        <w:t xml:space="preserve">izuál </w:t>
      </w:r>
      <w:r>
        <w:t xml:space="preserve">výstavy </w:t>
      </w:r>
      <w:r w:rsidRPr="00DA6820">
        <w:t xml:space="preserve">bude užíván </w:t>
      </w:r>
      <w:r>
        <w:t xml:space="preserve">oběma smluvními stranami </w:t>
      </w:r>
      <w:r w:rsidRPr="00DA6820">
        <w:t>na všech propagačních materiálech k výstavě i výstavě samotné.</w:t>
      </w:r>
    </w:p>
    <w:p w:rsidR="007C4001" w:rsidRDefault="00EA6902" w:rsidP="00F258D3">
      <w:pPr>
        <w:pStyle w:val="Bezmezer"/>
        <w:rPr>
          <w:rFonts w:asciiTheme="minorHAnsi" w:hAnsiTheme="minorHAnsi" w:cstheme="minorHAnsi"/>
        </w:rPr>
      </w:pPr>
      <w:r>
        <w:t>h</w:t>
      </w:r>
      <w:r w:rsidR="007C4001" w:rsidRPr="005E655A">
        <w:t>)</w:t>
      </w:r>
      <w:r w:rsidR="007C4001" w:rsidRPr="005E655A">
        <w:tab/>
      </w:r>
      <w:r>
        <w:t xml:space="preserve">na základě fakturace </w:t>
      </w:r>
      <w:r w:rsidR="007C4001" w:rsidRPr="005E655A">
        <w:t>zaplat</w:t>
      </w:r>
      <w:r w:rsidR="007C4001">
        <w:t>it</w:t>
      </w:r>
      <w:r w:rsidR="007C4001" w:rsidRPr="005E655A">
        <w:t xml:space="preserve"> část výroby výstavního mobiliáře a texto</w:t>
      </w:r>
      <w:r w:rsidR="007C4001">
        <w:t xml:space="preserve">vých panelů </w:t>
      </w:r>
      <w:r>
        <w:t xml:space="preserve">do </w:t>
      </w:r>
      <w:r w:rsidR="007C4001">
        <w:t>výš</w:t>
      </w:r>
      <w:r>
        <w:t>e</w:t>
      </w:r>
      <w:r w:rsidR="007C4001">
        <w:t xml:space="preserve"> </w:t>
      </w:r>
      <w:r>
        <w:t xml:space="preserve">maximálně </w:t>
      </w:r>
      <w:r w:rsidR="007C4001">
        <w:t>17.</w:t>
      </w:r>
      <w:r w:rsidR="007C4001" w:rsidRPr="005E655A">
        <w:t>000 Kč</w:t>
      </w:r>
      <w:r>
        <w:t>. Náklady na výrobu výstavního mobiliáře budou hrazeny</w:t>
      </w:r>
      <w:r w:rsidR="007C4001" w:rsidRPr="005E655A">
        <w:t xml:space="preserve"> z rozpočtu projektu </w:t>
      </w:r>
      <w:r w:rsidR="007C4001" w:rsidRPr="00EA6902">
        <w:rPr>
          <w:rFonts w:asciiTheme="minorHAnsi" w:hAnsiTheme="minorHAnsi" w:cstheme="minorHAnsi"/>
        </w:rPr>
        <w:t>Strategie AV21.</w:t>
      </w:r>
    </w:p>
    <w:p w:rsidR="000126D5" w:rsidRPr="000126D5" w:rsidRDefault="00EA6902" w:rsidP="00EA6902">
      <w:pPr>
        <w:pStyle w:val="Bezmezer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</w:rPr>
        <w:t>i)</w:t>
      </w:r>
      <w:r>
        <w:rPr>
          <w:rFonts w:asciiTheme="minorHAnsi" w:hAnsiTheme="minorHAnsi" w:cstheme="minorHAnsi"/>
        </w:rPr>
        <w:tab/>
      </w:r>
      <w:r w:rsidR="000E7434">
        <w:rPr>
          <w:rFonts w:asciiTheme="minorHAnsi" w:hAnsiTheme="minorHAnsi" w:cstheme="minorHAnsi"/>
        </w:rPr>
        <w:t xml:space="preserve">po podpisu této </w:t>
      </w:r>
      <w:r w:rsidR="000E7434" w:rsidRPr="000E7434">
        <w:rPr>
          <w:rFonts w:eastAsia="Times New Roman" w:cs="Calibri"/>
          <w:lang w:eastAsia="cs-CZ"/>
        </w:rPr>
        <w:t xml:space="preserve">smlouvy o spolupráci </w:t>
      </w:r>
      <w:r w:rsidR="000E7434">
        <w:rPr>
          <w:rFonts w:eastAsia="Times New Roman" w:cs="Calibri"/>
          <w:lang w:eastAsia="cs-CZ"/>
        </w:rPr>
        <w:t xml:space="preserve">oběma smluvními stranami </w:t>
      </w:r>
      <w:r w:rsidR="000126D5" w:rsidRPr="000126D5">
        <w:rPr>
          <w:rFonts w:asciiTheme="minorHAnsi" w:eastAsia="Times New Roman" w:hAnsiTheme="minorHAnsi" w:cstheme="minorHAnsi"/>
          <w:lang w:eastAsia="cs-CZ"/>
        </w:rPr>
        <w:t xml:space="preserve">zajistit </w:t>
      </w:r>
      <w:r w:rsidR="000E7434">
        <w:rPr>
          <w:rFonts w:asciiTheme="minorHAnsi" w:eastAsia="Times New Roman" w:hAnsiTheme="minorHAnsi" w:cstheme="minorHAnsi"/>
          <w:lang w:eastAsia="cs-CZ"/>
        </w:rPr>
        <w:t xml:space="preserve">její </w:t>
      </w:r>
      <w:r w:rsidR="000126D5" w:rsidRPr="000126D5">
        <w:rPr>
          <w:rFonts w:asciiTheme="minorHAnsi" w:eastAsia="Times New Roman" w:hAnsiTheme="minorHAnsi" w:cstheme="minorHAnsi"/>
          <w:lang w:eastAsia="cs-CZ"/>
        </w:rPr>
        <w:t>uveřejnění prostřednictvím registru smluv v souladu se zákonem č. 340/2015 Sb., o zvláštních podmínkách účinnosti některých smluv, uveřejňování těchto smluv a registru smluv, v platném znění (zákon o registru smluv).</w:t>
      </w:r>
    </w:p>
    <w:p w:rsidR="007C4001" w:rsidRPr="00EA6902" w:rsidRDefault="007C4001" w:rsidP="006E3CB4">
      <w:pPr>
        <w:pStyle w:val="Bezmezer"/>
        <w:rPr>
          <w:rFonts w:asciiTheme="minorHAnsi" w:hAnsiTheme="minorHAnsi" w:cstheme="minorHAnsi"/>
        </w:rPr>
      </w:pPr>
    </w:p>
    <w:p w:rsidR="007C4001" w:rsidRPr="00DA6820" w:rsidRDefault="007C4001" w:rsidP="006E3CB4">
      <w:pPr>
        <w:pStyle w:val="Bezmezer"/>
      </w:pPr>
      <w:proofErr w:type="gramStart"/>
      <w:r w:rsidRPr="00EA6902">
        <w:rPr>
          <w:rFonts w:asciiTheme="minorHAnsi" w:hAnsiTheme="minorHAnsi" w:cstheme="minorHAnsi"/>
        </w:rPr>
        <w:t>2.2. GAVU</w:t>
      </w:r>
      <w:proofErr w:type="gramEnd"/>
      <w:r w:rsidRPr="00EA6902">
        <w:rPr>
          <w:rFonts w:asciiTheme="minorHAnsi" w:hAnsiTheme="minorHAnsi" w:cstheme="minorHAnsi"/>
        </w:rPr>
        <w:t xml:space="preserve"> se</w:t>
      </w:r>
      <w:r w:rsidRPr="005E655A">
        <w:t xml:space="preserve"> zavazuje:</w:t>
      </w:r>
    </w:p>
    <w:p w:rsidR="007C4001" w:rsidRDefault="007C4001" w:rsidP="006E3CB4">
      <w:pPr>
        <w:pStyle w:val="Bezmezer"/>
      </w:pPr>
      <w:r w:rsidRPr="00DA6820">
        <w:t>a)</w:t>
      </w:r>
      <w:r w:rsidRPr="00DA6820">
        <w:tab/>
        <w:t>zajistit na své náklady</w:t>
      </w:r>
      <w:r>
        <w:t xml:space="preserve"> výstavní prostor. GAVU bude podle běžných muzejních standardů (klimaticky, technicky a bezpečnostně) nést veškeré náklady realizace provozu výstavy konané v prostorách GAVU.</w:t>
      </w:r>
    </w:p>
    <w:p w:rsidR="007C4001" w:rsidRDefault="007C4001" w:rsidP="006E3CB4">
      <w:pPr>
        <w:pStyle w:val="Bezmezer"/>
      </w:pPr>
      <w:r>
        <w:t>b)</w:t>
      </w:r>
      <w:r>
        <w:tab/>
        <w:t xml:space="preserve">administrativně i organizačně zajistit zápůjčky ze soukromého majetku i institucí, přičemž doba výpůjček bude sledovat časové potřeby samotné výstavy a časové potřeby pro instalaci a </w:t>
      </w:r>
      <w:proofErr w:type="spellStart"/>
      <w:r>
        <w:t>deinstalaci</w:t>
      </w:r>
      <w:proofErr w:type="spellEnd"/>
      <w:r>
        <w:t xml:space="preserve"> výstavy.</w:t>
      </w:r>
    </w:p>
    <w:p w:rsidR="007C4001" w:rsidRDefault="007C4001" w:rsidP="006E3CB4">
      <w:pPr>
        <w:pStyle w:val="Bezmezer"/>
      </w:pPr>
      <w:r>
        <w:t>c)</w:t>
      </w:r>
      <w:r>
        <w:tab/>
        <w:t>provést na vlastní náklady a po dohodě s architektem výstavy adjustaci paspart a rámů uměleckých děl na papíře.</w:t>
      </w:r>
    </w:p>
    <w:p w:rsidR="007C4001" w:rsidRDefault="007C4001" w:rsidP="006E3CB4">
      <w:pPr>
        <w:pStyle w:val="Bezmezer"/>
      </w:pPr>
      <w:r>
        <w:t>d)</w:t>
      </w:r>
      <w:r>
        <w:tab/>
        <w:t>zajistit a hradit transporty výpůjček včetně pojištění z polohy jejich aktuálního umístění do místa výstavy v GAVU.</w:t>
      </w:r>
    </w:p>
    <w:p w:rsidR="007C4001" w:rsidRDefault="007C4001" w:rsidP="006E3CB4">
      <w:pPr>
        <w:pStyle w:val="Bezmezer"/>
      </w:pPr>
      <w:r>
        <w:t>e)</w:t>
      </w:r>
      <w:r>
        <w:tab/>
        <w:t>spolupracovat podle svých možností a zvyklostí při propagaci výstavy; zajistit na vlastní náklady výrobu pozvánek, plakátů a dalších propagačních materiálů pro výstavu v GAVU, užít předaný fotomateriál z AV ČR pouze pro účely propagace k výstavě a u tohoto fotomateriálu uvádět copyright dle dohody s ÚDU.</w:t>
      </w:r>
    </w:p>
    <w:p w:rsidR="00EA6902" w:rsidRDefault="00EA6902" w:rsidP="00EA6902">
      <w:pPr>
        <w:pStyle w:val="Bezmezer"/>
      </w:pPr>
      <w:r>
        <w:t>f)</w:t>
      </w:r>
      <w:r>
        <w:tab/>
        <w:t xml:space="preserve">předložit ÚDU AV ČR ke kontrole a udělení písemného souhlasu s formou užití jeho jména a loga a loga </w:t>
      </w:r>
      <w:r w:rsidR="000E7434">
        <w:t xml:space="preserve">a názvu </w:t>
      </w:r>
      <w:r>
        <w:t xml:space="preserve">programu Strategie AV21 </w:t>
      </w:r>
      <w:r w:rsidR="000E7434">
        <w:t xml:space="preserve">všechny </w:t>
      </w:r>
      <w:r>
        <w:t>tiskovin</w:t>
      </w:r>
      <w:r w:rsidR="000E7434">
        <w:t>y i jiná média sloužící propagaci</w:t>
      </w:r>
      <w:r>
        <w:t xml:space="preserve"> výstavy</w:t>
      </w:r>
      <w:r w:rsidR="000E7434">
        <w:t xml:space="preserve">. </w:t>
      </w:r>
      <w:r w:rsidR="000E7434" w:rsidRPr="009C1052">
        <w:t xml:space="preserve">Prioritou je uvádět logo a název </w:t>
      </w:r>
      <w:r w:rsidR="000E7434">
        <w:t xml:space="preserve">programu </w:t>
      </w:r>
      <w:r w:rsidR="000E7434" w:rsidRPr="009C1052">
        <w:t>Strategie AV21.</w:t>
      </w:r>
    </w:p>
    <w:p w:rsidR="00EA6902" w:rsidRDefault="000E7434" w:rsidP="00EA6902">
      <w:pPr>
        <w:pStyle w:val="Bezmezer"/>
      </w:pPr>
      <w:r>
        <w:t xml:space="preserve">g) </w:t>
      </w:r>
      <w:r>
        <w:tab/>
        <w:t>předložit ÚDU AV ČR ke kontrole všechny tiskoviny a jiná média, uvádějící autorství výstavy. J</w:t>
      </w:r>
      <w:r w:rsidR="00EA6902">
        <w:t xml:space="preserve">ako autoři budou slovně uváděni Tomáš Winter a Pavla </w:t>
      </w:r>
      <w:proofErr w:type="spellStart"/>
      <w:r w:rsidR="00EA6902">
        <w:t>Machalíková</w:t>
      </w:r>
      <w:proofErr w:type="spellEnd"/>
      <w:r w:rsidR="00EA6902">
        <w:t xml:space="preserve">. </w:t>
      </w:r>
    </w:p>
    <w:p w:rsidR="00EA6902" w:rsidRDefault="000E7434" w:rsidP="006E3CB4">
      <w:pPr>
        <w:pStyle w:val="Bezmezer"/>
      </w:pPr>
      <w:r>
        <w:t xml:space="preserve">h) </w:t>
      </w:r>
      <w:r>
        <w:tab/>
        <w:t xml:space="preserve">včas sdělit architektovi výstavy podmínky a instalační zásady GAVU (viz čl. </w:t>
      </w:r>
      <w:proofErr w:type="gramStart"/>
      <w:r>
        <w:t>2.1.f).</w:t>
      </w:r>
      <w:proofErr w:type="gramEnd"/>
      <w:r>
        <w:t xml:space="preserve"> Konzultovat s architektem jeho návrhy</w:t>
      </w:r>
      <w:r w:rsidR="00082900">
        <w:t xml:space="preserve"> a </w:t>
      </w:r>
      <w:r>
        <w:t xml:space="preserve">zajistit </w:t>
      </w:r>
      <w:r w:rsidR="00082900">
        <w:t xml:space="preserve">potřebnou </w:t>
      </w:r>
      <w:r>
        <w:t>techniku (např. projekce) a galerijní mobiliář (např. vitríny).</w:t>
      </w:r>
    </w:p>
    <w:p w:rsidR="007C4001" w:rsidRPr="007720D8" w:rsidRDefault="000E7434" w:rsidP="006E3CB4">
      <w:pPr>
        <w:pStyle w:val="Bezmezer"/>
      </w:pPr>
      <w:r>
        <w:t>i</w:t>
      </w:r>
      <w:r w:rsidR="007C4001" w:rsidRPr="007720D8">
        <w:t>)</w:t>
      </w:r>
      <w:r w:rsidR="007C4001" w:rsidRPr="007720D8">
        <w:tab/>
      </w:r>
      <w:r w:rsidR="007C4001">
        <w:t xml:space="preserve">zajistit a zaplatit výrobu plakátu, popisek a pozvánek, navržených </w:t>
      </w:r>
      <w:r>
        <w:t>grafiky výstavy.</w:t>
      </w:r>
    </w:p>
    <w:p w:rsidR="007C4001" w:rsidRDefault="000E7434" w:rsidP="006E3CB4">
      <w:pPr>
        <w:pStyle w:val="Bezmezer"/>
      </w:pPr>
      <w:r>
        <w:t>j</w:t>
      </w:r>
      <w:r w:rsidR="007C4001">
        <w:t xml:space="preserve">) </w:t>
      </w:r>
      <w:r w:rsidR="007C4001">
        <w:tab/>
        <w:t>uvádět na všech tiskovinách spojených s výstavou slovně, že vznikla ve spolupráci s Ústavem dějin umění AV ČR, v. v. i. v rámci Strategie AV21, a uvádět logo Strategie AV21.</w:t>
      </w:r>
    </w:p>
    <w:p w:rsidR="007C4001" w:rsidRDefault="000E7434" w:rsidP="006E3CB4">
      <w:pPr>
        <w:pStyle w:val="Bezmezer"/>
      </w:pPr>
      <w:r>
        <w:t>k</w:t>
      </w:r>
      <w:r w:rsidR="007C4001">
        <w:t xml:space="preserve">)   </w:t>
      </w:r>
      <w:r w:rsidR="007C4001">
        <w:tab/>
        <w:t>Předat AV ČR 2</w:t>
      </w:r>
      <w:r w:rsidR="007C4001" w:rsidRPr="003E766F">
        <w:t>0 ks</w:t>
      </w:r>
      <w:r w:rsidR="007C4001">
        <w:t xml:space="preserve"> pozvánek na výstavu v GAVU, a to nejpozději </w:t>
      </w:r>
      <w:r w:rsidR="007C4001" w:rsidRPr="00E21CFC">
        <w:t>10</w:t>
      </w:r>
      <w:r w:rsidR="007C4001">
        <w:t xml:space="preserve"> </w:t>
      </w:r>
      <w:r w:rsidR="007C4001" w:rsidRPr="00E21CFC">
        <w:t>dní před vernisáží.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2.3. Obě smluvní strany se zavazují:</w:t>
      </w:r>
    </w:p>
    <w:p w:rsidR="007C4001" w:rsidRDefault="007C4001" w:rsidP="006E3CB4">
      <w:pPr>
        <w:pStyle w:val="Bezmezer"/>
      </w:pPr>
      <w:r>
        <w:t>a)</w:t>
      </w:r>
      <w:r>
        <w:tab/>
        <w:t>Postupovat tak, aby tato smlouva došla svého naplnění a výstava mohla být plně realizována, v případě, že se při plnění závazků ze smlouvy objeví jakákoliv překážka, informovat se neprodleně navzájem o této skutečnosti a společně přijmout opatření k jejímu překonání.</w:t>
      </w:r>
    </w:p>
    <w:p w:rsidR="007C4001" w:rsidRDefault="007C4001" w:rsidP="006E3CB4">
      <w:pPr>
        <w:pStyle w:val="Bezmezer"/>
      </w:pPr>
      <w:r>
        <w:t>b)</w:t>
      </w:r>
      <w:r>
        <w:tab/>
        <w:t>V případě, že se po uzavření této smlouvy objeví jakákoliv skutečnost, která nebyla touto smlouvou upravena, či se stane jakékoliv ustanovení této smlouvy neplatné a je třeba ji písemně upravit v zájmu právní jistoty, neprodleně uzavřít dodatek k této smlouvě podepsaný oběma smluvními stranami.</w:t>
      </w:r>
    </w:p>
    <w:p w:rsidR="007C4001" w:rsidRDefault="007C4001" w:rsidP="006E3CB4">
      <w:pPr>
        <w:pStyle w:val="Bezmezer"/>
      </w:pPr>
      <w:r>
        <w:t>c)</w:t>
      </w:r>
      <w:r>
        <w:tab/>
        <w:t>V případě, že v této smlouvě není specifikováno jakékoliv množství, má se za to, že se jedná o množství obvyklé při pořádání a realizaci takového typu výstavy, v případě, že zde není stanoven termín, má se za to, že se jedná o dobu plnění obvyklou s přihlédnutím k předmětu a účelu této smlouvy, tj. při výkladu této smlouvy je třeba přihlédnout ke standardní praxi galerií při pořádání takové výstavy.</w:t>
      </w:r>
    </w:p>
    <w:p w:rsidR="007C4001" w:rsidRDefault="007C4001" w:rsidP="006E3CB4">
      <w:pPr>
        <w:pStyle w:val="Bezmezer"/>
      </w:pPr>
    </w:p>
    <w:p w:rsidR="007C4001" w:rsidRDefault="000E7434" w:rsidP="006E3CB4">
      <w:pPr>
        <w:pStyle w:val="Bezmezer"/>
      </w:pPr>
      <w:r>
        <w:t>3</w:t>
      </w:r>
      <w:r w:rsidR="007C4001">
        <w:t>.</w:t>
      </w:r>
    </w:p>
    <w:p w:rsidR="007C4001" w:rsidRDefault="007C4001" w:rsidP="006E3CB4">
      <w:pPr>
        <w:pStyle w:val="Bezmezer"/>
      </w:pPr>
      <w:r>
        <w:t>Katalog výstavy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 xml:space="preserve">3.1. K výstavě bude vydána nakladatelstvím </w:t>
      </w:r>
      <w:proofErr w:type="spellStart"/>
      <w:r>
        <w:t>Artefactum</w:t>
      </w:r>
      <w:proofErr w:type="spellEnd"/>
      <w:r>
        <w:t xml:space="preserve"> a nakladatelstvím </w:t>
      </w:r>
      <w:proofErr w:type="spellStart"/>
      <w:r>
        <w:t>Arbor</w:t>
      </w:r>
      <w:proofErr w:type="spellEnd"/>
      <w:r>
        <w:t xml:space="preserve"> vitae za spolupráce s GAVU publikace s názvem „Cirkus pictus – zázračná krása a ubohá existence. Výtvarné umění a literatura 1800–1950“</w:t>
      </w:r>
      <w:r w:rsidRPr="00C7523D">
        <w:t>, v jejíž tiráži bude uvedeno, že vznik</w:t>
      </w:r>
      <w:r>
        <w:t>la u příležitosti výstavy v GAVU</w:t>
      </w:r>
      <w:r w:rsidRPr="00C7523D">
        <w:t>.</w:t>
      </w:r>
    </w:p>
    <w:p w:rsidR="007C4001" w:rsidRDefault="007C4001" w:rsidP="006E3CB4">
      <w:pPr>
        <w:pStyle w:val="Bezmezer"/>
      </w:pPr>
    </w:p>
    <w:p w:rsidR="007C4001" w:rsidRDefault="000E7434" w:rsidP="006E3CB4">
      <w:pPr>
        <w:pStyle w:val="Bezmezer"/>
      </w:pPr>
      <w:r>
        <w:t>4</w:t>
      </w:r>
      <w:r w:rsidR="007C4001">
        <w:t>.</w:t>
      </w:r>
    </w:p>
    <w:p w:rsidR="007C4001" w:rsidRDefault="007C4001" w:rsidP="006E3CB4">
      <w:pPr>
        <w:pStyle w:val="Bezmezer"/>
      </w:pPr>
      <w:r>
        <w:t>Vstupné a výtěžek ze vstupného, kontaktní osoby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 xml:space="preserve">4.1. Vstupné na výstavu, která se bude nacházet v prostorách GAVU náleží GAVU. </w:t>
      </w:r>
    </w:p>
    <w:p w:rsidR="007C4001" w:rsidRDefault="007C4001" w:rsidP="006E3CB4">
      <w:pPr>
        <w:pStyle w:val="Bezmezer"/>
      </w:pPr>
      <w:r>
        <w:t>4.2. Kontaktní osoby obou smluvních stran odpovědných za plnění této smlouvy jsou:</w:t>
      </w:r>
    </w:p>
    <w:p w:rsidR="007C4001" w:rsidRDefault="007C4001" w:rsidP="006E3CB4">
      <w:pPr>
        <w:pStyle w:val="Bezmezer"/>
      </w:pPr>
      <w:r>
        <w:t xml:space="preserve">        a) za AV ČR: Tomáš Winter</w:t>
      </w:r>
    </w:p>
    <w:p w:rsidR="007C4001" w:rsidRDefault="007C4001" w:rsidP="006E3CB4">
      <w:pPr>
        <w:pStyle w:val="Bezmezer"/>
      </w:pPr>
      <w:r>
        <w:tab/>
      </w:r>
      <w:proofErr w:type="spellStart"/>
      <w:r w:rsidR="00B61513">
        <w:t>xxxxxxxxx</w:t>
      </w:r>
      <w:proofErr w:type="spellEnd"/>
    </w:p>
    <w:p w:rsidR="007C4001" w:rsidRDefault="007C4001" w:rsidP="006E3CB4">
      <w:pPr>
        <w:pStyle w:val="Bezmezer"/>
      </w:pPr>
      <w:r>
        <w:t xml:space="preserve">        b) za GAVU: Marcel Fišer </w:t>
      </w:r>
    </w:p>
    <w:p w:rsidR="007C4001" w:rsidRDefault="007C4001" w:rsidP="006E3CB4">
      <w:pPr>
        <w:pStyle w:val="Bezmezer"/>
      </w:pPr>
      <w:r>
        <w:t xml:space="preserve">              </w:t>
      </w:r>
      <w:r w:rsidR="00B61513">
        <w:t>xxxxxxxxx</w:t>
      </w:r>
      <w:bookmarkStart w:id="0" w:name="_GoBack"/>
      <w:bookmarkEnd w:id="0"/>
    </w:p>
    <w:p w:rsidR="007C4001" w:rsidRDefault="007C4001" w:rsidP="006E3CB4">
      <w:pPr>
        <w:pStyle w:val="Bezmezer"/>
      </w:pPr>
    </w:p>
    <w:p w:rsidR="007C4001" w:rsidRDefault="000E7434" w:rsidP="006E3CB4">
      <w:pPr>
        <w:pStyle w:val="Bezmezer"/>
      </w:pPr>
      <w:r>
        <w:t>5</w:t>
      </w:r>
      <w:r w:rsidR="007C4001">
        <w:t>.</w:t>
      </w:r>
    </w:p>
    <w:p w:rsidR="007C4001" w:rsidRDefault="007C4001" w:rsidP="006E3CB4">
      <w:pPr>
        <w:pStyle w:val="Bezmezer"/>
      </w:pPr>
      <w:r>
        <w:t>Závěrečná ustanovení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>5.1. Smluvní strany se budou vzájemně informovat o všech důležitých rozhodnutích týkajících se příprav a výroby publikace. Vyskytnou-li se události, které jednomu nebo oběma smluvním partnerům částečně nebo úplně znemožní plnění jejich povinností podle smlouvy, jsou povinni se o tom bez zbytečného odkladu informovat a společně podniknout kroky k jejich překonání. Nesplnění této povinnosti zakládá nárok na náhradu škody pro stranu, která se porušením smlouvy v tomto bodě dopustila.</w:t>
      </w:r>
    </w:p>
    <w:p w:rsidR="007C4001" w:rsidRDefault="007C4001" w:rsidP="006E3CB4">
      <w:pPr>
        <w:pStyle w:val="Bezmezer"/>
      </w:pPr>
      <w:r>
        <w:t>5.2. Tato smlouva může být měněna pouze písemnou dohodou smluvních stran formou vzestupně číslovaných dodatků smlouvy, vyjma změny kontaktních osob, kdy je smluvní strana, u které došlo ke změnám kontaktních osob povinna písemně (poštou, faxem) informovat druhou smluvní stranu o této změně, a to nejpozději do tří pracovních dnů od dne, kdy tato změna nastala.</w:t>
      </w:r>
    </w:p>
    <w:p w:rsidR="007C4001" w:rsidRDefault="007C4001" w:rsidP="006E3CB4">
      <w:pPr>
        <w:pStyle w:val="Bezmezer"/>
      </w:pPr>
      <w:r>
        <w:t>5.3. Tato smlouva může být ukončena kdykoliv dohodou smluvních stran. Tuto smlouvu je každá ze smluvních stran oprávněna vypovědět, a to i bez uvedení důvodu. Výpovědní lhůta činí dva měsíce a počíná běžet prvním dnem měsíce následujícího po doručení písemné výpovědi druhé straně. Pokud již došlo třeba i k částečnému plnění ze smlouvy, je povinna smluvní strana, která smlouvu bez udání důvodu vypověděla, zaplatit druhé smluvní straně nezbytné náklady již vynaložené v přímé souvislosti s přípravou a realizací výstavy, a to ve lhůtě splatnosti uvedené na faktuře vystavené smluvní stranou, která smlouvu nevypověděla ani nezavinila podání výpovědi.</w:t>
      </w:r>
    </w:p>
    <w:p w:rsidR="007C4001" w:rsidRDefault="007C4001" w:rsidP="006E3CB4">
      <w:pPr>
        <w:pStyle w:val="Bezmezer"/>
      </w:pPr>
      <w:r>
        <w:t>5.4. Tato smlouva se řídí příslušnými ustanoveními občanského zákoníku a autorského zákona.</w:t>
      </w:r>
    </w:p>
    <w:p w:rsidR="007C4001" w:rsidRDefault="007C4001" w:rsidP="006E3CB4">
      <w:pPr>
        <w:pStyle w:val="Bezmezer"/>
      </w:pPr>
      <w:r>
        <w:t xml:space="preserve">5.5. Tato smlouva se vyhotovuje </w:t>
      </w:r>
      <w:r w:rsidRPr="003E766F">
        <w:t>v</w:t>
      </w:r>
      <w:r>
        <w:t xml:space="preserve">e čtyřech exemplářích, přičemž dvě vyhotovení obdrží GAVU a </w:t>
      </w:r>
      <w:r w:rsidRPr="003E766F">
        <w:t>dvě ÚDU AV ČR.</w:t>
      </w:r>
    </w:p>
    <w:p w:rsidR="000126D5" w:rsidRPr="000126D5" w:rsidRDefault="007C4001" w:rsidP="000E7434">
      <w:pPr>
        <w:pStyle w:val="Bezmezer"/>
        <w:rPr>
          <w:rFonts w:asciiTheme="minorHAnsi" w:eastAsia="Times New Roman" w:hAnsiTheme="minorHAnsi" w:cstheme="minorHAnsi"/>
          <w:lang w:eastAsia="cs-CZ"/>
        </w:rPr>
      </w:pPr>
      <w:r w:rsidRPr="000E7434">
        <w:rPr>
          <w:rFonts w:asciiTheme="minorHAnsi" w:hAnsiTheme="minorHAnsi" w:cstheme="minorHAnsi"/>
        </w:rPr>
        <w:t>5.6. Tato smlou</w:t>
      </w:r>
      <w:r w:rsidR="000E7434">
        <w:rPr>
          <w:rFonts w:asciiTheme="minorHAnsi" w:hAnsiTheme="minorHAnsi" w:cstheme="minorHAnsi"/>
        </w:rPr>
        <w:t xml:space="preserve">va nabývá platnosti a účinnosti </w:t>
      </w:r>
      <w:r w:rsidR="000126D5" w:rsidRPr="000126D5">
        <w:rPr>
          <w:rFonts w:asciiTheme="minorHAnsi" w:eastAsia="Times New Roman" w:hAnsiTheme="minorHAnsi" w:cstheme="minorHAnsi"/>
          <w:lang w:eastAsia="cs-CZ"/>
        </w:rPr>
        <w:t xml:space="preserve">dnem zveřejnění v registru smluv. 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 xml:space="preserve">V Praze dne                                </w:t>
      </w:r>
      <w:r>
        <w:tab/>
      </w:r>
      <w:r>
        <w:tab/>
      </w:r>
      <w:r>
        <w:tab/>
      </w:r>
      <w:r>
        <w:tab/>
        <w:t>V Chebu dne</w:t>
      </w:r>
    </w:p>
    <w:p w:rsidR="007C4001" w:rsidRDefault="007C4001" w:rsidP="006E3CB4">
      <w:pPr>
        <w:pStyle w:val="Bezmezer"/>
      </w:pPr>
    </w:p>
    <w:p w:rsidR="007C4001" w:rsidRDefault="007C4001" w:rsidP="006E3CB4">
      <w:pPr>
        <w:pStyle w:val="Bezmezer"/>
      </w:pPr>
      <w:r>
        <w:t xml:space="preserve"> </w:t>
      </w:r>
    </w:p>
    <w:p w:rsidR="007C4001" w:rsidRDefault="007C4001" w:rsidP="006E3CB4">
      <w:pPr>
        <w:pStyle w:val="Bezmezer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</w:t>
      </w:r>
    </w:p>
    <w:p w:rsidR="007C4001" w:rsidRDefault="007C4001" w:rsidP="006E3CB4">
      <w:pPr>
        <w:pStyle w:val="Bezmezer"/>
      </w:pPr>
      <w:r>
        <w:t xml:space="preserve">doc. PhDr. Tomáš Winter, Ph.D.            </w:t>
      </w:r>
      <w:r>
        <w:tab/>
      </w:r>
      <w:r>
        <w:tab/>
      </w:r>
      <w:r>
        <w:tab/>
        <w:t>Mgr. Marcel Fišer, Ph.D.</w:t>
      </w:r>
    </w:p>
    <w:p w:rsidR="007C4001" w:rsidRDefault="007C4001" w:rsidP="006E3CB4">
      <w:pPr>
        <w:pStyle w:val="Bezmezer"/>
      </w:pPr>
      <w:r>
        <w:t>Ředitel ÚDU AV ČR, v. v. i.</w:t>
      </w:r>
      <w:r>
        <w:tab/>
      </w:r>
      <w:r>
        <w:tab/>
      </w:r>
      <w:r>
        <w:tab/>
      </w:r>
      <w:r>
        <w:tab/>
        <w:t>Ředitel GAVU</w:t>
      </w:r>
    </w:p>
    <w:sectPr w:rsidR="007C4001" w:rsidSect="000D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5B"/>
    <w:rsid w:val="000126D5"/>
    <w:rsid w:val="00042554"/>
    <w:rsid w:val="000626C8"/>
    <w:rsid w:val="00082900"/>
    <w:rsid w:val="00092374"/>
    <w:rsid w:val="000C3D92"/>
    <w:rsid w:val="000D2D26"/>
    <w:rsid w:val="000E7434"/>
    <w:rsid w:val="001377E5"/>
    <w:rsid w:val="00165F9A"/>
    <w:rsid w:val="001857C9"/>
    <w:rsid w:val="001B2316"/>
    <w:rsid w:val="001D4547"/>
    <w:rsid w:val="002531ED"/>
    <w:rsid w:val="002D4EC5"/>
    <w:rsid w:val="002F6CE7"/>
    <w:rsid w:val="003C5FF5"/>
    <w:rsid w:val="003D4D6A"/>
    <w:rsid w:val="003E766F"/>
    <w:rsid w:val="00430C49"/>
    <w:rsid w:val="0052275B"/>
    <w:rsid w:val="005E655A"/>
    <w:rsid w:val="00697B21"/>
    <w:rsid w:val="00697D0E"/>
    <w:rsid w:val="006A2A8F"/>
    <w:rsid w:val="006E3CB4"/>
    <w:rsid w:val="007377B9"/>
    <w:rsid w:val="007720D8"/>
    <w:rsid w:val="00783090"/>
    <w:rsid w:val="00796FA5"/>
    <w:rsid w:val="007C4001"/>
    <w:rsid w:val="00906D16"/>
    <w:rsid w:val="00952ABD"/>
    <w:rsid w:val="0097167F"/>
    <w:rsid w:val="00997897"/>
    <w:rsid w:val="009B1A69"/>
    <w:rsid w:val="009C0048"/>
    <w:rsid w:val="009C1052"/>
    <w:rsid w:val="00A35EB4"/>
    <w:rsid w:val="00A60A2B"/>
    <w:rsid w:val="00A70630"/>
    <w:rsid w:val="00A920FE"/>
    <w:rsid w:val="00AD32D2"/>
    <w:rsid w:val="00B20F15"/>
    <w:rsid w:val="00B2673D"/>
    <w:rsid w:val="00B61513"/>
    <w:rsid w:val="00B83CDF"/>
    <w:rsid w:val="00BB3AB1"/>
    <w:rsid w:val="00C47F54"/>
    <w:rsid w:val="00C60E5D"/>
    <w:rsid w:val="00C7389A"/>
    <w:rsid w:val="00C7523D"/>
    <w:rsid w:val="00C91F2D"/>
    <w:rsid w:val="00CC5197"/>
    <w:rsid w:val="00D047D9"/>
    <w:rsid w:val="00D376B0"/>
    <w:rsid w:val="00D5784D"/>
    <w:rsid w:val="00D858C3"/>
    <w:rsid w:val="00D96346"/>
    <w:rsid w:val="00DA6820"/>
    <w:rsid w:val="00E21CFC"/>
    <w:rsid w:val="00E6751B"/>
    <w:rsid w:val="00EA4F4E"/>
    <w:rsid w:val="00EA6902"/>
    <w:rsid w:val="00F220E7"/>
    <w:rsid w:val="00F258D3"/>
    <w:rsid w:val="00F3443A"/>
    <w:rsid w:val="00F851D3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D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FE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5B73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6E3CB4"/>
    <w:rPr>
      <w:lang w:eastAsia="en-US"/>
    </w:rPr>
  </w:style>
  <w:style w:type="character" w:styleId="Hypertextovodkaz">
    <w:name w:val="Hyperlink"/>
    <w:basedOn w:val="Standardnpsmoodstavce"/>
    <w:uiPriority w:val="99"/>
    <w:rsid w:val="00C7523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BB3A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3A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B3AB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3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B3AB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D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FE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5B73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6E3CB4"/>
    <w:rPr>
      <w:lang w:eastAsia="en-US"/>
    </w:rPr>
  </w:style>
  <w:style w:type="character" w:styleId="Hypertextovodkaz">
    <w:name w:val="Hyperlink"/>
    <w:basedOn w:val="Standardnpsmoodstavce"/>
    <w:uiPriority w:val="99"/>
    <w:rsid w:val="00C7523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BB3A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B3A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B3AB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3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B3AB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DB3E-147E-4004-BD36-109F52F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subject/>
  <dc:creator>kroupova</dc:creator>
  <cp:keywords/>
  <dc:description/>
  <cp:lastModifiedBy>svatkova</cp:lastModifiedBy>
  <cp:revision>4</cp:revision>
  <cp:lastPrinted>2016-03-21T09:20:00Z</cp:lastPrinted>
  <dcterms:created xsi:type="dcterms:W3CDTF">2017-10-02T14:32:00Z</dcterms:created>
  <dcterms:modified xsi:type="dcterms:W3CDTF">2017-10-06T07:54:00Z</dcterms:modified>
</cp:coreProperties>
</file>