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915E" w14:textId="77777777" w:rsidR="00357F2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8E4CFFF" wp14:editId="5D0C4652">
                <wp:simplePos x="0" y="0"/>
                <wp:positionH relativeFrom="page">
                  <wp:posOffset>501015</wp:posOffset>
                </wp:positionH>
                <wp:positionV relativeFrom="paragraph">
                  <wp:posOffset>133985</wp:posOffset>
                </wp:positionV>
                <wp:extent cx="250190" cy="4876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9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149736" w14:textId="77777777" w:rsidR="00357F2F" w:rsidRDefault="00000000">
                            <w:pPr>
                              <w:pStyle w:val="Zkladntext20"/>
                              <w:shd w:val="clear" w:color="auto" w:fill="auto"/>
                              <w:spacing w:line="254" w:lineRule="auto"/>
                            </w:pPr>
                            <w:r>
                              <w:t>univerzita v Praze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450000000000003pt;margin-top:10.550000000000001pt;width:19.699999999999999pt;height:38.399999999999999pt;z-index:-125829375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univerzita v Praze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0" behindDoc="0" locked="0" layoutInCell="1" allowOverlap="1" wp14:anchorId="3AF2AC14" wp14:editId="0AC05183">
            <wp:simplePos x="0" y="0"/>
            <wp:positionH relativeFrom="page">
              <wp:posOffset>220980</wp:posOffset>
            </wp:positionH>
            <wp:positionV relativeFrom="paragraph">
              <wp:posOffset>694690</wp:posOffset>
            </wp:positionV>
            <wp:extent cx="494030" cy="98171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403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396240" distL="114300" distR="114300" simplePos="0" relativeHeight="125829381" behindDoc="0" locked="0" layoutInCell="1" allowOverlap="1" wp14:anchorId="0F03C4B1" wp14:editId="1E9D7353">
                <wp:simplePos x="0" y="0"/>
                <wp:positionH relativeFrom="page">
                  <wp:posOffset>5911215</wp:posOffset>
                </wp:positionH>
                <wp:positionV relativeFrom="paragraph">
                  <wp:posOffset>12700</wp:posOffset>
                </wp:positionV>
                <wp:extent cx="774065" cy="1708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C00127" w14:textId="77777777" w:rsidR="00357F2F" w:rsidRDefault="000000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PO 231/2026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65.44999999999999pt;margin-top:1.pt;width:60.950000000000003pt;height:13.449999999999999pt;z-index:-125829372;mso-wrap-distance-left:9.pt;mso-wrap-distance-right:9.pt;mso-wrap-distance-bottom:31.1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 231/2026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6240" distB="0" distL="269875" distR="126365" simplePos="0" relativeHeight="125829383" behindDoc="0" locked="0" layoutInCell="1" allowOverlap="1" wp14:anchorId="195DF366" wp14:editId="444F4507">
                <wp:simplePos x="0" y="0"/>
                <wp:positionH relativeFrom="page">
                  <wp:posOffset>6066790</wp:posOffset>
                </wp:positionH>
                <wp:positionV relativeFrom="paragraph">
                  <wp:posOffset>408940</wp:posOffset>
                </wp:positionV>
                <wp:extent cx="606425" cy="1708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711505" w14:textId="77777777" w:rsidR="00357F2F" w:rsidRDefault="0000000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136/2026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77.69999999999999pt;margin-top:32.200000000000003pt;width:47.75pt;height:13.449999999999999pt;z-index:-125829370;mso-wrap-distance-left:21.25pt;mso-wrap-distance-top:31.199999999999999pt;mso-wrap-distance-right:9.949999999999999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136/2026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55ABAC" w14:textId="77777777" w:rsidR="00357F2F" w:rsidRDefault="00000000">
      <w:pPr>
        <w:pStyle w:val="Nadpis10"/>
        <w:keepNext/>
        <w:keepLines/>
        <w:shd w:val="clear" w:color="auto" w:fill="auto"/>
        <w:spacing w:line="346" w:lineRule="auto"/>
        <w:jc w:val="left"/>
      </w:pPr>
      <w:bookmarkStart w:id="0" w:name="bookmark0"/>
      <w:bookmarkStart w:id="1" w:name="bookmark1"/>
      <w:r>
        <w:t>Česká zemědělská univerzita v Praze</w:t>
      </w:r>
      <w:bookmarkEnd w:id="0"/>
      <w:bookmarkEnd w:id="1"/>
    </w:p>
    <w:p w14:paraId="0EA7CE3D" w14:textId="77777777" w:rsidR="00357F2F" w:rsidRDefault="00000000">
      <w:pPr>
        <w:pStyle w:val="Zkladntext1"/>
        <w:shd w:val="clear" w:color="auto" w:fill="auto"/>
        <w:spacing w:line="346" w:lineRule="auto"/>
      </w:pPr>
      <w:r>
        <w:t xml:space="preserve">se sídlem Kamýcká 129, 165 00 </w:t>
      </w:r>
      <w:proofErr w:type="gramStart"/>
      <w:r>
        <w:t>Praha - Suchdol</w:t>
      </w:r>
      <w:proofErr w:type="gramEnd"/>
    </w:p>
    <w:p w14:paraId="569FAB16" w14:textId="77777777" w:rsidR="00357F2F" w:rsidRDefault="00000000">
      <w:pPr>
        <w:pStyle w:val="Zkladntext1"/>
        <w:shd w:val="clear" w:color="auto" w:fill="auto"/>
        <w:spacing w:line="346" w:lineRule="auto"/>
      </w:pPr>
      <w:r>
        <w:t>IČO: 60460709</w:t>
      </w:r>
    </w:p>
    <w:p w14:paraId="46735C49" w14:textId="77777777" w:rsidR="00357F2F" w:rsidRDefault="00000000">
      <w:pPr>
        <w:pStyle w:val="Zkladntext1"/>
        <w:shd w:val="clear" w:color="auto" w:fill="auto"/>
        <w:spacing w:line="346" w:lineRule="auto"/>
      </w:pPr>
      <w:r>
        <w:t>zastoupená prof. PhDr. Michalem Lošťákem, Ph.D., rektorem</w:t>
      </w:r>
    </w:p>
    <w:p w14:paraId="52A82892" w14:textId="77777777" w:rsidR="00357F2F" w:rsidRDefault="00000000">
      <w:pPr>
        <w:pStyle w:val="Zkladntext1"/>
        <w:shd w:val="clear" w:color="auto" w:fill="auto"/>
        <w:spacing w:after="60" w:line="346" w:lineRule="auto"/>
      </w:pPr>
      <w:r>
        <w:t>(dále také jen “ČZU”) a</w:t>
      </w:r>
    </w:p>
    <w:p w14:paraId="182950E4" w14:textId="77777777" w:rsidR="00357F2F" w:rsidRDefault="00000000">
      <w:pPr>
        <w:pStyle w:val="Zkladntext1"/>
        <w:shd w:val="clear" w:color="auto" w:fill="auto"/>
        <w:spacing w:after="60" w:line="240" w:lineRule="auto"/>
      </w:pPr>
      <w:r>
        <w:rPr>
          <w:b/>
          <w:bCs/>
        </w:rPr>
        <w:t>Národní centrum zemědělského a potravinářského výzkumu, v. v. i.</w:t>
      </w:r>
    </w:p>
    <w:p w14:paraId="04110B3B" w14:textId="77777777" w:rsidR="00357F2F" w:rsidRDefault="00000000">
      <w:pPr>
        <w:pStyle w:val="Zkladntext1"/>
        <w:shd w:val="clear" w:color="auto" w:fill="auto"/>
        <w:spacing w:after="60" w:line="240" w:lineRule="auto"/>
      </w:pPr>
      <w:r>
        <w:t>se sídlem Drnovská 507/73, 161 00 Praha 6 - Ruzyně</w:t>
      </w:r>
    </w:p>
    <w:p w14:paraId="1CE88617" w14:textId="77777777" w:rsidR="00357F2F" w:rsidRDefault="00000000">
      <w:pPr>
        <w:pStyle w:val="Zkladntext1"/>
        <w:shd w:val="clear" w:color="auto" w:fill="auto"/>
        <w:spacing w:line="346" w:lineRule="auto"/>
      </w:pPr>
      <w:r>
        <w:t>IČO: 00027006</w:t>
      </w:r>
    </w:p>
    <w:p w14:paraId="1F6CE7EA" w14:textId="77777777" w:rsidR="00357F2F" w:rsidRDefault="00000000">
      <w:pPr>
        <w:pStyle w:val="Zkladntext1"/>
        <w:shd w:val="clear" w:color="auto" w:fill="auto"/>
        <w:spacing w:line="346" w:lineRule="auto"/>
      </w:pPr>
      <w:r>
        <w:t xml:space="preserve">zastoupená ředitelem 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</w:t>
      </w:r>
    </w:p>
    <w:p w14:paraId="3009C165" w14:textId="77777777" w:rsidR="00357F2F" w:rsidRDefault="00000000">
      <w:pPr>
        <w:pStyle w:val="Zkladntext1"/>
        <w:shd w:val="clear" w:color="auto" w:fill="auto"/>
        <w:spacing w:after="240" w:line="346" w:lineRule="auto"/>
      </w:pPr>
      <w:r>
        <w:t xml:space="preserve">(dále také jen </w:t>
      </w:r>
      <w:r>
        <w:rPr>
          <w:b/>
          <w:bCs/>
        </w:rPr>
        <w:t>“centrum“)</w:t>
      </w:r>
    </w:p>
    <w:p w14:paraId="014CFAD0" w14:textId="77777777" w:rsidR="00357F2F" w:rsidRDefault="00000000">
      <w:pPr>
        <w:pStyle w:val="Zkladntext1"/>
        <w:shd w:val="clear" w:color="auto" w:fill="auto"/>
        <w:spacing w:after="420" w:line="346" w:lineRule="auto"/>
      </w:pPr>
      <w:r>
        <w:t xml:space="preserve">(ČZÚ a centrum dále společně také jen </w:t>
      </w:r>
      <w:r>
        <w:rPr>
          <w:b/>
          <w:bCs/>
        </w:rPr>
        <w:t xml:space="preserve">„smluvní strany“) </w:t>
      </w:r>
      <w:r>
        <w:t>uzavírají tuto</w:t>
      </w:r>
    </w:p>
    <w:p w14:paraId="013EBD1B" w14:textId="77777777" w:rsidR="00357F2F" w:rsidRDefault="00000000">
      <w:pPr>
        <w:pStyle w:val="Nadpis10"/>
        <w:keepNext/>
        <w:keepLines/>
        <w:shd w:val="clear" w:color="auto" w:fill="auto"/>
        <w:spacing w:line="343" w:lineRule="auto"/>
      </w:pPr>
      <w:bookmarkStart w:id="2" w:name="bookmark2"/>
      <w:bookmarkStart w:id="3" w:name="bookmark3"/>
      <w:r>
        <w:t>Smlouva o spolupracujícím zaměstnavateli</w:t>
      </w:r>
      <w:bookmarkEnd w:id="2"/>
      <w:bookmarkEnd w:id="3"/>
    </w:p>
    <w:p w14:paraId="5EE9697C" w14:textId="77777777" w:rsidR="00357F2F" w:rsidRDefault="00000000">
      <w:pPr>
        <w:pStyle w:val="Zkladntext1"/>
        <w:shd w:val="clear" w:color="auto" w:fill="auto"/>
        <w:spacing w:after="300" w:line="343" w:lineRule="auto"/>
        <w:jc w:val="center"/>
      </w:pPr>
      <w:r>
        <w:t>podle § 1746 odst. 2 zákona č. 89/2012 Sb., občanský zákoník, ve znění pozdějších</w:t>
      </w:r>
      <w:r>
        <w:br/>
        <w:t xml:space="preserve">předpisů (dále také jen </w:t>
      </w:r>
      <w:r>
        <w:rPr>
          <w:b/>
          <w:bCs/>
        </w:rPr>
        <w:t xml:space="preserve">„občanský zákoník“), </w:t>
      </w:r>
      <w:r>
        <w:t>ve spojení s § 91a zákona č. 111/1998 Sb.,</w:t>
      </w:r>
      <w:r>
        <w:br/>
        <w:t>o vysokých školách, ve znění pozdějších předpisů (dále také jen „ZVŠ“)</w:t>
      </w:r>
    </w:p>
    <w:p w14:paraId="3B80939F" w14:textId="77777777" w:rsidR="00357F2F" w:rsidRDefault="0000000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296"/>
        </w:tabs>
        <w:spacing w:line="334" w:lineRule="auto"/>
      </w:pPr>
      <w:bookmarkStart w:id="4" w:name="bookmark4"/>
      <w:bookmarkStart w:id="5" w:name="bookmark5"/>
      <w:r>
        <w:t>Úvodní ustanovení</w:t>
      </w:r>
      <w:bookmarkEnd w:id="4"/>
      <w:bookmarkEnd w:id="5"/>
    </w:p>
    <w:p w14:paraId="4EAC16A0" w14:textId="77777777" w:rsidR="00357F2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582"/>
        </w:tabs>
        <w:spacing w:line="334" w:lineRule="auto"/>
        <w:ind w:left="560" w:hanging="340"/>
        <w:jc w:val="both"/>
      </w:pPr>
      <w:r>
        <w:t xml:space="preserve">Realizace předmětu této smlouvy bude ze strany ČZU prováděna prostřednictvím Fakulty životního prostředí (dále jen také jen </w:t>
      </w:r>
      <w:r>
        <w:rPr>
          <w:b/>
          <w:bCs/>
        </w:rPr>
        <w:t>“fakulta”).</w:t>
      </w:r>
    </w:p>
    <w:p w14:paraId="3AECC620" w14:textId="77777777" w:rsidR="00357F2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593"/>
        </w:tabs>
        <w:spacing w:line="334" w:lineRule="auto"/>
        <w:ind w:left="560" w:hanging="340"/>
        <w:jc w:val="both"/>
      </w:pPr>
      <w:r>
        <w:t>Smluvní strany budou společně vytvářet příznivé podmínky pro řádnou výuku a odborný i lidský růst studentů, kteří si vyberou téma disertační práce vypsané centrem, a pro užívání finančních prostředků, studijních materiálů i technického vybavení.</w:t>
      </w:r>
    </w:p>
    <w:p w14:paraId="287996D6" w14:textId="77777777" w:rsidR="00357F2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593"/>
        </w:tabs>
        <w:spacing w:line="334" w:lineRule="auto"/>
        <w:ind w:left="560" w:hanging="340"/>
        <w:jc w:val="both"/>
      </w:pPr>
      <w:r>
        <w:t>Smluvní strany se při zabezpečení doktorského studia u studentů, kteří si vybrali školitele působícího v centru, budou podílet na:</w:t>
      </w:r>
    </w:p>
    <w:p w14:paraId="5B9C6815" w14:textId="77777777" w:rsidR="00357F2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38"/>
        </w:tabs>
        <w:spacing w:line="334" w:lineRule="auto"/>
        <w:ind w:left="1320" w:hanging="360"/>
        <w:jc w:val="both"/>
      </w:pPr>
      <w:r>
        <w:t>informačním zabezpečení spočívajícím zejména v umožnění přístupu k dostupným informačním zdrojům,</w:t>
      </w:r>
    </w:p>
    <w:p w14:paraId="1A51CD64" w14:textId="77777777" w:rsidR="00357F2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38"/>
        </w:tabs>
        <w:spacing w:line="334" w:lineRule="auto"/>
        <w:ind w:left="1320" w:hanging="360"/>
        <w:jc w:val="both"/>
      </w:pPr>
      <w:r>
        <w:t>materiálním a technickém zabezpečení spočívajícím zejména v umožnění využívání potřebných prostor a přístrojového vybavení,</w:t>
      </w:r>
    </w:p>
    <w:p w14:paraId="4F412E0C" w14:textId="77777777" w:rsidR="00357F2F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38"/>
        </w:tabs>
        <w:spacing w:line="334" w:lineRule="auto"/>
        <w:ind w:firstLine="960"/>
      </w:pPr>
      <w:r>
        <w:t>na úhradě doktorského studijního příjmu.</w:t>
      </w:r>
    </w:p>
    <w:p w14:paraId="12906F75" w14:textId="77777777" w:rsidR="00357F2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02"/>
        </w:tabs>
        <w:spacing w:line="334" w:lineRule="auto"/>
        <w:ind w:left="560" w:hanging="340"/>
        <w:jc w:val="both"/>
      </w:pPr>
      <w:r>
        <w:t>Fakulta umožní centru vypisování témat disertačních prací v souladu s právními předpisy a vnitřními předpisy ČZU/fakulty a centrum zajistí na tato témata školitele studentů doktorských studijních programů.</w:t>
      </w:r>
    </w:p>
    <w:p w14:paraId="4A10A0F6" w14:textId="77777777" w:rsidR="00357F2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02"/>
        </w:tabs>
        <w:spacing w:line="334" w:lineRule="auto"/>
        <w:ind w:left="560" w:hanging="340"/>
        <w:jc w:val="both"/>
      </w:pPr>
      <w:r>
        <w:t>Fakulta se zavazuje poskytnout uchazečům, kteří si vyberou školitele působícího v centru, nediskriminační přístup v průběhu přijímacího řízení, a to v souladu s právními předpisy a vnitřními předpisy ČZU a fakulty.</w:t>
      </w:r>
    </w:p>
    <w:p w14:paraId="7AFBE5D0" w14:textId="77777777" w:rsidR="00357F2F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02"/>
        </w:tabs>
        <w:spacing w:after="40" w:line="334" w:lineRule="auto"/>
        <w:ind w:left="560" w:hanging="340"/>
        <w:jc w:val="both"/>
        <w:sectPr w:rsidR="00357F2F">
          <w:headerReference w:type="default" r:id="rId8"/>
          <w:pgSz w:w="11900" w:h="16840"/>
          <w:pgMar w:top="802" w:right="1434" w:bottom="802" w:left="1543" w:header="0" w:footer="374" w:gutter="0"/>
          <w:pgNumType w:start="1"/>
          <w:cols w:space="720"/>
          <w:noEndnote/>
          <w:docGrid w:linePitch="360"/>
        </w:sectPr>
      </w:pPr>
      <w:r>
        <w:t xml:space="preserve">Fakulta se zavazuje poskytnout studentům doktorských studijních programů zapsaných do prezenční formy studia se školitelem z centra (dále též </w:t>
      </w:r>
      <w:r>
        <w:rPr>
          <w:b/>
          <w:bCs/>
        </w:rPr>
        <w:t>„doktorandi“)</w:t>
      </w:r>
    </w:p>
    <w:p w14:paraId="2CAC64B5" w14:textId="77777777" w:rsidR="00357F2F" w:rsidRDefault="00000000">
      <w:pPr>
        <w:pStyle w:val="Zkladntext1"/>
        <w:shd w:val="clear" w:color="auto" w:fill="auto"/>
        <w:spacing w:after="340" w:line="331" w:lineRule="auto"/>
        <w:ind w:left="400"/>
        <w:jc w:val="both"/>
      </w:pPr>
      <w:r>
        <w:lastRenderedPageBreak/>
        <w:t>podmínky studia v rozsahu odpovídajícím vnitřním předpisům ČZU/fakulty; centrum se zavazuje poskytnout součinnost v rozsahu dle této smlouvy.</w:t>
      </w:r>
    </w:p>
    <w:p w14:paraId="6CA04F3D" w14:textId="77777777" w:rsidR="00357F2F" w:rsidRDefault="0000000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49"/>
        </w:tabs>
        <w:spacing w:line="336" w:lineRule="auto"/>
      </w:pPr>
      <w:bookmarkStart w:id="6" w:name="bookmark6"/>
      <w:bookmarkStart w:id="7" w:name="bookmark7"/>
      <w:r>
        <w:t>Doktorský studijní příjem</w:t>
      </w:r>
      <w:bookmarkEnd w:id="6"/>
      <w:bookmarkEnd w:id="7"/>
    </w:p>
    <w:p w14:paraId="5D0CCF0B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400" w:hanging="400"/>
        <w:jc w:val="both"/>
      </w:pPr>
      <w:r>
        <w:t>Centrum se na základě této smlouvy stává spolupracujícím zaměstnavatelem ve smyslu § 91a ZVŠ.</w:t>
      </w:r>
    </w:p>
    <w:p w14:paraId="4F6FCAD0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400" w:hanging="400"/>
        <w:jc w:val="both"/>
      </w:pPr>
      <w:r>
        <w:t>Smluvní strany ve vzájemné součinnosti nastaví proces pro vypisování a schvalování témat disertačních prací tak, aby:</w:t>
      </w:r>
    </w:p>
    <w:p w14:paraId="0EC46408" w14:textId="77777777" w:rsidR="00357F2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207"/>
        </w:tabs>
        <w:ind w:firstLine="780"/>
        <w:jc w:val="both"/>
      </w:pPr>
      <w:r>
        <w:t>vycházel z možností studijního informačního systému ČZU,</w:t>
      </w:r>
    </w:p>
    <w:p w14:paraId="1F3E51E9" w14:textId="77777777" w:rsidR="00357F2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207"/>
        </w:tabs>
        <w:ind w:left="1200" w:hanging="420"/>
        <w:jc w:val="both"/>
      </w:pPr>
      <w:r>
        <w:t>nejpozději do otevření přihlášek pro uchazeče vznikl přehled schválených témat,</w:t>
      </w:r>
    </w:p>
    <w:p w14:paraId="34D92AAB" w14:textId="77777777" w:rsidR="00357F2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207"/>
        </w:tabs>
        <w:ind w:left="1200" w:hanging="420"/>
        <w:jc w:val="both"/>
      </w:pPr>
      <w:r>
        <w:t>umožnil včasné zveřejnění schválených témat za účelem podání co největšího možného počtu přihlášek uchazečů,</w:t>
      </w:r>
    </w:p>
    <w:p w14:paraId="0A469F7E" w14:textId="77777777" w:rsidR="00357F2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207"/>
        </w:tabs>
        <w:ind w:firstLine="780"/>
        <w:jc w:val="both"/>
      </w:pPr>
      <w:r>
        <w:t>proces byl pro obě strany administrativně co nejméně náročný,</w:t>
      </w:r>
    </w:p>
    <w:p w14:paraId="52614F2F" w14:textId="77777777" w:rsidR="00357F2F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1207"/>
        </w:tabs>
        <w:ind w:firstLine="780"/>
        <w:jc w:val="both"/>
      </w:pPr>
      <w:r>
        <w:t>respektoval jednotný proces fakulty i pro jiné spolupracující zaměstnavatele.</w:t>
      </w:r>
    </w:p>
    <w:p w14:paraId="7A279091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400" w:hanging="400"/>
        <w:jc w:val="both"/>
      </w:pPr>
      <w:r>
        <w:t>Fakulta předá centru vnitřní předpis fakulty/ČZU nebo nařízení děkana, ve kterých jsou stanoveny podmínky pro doktorské stipendium a pravidla pro určení jeho výše a případných změn; fakulta se zavazuje poskytovat bezodkladně jejich aktualizovaná znění.</w:t>
      </w:r>
    </w:p>
    <w:p w14:paraId="5AE20A5A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jc w:val="both"/>
      </w:pPr>
      <w:r>
        <w:t>Doktorandi budou v centru vykonávat práci v pracovněprávním vztahu.</w:t>
      </w:r>
    </w:p>
    <w:p w14:paraId="2CB40C51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400" w:hanging="400"/>
        <w:jc w:val="both"/>
      </w:pPr>
      <w:r>
        <w:t xml:space="preserve">Smluvní strany berou na vědomí, že minimální hranice doktorského studijního příjmu a pravidla pro rozhodování o doktorském stipendiu se posuzují podle § 91a ZVŠ, </w:t>
      </w:r>
      <w:proofErr w:type="gramStart"/>
      <w:r>
        <w:t xml:space="preserve">není- </w:t>
      </w:r>
      <w:proofErr w:type="spellStart"/>
      <w:r>
        <w:t>li</w:t>
      </w:r>
      <w:proofErr w:type="spellEnd"/>
      <w:proofErr w:type="gramEnd"/>
      <w:r>
        <w:t xml:space="preserve"> v individuálním případě ujednáno jinak, jedním z následujících způsobů:</w:t>
      </w:r>
    </w:p>
    <w:p w14:paraId="12494F4D" w14:textId="77777777" w:rsidR="00357F2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207"/>
        </w:tabs>
        <w:ind w:left="1200" w:hanging="420"/>
        <w:jc w:val="both"/>
      </w:pPr>
      <w:r>
        <w:t>centrum i fakulta se podílí shodným podílem 50 % a 50 % - centrum se zavazuje zajistit, aby mzda doktoranda z pracovního poměru v centru započitatelná na minimální doktorský studijní příjem dosahovala alespoň 50 % zákonného minimálního doktorského studijního příjmu,</w:t>
      </w:r>
    </w:p>
    <w:p w14:paraId="21740894" w14:textId="77777777" w:rsidR="00357F2F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1207"/>
        </w:tabs>
        <w:ind w:left="1200" w:hanging="420"/>
        <w:jc w:val="both"/>
      </w:pPr>
      <w:r>
        <w:t xml:space="preserve">minimální doktorský studijní příjem vyplácí výlučně </w:t>
      </w:r>
      <w:proofErr w:type="gramStart"/>
      <w:r>
        <w:t>centrum - v</w:t>
      </w:r>
      <w:proofErr w:type="gramEnd"/>
      <w:r>
        <w:t xml:space="preserve"> takovém případě se centrum zavazuje zajistit, aby mzda doktoranda z pracovního poměru v centru započitatelná na minimální doktorský studijní příjem byla nejméně ve výši zákonného minimálního doktorského studijního příjmu.</w:t>
      </w:r>
    </w:p>
    <w:p w14:paraId="7B79D3CE" w14:textId="77777777" w:rsidR="00357F2F" w:rsidRDefault="00000000">
      <w:pPr>
        <w:pStyle w:val="Zkladntext1"/>
        <w:shd w:val="clear" w:color="auto" w:fill="auto"/>
        <w:ind w:firstLine="400"/>
        <w:jc w:val="both"/>
      </w:pPr>
      <w:r>
        <w:t>Režim bude vždy určen písemnou dohodou smluvních stran při přijetí doktoranda.</w:t>
      </w:r>
    </w:p>
    <w:p w14:paraId="0BBF6EF7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400" w:hanging="400"/>
        <w:jc w:val="both"/>
      </w:pPr>
      <w:r>
        <w:t>Centrum se zavazuje, že v pracovní smlouvě či v pracovní náplni doktoranda bude stanoveno, jaká část pracovního úvazku, a tedy mzdy, je tvůrčí činností související se vznikem jeho disertační práce.</w:t>
      </w:r>
    </w:p>
    <w:p w14:paraId="4A10A736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400" w:hanging="400"/>
        <w:jc w:val="both"/>
      </w:pPr>
      <w:r>
        <w:t>V případě, že centrum nenastaví mzdu nebo neposkytne včas a správně údaje potřebné pro rozhodování o doktorském stipendiu (včetně změn), zavazuje se centrum uhradit fakultě veškeré prokazatelné náklady, které fakultě vzniknou tím, že musela z důvodu splnění § 91a ZVŠ dorovnat nebo upravit stipendium z vlastních zdrojů nebo provést mimořádné administrativní úkony.</w:t>
      </w:r>
    </w:p>
    <w:p w14:paraId="7BEBA645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400" w:hanging="400"/>
        <w:jc w:val="both"/>
      </w:pPr>
      <w:r>
        <w:t>Centrum se zavazuje oznámit fakultě každé snížení mzdy nebo změnu rozsahu tvůrčí činnosti započitatelné dle § 91a ZVŠ nejpozději do 5 pracovních dnů před účinností takové změny; není-li to možné, pak bezodkladně po tom, co se centrum o změně dozví.</w:t>
      </w:r>
    </w:p>
    <w:p w14:paraId="1A56953D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345"/>
        </w:tabs>
        <w:ind w:left="380" w:hanging="380"/>
        <w:jc w:val="both"/>
      </w:pPr>
      <w:r>
        <w:t>Centrum se zavazuje zajistit, aby školitel působící v centru postupoval v souladu s právními předpisy a vnitřními předpisy ČZU a fakulty upravujícími doktorské studium a v souladu s individuálním studijním plánem (dále jen “ISP”) vždy ve znění účinném.</w:t>
      </w:r>
    </w:p>
    <w:p w14:paraId="06A7F57E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418"/>
        </w:tabs>
        <w:ind w:left="380" w:hanging="380"/>
        <w:jc w:val="both"/>
      </w:pPr>
      <w:r>
        <w:t>Centrum se zavazuje poskytovat fakultě bezodkladně informace o vzniku a zániku pracovního poměru doktoranda, o rozhodné změně jeho pracovní náplně a o měsíční výši mzdy (za tvůrčí činnost) relevantní pro § 91a ZVŠ a o změnách této výše.</w:t>
      </w:r>
    </w:p>
    <w:p w14:paraId="74819C51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418"/>
        </w:tabs>
        <w:ind w:left="380" w:hanging="380"/>
        <w:jc w:val="both"/>
      </w:pPr>
      <w:r>
        <w:t>Fakulta se zavazuje poskytovat školitelům z centra bezodkladně informace o výsledcích evaluace studentů oborovou radou, případném krácení stipendia, přerušení nebo ukončení studia u doktorandů jimi školených.</w:t>
      </w:r>
    </w:p>
    <w:p w14:paraId="2B56BC73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418"/>
        </w:tabs>
        <w:ind w:left="380" w:hanging="380"/>
        <w:jc w:val="both"/>
      </w:pPr>
      <w:r>
        <w:lastRenderedPageBreak/>
        <w:t xml:space="preserve">Smluvní strany se zavazují předávat osobní údaje doktorandů pouze v nezbytném rozsahu, bezpečným způsobem (datová schránka, šifrované úložiště nebo jiný dohodnutý bezpečný kanál) a v souladu s obecným nařízení Evropského parlamentu a Rady (EU) 2016/679, ze dne 27. dubna 2016 o ochraně fyzických osob v souvislosti se zpracováním osobních údajů a o volném pohybu těchto údajů (dále jen „GDPR“) a se zákonem č. 110/2019 Sb., o zpracování osobních údajů, ve znění pozdějších předpisů. Více informací o zpracování osobních údajů na ČZU je dostupné na stránkách </w:t>
      </w:r>
      <w:hyperlink r:id="rId9" w:history="1">
        <w:r>
          <w:rPr>
            <w:color w:val="1056AE"/>
            <w:u w:val="single"/>
            <w:lang w:val="en-US" w:eastAsia="en-US" w:bidi="en-US"/>
          </w:rPr>
          <w:t>https://qdpr.czu.cz/qdpr</w:t>
        </w:r>
      </w:hyperlink>
      <w:r>
        <w:rPr>
          <w:color w:val="1056AE"/>
          <w:lang w:val="en-US" w:eastAsia="en-US" w:bidi="en-US"/>
        </w:rPr>
        <w:t>.</w:t>
      </w:r>
    </w:p>
    <w:p w14:paraId="39884658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418"/>
        </w:tabs>
        <w:ind w:left="380" w:hanging="380"/>
        <w:jc w:val="both"/>
      </w:pPr>
      <w:r>
        <w:t>V případě ukončení pracovního poměru sjednaného mezi doktorandem a centrem před ukončením doktorského studia se centrum zavazuje poskytnout součinnost fakultě následujícím způsobem:</w:t>
      </w:r>
    </w:p>
    <w:p w14:paraId="3BFF6B25" w14:textId="77777777" w:rsidR="00357F2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222"/>
        </w:tabs>
        <w:ind w:left="1200" w:hanging="400"/>
        <w:jc w:val="both"/>
      </w:pPr>
      <w:r>
        <w:t>poskytovat fakultě finanční prostředky k úhradě minimálního doktorského příjmu dotčeného doktoranda tak, aby fakulta ze svých zdrojů nebyla povinna hradit vyšší doktorské stipendium oproti stavu před ukončením pracovního poměru, a to za podmínky, že doktorand splňuje podmínky podle § 91a odst. 2 ZVŠ,</w:t>
      </w:r>
    </w:p>
    <w:p w14:paraId="50BE47BA" w14:textId="77777777" w:rsidR="00357F2F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222"/>
        </w:tabs>
        <w:ind w:left="1200" w:hanging="400"/>
        <w:jc w:val="both"/>
      </w:pPr>
      <w:r>
        <w:t>umožnit doktorandovi za zvlášť dohodnutých podmínek přístup ke svému přístrojovému vybavení a svým informačním zdrojům v takovém časovém a věcném rozsahu, aby doktorand mohl řádně plnit povinnosti předepsané v ISP, nikoliv však vyšším oproti stavu před ukončením pracovního poměru, a to za podmínky, že doktorand splňuje podmínky podle §91 a odst. 2 ZVŠ.</w:t>
      </w:r>
    </w:p>
    <w:p w14:paraId="2ED289E1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ind w:left="380" w:hanging="380"/>
        <w:jc w:val="both"/>
      </w:pPr>
      <w:r>
        <w:t>Centrum se zavazuje uhradit fakultě částku odpovídající rozdílu mezi (i) stipendiem, které by fakulta vyplácela, pokud by pracovní poměr v centru trval, a (</w:t>
      </w:r>
      <w:proofErr w:type="spellStart"/>
      <w:r>
        <w:t>ii</w:t>
      </w:r>
      <w:proofErr w:type="spellEnd"/>
      <w:r>
        <w:t>) stipendiem, které je fakulta nucena vyplácet po ukončení pracovního poměru, a to nejdéle do konce daného akademického roku, pokud se smluvní strany nedohodnou písemně jinak.</w:t>
      </w:r>
    </w:p>
    <w:p w14:paraId="5E005860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423"/>
        </w:tabs>
        <w:ind w:left="380" w:hanging="380"/>
        <w:jc w:val="both"/>
      </w:pPr>
      <w:r>
        <w:t>Pro zamezení pochybností smluvní strany potvrzují, že účelem této dohody není žádným způsobem omezit centrum v jeho právech zaměstnavatele podle českých právních předpisů, zejména (ale nikoliv výlučně) se nijak nedotýká práva centra rozvázat s kterýmkoliv doktorandem pracovní poměr. Tím však není dotčena odpovědnost centra za splnění povinností dle této smlouvy vůči fakultě/ČZU, zejména povinnost finanční součinnosti a oznamovací povinnost.</w:t>
      </w:r>
    </w:p>
    <w:p w14:paraId="4E4B3A55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078"/>
        </w:tabs>
        <w:ind w:left="1000" w:hanging="340"/>
        <w:jc w:val="both"/>
      </w:pPr>
      <w:r>
        <w:t>Centrum se zavazuje v případě ukončení funkce stávajícího školitele zajistit v součinnosti s fakultou jiného odborně způsobilého školitele tak, aby doktorand mohl plnit povinnosti předepsané v ISP.</w:t>
      </w:r>
    </w:p>
    <w:p w14:paraId="3709B874" w14:textId="77777777" w:rsidR="00357F2F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058"/>
        </w:tabs>
        <w:ind w:firstLine="640"/>
        <w:jc w:val="both"/>
      </w:pPr>
      <w:r>
        <w:t>Smluvní strany sjednávají následující pravidlo pro uvádění afiliace:</w:t>
      </w:r>
    </w:p>
    <w:p w14:paraId="0AF6115C" w14:textId="77777777" w:rsidR="00357F2F" w:rsidRDefault="00000000">
      <w:pPr>
        <w:pStyle w:val="Zkladntext1"/>
        <w:shd w:val="clear" w:color="auto" w:fill="auto"/>
        <w:spacing w:after="320"/>
        <w:ind w:left="1820" w:firstLine="20"/>
        <w:jc w:val="both"/>
      </w:pPr>
      <w:r>
        <w:t>Doktorandi jsou povinni v publikacích souvisejících s jejich disertační prací uvádět afiliaci k fakultě v souladu s platným nařízení děkana stanovujícím formu afiliace, pokud byla daná práce vytvořena v rámci spolupráce s fakultou.</w:t>
      </w:r>
    </w:p>
    <w:p w14:paraId="1D04BA62" w14:textId="77777777" w:rsidR="00357F2F" w:rsidRDefault="00000000">
      <w:pPr>
        <w:pStyle w:val="Nadpis10"/>
        <w:keepNext/>
        <w:keepLines/>
        <w:numPr>
          <w:ilvl w:val="0"/>
          <w:numId w:val="1"/>
        </w:numPr>
        <w:shd w:val="clear" w:color="auto" w:fill="auto"/>
        <w:tabs>
          <w:tab w:val="left" w:pos="361"/>
        </w:tabs>
        <w:spacing w:line="334" w:lineRule="auto"/>
      </w:pPr>
      <w:bookmarkStart w:id="8" w:name="bookmark8"/>
      <w:bookmarkStart w:id="9" w:name="bookmark9"/>
      <w:r>
        <w:t>Závěrečná ustanovení</w:t>
      </w:r>
      <w:bookmarkEnd w:id="8"/>
      <w:bookmarkEnd w:id="9"/>
    </w:p>
    <w:p w14:paraId="596F11C6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015"/>
        </w:tabs>
        <w:spacing w:line="334" w:lineRule="auto"/>
        <w:ind w:left="1000" w:hanging="340"/>
        <w:jc w:val="both"/>
      </w:pPr>
      <w:r>
        <w:t>Práva a povinnosti smluvních stran neupravené touto smlouvu se řídí občanským zákoníkem.</w:t>
      </w:r>
    </w:p>
    <w:p w14:paraId="1509C069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015"/>
        </w:tabs>
        <w:spacing w:line="334" w:lineRule="auto"/>
        <w:ind w:left="1000" w:hanging="340"/>
        <w:jc w:val="both"/>
      </w:pPr>
      <w:r>
        <w:t>Smluvní strany berou na vědomí, že povinnosti ČZU jako veřejné vysoké školy a její fakulty v oblasti rozhodování o stipendiích a studijních záležitostech se řídí ZVŠ a vnitřními předpisy. Tato smlouva tedy nemůže ukládat fakultě povinnosti v rozporu s těmito předpisy.</w:t>
      </w:r>
    </w:p>
    <w:p w14:paraId="322729B4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015"/>
        </w:tabs>
        <w:spacing w:line="334" w:lineRule="auto"/>
        <w:ind w:firstLine="640"/>
        <w:jc w:val="both"/>
      </w:pPr>
      <w:r>
        <w:t>Tato smlouva se uzavírá na dobu neurčitou.</w:t>
      </w:r>
    </w:p>
    <w:p w14:paraId="2377A2A7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015"/>
        </w:tabs>
        <w:spacing w:line="334" w:lineRule="auto"/>
        <w:ind w:left="1000" w:hanging="340"/>
        <w:jc w:val="both"/>
      </w:pPr>
      <w:r>
        <w:t>Kterákoliv strana může tuto smlouvu vypovědět i bez důvodu nejpozději 3 měsíce před koncem akademického roku, s tím, že smlouva výpovědí zanikne uplynutím posledního dne daného akademického roku.</w:t>
      </w:r>
    </w:p>
    <w:p w14:paraId="3FA7A65A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015"/>
        </w:tabs>
        <w:spacing w:line="334" w:lineRule="auto"/>
        <w:ind w:left="1000" w:hanging="340"/>
        <w:jc w:val="both"/>
      </w:pPr>
      <w:r>
        <w:t>Fakulta je oprávněna tuto smlouvu vypovědět s okamžitou účinností nebo odstoupit od smlouvy (dle povahy porušení), pokud centrum podstatným způsobem poruší své povinnosti, zejména:</w:t>
      </w:r>
    </w:p>
    <w:p w14:paraId="1DA5A1B1" w14:textId="77777777" w:rsidR="00357F2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740"/>
        </w:tabs>
        <w:spacing w:line="334" w:lineRule="auto"/>
        <w:ind w:left="1380"/>
      </w:pPr>
      <w:r>
        <w:t>opakovaně nebo závažně poruší oznamovací povinnost dle čl. 2 odst. 10,</w:t>
      </w:r>
    </w:p>
    <w:p w14:paraId="7638B25A" w14:textId="77777777" w:rsidR="00357F2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740"/>
        </w:tabs>
        <w:spacing w:line="334" w:lineRule="auto"/>
        <w:ind w:left="1380"/>
      </w:pPr>
      <w:r>
        <w:t>nezajistí finanční součinnost dle čl. 2 odst. 5 nebo 2.10, 2.13 a 2.14,</w:t>
      </w:r>
    </w:p>
    <w:p w14:paraId="781F2998" w14:textId="77777777" w:rsidR="00357F2F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740"/>
        </w:tabs>
        <w:spacing w:line="334" w:lineRule="auto"/>
        <w:ind w:left="1380"/>
      </w:pPr>
      <w:r>
        <w:lastRenderedPageBreak/>
        <w:t>neposkytne součinnost k zajištění školitele dle čl. 2 odst. 16.</w:t>
      </w:r>
    </w:p>
    <w:p w14:paraId="5E8B92A5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015"/>
        </w:tabs>
        <w:spacing w:line="334" w:lineRule="auto"/>
        <w:ind w:left="1000" w:hanging="340"/>
        <w:jc w:val="both"/>
      </w:pPr>
      <w:r>
        <w:t>Platnost a účinnost této smlouvy může být dohodou smluvních stran ukončena kdykoli. Smluvní strany se v tom případě zavazují učinit přiměřená opatření k zachování práv studentů.</w:t>
      </w:r>
    </w:p>
    <w:p w14:paraId="2B85A979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015"/>
        </w:tabs>
        <w:spacing w:line="334" w:lineRule="auto"/>
        <w:ind w:left="1000" w:hanging="340"/>
        <w:jc w:val="both"/>
      </w:pPr>
      <w: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14:paraId="41C33F27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015"/>
        </w:tabs>
        <w:spacing w:line="334" w:lineRule="auto"/>
        <w:ind w:left="1000" w:hanging="340"/>
        <w:jc w:val="both"/>
      </w:pPr>
      <w:r>
        <w:t>Smluvní strany budou vždy usilovat o mimosoudní řešení případných sporů vzniklých ze smlouvy. Smluvní strany se dohodly, že případný soudní spor bude řešen u soudu, který je místně příslušný dle sídla ČZU.</w:t>
      </w:r>
    </w:p>
    <w:p w14:paraId="7A5A9DD8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015"/>
        </w:tabs>
        <w:spacing w:line="334" w:lineRule="auto"/>
        <w:ind w:left="1000" w:hanging="340"/>
        <w:jc w:val="both"/>
      </w:pPr>
      <w:r>
        <w:t>Centrum bezvýhradně souhlasí se zveřejněním plného znění smlouvy tak, aby tato smlouva mohla být předmětem poskytnuté informace ve smyslu zákona č. 106/1999 Sb., o svobodném přístupu k informacím, ve znění pozdějších předpisů a s uveřejněním dle zákona č. 340/2015 Sb., o zvláštních podmínkách účinnosti některých smluv, uveřejňování těchto smluv a o registru smluv (zákon o registru smluv), ve znění pozdějších předpisů.</w:t>
      </w:r>
    </w:p>
    <w:p w14:paraId="01667024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083"/>
        </w:tabs>
        <w:spacing w:line="334" w:lineRule="auto"/>
        <w:ind w:left="1000" w:hanging="340"/>
        <w:jc w:val="both"/>
      </w:pPr>
      <w:r>
        <w:t>Tato smlouva se v případě fyzického podpisu vyhotovuje ve třech stejnopisech s platností originálu, přičemž centrum obdrží jedno a ČZU dvě vyhotovení. V případě</w:t>
      </w:r>
      <w:r>
        <w:br w:type="page"/>
      </w:r>
      <w:r>
        <w:lastRenderedPageBreak/>
        <w:t>elektronického podpisu se tato smlouva vyhotovuje v jednom elektronicky podepsaném dokumentu, opatřeném kvalifikovanými nebo zaručenými elektronickými podpisy zástupců obou smluvních stran.</w:t>
      </w:r>
    </w:p>
    <w:p w14:paraId="51E8D48B" w14:textId="77777777" w:rsidR="00357F2F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354"/>
        </w:tabs>
        <w:spacing w:after="560" w:line="331" w:lineRule="auto"/>
        <w:ind w:left="1240" w:hanging="340"/>
        <w:jc w:val="both"/>
      </w:pPr>
      <w:r>
        <w:t>Tato smlouva nabývá platnosti dnem podpisu oběma smluvními stranami a účinnosti uveřejněním podle zákona č. 340/2015 Sb., o registru smluv, ve znění pozdějších předpisů. Uveřejnění zajistí fakulta.</w:t>
      </w:r>
    </w:p>
    <w:p w14:paraId="6C2EAC90" w14:textId="1323F272" w:rsidR="00357F2F" w:rsidRDefault="00000000">
      <w:pPr>
        <w:pStyle w:val="Zkladntext1"/>
        <w:shd w:val="clear" w:color="auto" w:fill="auto"/>
        <w:tabs>
          <w:tab w:val="left" w:leader="dot" w:pos="2315"/>
          <w:tab w:val="left" w:pos="5478"/>
          <w:tab w:val="left" w:pos="7533"/>
        </w:tabs>
        <w:spacing w:line="329" w:lineRule="auto"/>
        <w:ind w:firstLine="640"/>
        <w:sectPr w:rsidR="00357F2F">
          <w:headerReference w:type="default" r:id="rId10"/>
          <w:pgSz w:w="11900" w:h="16840"/>
          <w:pgMar w:top="1463" w:right="1222" w:bottom="445" w:left="1107" w:header="1035" w:footer="17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66090" distB="1002665" distL="2485390" distR="3253740" simplePos="0" relativeHeight="125829386" behindDoc="0" locked="0" layoutInCell="1" allowOverlap="1" wp14:anchorId="638A114F" wp14:editId="7057B159">
                <wp:simplePos x="0" y="0"/>
                <wp:positionH relativeFrom="page">
                  <wp:posOffset>3720465</wp:posOffset>
                </wp:positionH>
                <wp:positionV relativeFrom="margin">
                  <wp:posOffset>2270760</wp:posOffset>
                </wp:positionV>
                <wp:extent cx="643255" cy="4330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1150F7" w14:textId="77777777" w:rsidR="00357F2F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Česká zemědělská univerzita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8A114F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left:0;text-align:left;margin-left:292.95pt;margin-top:178.8pt;width:50.65pt;height:34.1pt;z-index:125829386;visibility:visible;mso-wrap-style:square;mso-wrap-distance-left:195.7pt;mso-wrap-distance-top:36.7pt;mso-wrap-distance-right:256.2pt;mso-wrap-distance-bottom:78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" filled="f" stroked="f">
                <v:textbox inset="0,0,0,0">
                  <w:txbxContent>
                    <w:p w14:paraId="241150F7" w14:textId="77777777" w:rsidR="00357F2F" w:rsidRDefault="00000000">
                      <w:pPr>
                        <w:pStyle w:val="Zkladntext30"/>
                        <w:shd w:val="clear" w:color="auto" w:fill="auto"/>
                      </w:pPr>
                      <w:r>
                        <w:t>Česká zemědělská univerzita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02335" distB="850265" distL="2574290" distR="3491230" simplePos="0" relativeHeight="125829388" behindDoc="0" locked="0" layoutInCell="1" allowOverlap="1" wp14:anchorId="66C2940A" wp14:editId="51B6239D">
                <wp:simplePos x="0" y="0"/>
                <wp:positionH relativeFrom="page">
                  <wp:posOffset>3809365</wp:posOffset>
                </wp:positionH>
                <wp:positionV relativeFrom="margin">
                  <wp:posOffset>2707005</wp:posOffset>
                </wp:positionV>
                <wp:extent cx="316865" cy="1492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21007A" w14:textId="77777777" w:rsidR="00357F2F" w:rsidRDefault="00000000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Praze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99.94999999999999pt;margin-top:213.15000000000001pt;width:24.949999999999999pt;height:11.75pt;z-index:-125829365;mso-wrap-distance-left:202.69999999999999pt;mso-wrap-distance-top:71.049999999999997pt;mso-wrap-distance-right:274.89999999999998pt;mso-wrap-distance-bottom:66.9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Praze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0935" distB="188595" distL="114300" distR="3899535" simplePos="0" relativeHeight="125829390" behindDoc="0" locked="0" layoutInCell="1" allowOverlap="1" wp14:anchorId="53813206" wp14:editId="1E68F0EA">
                <wp:simplePos x="0" y="0"/>
                <wp:positionH relativeFrom="page">
                  <wp:posOffset>1349375</wp:posOffset>
                </wp:positionH>
                <wp:positionV relativeFrom="margin">
                  <wp:posOffset>2935605</wp:posOffset>
                </wp:positionV>
                <wp:extent cx="2368550" cy="5822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491CB8" w14:textId="77777777" w:rsidR="00357F2F" w:rsidRDefault="00000000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  <w:jc w:val="center"/>
                            </w:pPr>
                            <w:r>
                              <w:t>prof. PhDr. Michal Lošťák, Ph.D.</w:t>
                            </w:r>
                            <w:r>
                              <w:br/>
                              <w:t>rektor</w:t>
                            </w:r>
                          </w:p>
                          <w:p w14:paraId="79DFC257" w14:textId="77777777" w:rsidR="00357F2F" w:rsidRDefault="00000000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  <w:jc w:val="center"/>
                            </w:pPr>
                            <w:r>
                              <w:t>Česká zemědělská univerzita 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06.25pt;margin-top:231.15000000000001pt;width:186.5pt;height:45.850000000000001pt;z-index:-125829363;mso-wrap-distance-left:9.pt;mso-wrap-distance-top:89.049999999999997pt;mso-wrap-distance-right:307.05000000000001pt;mso-wrap-distance-bottom:14.8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prof. PhDr. Michal Lošťák, Ph.D.</w:t>
                        <w:br/>
                        <w:t>rektor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zemědělská univerzita v Praze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6650" distB="0" distL="3055620" distR="1171575" simplePos="0" relativeHeight="125829393" behindDoc="0" locked="0" layoutInCell="1" allowOverlap="1" wp14:anchorId="3299885A" wp14:editId="565B99B1">
                <wp:simplePos x="0" y="0"/>
                <wp:positionH relativeFrom="page">
                  <wp:posOffset>4290695</wp:posOffset>
                </wp:positionH>
                <wp:positionV relativeFrom="margin">
                  <wp:posOffset>2941320</wp:posOffset>
                </wp:positionV>
                <wp:extent cx="2155190" cy="7651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19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9E7C6E" w14:textId="77777777" w:rsidR="00357F2F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line="307" w:lineRule="auto"/>
                              <w:ind w:left="1400" w:hanging="860"/>
                            </w:pPr>
                            <w:r>
                              <w:t>Ing. Jiban Kumar, Ph.D. ''&lt;■ ředitel</w:t>
                            </w:r>
                          </w:p>
                          <w:p w14:paraId="0B186985" w14:textId="77777777" w:rsidR="00357F2F" w:rsidRDefault="00000000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  <w:jc w:val="center"/>
                            </w:pPr>
                            <w:r>
                              <w:t>Národní centrum zemědělského</w:t>
                            </w:r>
                            <w:r>
                              <w:br/>
                              <w:t>a potravinářského výzkumu,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9885A" id="Shape 21" o:spid="_x0000_s1032" type="#_x0000_t202" style="position:absolute;left:0;text-align:left;margin-left:337.85pt;margin-top:231.6pt;width:169.7pt;height:60.25pt;z-index:125829393;visibility:visible;mso-wrap-style:square;mso-wrap-distance-left:240.6pt;mso-wrap-distance-top:89.5pt;mso-wrap-distance-right:92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" filled="f" stroked="f">
                <v:textbox inset="0,0,0,0">
                  <w:txbxContent>
                    <w:p w14:paraId="709E7C6E" w14:textId="77777777" w:rsidR="00357F2F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line="307" w:lineRule="auto"/>
                        <w:ind w:left="1400" w:hanging="860"/>
                      </w:pPr>
                      <w:r>
                        <w:t>Ing. Jiban Kumar, Ph.D. ''&lt;■ ředitel</w:t>
                      </w:r>
                    </w:p>
                    <w:p w14:paraId="0B186985" w14:textId="77777777" w:rsidR="00357F2F" w:rsidRDefault="00000000">
                      <w:pPr>
                        <w:pStyle w:val="Zkladntext1"/>
                        <w:shd w:val="clear" w:color="auto" w:fill="auto"/>
                        <w:spacing w:line="307" w:lineRule="auto"/>
                        <w:jc w:val="center"/>
                      </w:pPr>
                      <w:r>
                        <w:t>Národní centrum zemědělského</w:t>
                      </w:r>
                      <w:r>
                        <w:br/>
                        <w:t>a potravinářského výzkumu, v. v. i.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V Praze dne</w:t>
      </w:r>
      <w:r>
        <w:tab/>
        <w:t>1 0 '</w:t>
      </w:r>
      <w:proofErr w:type="gramStart"/>
      <w:r>
        <w:t>04-</w:t>
      </w:r>
      <w:r>
        <w:tab/>
        <w:t>V</w:t>
      </w:r>
      <w:proofErr w:type="gramEnd"/>
      <w:r>
        <w:t xml:space="preserve"> Praze dne</w:t>
      </w:r>
      <w:r>
        <w:tab/>
      </w:r>
      <w:proofErr w:type="gramStart"/>
      <w:r>
        <w:rPr>
          <w:color w:val="1056AE"/>
        </w:rPr>
        <w:t>2C</w:t>
      </w:r>
      <w:proofErr w:type="gramEnd"/>
    </w:p>
    <w:p w14:paraId="559F1456" w14:textId="77777777" w:rsidR="00357F2F" w:rsidRDefault="00357F2F">
      <w:pPr>
        <w:spacing w:line="240" w:lineRule="exact"/>
        <w:rPr>
          <w:sz w:val="19"/>
          <w:szCs w:val="19"/>
        </w:rPr>
      </w:pPr>
    </w:p>
    <w:p w14:paraId="52DC032E" w14:textId="77777777" w:rsidR="00357F2F" w:rsidRDefault="00357F2F">
      <w:pPr>
        <w:spacing w:line="240" w:lineRule="exact"/>
        <w:rPr>
          <w:sz w:val="19"/>
          <w:szCs w:val="19"/>
        </w:rPr>
      </w:pPr>
    </w:p>
    <w:p w14:paraId="5D72D0AE" w14:textId="77777777" w:rsidR="00357F2F" w:rsidRDefault="00357F2F">
      <w:pPr>
        <w:spacing w:line="240" w:lineRule="exact"/>
        <w:rPr>
          <w:sz w:val="19"/>
          <w:szCs w:val="19"/>
        </w:rPr>
      </w:pPr>
    </w:p>
    <w:p w14:paraId="18BC7C4E" w14:textId="77777777" w:rsidR="00357F2F" w:rsidRDefault="00357F2F">
      <w:pPr>
        <w:spacing w:line="240" w:lineRule="exact"/>
        <w:rPr>
          <w:sz w:val="19"/>
          <w:szCs w:val="19"/>
        </w:rPr>
      </w:pPr>
    </w:p>
    <w:p w14:paraId="11F96EB1" w14:textId="77777777" w:rsidR="00357F2F" w:rsidRDefault="00357F2F">
      <w:pPr>
        <w:spacing w:line="240" w:lineRule="exact"/>
        <w:rPr>
          <w:sz w:val="19"/>
          <w:szCs w:val="19"/>
        </w:rPr>
      </w:pPr>
    </w:p>
    <w:p w14:paraId="2918322D" w14:textId="77777777" w:rsidR="00357F2F" w:rsidRDefault="00357F2F">
      <w:pPr>
        <w:spacing w:line="240" w:lineRule="exact"/>
        <w:rPr>
          <w:sz w:val="19"/>
          <w:szCs w:val="19"/>
        </w:rPr>
      </w:pPr>
    </w:p>
    <w:p w14:paraId="2049B2D4" w14:textId="77777777" w:rsidR="00357F2F" w:rsidRDefault="00357F2F">
      <w:pPr>
        <w:spacing w:line="240" w:lineRule="exact"/>
        <w:rPr>
          <w:sz w:val="19"/>
          <w:szCs w:val="19"/>
        </w:rPr>
      </w:pPr>
    </w:p>
    <w:p w14:paraId="465E379F" w14:textId="77777777" w:rsidR="00357F2F" w:rsidRDefault="00357F2F">
      <w:pPr>
        <w:spacing w:line="240" w:lineRule="exact"/>
        <w:rPr>
          <w:sz w:val="19"/>
          <w:szCs w:val="19"/>
        </w:rPr>
      </w:pPr>
    </w:p>
    <w:p w14:paraId="2788A8FA" w14:textId="77777777" w:rsidR="00357F2F" w:rsidRDefault="00357F2F">
      <w:pPr>
        <w:spacing w:line="240" w:lineRule="exact"/>
        <w:rPr>
          <w:sz w:val="19"/>
          <w:szCs w:val="19"/>
        </w:rPr>
      </w:pPr>
    </w:p>
    <w:p w14:paraId="40C74CF9" w14:textId="77777777" w:rsidR="00357F2F" w:rsidRDefault="00357F2F">
      <w:pPr>
        <w:spacing w:line="240" w:lineRule="exact"/>
        <w:rPr>
          <w:sz w:val="19"/>
          <w:szCs w:val="19"/>
        </w:rPr>
      </w:pPr>
    </w:p>
    <w:p w14:paraId="38E0B13E" w14:textId="77777777" w:rsidR="00357F2F" w:rsidRDefault="00357F2F">
      <w:pPr>
        <w:spacing w:line="240" w:lineRule="exact"/>
        <w:rPr>
          <w:sz w:val="19"/>
          <w:szCs w:val="19"/>
        </w:rPr>
      </w:pPr>
    </w:p>
    <w:p w14:paraId="1EFC67A0" w14:textId="77777777" w:rsidR="00357F2F" w:rsidRDefault="00357F2F">
      <w:pPr>
        <w:spacing w:line="240" w:lineRule="exact"/>
        <w:rPr>
          <w:sz w:val="19"/>
          <w:szCs w:val="19"/>
        </w:rPr>
      </w:pPr>
    </w:p>
    <w:p w14:paraId="54201F45" w14:textId="77777777" w:rsidR="00357F2F" w:rsidRDefault="00357F2F">
      <w:pPr>
        <w:spacing w:line="240" w:lineRule="exact"/>
        <w:rPr>
          <w:sz w:val="19"/>
          <w:szCs w:val="19"/>
        </w:rPr>
      </w:pPr>
    </w:p>
    <w:p w14:paraId="6F5C721B" w14:textId="77777777" w:rsidR="00357F2F" w:rsidRDefault="00357F2F">
      <w:pPr>
        <w:spacing w:line="240" w:lineRule="exact"/>
        <w:rPr>
          <w:sz w:val="19"/>
          <w:szCs w:val="19"/>
        </w:rPr>
      </w:pPr>
    </w:p>
    <w:p w14:paraId="4892600F" w14:textId="77777777" w:rsidR="00357F2F" w:rsidRDefault="00357F2F">
      <w:pPr>
        <w:spacing w:line="240" w:lineRule="exact"/>
        <w:rPr>
          <w:sz w:val="19"/>
          <w:szCs w:val="19"/>
        </w:rPr>
      </w:pPr>
    </w:p>
    <w:p w14:paraId="327BE8CE" w14:textId="77777777" w:rsidR="00357F2F" w:rsidRDefault="00357F2F">
      <w:pPr>
        <w:spacing w:line="240" w:lineRule="exact"/>
        <w:rPr>
          <w:sz w:val="19"/>
          <w:szCs w:val="19"/>
        </w:rPr>
      </w:pPr>
    </w:p>
    <w:p w14:paraId="569EFA01" w14:textId="77777777" w:rsidR="00357F2F" w:rsidRDefault="00357F2F">
      <w:pPr>
        <w:spacing w:line="240" w:lineRule="exact"/>
        <w:rPr>
          <w:sz w:val="19"/>
          <w:szCs w:val="19"/>
        </w:rPr>
      </w:pPr>
    </w:p>
    <w:p w14:paraId="2BE9EA08" w14:textId="77777777" w:rsidR="00357F2F" w:rsidRDefault="00357F2F">
      <w:pPr>
        <w:spacing w:line="240" w:lineRule="exact"/>
        <w:rPr>
          <w:sz w:val="19"/>
          <w:szCs w:val="19"/>
        </w:rPr>
      </w:pPr>
    </w:p>
    <w:p w14:paraId="47C3FD70" w14:textId="77777777" w:rsidR="00357F2F" w:rsidRDefault="00357F2F">
      <w:pPr>
        <w:spacing w:line="240" w:lineRule="exact"/>
        <w:rPr>
          <w:sz w:val="19"/>
          <w:szCs w:val="19"/>
        </w:rPr>
      </w:pPr>
    </w:p>
    <w:p w14:paraId="44DE84EF" w14:textId="77777777" w:rsidR="00357F2F" w:rsidRDefault="00357F2F">
      <w:pPr>
        <w:spacing w:line="240" w:lineRule="exact"/>
        <w:rPr>
          <w:sz w:val="19"/>
          <w:szCs w:val="19"/>
        </w:rPr>
      </w:pPr>
    </w:p>
    <w:p w14:paraId="279E9719" w14:textId="77777777" w:rsidR="00357F2F" w:rsidRDefault="00357F2F">
      <w:pPr>
        <w:spacing w:line="240" w:lineRule="exact"/>
        <w:rPr>
          <w:sz w:val="19"/>
          <w:szCs w:val="19"/>
        </w:rPr>
      </w:pPr>
    </w:p>
    <w:p w14:paraId="0A175E7F" w14:textId="77777777" w:rsidR="00357F2F" w:rsidRDefault="00357F2F">
      <w:pPr>
        <w:spacing w:line="240" w:lineRule="exact"/>
        <w:rPr>
          <w:sz w:val="19"/>
          <w:szCs w:val="19"/>
        </w:rPr>
      </w:pPr>
    </w:p>
    <w:p w14:paraId="3D90DB65" w14:textId="77777777" w:rsidR="00357F2F" w:rsidRDefault="00357F2F">
      <w:pPr>
        <w:spacing w:line="240" w:lineRule="exact"/>
        <w:rPr>
          <w:sz w:val="19"/>
          <w:szCs w:val="19"/>
        </w:rPr>
      </w:pPr>
    </w:p>
    <w:p w14:paraId="793D8070" w14:textId="77777777" w:rsidR="00357F2F" w:rsidRDefault="00357F2F">
      <w:pPr>
        <w:spacing w:line="240" w:lineRule="exact"/>
        <w:rPr>
          <w:sz w:val="19"/>
          <w:szCs w:val="19"/>
        </w:rPr>
      </w:pPr>
    </w:p>
    <w:p w14:paraId="47754538" w14:textId="77777777" w:rsidR="00357F2F" w:rsidRDefault="00357F2F">
      <w:pPr>
        <w:spacing w:line="240" w:lineRule="exact"/>
        <w:rPr>
          <w:sz w:val="19"/>
          <w:szCs w:val="19"/>
        </w:rPr>
      </w:pPr>
    </w:p>
    <w:p w14:paraId="78ED4AFC" w14:textId="77777777" w:rsidR="00357F2F" w:rsidRDefault="00357F2F">
      <w:pPr>
        <w:spacing w:line="240" w:lineRule="exact"/>
        <w:rPr>
          <w:sz w:val="19"/>
          <w:szCs w:val="19"/>
        </w:rPr>
      </w:pPr>
    </w:p>
    <w:p w14:paraId="426296FD" w14:textId="77777777" w:rsidR="00357F2F" w:rsidRDefault="00357F2F">
      <w:pPr>
        <w:spacing w:line="240" w:lineRule="exact"/>
        <w:rPr>
          <w:sz w:val="19"/>
          <w:szCs w:val="19"/>
        </w:rPr>
      </w:pPr>
    </w:p>
    <w:p w14:paraId="5B47420C" w14:textId="77777777" w:rsidR="00357F2F" w:rsidRDefault="00357F2F">
      <w:pPr>
        <w:spacing w:line="240" w:lineRule="exact"/>
        <w:rPr>
          <w:sz w:val="19"/>
          <w:szCs w:val="19"/>
        </w:rPr>
      </w:pPr>
    </w:p>
    <w:p w14:paraId="57BDB3E7" w14:textId="77777777" w:rsidR="00357F2F" w:rsidRDefault="00357F2F">
      <w:pPr>
        <w:spacing w:line="240" w:lineRule="exact"/>
        <w:rPr>
          <w:sz w:val="19"/>
          <w:szCs w:val="19"/>
        </w:rPr>
      </w:pPr>
    </w:p>
    <w:p w14:paraId="23AB9430" w14:textId="77777777" w:rsidR="00357F2F" w:rsidRDefault="00357F2F">
      <w:pPr>
        <w:spacing w:line="240" w:lineRule="exact"/>
        <w:rPr>
          <w:sz w:val="19"/>
          <w:szCs w:val="19"/>
        </w:rPr>
      </w:pPr>
    </w:p>
    <w:p w14:paraId="0860C52A" w14:textId="77777777" w:rsidR="00357F2F" w:rsidRDefault="00357F2F">
      <w:pPr>
        <w:spacing w:line="240" w:lineRule="exact"/>
        <w:rPr>
          <w:sz w:val="19"/>
          <w:szCs w:val="19"/>
        </w:rPr>
      </w:pPr>
    </w:p>
    <w:p w14:paraId="037899EE" w14:textId="77777777" w:rsidR="00357F2F" w:rsidRDefault="00357F2F">
      <w:pPr>
        <w:spacing w:line="240" w:lineRule="exact"/>
        <w:rPr>
          <w:sz w:val="19"/>
          <w:szCs w:val="19"/>
        </w:rPr>
      </w:pPr>
    </w:p>
    <w:p w14:paraId="44B5DF61" w14:textId="77777777" w:rsidR="00357F2F" w:rsidRDefault="00357F2F">
      <w:pPr>
        <w:spacing w:line="240" w:lineRule="exact"/>
        <w:rPr>
          <w:sz w:val="19"/>
          <w:szCs w:val="19"/>
        </w:rPr>
      </w:pPr>
    </w:p>
    <w:p w14:paraId="1047749E" w14:textId="77777777" w:rsidR="00357F2F" w:rsidRDefault="00357F2F">
      <w:pPr>
        <w:spacing w:line="240" w:lineRule="exact"/>
        <w:rPr>
          <w:sz w:val="19"/>
          <w:szCs w:val="19"/>
        </w:rPr>
      </w:pPr>
    </w:p>
    <w:p w14:paraId="205185DA" w14:textId="77777777" w:rsidR="00357F2F" w:rsidRDefault="00357F2F">
      <w:pPr>
        <w:spacing w:before="31" w:after="31" w:line="240" w:lineRule="exact"/>
        <w:rPr>
          <w:sz w:val="19"/>
          <w:szCs w:val="19"/>
        </w:rPr>
      </w:pPr>
    </w:p>
    <w:p w14:paraId="7288B55D" w14:textId="77777777" w:rsidR="00357F2F" w:rsidRDefault="00357F2F">
      <w:pPr>
        <w:spacing w:line="1" w:lineRule="exact"/>
        <w:sectPr w:rsidR="00357F2F">
          <w:type w:val="continuous"/>
          <w:pgSz w:w="11900" w:h="16840"/>
          <w:pgMar w:top="1491" w:right="0" w:bottom="417" w:left="0" w:header="0" w:footer="3" w:gutter="0"/>
          <w:cols w:space="720"/>
          <w:noEndnote/>
          <w:docGrid w:linePitch="360"/>
        </w:sectPr>
      </w:pPr>
    </w:p>
    <w:p w14:paraId="01A2A155" w14:textId="77777777" w:rsidR="00357F2F" w:rsidRDefault="00000000">
      <w:pPr>
        <w:pStyle w:val="Zkladntext1"/>
        <w:shd w:val="clear" w:color="auto" w:fill="auto"/>
        <w:spacing w:line="240" w:lineRule="auto"/>
        <w:sectPr w:rsidR="00357F2F">
          <w:type w:val="continuous"/>
          <w:pgSz w:w="11900" w:h="16840"/>
          <w:pgMar w:top="1491" w:right="1411" w:bottom="417" w:left="919" w:header="0" w:footer="3" w:gutter="0"/>
          <w:cols w:space="720"/>
          <w:noEndnote/>
          <w:docGrid w:linePitch="360"/>
        </w:sectPr>
      </w:pPr>
      <w:r>
        <w:t xml:space="preserve">Prověřeno právním odd. </w:t>
      </w:r>
      <w:r>
        <w:rPr>
          <w:b/>
          <w:bCs/>
        </w:rPr>
        <w:t>ČZU v Praze</w:t>
      </w:r>
    </w:p>
    <w:p w14:paraId="5713E6C3" w14:textId="77777777" w:rsidR="00357F2F" w:rsidRDefault="00000000">
      <w:pPr>
        <w:pStyle w:val="Zkladntext40"/>
        <w:framePr w:w="350" w:h="163" w:wrap="none" w:hAnchor="page" w:x="2491" w:y="121"/>
        <w:shd w:val="clear" w:color="auto" w:fill="auto"/>
      </w:pPr>
      <w:proofErr w:type="spellStart"/>
      <w:r>
        <w:lastRenderedPageBreak/>
        <w:t>ork</w:t>
      </w:r>
      <w:proofErr w:type="spellEnd"/>
      <w:r>
        <w:t>-'</w:t>
      </w:r>
    </w:p>
    <w:p w14:paraId="3188991D" w14:textId="77777777" w:rsidR="00357F2F" w:rsidRDefault="00000000">
      <w:pPr>
        <w:pStyle w:val="Zkladntext20"/>
        <w:framePr w:w="898" w:h="398" w:wrap="none" w:hAnchor="page" w:x="2366" w:y="308"/>
        <w:shd w:val="clear" w:color="auto" w:fill="auto"/>
        <w:spacing w:line="276" w:lineRule="auto"/>
      </w:pPr>
      <w:r>
        <w:t>zemědělská univerzita</w:t>
      </w:r>
    </w:p>
    <w:p w14:paraId="6066BD68" w14:textId="77777777" w:rsidR="00357F2F" w:rsidRDefault="00000000">
      <w:pPr>
        <w:pStyle w:val="Zkladntext20"/>
        <w:framePr w:w="1147" w:h="149" w:wrap="none" w:hAnchor="page" w:x="2366" w:y="711"/>
        <w:shd w:val="clear" w:color="auto" w:fill="auto"/>
        <w:spacing w:line="240" w:lineRule="auto"/>
      </w:pPr>
      <w:r>
        <w:t>v Praze</w:t>
      </w:r>
    </w:p>
    <w:p w14:paraId="607D30BF" w14:textId="77777777" w:rsidR="00357F2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64400CDB" wp14:editId="083A1976">
            <wp:simplePos x="0" y="0"/>
            <wp:positionH relativeFrom="page">
              <wp:posOffset>440690</wp:posOffset>
            </wp:positionH>
            <wp:positionV relativeFrom="margin">
              <wp:posOffset>0</wp:posOffset>
            </wp:positionV>
            <wp:extent cx="987425" cy="554990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8742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C3F3CB" w14:textId="77777777" w:rsidR="00357F2F" w:rsidRDefault="00357F2F">
      <w:pPr>
        <w:spacing w:after="513" w:line="1" w:lineRule="exact"/>
      </w:pPr>
    </w:p>
    <w:p w14:paraId="216C7582" w14:textId="77777777" w:rsidR="00357F2F" w:rsidRDefault="00357F2F">
      <w:pPr>
        <w:spacing w:line="1" w:lineRule="exact"/>
      </w:pPr>
    </w:p>
    <w:sectPr w:rsidR="00357F2F">
      <w:headerReference w:type="default" r:id="rId12"/>
      <w:footerReference w:type="default" r:id="rId13"/>
      <w:pgSz w:w="16840" w:h="11900" w:orient="landscape"/>
      <w:pgMar w:top="158" w:right="13328" w:bottom="10758" w:left="6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A9FB" w14:textId="77777777" w:rsidR="00402D16" w:rsidRDefault="00402D16">
      <w:r>
        <w:separator/>
      </w:r>
    </w:p>
  </w:endnote>
  <w:endnote w:type="continuationSeparator" w:id="0">
    <w:p w14:paraId="1C523B4D" w14:textId="77777777" w:rsidR="00402D16" w:rsidRDefault="0040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92D1" w14:textId="77777777" w:rsidR="00357F2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0DBD323" wp14:editId="6C3FC279">
              <wp:simplePos x="0" y="0"/>
              <wp:positionH relativeFrom="page">
                <wp:posOffset>2040890</wp:posOffset>
              </wp:positionH>
              <wp:positionV relativeFrom="page">
                <wp:posOffset>661670</wp:posOffset>
              </wp:positionV>
              <wp:extent cx="170815" cy="8255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DA5E5" w14:textId="77777777" w:rsidR="00357F2F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1"/>
                              <w:szCs w:val="11"/>
                            </w:rPr>
                            <w:t>(4/1)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160.69999999999999pt;margin-top:52.100000000000001pt;width:13.449999999999999pt;height:6.5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(4/1)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81614" w14:textId="77777777" w:rsidR="00402D16" w:rsidRDefault="00402D16"/>
  </w:footnote>
  <w:footnote w:type="continuationSeparator" w:id="0">
    <w:p w14:paraId="195B4C75" w14:textId="77777777" w:rsidR="00402D16" w:rsidRDefault="00402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B050" w14:textId="77777777" w:rsidR="00357F2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752D45" wp14:editId="10567BE6">
              <wp:simplePos x="0" y="0"/>
              <wp:positionH relativeFrom="page">
                <wp:posOffset>769620</wp:posOffset>
              </wp:positionH>
              <wp:positionV relativeFrom="page">
                <wp:posOffset>402590</wp:posOffset>
              </wp:positionV>
              <wp:extent cx="60960" cy="1066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76546" w14:textId="77777777" w:rsidR="00357F2F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60.600000000000001pt;margin-top:31.699999999999999pt;width:4.7999999999999998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D9CD" w14:textId="77777777" w:rsidR="00357F2F" w:rsidRDefault="00357F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ADD6" w14:textId="77777777" w:rsidR="00357F2F" w:rsidRDefault="00357F2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869"/>
    <w:multiLevelType w:val="multilevel"/>
    <w:tmpl w:val="45C27B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6E01D5"/>
    <w:multiLevelType w:val="multilevel"/>
    <w:tmpl w:val="FEAE11D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6E07E6"/>
    <w:multiLevelType w:val="multilevel"/>
    <w:tmpl w:val="91D89C4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6E4CC9"/>
    <w:multiLevelType w:val="multilevel"/>
    <w:tmpl w:val="FE26BB7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E96080"/>
    <w:multiLevelType w:val="multilevel"/>
    <w:tmpl w:val="AFFA95BC"/>
    <w:lvl w:ilvl="0">
      <w:start w:val="1"/>
      <w:numFmt w:val="low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1A59FF"/>
    <w:multiLevelType w:val="multilevel"/>
    <w:tmpl w:val="8C8AF33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A30804"/>
    <w:multiLevelType w:val="multilevel"/>
    <w:tmpl w:val="59FEBC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9A66336"/>
    <w:multiLevelType w:val="multilevel"/>
    <w:tmpl w:val="AED0DC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B4671C"/>
    <w:multiLevelType w:val="multilevel"/>
    <w:tmpl w:val="C6A425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9116915">
    <w:abstractNumId w:val="2"/>
  </w:num>
  <w:num w:numId="2" w16cid:durableId="503667986">
    <w:abstractNumId w:val="6"/>
  </w:num>
  <w:num w:numId="3" w16cid:durableId="1856993755">
    <w:abstractNumId w:val="8"/>
  </w:num>
  <w:num w:numId="4" w16cid:durableId="1744647309">
    <w:abstractNumId w:val="5"/>
  </w:num>
  <w:num w:numId="5" w16cid:durableId="688142249">
    <w:abstractNumId w:val="7"/>
  </w:num>
  <w:num w:numId="6" w16cid:durableId="983385944">
    <w:abstractNumId w:val="0"/>
  </w:num>
  <w:num w:numId="7" w16cid:durableId="210506748">
    <w:abstractNumId w:val="3"/>
  </w:num>
  <w:num w:numId="8" w16cid:durableId="611128101">
    <w:abstractNumId w:val="1"/>
  </w:num>
  <w:num w:numId="9" w16cid:durableId="1773352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F2F"/>
    <w:rsid w:val="00357F2F"/>
    <w:rsid w:val="00402D16"/>
    <w:rsid w:val="00BF29A4"/>
    <w:rsid w:val="00F2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1ADA"/>
  <w15:docId w15:val="{32562728-A59B-476E-8525-6CABB3DF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6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8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3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qdpr.czu.cz/qd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1600</Words>
  <Characters>9443</Characters>
  <Application>Microsoft Office Word</Application>
  <DocSecurity>0</DocSecurity>
  <Lines>78</Lines>
  <Paragraphs>22</Paragraphs>
  <ScaleCrop>false</ScaleCrop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2026-07-09T08:35:00Z</dcterms:created>
  <dcterms:modified xsi:type="dcterms:W3CDTF">2026-07-09T08:37:00Z</dcterms:modified>
</cp:coreProperties>
</file>