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30A" w:rsidRPr="00B00ED7" w:rsidRDefault="0042030A" w:rsidP="0042030A">
      <w:pPr>
        <w:jc w:val="center"/>
        <w:rPr>
          <w:rFonts w:ascii="Calibri" w:hAnsi="Calibri" w:cs="Calibri"/>
          <w:b/>
          <w:sz w:val="26"/>
          <w:szCs w:val="26"/>
        </w:rPr>
      </w:pPr>
      <w:r>
        <w:rPr>
          <w:rFonts w:ascii="Calibri" w:hAnsi="Calibri" w:cs="Calibri"/>
          <w:b/>
          <w:sz w:val="26"/>
          <w:szCs w:val="26"/>
        </w:rPr>
        <w:t xml:space="preserve">Smlouva o dílo č. </w:t>
      </w:r>
      <w:r w:rsidR="00EC1715">
        <w:rPr>
          <w:rFonts w:ascii="Calibri" w:hAnsi="Calibri" w:cs="Calibri"/>
          <w:b/>
          <w:sz w:val="26"/>
          <w:szCs w:val="26"/>
        </w:rPr>
        <w:t>79</w:t>
      </w:r>
      <w:r>
        <w:rPr>
          <w:rFonts w:ascii="Calibri" w:hAnsi="Calibri" w:cs="Calibri"/>
          <w:b/>
          <w:sz w:val="26"/>
          <w:szCs w:val="26"/>
        </w:rPr>
        <w:t>/2026</w:t>
      </w:r>
    </w:p>
    <w:p w:rsidR="0042030A" w:rsidRPr="00E25E64" w:rsidRDefault="0042030A" w:rsidP="0042030A">
      <w:pPr>
        <w:jc w:val="center"/>
        <w:rPr>
          <w:rFonts w:asciiTheme="minorHAnsi" w:hAnsiTheme="minorHAnsi" w:cstheme="minorHAnsi"/>
        </w:rPr>
      </w:pPr>
      <w:r w:rsidRPr="00E25E64">
        <w:rPr>
          <w:rFonts w:asciiTheme="minorHAnsi" w:hAnsiTheme="minorHAnsi" w:cstheme="minorHAnsi"/>
        </w:rPr>
        <w:t xml:space="preserve">uzavřená podle </w:t>
      </w:r>
      <w:proofErr w:type="spellStart"/>
      <w:r w:rsidRPr="00E25E64">
        <w:rPr>
          <w:rFonts w:asciiTheme="minorHAnsi" w:hAnsiTheme="minorHAnsi" w:cstheme="minorHAnsi"/>
        </w:rPr>
        <w:t>ust</w:t>
      </w:r>
      <w:proofErr w:type="spellEnd"/>
      <w:r w:rsidRPr="00E25E64">
        <w:rPr>
          <w:rFonts w:asciiTheme="minorHAnsi" w:hAnsiTheme="minorHAnsi" w:cstheme="minorHAnsi"/>
        </w:rPr>
        <w:t xml:space="preserve">. § 2586 a násl. zákona č. 89/2012, občanského zákoníku, ve znění pozdějších předpisů </w:t>
      </w:r>
    </w:p>
    <w:p w:rsidR="0042030A" w:rsidRPr="00E25E64" w:rsidRDefault="0042030A" w:rsidP="002A4F38">
      <w:pPr>
        <w:pStyle w:val="Odstavecseseznamem"/>
        <w:numPr>
          <w:ilvl w:val="0"/>
          <w:numId w:val="6"/>
        </w:numPr>
        <w:spacing w:before="240" w:after="60"/>
        <w:ind w:left="709" w:hanging="207"/>
        <w:contextualSpacing w:val="0"/>
        <w:rPr>
          <w:rFonts w:asciiTheme="minorHAnsi" w:hAnsiTheme="minorHAnsi" w:cstheme="minorHAnsi"/>
          <w:b/>
        </w:rPr>
      </w:pPr>
      <w:r w:rsidRPr="00E25E64">
        <w:rPr>
          <w:rFonts w:asciiTheme="minorHAnsi" w:hAnsiTheme="minorHAnsi" w:cstheme="minorHAnsi"/>
          <w:b/>
        </w:rPr>
        <w:t>Smluvní strany</w:t>
      </w:r>
    </w:p>
    <w:p w:rsidR="0042030A" w:rsidRPr="00E25E64" w:rsidRDefault="0042030A" w:rsidP="0042030A">
      <w:pPr>
        <w:numPr>
          <w:ilvl w:val="0"/>
          <w:numId w:val="1"/>
        </w:numPr>
        <w:ind w:left="357" w:hanging="357"/>
        <w:rPr>
          <w:rFonts w:asciiTheme="minorHAnsi" w:hAnsiTheme="minorHAnsi" w:cstheme="minorHAnsi"/>
        </w:rPr>
      </w:pPr>
      <w:r w:rsidRPr="00E25E64">
        <w:rPr>
          <w:rFonts w:asciiTheme="minorHAnsi" w:hAnsiTheme="minorHAnsi" w:cstheme="minorHAnsi"/>
          <w:b/>
        </w:rPr>
        <w:t>Jihomoravské muzeum ve Znojmě, příspěvková organizace</w:t>
      </w:r>
    </w:p>
    <w:p w:rsidR="0042030A" w:rsidRPr="00E25E64" w:rsidRDefault="0042030A" w:rsidP="0042030A">
      <w:pPr>
        <w:jc w:val="both"/>
        <w:rPr>
          <w:rFonts w:asciiTheme="minorHAnsi" w:hAnsiTheme="minorHAnsi" w:cstheme="minorHAnsi"/>
        </w:rPr>
      </w:pPr>
      <w:r w:rsidRPr="00E25E64">
        <w:rPr>
          <w:rFonts w:asciiTheme="minorHAnsi" w:hAnsiTheme="minorHAnsi" w:cstheme="minorHAnsi"/>
        </w:rPr>
        <w:t xml:space="preserve">        zapsané v obchodním rejstříku vedeném u Krajského soudu v Brně, oddíl </w:t>
      </w:r>
      <w:proofErr w:type="spellStart"/>
      <w:r w:rsidRPr="00E25E64">
        <w:rPr>
          <w:rFonts w:asciiTheme="minorHAnsi" w:hAnsiTheme="minorHAnsi" w:cstheme="minorHAnsi"/>
        </w:rPr>
        <w:t>Pr</w:t>
      </w:r>
      <w:proofErr w:type="spellEnd"/>
      <w:r w:rsidRPr="00E25E64">
        <w:rPr>
          <w:rFonts w:asciiTheme="minorHAnsi" w:hAnsiTheme="minorHAnsi" w:cstheme="minorHAnsi"/>
        </w:rPr>
        <w:t>, vložka 1222</w:t>
      </w:r>
    </w:p>
    <w:p w:rsidR="0042030A" w:rsidRPr="00E25E64" w:rsidRDefault="0042030A" w:rsidP="0042030A">
      <w:pPr>
        <w:tabs>
          <w:tab w:val="left" w:pos="2410"/>
        </w:tabs>
        <w:ind w:firstLine="426"/>
        <w:jc w:val="both"/>
        <w:rPr>
          <w:rFonts w:asciiTheme="minorHAnsi" w:hAnsiTheme="minorHAnsi" w:cstheme="minorHAnsi"/>
        </w:rPr>
      </w:pPr>
      <w:r w:rsidRPr="00E25E64">
        <w:rPr>
          <w:rFonts w:asciiTheme="minorHAnsi" w:hAnsiTheme="minorHAnsi" w:cstheme="minorHAnsi"/>
        </w:rPr>
        <w:t>Sídlo:</w:t>
      </w:r>
      <w:r w:rsidRPr="00E25E64">
        <w:rPr>
          <w:rFonts w:asciiTheme="minorHAnsi" w:hAnsiTheme="minorHAnsi" w:cstheme="minorHAnsi"/>
        </w:rPr>
        <w:tab/>
        <w:t>Přemyslovců 129/8, 669 02 Znojmo</w:t>
      </w:r>
    </w:p>
    <w:p w:rsidR="0042030A" w:rsidRPr="00E25E64" w:rsidRDefault="0042030A" w:rsidP="0042030A">
      <w:pPr>
        <w:tabs>
          <w:tab w:val="left" w:pos="2410"/>
        </w:tabs>
        <w:ind w:firstLine="426"/>
        <w:jc w:val="both"/>
        <w:rPr>
          <w:rFonts w:asciiTheme="minorHAnsi" w:hAnsiTheme="minorHAnsi" w:cstheme="minorHAnsi"/>
        </w:rPr>
      </w:pPr>
      <w:r w:rsidRPr="00E25E64">
        <w:rPr>
          <w:rFonts w:asciiTheme="minorHAnsi" w:hAnsiTheme="minorHAnsi" w:cstheme="minorHAnsi"/>
        </w:rPr>
        <w:t>IČO:</w:t>
      </w:r>
      <w:r w:rsidRPr="00E25E64">
        <w:rPr>
          <w:rFonts w:asciiTheme="minorHAnsi" w:hAnsiTheme="minorHAnsi" w:cstheme="minorHAnsi"/>
        </w:rPr>
        <w:tab/>
        <w:t>00092738</w:t>
      </w:r>
    </w:p>
    <w:p w:rsidR="0042030A" w:rsidRPr="00E25E64" w:rsidRDefault="0042030A" w:rsidP="0042030A">
      <w:pPr>
        <w:tabs>
          <w:tab w:val="left" w:pos="2410"/>
        </w:tabs>
        <w:ind w:firstLine="426"/>
        <w:jc w:val="both"/>
        <w:rPr>
          <w:rFonts w:asciiTheme="minorHAnsi" w:hAnsiTheme="minorHAnsi" w:cstheme="minorHAnsi"/>
        </w:rPr>
      </w:pPr>
      <w:r w:rsidRPr="00E25E64">
        <w:rPr>
          <w:rFonts w:asciiTheme="minorHAnsi" w:hAnsiTheme="minorHAnsi" w:cstheme="minorHAnsi"/>
        </w:rPr>
        <w:t>DIČ:</w:t>
      </w:r>
      <w:r w:rsidRPr="00E25E64">
        <w:rPr>
          <w:rFonts w:asciiTheme="minorHAnsi" w:hAnsiTheme="minorHAnsi" w:cstheme="minorHAnsi"/>
        </w:rPr>
        <w:tab/>
        <w:t>není plátce DPH</w:t>
      </w:r>
    </w:p>
    <w:p w:rsidR="0042030A" w:rsidRPr="00E25E64" w:rsidRDefault="0042030A" w:rsidP="0042030A">
      <w:pPr>
        <w:tabs>
          <w:tab w:val="left" w:pos="2410"/>
        </w:tabs>
        <w:ind w:firstLine="426"/>
        <w:jc w:val="both"/>
        <w:rPr>
          <w:rFonts w:asciiTheme="minorHAnsi" w:hAnsiTheme="minorHAnsi" w:cstheme="minorHAnsi"/>
        </w:rPr>
      </w:pPr>
      <w:r w:rsidRPr="00E25E64">
        <w:rPr>
          <w:rFonts w:asciiTheme="minorHAnsi" w:hAnsiTheme="minorHAnsi" w:cstheme="minorHAnsi"/>
        </w:rPr>
        <w:t>Bankovní spojení:</w:t>
      </w:r>
      <w:r w:rsidRPr="00E25E64">
        <w:rPr>
          <w:rFonts w:asciiTheme="minorHAnsi" w:hAnsiTheme="minorHAnsi" w:cstheme="minorHAnsi"/>
        </w:rPr>
        <w:tab/>
        <w:t>Česká spořitelna, a.s., Znojmo</w:t>
      </w:r>
    </w:p>
    <w:p w:rsidR="0042030A" w:rsidRPr="00E25E64" w:rsidRDefault="0042030A" w:rsidP="0042030A">
      <w:pPr>
        <w:tabs>
          <w:tab w:val="left" w:pos="2410"/>
        </w:tabs>
        <w:ind w:firstLine="426"/>
        <w:jc w:val="both"/>
        <w:rPr>
          <w:rFonts w:asciiTheme="minorHAnsi" w:hAnsiTheme="minorHAnsi" w:cstheme="minorHAnsi"/>
        </w:rPr>
      </w:pPr>
      <w:r w:rsidRPr="00E25E64">
        <w:rPr>
          <w:rFonts w:asciiTheme="minorHAnsi" w:hAnsiTheme="minorHAnsi" w:cstheme="minorHAnsi"/>
        </w:rPr>
        <w:t>Číslo účtu:</w:t>
      </w:r>
      <w:r w:rsidRPr="00E25E64">
        <w:rPr>
          <w:rFonts w:asciiTheme="minorHAnsi" w:hAnsiTheme="minorHAnsi" w:cstheme="minorHAnsi"/>
        </w:rPr>
        <w:tab/>
        <w:t>1581165309/0800</w:t>
      </w:r>
    </w:p>
    <w:p w:rsidR="0042030A" w:rsidRPr="00E25E64" w:rsidRDefault="0042030A" w:rsidP="0042030A">
      <w:pPr>
        <w:tabs>
          <w:tab w:val="left" w:pos="2410"/>
        </w:tabs>
        <w:ind w:firstLine="426"/>
        <w:jc w:val="both"/>
        <w:rPr>
          <w:rFonts w:asciiTheme="minorHAnsi" w:hAnsiTheme="minorHAnsi" w:cstheme="minorHAnsi"/>
        </w:rPr>
      </w:pPr>
      <w:r w:rsidRPr="00E25E64">
        <w:rPr>
          <w:rFonts w:asciiTheme="minorHAnsi" w:hAnsiTheme="minorHAnsi" w:cstheme="minorHAnsi"/>
        </w:rPr>
        <w:t xml:space="preserve">Zastoupená:                  Ing. Vladimírou </w:t>
      </w:r>
      <w:proofErr w:type="spellStart"/>
      <w:r w:rsidRPr="00E25E64">
        <w:rPr>
          <w:rFonts w:asciiTheme="minorHAnsi" w:hAnsiTheme="minorHAnsi" w:cstheme="minorHAnsi"/>
        </w:rPr>
        <w:t>Durajkovou</w:t>
      </w:r>
      <w:proofErr w:type="spellEnd"/>
      <w:r w:rsidRPr="00E25E64">
        <w:rPr>
          <w:rFonts w:asciiTheme="minorHAnsi" w:hAnsiTheme="minorHAnsi" w:cstheme="minorHAnsi"/>
        </w:rPr>
        <w:t>, ředitelkou</w:t>
      </w:r>
    </w:p>
    <w:p w:rsidR="0042030A" w:rsidRPr="00E25E64" w:rsidRDefault="0042030A" w:rsidP="0042030A">
      <w:pPr>
        <w:rPr>
          <w:rFonts w:asciiTheme="minorHAnsi" w:hAnsiTheme="minorHAnsi" w:cstheme="minorHAnsi"/>
          <w:i/>
        </w:rPr>
      </w:pPr>
      <w:r w:rsidRPr="00E25E64">
        <w:rPr>
          <w:rFonts w:asciiTheme="minorHAnsi" w:hAnsiTheme="minorHAnsi" w:cstheme="minorHAnsi"/>
        </w:rPr>
        <w:t xml:space="preserve">         </w:t>
      </w:r>
      <w:r w:rsidRPr="00E25E64">
        <w:rPr>
          <w:rFonts w:asciiTheme="minorHAnsi" w:hAnsiTheme="minorHAnsi" w:cstheme="minorHAnsi"/>
          <w:i/>
        </w:rPr>
        <w:t xml:space="preserve">(dále jen </w:t>
      </w:r>
      <w:r w:rsidRPr="00E25E64">
        <w:rPr>
          <w:rFonts w:asciiTheme="minorHAnsi" w:hAnsiTheme="minorHAnsi" w:cstheme="minorHAnsi"/>
        </w:rPr>
        <w:t>„</w:t>
      </w:r>
      <w:r w:rsidRPr="00E25E64">
        <w:rPr>
          <w:rFonts w:asciiTheme="minorHAnsi" w:hAnsiTheme="minorHAnsi" w:cstheme="minorHAnsi"/>
          <w:i/>
        </w:rPr>
        <w:t>objednatel</w:t>
      </w:r>
      <w:r w:rsidRPr="00E25E64">
        <w:rPr>
          <w:rFonts w:asciiTheme="minorHAnsi" w:hAnsiTheme="minorHAnsi" w:cstheme="minorHAnsi"/>
        </w:rPr>
        <w:t>“</w:t>
      </w:r>
      <w:r w:rsidRPr="00E25E64">
        <w:rPr>
          <w:rFonts w:asciiTheme="minorHAnsi" w:hAnsiTheme="minorHAnsi" w:cstheme="minorHAnsi"/>
          <w:i/>
        </w:rPr>
        <w:t>)</w:t>
      </w:r>
    </w:p>
    <w:p w:rsidR="0042030A" w:rsidRPr="00E25E64" w:rsidRDefault="0042030A" w:rsidP="0042030A">
      <w:pPr>
        <w:spacing w:before="60" w:after="60"/>
        <w:rPr>
          <w:rFonts w:asciiTheme="minorHAnsi" w:hAnsiTheme="minorHAnsi" w:cstheme="minorHAnsi"/>
        </w:rPr>
      </w:pPr>
      <w:r w:rsidRPr="00E25E64">
        <w:rPr>
          <w:rFonts w:asciiTheme="minorHAnsi" w:hAnsiTheme="minorHAnsi" w:cstheme="minorHAnsi"/>
        </w:rPr>
        <w:t xml:space="preserve">a </w:t>
      </w:r>
    </w:p>
    <w:p w:rsidR="0042030A" w:rsidRPr="00E25E64" w:rsidRDefault="0042030A" w:rsidP="0042030A">
      <w:pPr>
        <w:rPr>
          <w:rFonts w:asciiTheme="minorHAnsi" w:hAnsiTheme="minorHAnsi" w:cstheme="minorHAnsi"/>
          <w:b/>
          <w:snapToGrid w:val="0"/>
        </w:rPr>
      </w:pPr>
      <w:r w:rsidRPr="00E25E64">
        <w:rPr>
          <w:rFonts w:asciiTheme="minorHAnsi" w:hAnsiTheme="minorHAnsi" w:cstheme="minorHAnsi"/>
          <w:b/>
        </w:rPr>
        <w:t xml:space="preserve">2.  </w:t>
      </w:r>
      <w:proofErr w:type="spellStart"/>
      <w:r w:rsidRPr="00E25E64">
        <w:rPr>
          <w:rFonts w:asciiTheme="minorHAnsi" w:hAnsiTheme="minorHAnsi" w:cstheme="minorHAnsi"/>
          <w:b/>
        </w:rPr>
        <w:t>regiozona</w:t>
      </w:r>
      <w:proofErr w:type="spellEnd"/>
      <w:r w:rsidRPr="00E25E64">
        <w:rPr>
          <w:rFonts w:asciiTheme="minorHAnsi" w:hAnsiTheme="minorHAnsi" w:cstheme="minorHAnsi"/>
          <w:b/>
        </w:rPr>
        <w:t xml:space="preserve"> s. r. o.</w:t>
      </w:r>
    </w:p>
    <w:p w:rsidR="0042030A" w:rsidRPr="00E25E64" w:rsidRDefault="0042030A" w:rsidP="0042030A">
      <w:pPr>
        <w:jc w:val="both"/>
        <w:rPr>
          <w:rFonts w:asciiTheme="minorHAnsi" w:hAnsiTheme="minorHAnsi" w:cstheme="minorHAnsi"/>
        </w:rPr>
      </w:pPr>
      <w:r w:rsidRPr="00E25E64">
        <w:rPr>
          <w:rFonts w:asciiTheme="minorHAnsi" w:hAnsiTheme="minorHAnsi" w:cstheme="minorHAnsi"/>
        </w:rPr>
        <w:t xml:space="preserve">      zapsané v obchodním rejstříku vedeném u Krajského soudu v Brně, oddíl C, vložka 104152</w:t>
      </w:r>
    </w:p>
    <w:p w:rsidR="0042030A" w:rsidRPr="00E25E64" w:rsidRDefault="0042030A" w:rsidP="0042030A">
      <w:pPr>
        <w:rPr>
          <w:rFonts w:asciiTheme="minorHAnsi" w:hAnsiTheme="minorHAnsi" w:cstheme="minorHAnsi"/>
        </w:rPr>
      </w:pPr>
      <w:r w:rsidRPr="00E25E64">
        <w:rPr>
          <w:rFonts w:asciiTheme="minorHAnsi" w:hAnsiTheme="minorHAnsi" w:cstheme="minorHAnsi"/>
        </w:rPr>
        <w:t xml:space="preserve">      adresa:           </w:t>
      </w:r>
      <w:r w:rsidRPr="00E25E64">
        <w:rPr>
          <w:rFonts w:asciiTheme="minorHAnsi" w:hAnsiTheme="minorHAnsi" w:cstheme="minorHAnsi"/>
        </w:rPr>
        <w:tab/>
        <w:t xml:space="preserve">      </w:t>
      </w:r>
      <w:proofErr w:type="spellStart"/>
      <w:r w:rsidRPr="00E25E64">
        <w:rPr>
          <w:rFonts w:asciiTheme="minorHAnsi" w:hAnsiTheme="minorHAnsi" w:cstheme="minorHAnsi"/>
        </w:rPr>
        <w:t>Lešetín</w:t>
      </w:r>
      <w:proofErr w:type="spellEnd"/>
      <w:r w:rsidRPr="00E25E64">
        <w:rPr>
          <w:rFonts w:asciiTheme="minorHAnsi" w:hAnsiTheme="minorHAnsi" w:cstheme="minorHAnsi"/>
        </w:rPr>
        <w:t xml:space="preserve"> II 7147, 760 01 Zlín</w:t>
      </w:r>
      <w:r w:rsidRPr="00E25E64">
        <w:rPr>
          <w:rFonts w:asciiTheme="minorHAnsi" w:hAnsiTheme="minorHAnsi" w:cstheme="minorHAnsi"/>
        </w:rPr>
        <w:tab/>
        <w:t xml:space="preserve">    </w:t>
      </w:r>
    </w:p>
    <w:p w:rsidR="0042030A" w:rsidRPr="00E25E64" w:rsidRDefault="0042030A" w:rsidP="0042030A">
      <w:pPr>
        <w:overflowPunct w:val="0"/>
        <w:autoSpaceDE w:val="0"/>
        <w:autoSpaceDN w:val="0"/>
        <w:adjustRightInd w:val="0"/>
        <w:rPr>
          <w:rFonts w:asciiTheme="minorHAnsi" w:hAnsiTheme="minorHAnsi" w:cstheme="minorHAnsi"/>
        </w:rPr>
      </w:pPr>
      <w:r w:rsidRPr="00E25E64">
        <w:rPr>
          <w:rFonts w:asciiTheme="minorHAnsi" w:hAnsiTheme="minorHAnsi" w:cstheme="minorHAnsi"/>
        </w:rPr>
        <w:t xml:space="preserve">      IČO:          </w:t>
      </w:r>
      <w:r w:rsidRPr="00E25E64">
        <w:rPr>
          <w:rFonts w:asciiTheme="minorHAnsi" w:hAnsiTheme="minorHAnsi" w:cstheme="minorHAnsi"/>
        </w:rPr>
        <w:tab/>
        <w:t xml:space="preserve">      </w:t>
      </w:r>
      <w:r w:rsidRPr="00E25E64">
        <w:rPr>
          <w:rFonts w:asciiTheme="minorHAnsi" w:hAnsiTheme="minorHAnsi" w:cstheme="minorHAnsi"/>
        </w:rPr>
        <w:tab/>
        <w:t xml:space="preserve">      03624625</w:t>
      </w:r>
      <w:r w:rsidRPr="00E25E64">
        <w:rPr>
          <w:rFonts w:asciiTheme="minorHAnsi" w:hAnsiTheme="minorHAnsi" w:cstheme="minorHAnsi"/>
        </w:rPr>
        <w:tab/>
      </w:r>
      <w:r w:rsidRPr="00E25E64">
        <w:rPr>
          <w:rFonts w:asciiTheme="minorHAnsi" w:hAnsiTheme="minorHAnsi" w:cstheme="minorHAnsi"/>
        </w:rPr>
        <w:tab/>
      </w:r>
      <w:r w:rsidRPr="00E25E64">
        <w:rPr>
          <w:rFonts w:asciiTheme="minorHAnsi" w:hAnsiTheme="minorHAnsi" w:cstheme="minorHAnsi"/>
        </w:rPr>
        <w:tab/>
        <w:t xml:space="preserve">                        </w:t>
      </w:r>
    </w:p>
    <w:p w:rsidR="0042030A" w:rsidRPr="00E25E64" w:rsidRDefault="0042030A" w:rsidP="0042030A">
      <w:pPr>
        <w:overflowPunct w:val="0"/>
        <w:autoSpaceDE w:val="0"/>
        <w:autoSpaceDN w:val="0"/>
        <w:adjustRightInd w:val="0"/>
        <w:rPr>
          <w:rFonts w:asciiTheme="minorHAnsi" w:hAnsiTheme="minorHAnsi" w:cstheme="minorHAnsi"/>
        </w:rPr>
      </w:pPr>
      <w:r w:rsidRPr="00E25E64">
        <w:rPr>
          <w:rFonts w:asciiTheme="minorHAnsi" w:hAnsiTheme="minorHAnsi" w:cstheme="minorHAnsi"/>
        </w:rPr>
        <w:t xml:space="preserve">      DIČ:  </w:t>
      </w:r>
      <w:r w:rsidRPr="00E25E64">
        <w:rPr>
          <w:rFonts w:asciiTheme="minorHAnsi" w:hAnsiTheme="minorHAnsi" w:cstheme="minorHAnsi"/>
        </w:rPr>
        <w:tab/>
        <w:t xml:space="preserve">                    CZ03624625</w:t>
      </w:r>
      <w:r w:rsidRPr="00E25E64">
        <w:rPr>
          <w:rFonts w:asciiTheme="minorHAnsi" w:hAnsiTheme="minorHAnsi" w:cstheme="minorHAnsi"/>
        </w:rPr>
        <w:tab/>
      </w:r>
    </w:p>
    <w:p w:rsidR="0042030A" w:rsidRPr="003E1CCE" w:rsidRDefault="0042030A" w:rsidP="0042030A">
      <w:pPr>
        <w:pStyle w:val="Default"/>
        <w:rPr>
          <w:rFonts w:asciiTheme="minorHAnsi" w:hAnsiTheme="minorHAnsi" w:cstheme="minorHAnsi"/>
        </w:rPr>
      </w:pPr>
      <w:r w:rsidRPr="00E25E64">
        <w:rPr>
          <w:rFonts w:asciiTheme="minorHAnsi" w:hAnsiTheme="minorHAnsi" w:cstheme="minorHAnsi"/>
        </w:rPr>
        <w:t xml:space="preserve">      </w:t>
      </w:r>
      <w:r w:rsidRPr="003E1CCE">
        <w:rPr>
          <w:rFonts w:asciiTheme="minorHAnsi" w:hAnsiTheme="minorHAnsi" w:cstheme="minorHAnsi"/>
        </w:rPr>
        <w:t xml:space="preserve">Bankovní spojení:        </w:t>
      </w:r>
      <w:r w:rsidR="003E1CCE" w:rsidRPr="003E1CCE">
        <w:rPr>
          <w:rFonts w:asciiTheme="minorHAnsi" w:hAnsiTheme="minorHAnsi" w:cstheme="minorHAnsi"/>
        </w:rPr>
        <w:t>FIO banka, a.s.</w:t>
      </w:r>
      <w:r w:rsidRPr="003E1CCE">
        <w:rPr>
          <w:rFonts w:asciiTheme="minorHAnsi" w:hAnsiTheme="minorHAnsi" w:cstheme="minorHAnsi"/>
        </w:rPr>
        <w:t xml:space="preserve">   </w:t>
      </w:r>
    </w:p>
    <w:p w:rsidR="0042030A" w:rsidRPr="00E25E64" w:rsidRDefault="0042030A" w:rsidP="0042030A">
      <w:pPr>
        <w:pStyle w:val="Default"/>
        <w:rPr>
          <w:rFonts w:asciiTheme="minorHAnsi" w:hAnsiTheme="minorHAnsi" w:cstheme="minorHAnsi"/>
        </w:rPr>
      </w:pPr>
      <w:r w:rsidRPr="003E1CCE">
        <w:rPr>
          <w:rFonts w:asciiTheme="minorHAnsi" w:hAnsiTheme="minorHAnsi" w:cstheme="minorHAnsi"/>
        </w:rPr>
        <w:t xml:space="preserve">      Č. účtu:</w:t>
      </w:r>
      <w:r w:rsidRPr="00E25E64">
        <w:rPr>
          <w:rFonts w:asciiTheme="minorHAnsi" w:hAnsiTheme="minorHAnsi" w:cstheme="minorHAnsi"/>
        </w:rPr>
        <w:t xml:space="preserve">                          </w:t>
      </w:r>
      <w:r w:rsidR="003E1CCE" w:rsidRPr="003E1CCE">
        <w:rPr>
          <w:rFonts w:asciiTheme="minorHAnsi" w:hAnsiTheme="minorHAnsi" w:cstheme="minorHAnsi"/>
        </w:rPr>
        <w:t>2700706812/2010</w:t>
      </w:r>
      <w:r w:rsidRPr="00E25E64">
        <w:rPr>
          <w:rFonts w:asciiTheme="minorHAnsi" w:hAnsiTheme="minorHAnsi" w:cstheme="minorHAnsi"/>
        </w:rPr>
        <w:t xml:space="preserve"> </w:t>
      </w:r>
    </w:p>
    <w:p w:rsidR="0042030A" w:rsidRPr="00E25E64" w:rsidRDefault="0042030A" w:rsidP="0042030A">
      <w:pPr>
        <w:pStyle w:val="Default"/>
        <w:rPr>
          <w:rFonts w:asciiTheme="minorHAnsi" w:hAnsiTheme="minorHAnsi" w:cstheme="minorHAnsi"/>
        </w:rPr>
      </w:pPr>
      <w:r w:rsidRPr="00E25E64">
        <w:rPr>
          <w:rFonts w:asciiTheme="minorHAnsi" w:hAnsiTheme="minorHAnsi" w:cstheme="minorHAnsi"/>
        </w:rPr>
        <w:t xml:space="preserve">      Zastoupený: </w:t>
      </w:r>
      <w:r w:rsidRPr="00E25E64">
        <w:rPr>
          <w:rFonts w:asciiTheme="minorHAnsi" w:hAnsiTheme="minorHAnsi" w:cstheme="minorHAnsi"/>
        </w:rPr>
        <w:tab/>
        <w:t xml:space="preserve">      RNDr. Romanem Kašparem, jednatelem</w:t>
      </w:r>
    </w:p>
    <w:p w:rsidR="0042030A" w:rsidRDefault="0042030A" w:rsidP="0042030A">
      <w:pPr>
        <w:pStyle w:val="Default"/>
        <w:rPr>
          <w:rFonts w:asciiTheme="minorHAnsi" w:hAnsiTheme="minorHAnsi" w:cstheme="minorHAnsi"/>
          <w:i/>
        </w:rPr>
      </w:pPr>
      <w:r w:rsidRPr="00E25E64">
        <w:rPr>
          <w:rFonts w:asciiTheme="minorHAnsi" w:hAnsiTheme="minorHAnsi" w:cstheme="minorHAnsi"/>
          <w:i/>
        </w:rPr>
        <w:t xml:space="preserve">      (dále jen „zhotovitel“) </w:t>
      </w:r>
    </w:p>
    <w:p w:rsidR="002A4F38" w:rsidRPr="00E25E64" w:rsidRDefault="002A4F38" w:rsidP="0042030A">
      <w:pPr>
        <w:pStyle w:val="Default"/>
        <w:rPr>
          <w:rFonts w:asciiTheme="minorHAnsi" w:hAnsiTheme="minorHAnsi" w:cstheme="minorHAnsi"/>
          <w:i/>
        </w:rPr>
      </w:pPr>
    </w:p>
    <w:p w:rsidR="00E25E64" w:rsidRPr="002A4F38" w:rsidRDefault="00E25E64" w:rsidP="00CF201D">
      <w:pPr>
        <w:pStyle w:val="Odstavecseseznamem"/>
        <w:numPr>
          <w:ilvl w:val="0"/>
          <w:numId w:val="6"/>
        </w:numPr>
        <w:spacing w:after="120"/>
        <w:ind w:left="851" w:hanging="284"/>
        <w:rPr>
          <w:rFonts w:asciiTheme="minorHAnsi" w:hAnsiTheme="minorHAnsi" w:cstheme="minorHAnsi"/>
          <w:b/>
        </w:rPr>
      </w:pPr>
      <w:r w:rsidRPr="002A4F38">
        <w:rPr>
          <w:rFonts w:asciiTheme="minorHAnsi" w:hAnsiTheme="minorHAnsi" w:cstheme="minorHAnsi"/>
          <w:b/>
        </w:rPr>
        <w:t>Předmět smlouvy</w:t>
      </w:r>
    </w:p>
    <w:p w:rsidR="00E25E64" w:rsidRPr="00E25E64" w:rsidRDefault="00E25E64" w:rsidP="00E25E64">
      <w:pPr>
        <w:numPr>
          <w:ilvl w:val="0"/>
          <w:numId w:val="3"/>
        </w:numPr>
        <w:spacing w:line="259" w:lineRule="auto"/>
        <w:ind w:left="426" w:hanging="426"/>
        <w:jc w:val="both"/>
        <w:rPr>
          <w:rFonts w:asciiTheme="minorHAnsi" w:eastAsia="Calibri" w:hAnsiTheme="minorHAnsi" w:cstheme="minorHAnsi"/>
          <w:bCs/>
          <w:lang w:eastAsia="en-US"/>
        </w:rPr>
      </w:pPr>
      <w:r w:rsidRPr="00E25E64">
        <w:rPr>
          <w:rFonts w:asciiTheme="minorHAnsi" w:eastAsia="Calibri" w:hAnsiTheme="minorHAnsi" w:cstheme="minorHAnsi"/>
          <w:lang w:eastAsia="en-US"/>
        </w:rPr>
        <w:t xml:space="preserve">Předmětem této smlouvy </w:t>
      </w:r>
      <w:r w:rsidR="00D45438" w:rsidRPr="00D45438">
        <w:rPr>
          <w:rFonts w:asciiTheme="minorHAnsi" w:eastAsia="Calibri" w:hAnsiTheme="minorHAnsi" w:cstheme="minorHAnsi"/>
          <w:lang w:eastAsia="en-US"/>
        </w:rPr>
        <w:t xml:space="preserve">je příprava, zpracování a podání žádosti o podporu a v případě schválení projektu také poskytování dotačního managementu projektu s názvem </w:t>
      </w:r>
      <w:r w:rsidR="00D45438" w:rsidRPr="00D45438">
        <w:rPr>
          <w:rFonts w:asciiTheme="minorHAnsi" w:eastAsia="Calibri" w:hAnsiTheme="minorHAnsi" w:cstheme="minorHAnsi"/>
          <w:b/>
          <w:lang w:eastAsia="en-US"/>
        </w:rPr>
        <w:t>„Přemyslovců 6 a 8 – retenční nádrže“</w:t>
      </w:r>
      <w:r w:rsidR="00D45438" w:rsidRPr="00D45438">
        <w:rPr>
          <w:rFonts w:asciiTheme="minorHAnsi" w:eastAsia="Calibri" w:hAnsiTheme="minorHAnsi" w:cstheme="minorHAnsi"/>
          <w:lang w:eastAsia="en-US"/>
        </w:rPr>
        <w:t xml:space="preserve"> v rámci Operačního programu Životní prostředí </w:t>
      </w:r>
      <w:r w:rsidRPr="00E25E64">
        <w:rPr>
          <w:rFonts w:asciiTheme="minorHAnsi" w:eastAsia="Calibri" w:hAnsiTheme="minorHAnsi" w:cstheme="minorHAnsi"/>
          <w:color w:val="000000"/>
          <w:shd w:val="clear" w:color="auto" w:fill="FFFFFF"/>
          <w:lang w:eastAsia="en-US"/>
        </w:rPr>
        <w:t>(dále jen projekt)</w:t>
      </w:r>
      <w:r>
        <w:rPr>
          <w:rFonts w:asciiTheme="minorHAnsi" w:eastAsia="Calibri" w:hAnsiTheme="minorHAnsi" w:cstheme="minorHAnsi"/>
          <w:color w:val="000000"/>
          <w:shd w:val="clear" w:color="auto" w:fill="FFFFFF"/>
          <w:lang w:eastAsia="en-US"/>
        </w:rPr>
        <w:t>. Projekt musí být realizován</w:t>
      </w:r>
      <w:r w:rsidR="00CF201D">
        <w:rPr>
          <w:rFonts w:asciiTheme="minorHAnsi" w:eastAsia="Calibri" w:hAnsiTheme="minorHAnsi" w:cstheme="minorHAnsi"/>
          <w:color w:val="000000"/>
          <w:shd w:val="clear" w:color="auto" w:fill="FFFFFF"/>
          <w:lang w:eastAsia="en-US"/>
        </w:rPr>
        <w:t>,</w:t>
      </w:r>
      <w:r>
        <w:rPr>
          <w:rFonts w:asciiTheme="minorHAnsi" w:eastAsia="Calibri" w:hAnsiTheme="minorHAnsi" w:cstheme="minorHAnsi"/>
          <w:color w:val="000000"/>
          <w:shd w:val="clear" w:color="auto" w:fill="FFFFFF"/>
          <w:lang w:eastAsia="en-US"/>
        </w:rPr>
        <w:t xml:space="preserve"> dle </w:t>
      </w:r>
      <w:r w:rsidRPr="00E25E64">
        <w:rPr>
          <w:rFonts w:asciiTheme="minorHAnsi" w:eastAsia="Calibri" w:hAnsiTheme="minorHAnsi" w:cstheme="minorHAnsi"/>
          <w:color w:val="000000"/>
          <w:shd w:val="clear" w:color="auto" w:fill="FFFFFF"/>
          <w:lang w:eastAsia="en-US"/>
        </w:rPr>
        <w:t>podmínek Operačního programu Životní prostředí (Operační program Životní prostředí dále jako „OPŽP“).</w:t>
      </w:r>
      <w:r>
        <w:rPr>
          <w:rFonts w:asciiTheme="minorHAnsi" w:eastAsia="Calibri" w:hAnsiTheme="minorHAnsi" w:cstheme="minorHAnsi"/>
          <w:color w:val="000000"/>
          <w:shd w:val="clear" w:color="auto" w:fill="FFFFFF"/>
          <w:lang w:eastAsia="en-US"/>
        </w:rPr>
        <w:t xml:space="preserve">   </w:t>
      </w:r>
    </w:p>
    <w:p w:rsidR="002A4F38" w:rsidRPr="002A4F38" w:rsidRDefault="002A4F38" w:rsidP="002A4F38">
      <w:pPr>
        <w:numPr>
          <w:ilvl w:val="0"/>
          <w:numId w:val="3"/>
        </w:numPr>
        <w:spacing w:line="259" w:lineRule="auto"/>
        <w:ind w:left="426" w:hanging="426"/>
        <w:jc w:val="both"/>
        <w:rPr>
          <w:rFonts w:asciiTheme="minorHAnsi" w:eastAsia="Calibri" w:hAnsiTheme="minorHAnsi" w:cstheme="minorHAnsi"/>
          <w:bCs/>
          <w:lang w:eastAsia="en-US"/>
        </w:rPr>
      </w:pPr>
      <w:r w:rsidRPr="002A4F38">
        <w:rPr>
          <w:rFonts w:asciiTheme="minorHAnsi" w:eastAsia="Calibri" w:hAnsiTheme="minorHAnsi" w:cstheme="minorHAnsi"/>
          <w:lang w:eastAsia="en-US"/>
        </w:rPr>
        <w:t>Předmětem smlouvy je zejména</w:t>
      </w:r>
      <w:r>
        <w:rPr>
          <w:rFonts w:asciiTheme="minorHAnsi" w:eastAsia="Calibri" w:hAnsiTheme="minorHAnsi" w:cstheme="minorHAnsi"/>
          <w:lang w:eastAsia="en-US"/>
        </w:rPr>
        <w:t>:</w:t>
      </w:r>
      <w:r w:rsidRPr="002A4F38">
        <w:rPr>
          <w:rFonts w:asciiTheme="minorHAnsi" w:eastAsia="Calibri" w:hAnsiTheme="minorHAnsi" w:cstheme="minorHAnsi"/>
          <w:lang w:eastAsia="en-US"/>
        </w:rPr>
        <w:t xml:space="preserve"> </w:t>
      </w:r>
    </w:p>
    <w:p w:rsidR="002A4F38" w:rsidRPr="002A4F38" w:rsidRDefault="002A4F38" w:rsidP="002A4F38">
      <w:pPr>
        <w:spacing w:line="259" w:lineRule="auto"/>
        <w:ind w:left="426"/>
        <w:jc w:val="both"/>
        <w:rPr>
          <w:rFonts w:asciiTheme="minorHAnsi" w:eastAsia="Calibri" w:hAnsiTheme="minorHAnsi" w:cstheme="minorHAnsi"/>
          <w:lang w:eastAsia="en-US"/>
        </w:rPr>
      </w:pPr>
      <w:r w:rsidRPr="002A4F38">
        <w:rPr>
          <w:rFonts w:asciiTheme="minorHAnsi" w:eastAsia="Calibri" w:hAnsiTheme="minorHAnsi" w:cstheme="minorHAnsi"/>
          <w:lang w:eastAsia="en-US"/>
        </w:rPr>
        <w:t>a) konzultační činnost,</w:t>
      </w:r>
    </w:p>
    <w:p w:rsidR="002A4F38" w:rsidRPr="002A4F38" w:rsidRDefault="002A4F38" w:rsidP="002A4F38">
      <w:pPr>
        <w:spacing w:line="259" w:lineRule="auto"/>
        <w:ind w:left="426"/>
        <w:jc w:val="both"/>
        <w:rPr>
          <w:rFonts w:asciiTheme="minorHAnsi" w:eastAsia="Calibri" w:hAnsiTheme="minorHAnsi" w:cstheme="minorHAnsi"/>
          <w:lang w:eastAsia="en-US"/>
        </w:rPr>
      </w:pPr>
      <w:r w:rsidRPr="002A4F38">
        <w:rPr>
          <w:rFonts w:asciiTheme="minorHAnsi" w:eastAsia="Calibri" w:hAnsiTheme="minorHAnsi" w:cstheme="minorHAnsi"/>
          <w:lang w:eastAsia="en-US"/>
        </w:rPr>
        <w:t>b) kontrola podkladů,</w:t>
      </w:r>
    </w:p>
    <w:p w:rsidR="002A4F38" w:rsidRPr="002A4F38" w:rsidRDefault="002A4F38" w:rsidP="002A4F38">
      <w:pPr>
        <w:spacing w:line="259" w:lineRule="auto"/>
        <w:ind w:left="426"/>
        <w:jc w:val="both"/>
        <w:rPr>
          <w:rFonts w:asciiTheme="minorHAnsi" w:eastAsia="Calibri" w:hAnsiTheme="minorHAnsi" w:cstheme="minorHAnsi"/>
          <w:lang w:eastAsia="en-US"/>
        </w:rPr>
      </w:pPr>
      <w:r w:rsidRPr="002A4F38">
        <w:rPr>
          <w:rFonts w:asciiTheme="minorHAnsi" w:eastAsia="Calibri" w:hAnsiTheme="minorHAnsi" w:cstheme="minorHAnsi"/>
          <w:lang w:eastAsia="en-US"/>
        </w:rPr>
        <w:t>c) zpracování žádosti,</w:t>
      </w:r>
    </w:p>
    <w:p w:rsidR="002A4F38" w:rsidRPr="002A4F38" w:rsidRDefault="002A4F38" w:rsidP="002A4F38">
      <w:pPr>
        <w:spacing w:line="259" w:lineRule="auto"/>
        <w:ind w:left="426"/>
        <w:jc w:val="both"/>
        <w:rPr>
          <w:rFonts w:asciiTheme="minorHAnsi" w:eastAsia="Calibri" w:hAnsiTheme="minorHAnsi" w:cstheme="minorHAnsi"/>
          <w:lang w:eastAsia="en-US"/>
        </w:rPr>
      </w:pPr>
      <w:r w:rsidRPr="002A4F38">
        <w:rPr>
          <w:rFonts w:asciiTheme="minorHAnsi" w:eastAsia="Calibri" w:hAnsiTheme="minorHAnsi" w:cstheme="minorHAnsi"/>
          <w:lang w:eastAsia="en-US"/>
        </w:rPr>
        <w:t>d) kompletace příloh,</w:t>
      </w:r>
    </w:p>
    <w:p w:rsidR="002A4F38" w:rsidRPr="002A4F38" w:rsidRDefault="002A4F38" w:rsidP="002A4F38">
      <w:pPr>
        <w:spacing w:line="259" w:lineRule="auto"/>
        <w:ind w:left="426"/>
        <w:jc w:val="both"/>
        <w:rPr>
          <w:rFonts w:asciiTheme="minorHAnsi" w:eastAsia="Calibri" w:hAnsiTheme="minorHAnsi" w:cstheme="minorHAnsi"/>
          <w:lang w:eastAsia="en-US"/>
        </w:rPr>
      </w:pPr>
      <w:r w:rsidRPr="002A4F38">
        <w:rPr>
          <w:rFonts w:asciiTheme="minorHAnsi" w:eastAsia="Calibri" w:hAnsiTheme="minorHAnsi" w:cstheme="minorHAnsi"/>
          <w:lang w:eastAsia="en-US"/>
        </w:rPr>
        <w:t>e) podání žádosti prostřednictvím příslušného informačního systému,</w:t>
      </w:r>
    </w:p>
    <w:p w:rsidR="002A4F38" w:rsidRPr="002A4F38" w:rsidRDefault="002A4F38" w:rsidP="002A4F38">
      <w:pPr>
        <w:spacing w:line="259" w:lineRule="auto"/>
        <w:ind w:left="426"/>
        <w:jc w:val="both"/>
        <w:rPr>
          <w:rFonts w:asciiTheme="minorHAnsi" w:eastAsia="Calibri" w:hAnsiTheme="minorHAnsi" w:cstheme="minorHAnsi"/>
          <w:lang w:eastAsia="en-US"/>
        </w:rPr>
      </w:pPr>
      <w:r w:rsidRPr="002A4F38">
        <w:rPr>
          <w:rFonts w:asciiTheme="minorHAnsi" w:eastAsia="Calibri" w:hAnsiTheme="minorHAnsi" w:cstheme="minorHAnsi"/>
          <w:lang w:eastAsia="en-US"/>
        </w:rPr>
        <w:t>f) administrace doplnění žádosti,</w:t>
      </w:r>
    </w:p>
    <w:p w:rsidR="002A4F38" w:rsidRPr="002A4F38" w:rsidRDefault="002A4F38" w:rsidP="002A4F38">
      <w:pPr>
        <w:spacing w:line="259" w:lineRule="auto"/>
        <w:ind w:left="426"/>
        <w:jc w:val="both"/>
        <w:rPr>
          <w:rFonts w:asciiTheme="minorHAnsi" w:eastAsia="Calibri" w:hAnsiTheme="minorHAnsi" w:cstheme="minorHAnsi"/>
          <w:lang w:eastAsia="en-US"/>
        </w:rPr>
      </w:pPr>
      <w:r w:rsidRPr="002A4F38">
        <w:rPr>
          <w:rFonts w:asciiTheme="minorHAnsi" w:eastAsia="Calibri" w:hAnsiTheme="minorHAnsi" w:cstheme="minorHAnsi"/>
          <w:lang w:eastAsia="en-US"/>
        </w:rPr>
        <w:t>g) komunikace s poskytovatelem dotace,</w:t>
      </w:r>
    </w:p>
    <w:p w:rsidR="002A4F38" w:rsidRPr="002A4F38" w:rsidRDefault="002A4F38" w:rsidP="002A4F38">
      <w:pPr>
        <w:spacing w:line="259" w:lineRule="auto"/>
        <w:ind w:left="426"/>
        <w:jc w:val="both"/>
        <w:rPr>
          <w:rFonts w:asciiTheme="minorHAnsi" w:eastAsia="Calibri" w:hAnsiTheme="minorHAnsi" w:cstheme="minorHAnsi"/>
          <w:lang w:eastAsia="en-US"/>
        </w:rPr>
      </w:pPr>
      <w:r w:rsidRPr="002A4F38">
        <w:rPr>
          <w:rFonts w:asciiTheme="minorHAnsi" w:eastAsia="Calibri" w:hAnsiTheme="minorHAnsi" w:cstheme="minorHAnsi"/>
          <w:lang w:eastAsia="en-US"/>
        </w:rPr>
        <w:t>h) administrace projektu po vydání právního aktu,</w:t>
      </w:r>
    </w:p>
    <w:p w:rsidR="002A4F38" w:rsidRPr="002A4F38" w:rsidRDefault="002A4F38" w:rsidP="002A4F38">
      <w:pPr>
        <w:spacing w:line="259" w:lineRule="auto"/>
        <w:ind w:left="426"/>
        <w:jc w:val="both"/>
        <w:rPr>
          <w:rFonts w:asciiTheme="minorHAnsi" w:eastAsia="Calibri" w:hAnsiTheme="minorHAnsi" w:cstheme="minorHAnsi"/>
          <w:lang w:eastAsia="en-US"/>
        </w:rPr>
      </w:pPr>
      <w:r w:rsidRPr="002A4F38">
        <w:rPr>
          <w:rFonts w:asciiTheme="minorHAnsi" w:eastAsia="Calibri" w:hAnsiTheme="minorHAnsi" w:cstheme="minorHAnsi"/>
          <w:lang w:eastAsia="en-US"/>
        </w:rPr>
        <w:t>i) zpracování žádostí o změnu,</w:t>
      </w:r>
    </w:p>
    <w:p w:rsidR="002A4F38" w:rsidRPr="002A4F38" w:rsidRDefault="002A4F38" w:rsidP="002A4F38">
      <w:pPr>
        <w:spacing w:line="259" w:lineRule="auto"/>
        <w:ind w:left="426"/>
        <w:jc w:val="both"/>
        <w:rPr>
          <w:rFonts w:asciiTheme="minorHAnsi" w:eastAsia="Calibri" w:hAnsiTheme="minorHAnsi" w:cstheme="minorHAnsi"/>
          <w:lang w:eastAsia="en-US"/>
        </w:rPr>
      </w:pPr>
      <w:r w:rsidRPr="002A4F38">
        <w:rPr>
          <w:rFonts w:asciiTheme="minorHAnsi" w:eastAsia="Calibri" w:hAnsiTheme="minorHAnsi" w:cstheme="minorHAnsi"/>
          <w:lang w:eastAsia="en-US"/>
        </w:rPr>
        <w:t>j) zpracování žádostí o platbu,</w:t>
      </w:r>
    </w:p>
    <w:p w:rsidR="002A4F38" w:rsidRPr="002A4F38" w:rsidRDefault="002A4F38" w:rsidP="002A4F38">
      <w:pPr>
        <w:spacing w:line="259" w:lineRule="auto"/>
        <w:ind w:left="426"/>
        <w:jc w:val="both"/>
        <w:rPr>
          <w:rFonts w:asciiTheme="minorHAnsi" w:eastAsia="Calibri" w:hAnsiTheme="minorHAnsi" w:cstheme="minorHAnsi"/>
          <w:lang w:eastAsia="en-US"/>
        </w:rPr>
      </w:pPr>
      <w:r w:rsidRPr="002A4F38">
        <w:rPr>
          <w:rFonts w:asciiTheme="minorHAnsi" w:eastAsia="Calibri" w:hAnsiTheme="minorHAnsi" w:cstheme="minorHAnsi"/>
          <w:lang w:eastAsia="en-US"/>
        </w:rPr>
        <w:t>k) zpracování zpráv o realizaci,</w:t>
      </w:r>
    </w:p>
    <w:p w:rsidR="002A4F38" w:rsidRPr="002A4F38" w:rsidRDefault="002A4F38" w:rsidP="002A4F38">
      <w:pPr>
        <w:spacing w:line="259" w:lineRule="auto"/>
        <w:ind w:left="426"/>
        <w:jc w:val="both"/>
        <w:rPr>
          <w:rFonts w:asciiTheme="minorHAnsi" w:eastAsia="Calibri" w:hAnsiTheme="minorHAnsi" w:cstheme="minorHAnsi"/>
          <w:lang w:eastAsia="en-US"/>
        </w:rPr>
      </w:pPr>
      <w:r w:rsidRPr="002A4F38">
        <w:rPr>
          <w:rFonts w:asciiTheme="minorHAnsi" w:eastAsia="Calibri" w:hAnsiTheme="minorHAnsi" w:cstheme="minorHAnsi"/>
          <w:lang w:eastAsia="en-US"/>
        </w:rPr>
        <w:t>l) zpracování závěrečných dokumentů,</w:t>
      </w:r>
    </w:p>
    <w:p w:rsidR="003A081F" w:rsidRDefault="002A4F38" w:rsidP="002A4F38">
      <w:pPr>
        <w:spacing w:line="259" w:lineRule="auto"/>
        <w:ind w:left="426"/>
        <w:jc w:val="both"/>
        <w:rPr>
          <w:rFonts w:asciiTheme="minorHAnsi" w:eastAsia="Calibri" w:hAnsiTheme="minorHAnsi" w:cstheme="minorHAnsi"/>
          <w:lang w:eastAsia="en-US"/>
        </w:rPr>
      </w:pPr>
      <w:r w:rsidRPr="002A4F38">
        <w:rPr>
          <w:rFonts w:asciiTheme="minorHAnsi" w:eastAsia="Calibri" w:hAnsiTheme="minorHAnsi" w:cstheme="minorHAnsi"/>
          <w:lang w:eastAsia="en-US"/>
        </w:rPr>
        <w:t>m) metodická podpora objednateli po dobu realizace projektu</w:t>
      </w:r>
      <w:r>
        <w:rPr>
          <w:rFonts w:asciiTheme="minorHAnsi" w:eastAsia="Calibri" w:hAnsiTheme="minorHAnsi" w:cstheme="minorHAnsi"/>
          <w:lang w:eastAsia="en-US"/>
        </w:rPr>
        <w:t>.</w:t>
      </w:r>
    </w:p>
    <w:p w:rsidR="00CF201D" w:rsidRDefault="00CF201D" w:rsidP="002A4F38">
      <w:pPr>
        <w:spacing w:line="259" w:lineRule="auto"/>
        <w:ind w:left="426"/>
        <w:jc w:val="both"/>
        <w:rPr>
          <w:rFonts w:asciiTheme="minorHAnsi" w:eastAsia="Calibri" w:hAnsiTheme="minorHAnsi" w:cstheme="minorHAnsi"/>
          <w:lang w:eastAsia="en-US"/>
        </w:rPr>
      </w:pPr>
    </w:p>
    <w:p w:rsidR="002A4F38" w:rsidRPr="002A4F38" w:rsidRDefault="002A4F38" w:rsidP="00CF201D">
      <w:pPr>
        <w:pStyle w:val="Odstavecseseznamem"/>
        <w:numPr>
          <w:ilvl w:val="0"/>
          <w:numId w:val="6"/>
        </w:numPr>
        <w:spacing w:line="259" w:lineRule="auto"/>
        <w:ind w:left="709" w:hanging="283"/>
        <w:jc w:val="both"/>
        <w:rPr>
          <w:rFonts w:asciiTheme="minorHAnsi" w:eastAsia="Calibri" w:hAnsiTheme="minorHAnsi" w:cstheme="minorHAnsi"/>
          <w:b/>
          <w:lang w:eastAsia="en-US"/>
        </w:rPr>
      </w:pPr>
      <w:r w:rsidRPr="002A4F38">
        <w:rPr>
          <w:rFonts w:asciiTheme="minorHAnsi" w:eastAsia="Calibri" w:hAnsiTheme="minorHAnsi" w:cstheme="minorHAnsi"/>
          <w:b/>
          <w:lang w:eastAsia="en-US"/>
        </w:rPr>
        <w:lastRenderedPageBreak/>
        <w:t>Rozsah služeb</w:t>
      </w:r>
    </w:p>
    <w:p w:rsidR="002A4F38" w:rsidRPr="002A4F38" w:rsidRDefault="002A4F38" w:rsidP="002A4F38">
      <w:pPr>
        <w:rPr>
          <w:rFonts w:asciiTheme="minorHAnsi" w:hAnsiTheme="minorHAnsi" w:cstheme="minorHAnsi"/>
        </w:rPr>
      </w:pPr>
      <w:r w:rsidRPr="002A4F38">
        <w:rPr>
          <w:rFonts w:asciiTheme="minorHAnsi" w:hAnsiTheme="minorHAnsi" w:cstheme="minorHAnsi"/>
        </w:rPr>
        <w:t>Zhotovitel poskytne zejména</w:t>
      </w:r>
      <w:r>
        <w:rPr>
          <w:rFonts w:asciiTheme="minorHAnsi" w:hAnsiTheme="minorHAnsi" w:cstheme="minorHAnsi"/>
        </w:rPr>
        <w:t>:</w:t>
      </w:r>
    </w:p>
    <w:p w:rsidR="002A4F38" w:rsidRPr="002A4F38" w:rsidRDefault="002A4F38" w:rsidP="002A4F38">
      <w:pPr>
        <w:pStyle w:val="Odstavecseseznamem"/>
        <w:numPr>
          <w:ilvl w:val="0"/>
          <w:numId w:val="8"/>
        </w:numPr>
        <w:spacing w:line="259" w:lineRule="auto"/>
        <w:ind w:left="567" w:hanging="283"/>
        <w:jc w:val="both"/>
        <w:rPr>
          <w:rFonts w:asciiTheme="minorHAnsi" w:eastAsia="Calibri" w:hAnsiTheme="minorHAnsi" w:cstheme="minorHAnsi"/>
          <w:lang w:eastAsia="en-US"/>
        </w:rPr>
      </w:pPr>
      <w:r>
        <w:rPr>
          <w:rFonts w:asciiTheme="minorHAnsi" w:eastAsia="Calibri" w:hAnsiTheme="minorHAnsi" w:cstheme="minorHAnsi"/>
          <w:lang w:eastAsia="en-US"/>
        </w:rPr>
        <w:t xml:space="preserve">odborné </w:t>
      </w:r>
      <w:r w:rsidRPr="002A4F38">
        <w:rPr>
          <w:rFonts w:asciiTheme="minorHAnsi" w:eastAsia="Calibri" w:hAnsiTheme="minorHAnsi" w:cstheme="minorHAnsi"/>
          <w:lang w:eastAsia="en-US"/>
        </w:rPr>
        <w:t xml:space="preserve">konzultace, </w:t>
      </w:r>
    </w:p>
    <w:p w:rsidR="002A4F38" w:rsidRPr="002A4F38" w:rsidRDefault="002A4F38" w:rsidP="002A4F38">
      <w:pPr>
        <w:pStyle w:val="Odstavecseseznamem"/>
        <w:numPr>
          <w:ilvl w:val="1"/>
          <w:numId w:val="8"/>
        </w:numPr>
        <w:spacing w:line="259" w:lineRule="auto"/>
        <w:ind w:left="567" w:hanging="283"/>
        <w:jc w:val="both"/>
        <w:rPr>
          <w:rFonts w:asciiTheme="minorHAnsi" w:eastAsia="Calibri" w:hAnsiTheme="minorHAnsi" w:cstheme="minorHAnsi"/>
          <w:lang w:eastAsia="en-US"/>
        </w:rPr>
      </w:pPr>
      <w:r w:rsidRPr="002A4F38">
        <w:rPr>
          <w:rFonts w:asciiTheme="minorHAnsi" w:eastAsia="Calibri" w:hAnsiTheme="minorHAnsi" w:cstheme="minorHAnsi"/>
          <w:lang w:eastAsia="en-US"/>
        </w:rPr>
        <w:t xml:space="preserve">kontrolu způsobilosti výdajů, </w:t>
      </w:r>
    </w:p>
    <w:p w:rsidR="002A4F38" w:rsidRPr="002A4F38" w:rsidRDefault="002A4F38" w:rsidP="002A4F38">
      <w:pPr>
        <w:pStyle w:val="Odstavecseseznamem"/>
        <w:numPr>
          <w:ilvl w:val="1"/>
          <w:numId w:val="8"/>
        </w:numPr>
        <w:spacing w:line="259" w:lineRule="auto"/>
        <w:ind w:left="567" w:hanging="283"/>
        <w:jc w:val="both"/>
        <w:rPr>
          <w:rFonts w:asciiTheme="minorHAnsi" w:eastAsia="Calibri" w:hAnsiTheme="minorHAnsi" w:cstheme="minorHAnsi"/>
          <w:lang w:eastAsia="en-US"/>
        </w:rPr>
      </w:pPr>
      <w:r w:rsidRPr="002A4F38">
        <w:rPr>
          <w:rFonts w:asciiTheme="minorHAnsi" w:eastAsia="Calibri" w:hAnsiTheme="minorHAnsi" w:cstheme="minorHAnsi"/>
          <w:lang w:eastAsia="en-US"/>
        </w:rPr>
        <w:t xml:space="preserve">kontrolu souladu projektu s podmínkami výzvy, </w:t>
      </w:r>
    </w:p>
    <w:p w:rsidR="002A4F38" w:rsidRPr="002A4F38" w:rsidRDefault="002A4F38" w:rsidP="002A4F38">
      <w:pPr>
        <w:pStyle w:val="Odstavecseseznamem"/>
        <w:numPr>
          <w:ilvl w:val="1"/>
          <w:numId w:val="8"/>
        </w:numPr>
        <w:spacing w:line="259" w:lineRule="auto"/>
        <w:ind w:left="567" w:hanging="283"/>
        <w:jc w:val="both"/>
        <w:rPr>
          <w:rFonts w:asciiTheme="minorHAnsi" w:eastAsia="Calibri" w:hAnsiTheme="minorHAnsi" w:cstheme="minorHAnsi"/>
          <w:lang w:eastAsia="en-US"/>
        </w:rPr>
      </w:pPr>
      <w:r w:rsidRPr="002A4F38">
        <w:rPr>
          <w:rFonts w:asciiTheme="minorHAnsi" w:eastAsia="Calibri" w:hAnsiTheme="minorHAnsi" w:cstheme="minorHAnsi"/>
          <w:lang w:eastAsia="en-US"/>
        </w:rPr>
        <w:t xml:space="preserve">kontrolu povinných příloh, </w:t>
      </w:r>
    </w:p>
    <w:p w:rsidR="002A4F38" w:rsidRPr="002A4F38" w:rsidRDefault="002A4F38" w:rsidP="002A4F38">
      <w:pPr>
        <w:pStyle w:val="Odstavecseseznamem"/>
        <w:numPr>
          <w:ilvl w:val="1"/>
          <w:numId w:val="8"/>
        </w:numPr>
        <w:spacing w:line="259" w:lineRule="auto"/>
        <w:ind w:left="567" w:hanging="283"/>
        <w:jc w:val="both"/>
        <w:rPr>
          <w:rFonts w:asciiTheme="minorHAnsi" w:eastAsia="Calibri" w:hAnsiTheme="minorHAnsi" w:cstheme="minorHAnsi"/>
          <w:lang w:eastAsia="en-US"/>
        </w:rPr>
      </w:pPr>
      <w:r w:rsidRPr="002A4F38">
        <w:rPr>
          <w:rFonts w:asciiTheme="minorHAnsi" w:eastAsia="Calibri" w:hAnsiTheme="minorHAnsi" w:cstheme="minorHAnsi"/>
          <w:lang w:eastAsia="en-US"/>
        </w:rPr>
        <w:t xml:space="preserve">administraci v systému ISKP nebo jiném informačním systému, </w:t>
      </w:r>
    </w:p>
    <w:p w:rsidR="002A4F38" w:rsidRPr="002A4F38" w:rsidRDefault="002A4F38" w:rsidP="002A4F38">
      <w:pPr>
        <w:pStyle w:val="Odstavecseseznamem"/>
        <w:numPr>
          <w:ilvl w:val="1"/>
          <w:numId w:val="8"/>
        </w:numPr>
        <w:spacing w:line="259" w:lineRule="auto"/>
        <w:ind w:left="567" w:hanging="283"/>
        <w:jc w:val="both"/>
        <w:rPr>
          <w:rFonts w:asciiTheme="minorHAnsi" w:eastAsia="Calibri" w:hAnsiTheme="minorHAnsi" w:cstheme="minorHAnsi"/>
          <w:lang w:eastAsia="en-US"/>
        </w:rPr>
      </w:pPr>
      <w:r w:rsidRPr="002A4F38">
        <w:rPr>
          <w:rFonts w:asciiTheme="minorHAnsi" w:eastAsia="Calibri" w:hAnsiTheme="minorHAnsi" w:cstheme="minorHAnsi"/>
          <w:lang w:eastAsia="en-US"/>
        </w:rPr>
        <w:t xml:space="preserve">administraci změn projektu, </w:t>
      </w:r>
    </w:p>
    <w:p w:rsidR="002A4F38" w:rsidRPr="002A4F38" w:rsidRDefault="002A4F38" w:rsidP="002A4F38">
      <w:pPr>
        <w:pStyle w:val="Odstavecseseznamem"/>
        <w:numPr>
          <w:ilvl w:val="1"/>
          <w:numId w:val="8"/>
        </w:numPr>
        <w:spacing w:line="259" w:lineRule="auto"/>
        <w:ind w:left="567" w:hanging="283"/>
        <w:jc w:val="both"/>
        <w:rPr>
          <w:rFonts w:asciiTheme="minorHAnsi" w:eastAsia="Calibri" w:hAnsiTheme="minorHAnsi" w:cstheme="minorHAnsi"/>
          <w:lang w:eastAsia="en-US"/>
        </w:rPr>
      </w:pPr>
      <w:r w:rsidRPr="002A4F38">
        <w:rPr>
          <w:rFonts w:asciiTheme="minorHAnsi" w:eastAsia="Calibri" w:hAnsiTheme="minorHAnsi" w:cstheme="minorHAnsi"/>
          <w:lang w:eastAsia="en-US"/>
        </w:rPr>
        <w:t xml:space="preserve">komunikaci s poskytovatelem dotace, </w:t>
      </w:r>
    </w:p>
    <w:p w:rsidR="002A4F38" w:rsidRDefault="002A4F38" w:rsidP="002A4F38">
      <w:pPr>
        <w:pStyle w:val="Odstavecseseznamem"/>
        <w:numPr>
          <w:ilvl w:val="1"/>
          <w:numId w:val="8"/>
        </w:numPr>
        <w:spacing w:line="259" w:lineRule="auto"/>
        <w:ind w:left="567" w:hanging="283"/>
        <w:jc w:val="both"/>
        <w:rPr>
          <w:rFonts w:asciiTheme="minorHAnsi" w:eastAsia="Calibri" w:hAnsiTheme="minorHAnsi" w:cstheme="minorHAnsi"/>
          <w:lang w:eastAsia="en-US"/>
        </w:rPr>
      </w:pPr>
      <w:r w:rsidRPr="002A4F38">
        <w:rPr>
          <w:rFonts w:asciiTheme="minorHAnsi" w:eastAsia="Calibri" w:hAnsiTheme="minorHAnsi" w:cstheme="minorHAnsi"/>
          <w:lang w:eastAsia="en-US"/>
        </w:rPr>
        <w:t>součinnost při kontrolách</w:t>
      </w:r>
      <w:r w:rsidR="00CF201D">
        <w:rPr>
          <w:rFonts w:asciiTheme="minorHAnsi" w:eastAsia="Calibri" w:hAnsiTheme="minorHAnsi" w:cstheme="minorHAnsi"/>
          <w:lang w:eastAsia="en-US"/>
        </w:rPr>
        <w:t xml:space="preserve"> (poskytovatele dotace, Ministerstva financí a dalších oprávněných orgánů)</w:t>
      </w:r>
      <w:r w:rsidRPr="002A4F38">
        <w:rPr>
          <w:rFonts w:asciiTheme="minorHAnsi" w:eastAsia="Calibri" w:hAnsiTheme="minorHAnsi" w:cstheme="minorHAnsi"/>
          <w:lang w:eastAsia="en-US"/>
        </w:rPr>
        <w:t xml:space="preserve">. </w:t>
      </w:r>
    </w:p>
    <w:p w:rsidR="002A4F38" w:rsidRPr="002A4F38" w:rsidRDefault="002A4F38" w:rsidP="002A4F38">
      <w:pPr>
        <w:spacing w:line="259" w:lineRule="auto"/>
        <w:jc w:val="both"/>
        <w:rPr>
          <w:rFonts w:asciiTheme="minorHAnsi" w:eastAsia="Calibri" w:hAnsiTheme="minorHAnsi" w:cstheme="minorHAnsi"/>
          <w:lang w:eastAsia="en-US"/>
        </w:rPr>
      </w:pPr>
      <w:r w:rsidRPr="002A4F38">
        <w:rPr>
          <w:rFonts w:asciiTheme="minorHAnsi" w:eastAsia="Calibri" w:hAnsiTheme="minorHAnsi" w:cstheme="minorHAnsi"/>
          <w:lang w:eastAsia="en-US"/>
        </w:rPr>
        <w:t>Veškeré činnosti nezbytné pro řádné splnění předmětu smlouvy jsou zahrnuty ve sjednané ceně.</w:t>
      </w:r>
    </w:p>
    <w:p w:rsidR="002A4F38" w:rsidRDefault="002A4F38" w:rsidP="00EC1715">
      <w:pPr>
        <w:pStyle w:val="Odstavecseseznamem"/>
        <w:spacing w:line="259" w:lineRule="auto"/>
        <w:ind w:left="709"/>
        <w:contextualSpacing w:val="0"/>
        <w:jc w:val="both"/>
        <w:rPr>
          <w:rFonts w:asciiTheme="minorHAnsi" w:eastAsia="Calibri" w:hAnsiTheme="minorHAnsi" w:cstheme="minorHAnsi"/>
          <w:lang w:eastAsia="en-US"/>
        </w:rPr>
      </w:pPr>
    </w:p>
    <w:p w:rsidR="002A4F38" w:rsidRPr="002A4F38" w:rsidRDefault="002A4F38" w:rsidP="00CF201D">
      <w:pPr>
        <w:pStyle w:val="Odstavecseseznamem"/>
        <w:numPr>
          <w:ilvl w:val="0"/>
          <w:numId w:val="6"/>
        </w:numPr>
        <w:spacing w:line="259" w:lineRule="auto"/>
        <w:ind w:left="709" w:hanging="142"/>
        <w:jc w:val="both"/>
        <w:rPr>
          <w:rFonts w:asciiTheme="minorHAnsi" w:eastAsia="Calibri" w:hAnsiTheme="minorHAnsi" w:cstheme="minorHAnsi"/>
          <w:lang w:eastAsia="en-US"/>
        </w:rPr>
      </w:pPr>
      <w:r>
        <w:rPr>
          <w:rFonts w:asciiTheme="minorHAnsi" w:eastAsia="Calibri" w:hAnsiTheme="minorHAnsi" w:cstheme="minorHAnsi"/>
          <w:b/>
          <w:lang w:eastAsia="en-US"/>
        </w:rPr>
        <w:t>Povinnosti zhotovitele</w:t>
      </w:r>
    </w:p>
    <w:p w:rsidR="000C1A6B" w:rsidRPr="000C1A6B" w:rsidRDefault="000C1A6B" w:rsidP="000C1A6B">
      <w:pPr>
        <w:pStyle w:val="Odstavecseseznamem"/>
        <w:spacing w:line="259" w:lineRule="auto"/>
        <w:ind w:left="709" w:hanging="709"/>
        <w:jc w:val="both"/>
        <w:rPr>
          <w:rFonts w:asciiTheme="minorHAnsi" w:eastAsia="Calibri" w:hAnsiTheme="minorHAnsi" w:cstheme="minorHAnsi"/>
          <w:lang w:eastAsia="en-US"/>
        </w:rPr>
      </w:pPr>
      <w:r w:rsidRPr="000C1A6B">
        <w:rPr>
          <w:rFonts w:asciiTheme="minorHAnsi" w:eastAsia="Calibri" w:hAnsiTheme="minorHAnsi" w:cstheme="minorHAnsi"/>
          <w:lang w:eastAsia="en-US"/>
        </w:rPr>
        <w:t>Zhotovitel se zavazuje</w:t>
      </w:r>
    </w:p>
    <w:p w:rsidR="000C1A6B" w:rsidRPr="000C1A6B" w:rsidRDefault="000C1A6B" w:rsidP="000C1A6B">
      <w:pPr>
        <w:pStyle w:val="Odstavecseseznamem"/>
        <w:numPr>
          <w:ilvl w:val="1"/>
          <w:numId w:val="10"/>
        </w:numPr>
        <w:spacing w:line="259" w:lineRule="auto"/>
        <w:ind w:left="567" w:hanging="283"/>
        <w:jc w:val="both"/>
        <w:rPr>
          <w:rFonts w:asciiTheme="minorHAnsi" w:eastAsia="Calibri" w:hAnsiTheme="minorHAnsi" w:cstheme="minorHAnsi"/>
          <w:lang w:eastAsia="en-US"/>
        </w:rPr>
      </w:pPr>
      <w:r w:rsidRPr="000C1A6B">
        <w:rPr>
          <w:rFonts w:asciiTheme="minorHAnsi" w:eastAsia="Calibri" w:hAnsiTheme="minorHAnsi" w:cstheme="minorHAnsi"/>
          <w:lang w:eastAsia="en-US"/>
        </w:rPr>
        <w:t xml:space="preserve">postupovat s odbornou péčí, </w:t>
      </w:r>
    </w:p>
    <w:p w:rsidR="000C1A6B" w:rsidRPr="000C1A6B" w:rsidRDefault="000C1A6B" w:rsidP="000C1A6B">
      <w:pPr>
        <w:pStyle w:val="Odstavecseseznamem"/>
        <w:numPr>
          <w:ilvl w:val="1"/>
          <w:numId w:val="10"/>
        </w:numPr>
        <w:spacing w:line="259" w:lineRule="auto"/>
        <w:ind w:left="567" w:hanging="283"/>
        <w:jc w:val="both"/>
        <w:rPr>
          <w:rFonts w:asciiTheme="minorHAnsi" w:eastAsia="Calibri" w:hAnsiTheme="minorHAnsi" w:cstheme="minorHAnsi"/>
          <w:lang w:eastAsia="en-US"/>
        </w:rPr>
      </w:pPr>
      <w:r w:rsidRPr="000C1A6B">
        <w:rPr>
          <w:rFonts w:asciiTheme="minorHAnsi" w:eastAsia="Calibri" w:hAnsiTheme="minorHAnsi" w:cstheme="minorHAnsi"/>
          <w:lang w:eastAsia="en-US"/>
        </w:rPr>
        <w:t xml:space="preserve">chránit zájmy objednatele, </w:t>
      </w:r>
    </w:p>
    <w:p w:rsidR="000C1A6B" w:rsidRPr="000C1A6B" w:rsidRDefault="000C1A6B" w:rsidP="000C1A6B">
      <w:pPr>
        <w:pStyle w:val="Odstavecseseznamem"/>
        <w:numPr>
          <w:ilvl w:val="1"/>
          <w:numId w:val="10"/>
        </w:numPr>
        <w:spacing w:line="259" w:lineRule="auto"/>
        <w:ind w:left="567" w:hanging="283"/>
        <w:jc w:val="both"/>
        <w:rPr>
          <w:rFonts w:asciiTheme="minorHAnsi" w:eastAsia="Calibri" w:hAnsiTheme="minorHAnsi" w:cstheme="minorHAnsi"/>
          <w:lang w:eastAsia="en-US"/>
        </w:rPr>
      </w:pPr>
      <w:r w:rsidRPr="000C1A6B">
        <w:rPr>
          <w:rFonts w:asciiTheme="minorHAnsi" w:eastAsia="Calibri" w:hAnsiTheme="minorHAnsi" w:cstheme="minorHAnsi"/>
          <w:lang w:eastAsia="en-US"/>
        </w:rPr>
        <w:t xml:space="preserve">dodržovat metodiky dotačního programu, </w:t>
      </w:r>
    </w:p>
    <w:p w:rsidR="000C1A6B" w:rsidRPr="000C1A6B" w:rsidRDefault="000C1A6B" w:rsidP="000C1A6B">
      <w:pPr>
        <w:pStyle w:val="Odstavecseseznamem"/>
        <w:numPr>
          <w:ilvl w:val="1"/>
          <w:numId w:val="10"/>
        </w:numPr>
        <w:spacing w:line="259" w:lineRule="auto"/>
        <w:ind w:left="567" w:hanging="283"/>
        <w:jc w:val="both"/>
        <w:rPr>
          <w:rFonts w:asciiTheme="minorHAnsi" w:eastAsia="Calibri" w:hAnsiTheme="minorHAnsi" w:cstheme="minorHAnsi"/>
          <w:lang w:eastAsia="en-US"/>
        </w:rPr>
      </w:pPr>
      <w:r w:rsidRPr="000C1A6B">
        <w:rPr>
          <w:rFonts w:asciiTheme="minorHAnsi" w:eastAsia="Calibri" w:hAnsiTheme="minorHAnsi" w:cstheme="minorHAnsi"/>
          <w:lang w:eastAsia="en-US"/>
        </w:rPr>
        <w:t xml:space="preserve">upozornit objednatele na všechna zjištěná rizika, </w:t>
      </w:r>
    </w:p>
    <w:p w:rsidR="000C1A6B" w:rsidRPr="000C1A6B" w:rsidRDefault="000C1A6B" w:rsidP="000C1A6B">
      <w:pPr>
        <w:pStyle w:val="Odstavecseseznamem"/>
        <w:numPr>
          <w:ilvl w:val="1"/>
          <w:numId w:val="10"/>
        </w:numPr>
        <w:spacing w:line="259" w:lineRule="auto"/>
        <w:ind w:left="567" w:hanging="283"/>
        <w:jc w:val="both"/>
        <w:rPr>
          <w:rFonts w:asciiTheme="minorHAnsi" w:eastAsia="Calibri" w:hAnsiTheme="minorHAnsi" w:cstheme="minorHAnsi"/>
          <w:lang w:eastAsia="en-US"/>
        </w:rPr>
      </w:pPr>
      <w:r w:rsidRPr="000C1A6B">
        <w:rPr>
          <w:rFonts w:asciiTheme="minorHAnsi" w:eastAsia="Calibri" w:hAnsiTheme="minorHAnsi" w:cstheme="minorHAnsi"/>
          <w:lang w:eastAsia="en-US"/>
        </w:rPr>
        <w:t xml:space="preserve">průběžně informovat objednatele o postupu administrace, </w:t>
      </w:r>
    </w:p>
    <w:p w:rsidR="000C1A6B" w:rsidRDefault="000C1A6B" w:rsidP="000C1A6B">
      <w:pPr>
        <w:pStyle w:val="Odstavecseseznamem"/>
        <w:numPr>
          <w:ilvl w:val="1"/>
          <w:numId w:val="10"/>
        </w:numPr>
        <w:spacing w:line="259" w:lineRule="auto"/>
        <w:ind w:left="567" w:hanging="283"/>
        <w:jc w:val="both"/>
        <w:rPr>
          <w:rFonts w:asciiTheme="minorHAnsi" w:eastAsia="Calibri" w:hAnsiTheme="minorHAnsi" w:cstheme="minorHAnsi"/>
          <w:lang w:eastAsia="en-US"/>
        </w:rPr>
      </w:pPr>
      <w:r w:rsidRPr="000C1A6B">
        <w:rPr>
          <w:rFonts w:asciiTheme="minorHAnsi" w:eastAsia="Calibri" w:hAnsiTheme="minorHAnsi" w:cstheme="minorHAnsi"/>
          <w:lang w:eastAsia="en-US"/>
        </w:rPr>
        <w:t xml:space="preserve">bezodkladně oznamovat všechny skutečnosti, které mohou mít vliv na poskytnutí nebo čerpání dotace, </w:t>
      </w:r>
    </w:p>
    <w:p w:rsidR="002A4F38" w:rsidRDefault="000C1A6B" w:rsidP="000C1A6B">
      <w:pPr>
        <w:pStyle w:val="Odstavecseseznamem"/>
        <w:numPr>
          <w:ilvl w:val="1"/>
          <w:numId w:val="10"/>
        </w:numPr>
        <w:spacing w:line="259" w:lineRule="auto"/>
        <w:ind w:left="567" w:hanging="283"/>
        <w:jc w:val="both"/>
        <w:rPr>
          <w:rFonts w:asciiTheme="minorHAnsi" w:eastAsia="Calibri" w:hAnsiTheme="minorHAnsi" w:cstheme="minorHAnsi"/>
          <w:lang w:eastAsia="en-US"/>
        </w:rPr>
      </w:pPr>
      <w:r w:rsidRPr="000C1A6B">
        <w:rPr>
          <w:rFonts w:asciiTheme="minorHAnsi" w:eastAsia="Calibri" w:hAnsiTheme="minorHAnsi" w:cstheme="minorHAnsi"/>
          <w:lang w:eastAsia="en-US"/>
        </w:rPr>
        <w:t>odstranit vady své činnosti bez zbytečného odkladu</w:t>
      </w:r>
      <w:r>
        <w:rPr>
          <w:rFonts w:asciiTheme="minorHAnsi" w:eastAsia="Calibri" w:hAnsiTheme="minorHAnsi" w:cstheme="minorHAnsi"/>
          <w:lang w:eastAsia="en-US"/>
        </w:rPr>
        <w:t>.</w:t>
      </w:r>
    </w:p>
    <w:p w:rsidR="000C1A6B" w:rsidRPr="000C1A6B" w:rsidRDefault="000C1A6B" w:rsidP="000C1A6B">
      <w:pPr>
        <w:pStyle w:val="Odstavecseseznamem"/>
        <w:spacing w:line="259" w:lineRule="auto"/>
        <w:ind w:left="567"/>
        <w:jc w:val="both"/>
        <w:rPr>
          <w:rFonts w:asciiTheme="minorHAnsi" w:eastAsia="Calibri" w:hAnsiTheme="minorHAnsi" w:cstheme="minorHAnsi"/>
          <w:lang w:eastAsia="en-US"/>
        </w:rPr>
      </w:pPr>
    </w:p>
    <w:p w:rsidR="000C1A6B" w:rsidRPr="000C1A6B" w:rsidRDefault="000C1A6B" w:rsidP="00CF201D">
      <w:pPr>
        <w:pStyle w:val="Odstavecseseznamem"/>
        <w:numPr>
          <w:ilvl w:val="0"/>
          <w:numId w:val="6"/>
        </w:numPr>
        <w:spacing w:line="259" w:lineRule="auto"/>
        <w:ind w:left="709" w:hanging="142"/>
        <w:jc w:val="both"/>
        <w:rPr>
          <w:rFonts w:asciiTheme="minorHAnsi" w:eastAsia="Calibri" w:hAnsiTheme="minorHAnsi" w:cstheme="minorHAnsi"/>
          <w:b/>
          <w:lang w:eastAsia="en-US"/>
        </w:rPr>
      </w:pPr>
      <w:r w:rsidRPr="000C1A6B">
        <w:rPr>
          <w:rFonts w:asciiTheme="minorHAnsi" w:eastAsia="Calibri" w:hAnsiTheme="minorHAnsi" w:cstheme="minorHAnsi"/>
          <w:b/>
          <w:lang w:eastAsia="en-US"/>
        </w:rPr>
        <w:t>Povinnosti objednatele</w:t>
      </w:r>
    </w:p>
    <w:p w:rsidR="000C1A6B" w:rsidRPr="00005C77" w:rsidRDefault="000C1A6B" w:rsidP="000C1A6B">
      <w:pPr>
        <w:rPr>
          <w:rFonts w:asciiTheme="minorHAnsi" w:hAnsiTheme="minorHAnsi" w:cstheme="minorHAnsi"/>
        </w:rPr>
      </w:pPr>
      <w:r w:rsidRPr="00005C77">
        <w:rPr>
          <w:rFonts w:asciiTheme="minorHAnsi" w:hAnsiTheme="minorHAnsi" w:cstheme="minorHAnsi"/>
        </w:rPr>
        <w:t>Objednatel se zavazuje</w:t>
      </w:r>
    </w:p>
    <w:p w:rsidR="000C1A6B" w:rsidRPr="00005C77" w:rsidRDefault="000C1A6B" w:rsidP="000C1A6B">
      <w:pPr>
        <w:numPr>
          <w:ilvl w:val="0"/>
          <w:numId w:val="11"/>
        </w:numPr>
        <w:spacing w:line="259" w:lineRule="auto"/>
        <w:ind w:left="714" w:hanging="357"/>
        <w:rPr>
          <w:rFonts w:asciiTheme="minorHAnsi" w:hAnsiTheme="minorHAnsi" w:cstheme="minorHAnsi"/>
        </w:rPr>
      </w:pPr>
      <w:r w:rsidRPr="00005C77">
        <w:rPr>
          <w:rFonts w:asciiTheme="minorHAnsi" w:hAnsiTheme="minorHAnsi" w:cstheme="minorHAnsi"/>
        </w:rPr>
        <w:t xml:space="preserve">poskytovat potřebnou součinnost, </w:t>
      </w:r>
    </w:p>
    <w:p w:rsidR="000C1A6B" w:rsidRPr="00005C77" w:rsidRDefault="000C1A6B" w:rsidP="000C1A6B">
      <w:pPr>
        <w:numPr>
          <w:ilvl w:val="0"/>
          <w:numId w:val="11"/>
        </w:numPr>
        <w:spacing w:before="100" w:beforeAutospacing="1" w:after="100" w:afterAutospacing="1"/>
        <w:rPr>
          <w:rFonts w:asciiTheme="minorHAnsi" w:hAnsiTheme="minorHAnsi" w:cstheme="minorHAnsi"/>
        </w:rPr>
      </w:pPr>
      <w:r w:rsidRPr="00005C77">
        <w:rPr>
          <w:rFonts w:asciiTheme="minorHAnsi" w:hAnsiTheme="minorHAnsi" w:cstheme="minorHAnsi"/>
        </w:rPr>
        <w:t xml:space="preserve">předávat podklady ve sjednaných termínech, </w:t>
      </w:r>
    </w:p>
    <w:p w:rsidR="000C1A6B" w:rsidRPr="00005C77" w:rsidRDefault="000C1A6B" w:rsidP="000C1A6B">
      <w:pPr>
        <w:numPr>
          <w:ilvl w:val="0"/>
          <w:numId w:val="11"/>
        </w:numPr>
        <w:ind w:left="714" w:hanging="357"/>
        <w:rPr>
          <w:rFonts w:asciiTheme="minorHAnsi" w:hAnsiTheme="minorHAnsi" w:cstheme="minorHAnsi"/>
        </w:rPr>
      </w:pPr>
      <w:r w:rsidRPr="00005C77">
        <w:rPr>
          <w:rFonts w:asciiTheme="minorHAnsi" w:hAnsiTheme="minorHAnsi" w:cstheme="minorHAnsi"/>
        </w:rPr>
        <w:t xml:space="preserve">zajistit správnost předávaných údajů, </w:t>
      </w:r>
    </w:p>
    <w:p w:rsidR="000C1A6B" w:rsidRDefault="000C1A6B" w:rsidP="000C1A6B">
      <w:pPr>
        <w:pStyle w:val="Odstavecseseznamem"/>
        <w:spacing w:line="259" w:lineRule="auto"/>
        <w:ind w:left="709"/>
        <w:jc w:val="both"/>
        <w:rPr>
          <w:rFonts w:asciiTheme="minorHAnsi" w:hAnsiTheme="minorHAnsi" w:cstheme="minorHAnsi"/>
        </w:rPr>
      </w:pPr>
      <w:r w:rsidRPr="00005C77">
        <w:rPr>
          <w:rFonts w:asciiTheme="minorHAnsi" w:hAnsiTheme="minorHAnsi" w:cstheme="minorHAnsi"/>
        </w:rPr>
        <w:t>určovat osoby oprávněné jednat za objednatele</w:t>
      </w:r>
      <w:r>
        <w:rPr>
          <w:rFonts w:asciiTheme="minorHAnsi" w:hAnsiTheme="minorHAnsi" w:cstheme="minorHAnsi"/>
        </w:rPr>
        <w:t xml:space="preserve">. </w:t>
      </w:r>
    </w:p>
    <w:p w:rsidR="000C1A6B" w:rsidRPr="000C1A6B" w:rsidRDefault="000C1A6B" w:rsidP="000C1A6B">
      <w:pPr>
        <w:pStyle w:val="Odstavecseseznamem"/>
        <w:spacing w:line="259" w:lineRule="auto"/>
        <w:ind w:left="709"/>
        <w:jc w:val="both"/>
        <w:rPr>
          <w:rFonts w:asciiTheme="minorHAnsi" w:eastAsia="Calibri" w:hAnsiTheme="minorHAnsi" w:cstheme="minorHAnsi"/>
          <w:b/>
          <w:lang w:eastAsia="en-US"/>
        </w:rPr>
      </w:pPr>
    </w:p>
    <w:p w:rsidR="000C1A6B" w:rsidRDefault="000C1A6B" w:rsidP="00CF201D">
      <w:pPr>
        <w:pStyle w:val="Odstavecseseznamem"/>
        <w:numPr>
          <w:ilvl w:val="0"/>
          <w:numId w:val="6"/>
        </w:numPr>
        <w:spacing w:line="259" w:lineRule="auto"/>
        <w:ind w:left="709" w:hanging="142"/>
        <w:jc w:val="both"/>
        <w:rPr>
          <w:rFonts w:asciiTheme="minorHAnsi" w:eastAsia="Calibri" w:hAnsiTheme="minorHAnsi" w:cstheme="minorHAnsi"/>
          <w:b/>
          <w:lang w:eastAsia="en-US"/>
        </w:rPr>
      </w:pPr>
      <w:r>
        <w:rPr>
          <w:rFonts w:asciiTheme="minorHAnsi" w:eastAsia="Calibri" w:hAnsiTheme="minorHAnsi" w:cstheme="minorHAnsi"/>
          <w:b/>
          <w:lang w:eastAsia="en-US"/>
        </w:rPr>
        <w:t>Termíny plnění</w:t>
      </w:r>
    </w:p>
    <w:p w:rsidR="000C1A6B" w:rsidRPr="000C1A6B" w:rsidRDefault="000C1A6B" w:rsidP="000C1A6B">
      <w:pPr>
        <w:pStyle w:val="Odstavecseseznamem"/>
        <w:spacing w:line="259" w:lineRule="auto"/>
        <w:ind w:left="0"/>
        <w:jc w:val="both"/>
        <w:rPr>
          <w:rFonts w:asciiTheme="minorHAnsi" w:eastAsia="Calibri" w:hAnsiTheme="minorHAnsi" w:cstheme="minorHAnsi"/>
          <w:lang w:eastAsia="en-US"/>
        </w:rPr>
      </w:pPr>
      <w:r w:rsidRPr="000C1A6B">
        <w:rPr>
          <w:rFonts w:asciiTheme="minorHAnsi" w:eastAsia="Calibri" w:hAnsiTheme="minorHAnsi" w:cstheme="minorHAnsi"/>
          <w:lang w:eastAsia="en-US"/>
        </w:rPr>
        <w:t>Zhotovitel bude plnit předmět smlouvy dle harmonogramu příslušného dotačního programu.</w:t>
      </w:r>
    </w:p>
    <w:p w:rsidR="000C1A6B" w:rsidRDefault="000C1A6B" w:rsidP="000C1A6B">
      <w:pPr>
        <w:pStyle w:val="Odstavecseseznamem"/>
        <w:spacing w:line="259" w:lineRule="auto"/>
        <w:ind w:left="0"/>
        <w:jc w:val="both"/>
        <w:rPr>
          <w:rFonts w:asciiTheme="minorHAnsi" w:eastAsia="Calibri" w:hAnsiTheme="minorHAnsi" w:cstheme="minorHAnsi"/>
          <w:lang w:eastAsia="en-US"/>
        </w:rPr>
      </w:pPr>
      <w:r w:rsidRPr="000C1A6B">
        <w:rPr>
          <w:rFonts w:asciiTheme="minorHAnsi" w:eastAsia="Calibri" w:hAnsiTheme="minorHAnsi" w:cstheme="minorHAnsi"/>
          <w:lang w:eastAsia="en-US"/>
        </w:rPr>
        <w:t>Pokud bude harmonogram poskytovatelem dotace změněn, upraví se automaticky i termíny plnění.</w:t>
      </w:r>
    </w:p>
    <w:p w:rsidR="000C1A6B" w:rsidRPr="000C1A6B" w:rsidRDefault="000C1A6B" w:rsidP="000C1A6B">
      <w:pPr>
        <w:pStyle w:val="Odstavecseseznamem"/>
        <w:spacing w:line="259" w:lineRule="auto"/>
        <w:ind w:left="0"/>
        <w:jc w:val="both"/>
        <w:rPr>
          <w:rFonts w:asciiTheme="minorHAnsi" w:eastAsia="Calibri" w:hAnsiTheme="minorHAnsi" w:cstheme="minorHAnsi"/>
          <w:lang w:eastAsia="en-US"/>
        </w:rPr>
      </w:pPr>
    </w:p>
    <w:p w:rsidR="002A4F38" w:rsidRDefault="002A4F38" w:rsidP="00CF201D">
      <w:pPr>
        <w:pStyle w:val="Odstavecseseznamem"/>
        <w:numPr>
          <w:ilvl w:val="0"/>
          <w:numId w:val="6"/>
        </w:numPr>
        <w:spacing w:line="259" w:lineRule="auto"/>
        <w:ind w:left="709" w:hanging="142"/>
        <w:jc w:val="both"/>
        <w:rPr>
          <w:rFonts w:asciiTheme="minorHAnsi" w:eastAsia="Calibri" w:hAnsiTheme="minorHAnsi" w:cstheme="minorHAnsi"/>
          <w:b/>
          <w:lang w:eastAsia="en-US"/>
        </w:rPr>
      </w:pPr>
      <w:r w:rsidRPr="000C1A6B">
        <w:rPr>
          <w:rFonts w:asciiTheme="minorHAnsi" w:eastAsia="Calibri" w:hAnsiTheme="minorHAnsi" w:cstheme="minorHAnsi"/>
          <w:b/>
          <w:lang w:eastAsia="en-US"/>
        </w:rPr>
        <w:t>Cena díla</w:t>
      </w:r>
    </w:p>
    <w:p w:rsidR="00080357" w:rsidRDefault="00C91FEB" w:rsidP="00C91FEB">
      <w:pPr>
        <w:pStyle w:val="Odstavecseseznamem"/>
        <w:numPr>
          <w:ilvl w:val="0"/>
          <w:numId w:val="14"/>
        </w:numPr>
        <w:spacing w:line="259" w:lineRule="auto"/>
        <w:ind w:left="284" w:hanging="284"/>
        <w:jc w:val="both"/>
        <w:rPr>
          <w:rFonts w:asciiTheme="minorHAnsi" w:eastAsia="Calibri" w:hAnsiTheme="minorHAnsi" w:cstheme="minorHAnsi"/>
          <w:lang w:eastAsia="en-US"/>
        </w:rPr>
      </w:pPr>
      <w:r w:rsidRPr="00C91FEB">
        <w:rPr>
          <w:rFonts w:asciiTheme="minorHAnsi" w:eastAsia="Calibri" w:hAnsiTheme="minorHAnsi" w:cstheme="minorHAnsi"/>
          <w:lang w:eastAsia="en-US"/>
        </w:rPr>
        <w:t>Maximální celková c</w:t>
      </w:r>
      <w:r w:rsidR="000C1A6B" w:rsidRPr="00C91FEB">
        <w:rPr>
          <w:rFonts w:asciiTheme="minorHAnsi" w:eastAsia="Calibri" w:hAnsiTheme="minorHAnsi" w:cstheme="minorHAnsi"/>
          <w:lang w:eastAsia="en-US"/>
        </w:rPr>
        <w:t>ena díla činí</w:t>
      </w:r>
      <w:r w:rsidR="00080357">
        <w:rPr>
          <w:rFonts w:asciiTheme="minorHAnsi" w:eastAsia="Calibri" w:hAnsiTheme="minorHAnsi" w:cstheme="minorHAnsi"/>
          <w:lang w:eastAsia="en-US"/>
        </w:rPr>
        <w:t>:</w:t>
      </w:r>
      <w:r w:rsidRPr="00C91FEB">
        <w:rPr>
          <w:rFonts w:asciiTheme="minorHAnsi" w:eastAsia="Calibri" w:hAnsiTheme="minorHAnsi" w:cstheme="minorHAnsi"/>
          <w:lang w:eastAsia="en-US"/>
        </w:rPr>
        <w:t xml:space="preserve"> </w:t>
      </w:r>
    </w:p>
    <w:p w:rsidR="00080357" w:rsidRDefault="00C91FEB" w:rsidP="00080357">
      <w:pPr>
        <w:pStyle w:val="Odstavecseseznamem"/>
        <w:spacing w:line="259" w:lineRule="auto"/>
        <w:ind w:left="284"/>
        <w:jc w:val="both"/>
        <w:rPr>
          <w:rFonts w:asciiTheme="minorHAnsi" w:eastAsia="Calibri" w:hAnsiTheme="minorHAnsi" w:cstheme="minorHAnsi"/>
          <w:lang w:eastAsia="en-US"/>
        </w:rPr>
      </w:pPr>
      <w:r w:rsidRPr="00C91FEB">
        <w:rPr>
          <w:rFonts w:asciiTheme="minorHAnsi" w:eastAsia="Calibri" w:hAnsiTheme="minorHAnsi" w:cstheme="minorHAnsi"/>
          <w:lang w:eastAsia="en-US"/>
        </w:rPr>
        <w:t xml:space="preserve">bez DPH </w:t>
      </w:r>
      <w:r w:rsidR="00080357">
        <w:rPr>
          <w:rFonts w:asciiTheme="minorHAnsi" w:eastAsia="Calibri" w:hAnsiTheme="minorHAnsi" w:cstheme="minorHAnsi"/>
          <w:lang w:eastAsia="en-US"/>
        </w:rPr>
        <w:t xml:space="preserve">      </w:t>
      </w:r>
      <w:r w:rsidRPr="00080357">
        <w:rPr>
          <w:rFonts w:asciiTheme="minorHAnsi" w:eastAsia="Calibri" w:hAnsiTheme="minorHAnsi" w:cstheme="minorHAnsi"/>
          <w:b/>
          <w:lang w:eastAsia="en-US"/>
        </w:rPr>
        <w:t>80.000 Kč,</w:t>
      </w:r>
      <w:r w:rsidRPr="00C91FEB">
        <w:rPr>
          <w:rFonts w:asciiTheme="minorHAnsi" w:eastAsia="Calibri" w:hAnsiTheme="minorHAnsi" w:cstheme="minorHAnsi"/>
          <w:lang w:eastAsia="en-US"/>
        </w:rPr>
        <w:t xml:space="preserve"> </w:t>
      </w:r>
    </w:p>
    <w:p w:rsidR="00080357" w:rsidRDefault="00080357" w:rsidP="00080357">
      <w:pPr>
        <w:pStyle w:val="Odstavecseseznamem"/>
        <w:spacing w:line="259" w:lineRule="auto"/>
        <w:ind w:left="284"/>
        <w:jc w:val="both"/>
        <w:rPr>
          <w:rFonts w:asciiTheme="minorHAnsi" w:eastAsia="Calibri" w:hAnsiTheme="minorHAnsi" w:cstheme="minorHAnsi"/>
          <w:lang w:eastAsia="en-US"/>
        </w:rPr>
      </w:pPr>
      <w:r>
        <w:rPr>
          <w:rFonts w:asciiTheme="minorHAnsi" w:eastAsia="Calibri" w:hAnsiTheme="minorHAnsi" w:cstheme="minorHAnsi"/>
          <w:lang w:eastAsia="en-US"/>
        </w:rPr>
        <w:t>DPH (21%)   16.800 Kč</w:t>
      </w:r>
    </w:p>
    <w:p w:rsidR="00C91FEB" w:rsidRPr="00C91FEB" w:rsidRDefault="00C91FEB" w:rsidP="00080357">
      <w:pPr>
        <w:pStyle w:val="Odstavecseseznamem"/>
        <w:spacing w:line="259" w:lineRule="auto"/>
        <w:ind w:left="284"/>
        <w:jc w:val="both"/>
        <w:rPr>
          <w:rFonts w:asciiTheme="minorHAnsi" w:eastAsia="Calibri" w:hAnsiTheme="minorHAnsi" w:cstheme="minorHAnsi"/>
          <w:lang w:eastAsia="en-US"/>
        </w:rPr>
      </w:pPr>
      <w:r w:rsidRPr="00C91FEB">
        <w:rPr>
          <w:rFonts w:asciiTheme="minorHAnsi" w:eastAsia="Calibri" w:hAnsiTheme="minorHAnsi" w:cstheme="minorHAnsi"/>
          <w:lang w:eastAsia="en-US"/>
        </w:rPr>
        <w:t>s</w:t>
      </w:r>
      <w:r w:rsidR="00080357">
        <w:rPr>
          <w:rFonts w:asciiTheme="minorHAnsi" w:eastAsia="Calibri" w:hAnsiTheme="minorHAnsi" w:cstheme="minorHAnsi"/>
          <w:lang w:eastAsia="en-US"/>
        </w:rPr>
        <w:t> </w:t>
      </w:r>
      <w:r w:rsidRPr="00C91FEB">
        <w:rPr>
          <w:rFonts w:asciiTheme="minorHAnsi" w:eastAsia="Calibri" w:hAnsiTheme="minorHAnsi" w:cstheme="minorHAnsi"/>
          <w:lang w:eastAsia="en-US"/>
        </w:rPr>
        <w:t>DPH</w:t>
      </w:r>
      <w:r w:rsidR="00080357">
        <w:rPr>
          <w:rFonts w:asciiTheme="minorHAnsi" w:eastAsia="Calibri" w:hAnsiTheme="minorHAnsi" w:cstheme="minorHAnsi"/>
          <w:lang w:eastAsia="en-US"/>
        </w:rPr>
        <w:t xml:space="preserve">           </w:t>
      </w:r>
      <w:r w:rsidRPr="00C91FEB">
        <w:rPr>
          <w:rFonts w:asciiTheme="minorHAnsi" w:eastAsia="Calibri" w:hAnsiTheme="minorHAnsi" w:cstheme="minorHAnsi"/>
          <w:lang w:eastAsia="en-US"/>
        </w:rPr>
        <w:t xml:space="preserve"> </w:t>
      </w:r>
      <w:r w:rsidRPr="00080357">
        <w:rPr>
          <w:rFonts w:asciiTheme="minorHAnsi" w:eastAsia="Calibri" w:hAnsiTheme="minorHAnsi" w:cstheme="minorHAnsi"/>
          <w:b/>
          <w:lang w:eastAsia="en-US"/>
        </w:rPr>
        <w:t>96.800 Kč.</w:t>
      </w:r>
    </w:p>
    <w:p w:rsidR="00080357" w:rsidRDefault="00080357" w:rsidP="000C1A6B">
      <w:pPr>
        <w:spacing w:line="259" w:lineRule="auto"/>
        <w:jc w:val="both"/>
        <w:rPr>
          <w:rFonts w:asciiTheme="minorHAnsi" w:hAnsiTheme="minorHAnsi" w:cstheme="minorHAnsi"/>
        </w:rPr>
      </w:pPr>
    </w:p>
    <w:p w:rsidR="000C1A6B" w:rsidRDefault="00080357" w:rsidP="000C1A6B">
      <w:pPr>
        <w:spacing w:line="259" w:lineRule="auto"/>
        <w:jc w:val="both"/>
        <w:rPr>
          <w:rFonts w:asciiTheme="minorHAnsi" w:hAnsiTheme="minorHAnsi" w:cstheme="minorHAnsi"/>
        </w:rPr>
      </w:pPr>
      <w:r w:rsidRPr="00080357">
        <w:rPr>
          <w:rFonts w:asciiTheme="minorHAnsi" w:hAnsiTheme="minorHAnsi" w:cstheme="minorHAnsi"/>
        </w:rPr>
        <w:t>Jednotlivé části ceny budou fakturovány pouze za skutečně provedené a objednatelem převzaté etapy dle následujícího rozpisu:</w:t>
      </w:r>
    </w:p>
    <w:tbl>
      <w:tblPr>
        <w:tblStyle w:val="Mkatabulky"/>
        <w:tblW w:w="0" w:type="auto"/>
        <w:tblLook w:val="04A0" w:firstRow="1" w:lastRow="0" w:firstColumn="1" w:lastColumn="0" w:noHBand="0" w:noVBand="1"/>
      </w:tblPr>
      <w:tblGrid>
        <w:gridCol w:w="5524"/>
        <w:gridCol w:w="1418"/>
        <w:gridCol w:w="1418"/>
      </w:tblGrid>
      <w:tr w:rsidR="00E82087" w:rsidTr="00E82087">
        <w:tc>
          <w:tcPr>
            <w:tcW w:w="5524" w:type="dxa"/>
          </w:tcPr>
          <w:p w:rsidR="00E82087" w:rsidRDefault="00E82087" w:rsidP="000C1A6B">
            <w:pPr>
              <w:spacing w:line="259" w:lineRule="auto"/>
              <w:jc w:val="both"/>
              <w:rPr>
                <w:rFonts w:asciiTheme="minorHAnsi" w:eastAsia="Calibri" w:hAnsiTheme="minorHAnsi" w:cstheme="minorHAnsi"/>
                <w:lang w:eastAsia="en-US"/>
              </w:rPr>
            </w:pPr>
            <w:r>
              <w:rPr>
                <w:rFonts w:asciiTheme="minorHAnsi" w:eastAsia="Calibri" w:hAnsiTheme="minorHAnsi" w:cstheme="minorHAnsi"/>
                <w:lang w:eastAsia="en-US"/>
              </w:rPr>
              <w:t>Fakturované etapy</w:t>
            </w:r>
          </w:p>
        </w:tc>
        <w:tc>
          <w:tcPr>
            <w:tcW w:w="1418" w:type="dxa"/>
            <w:vAlign w:val="center"/>
          </w:tcPr>
          <w:p w:rsidR="00E82087" w:rsidRDefault="00E82087" w:rsidP="00E82087">
            <w:pPr>
              <w:spacing w:line="259" w:lineRule="auto"/>
              <w:jc w:val="center"/>
              <w:rPr>
                <w:rFonts w:asciiTheme="minorHAnsi" w:eastAsia="Calibri" w:hAnsiTheme="minorHAnsi" w:cstheme="minorHAnsi"/>
                <w:lang w:eastAsia="en-US"/>
              </w:rPr>
            </w:pPr>
            <w:r>
              <w:rPr>
                <w:rFonts w:asciiTheme="minorHAnsi" w:eastAsia="Calibri" w:hAnsiTheme="minorHAnsi" w:cstheme="minorHAnsi"/>
                <w:lang w:eastAsia="en-US"/>
              </w:rPr>
              <w:t>Kč bez DPH</w:t>
            </w:r>
          </w:p>
        </w:tc>
        <w:tc>
          <w:tcPr>
            <w:tcW w:w="1418" w:type="dxa"/>
            <w:vAlign w:val="center"/>
          </w:tcPr>
          <w:p w:rsidR="00E82087" w:rsidRDefault="00E82087" w:rsidP="00E82087">
            <w:pPr>
              <w:spacing w:line="259" w:lineRule="auto"/>
              <w:jc w:val="center"/>
              <w:rPr>
                <w:rFonts w:asciiTheme="minorHAnsi" w:eastAsia="Calibri" w:hAnsiTheme="minorHAnsi" w:cstheme="minorHAnsi"/>
                <w:lang w:eastAsia="en-US"/>
              </w:rPr>
            </w:pPr>
            <w:r>
              <w:rPr>
                <w:rFonts w:asciiTheme="minorHAnsi" w:eastAsia="Calibri" w:hAnsiTheme="minorHAnsi" w:cstheme="minorHAnsi"/>
                <w:lang w:eastAsia="en-US"/>
              </w:rPr>
              <w:t>Kč s DPH</w:t>
            </w:r>
          </w:p>
        </w:tc>
      </w:tr>
      <w:tr w:rsidR="00E82087" w:rsidTr="00E82087">
        <w:tc>
          <w:tcPr>
            <w:tcW w:w="5524" w:type="dxa"/>
          </w:tcPr>
          <w:p w:rsidR="00E82087" w:rsidRPr="00562D2D" w:rsidRDefault="00E82087" w:rsidP="00E82087">
            <w:pPr>
              <w:spacing w:line="259" w:lineRule="auto"/>
              <w:jc w:val="both"/>
              <w:rPr>
                <w:rFonts w:asciiTheme="minorHAnsi" w:eastAsia="Calibri" w:hAnsiTheme="minorHAnsi" w:cstheme="minorHAnsi"/>
                <w:lang w:eastAsia="en-US"/>
              </w:rPr>
            </w:pPr>
            <w:r w:rsidRPr="00562D2D">
              <w:rPr>
                <w:rFonts w:asciiTheme="minorHAnsi" w:eastAsia="Calibri" w:hAnsiTheme="minorHAnsi" w:cstheme="minorHAnsi"/>
                <w:lang w:eastAsia="en-US"/>
              </w:rPr>
              <w:t xml:space="preserve">Příprava projektu včetně kompletní komunikace </w:t>
            </w:r>
            <w:r w:rsidR="00080357" w:rsidRPr="00562D2D">
              <w:rPr>
                <w:rFonts w:asciiTheme="minorHAnsi" w:hAnsiTheme="minorHAnsi" w:cstheme="minorHAnsi"/>
              </w:rPr>
              <w:t>včetně administrace případných výzev poskytovatele dotace k doplnění žádosti do vydání rozhodnutí o jejím schválení či neschválení</w:t>
            </w:r>
          </w:p>
        </w:tc>
        <w:tc>
          <w:tcPr>
            <w:tcW w:w="1418" w:type="dxa"/>
            <w:vAlign w:val="center"/>
          </w:tcPr>
          <w:p w:rsidR="00E82087" w:rsidRPr="00C91FEB" w:rsidRDefault="00E82087" w:rsidP="00E82087">
            <w:pPr>
              <w:spacing w:line="259" w:lineRule="auto"/>
              <w:jc w:val="right"/>
              <w:rPr>
                <w:rFonts w:asciiTheme="minorHAnsi" w:eastAsia="Calibri" w:hAnsiTheme="minorHAnsi" w:cstheme="minorHAnsi"/>
                <w:b/>
                <w:lang w:eastAsia="en-US"/>
              </w:rPr>
            </w:pPr>
            <w:r w:rsidRPr="00C91FEB">
              <w:rPr>
                <w:rFonts w:asciiTheme="minorHAnsi" w:eastAsia="Calibri" w:hAnsiTheme="minorHAnsi" w:cstheme="minorHAnsi"/>
                <w:b/>
                <w:lang w:eastAsia="en-US"/>
              </w:rPr>
              <w:t>30.000</w:t>
            </w:r>
          </w:p>
        </w:tc>
        <w:tc>
          <w:tcPr>
            <w:tcW w:w="1418" w:type="dxa"/>
            <w:vAlign w:val="center"/>
          </w:tcPr>
          <w:p w:rsidR="00E82087" w:rsidRPr="00C91FEB" w:rsidRDefault="00E82087" w:rsidP="00E82087">
            <w:pPr>
              <w:spacing w:line="259" w:lineRule="auto"/>
              <w:jc w:val="right"/>
              <w:rPr>
                <w:rFonts w:asciiTheme="minorHAnsi" w:eastAsia="Calibri" w:hAnsiTheme="minorHAnsi" w:cstheme="minorHAnsi"/>
                <w:b/>
                <w:lang w:eastAsia="en-US"/>
              </w:rPr>
            </w:pPr>
            <w:r w:rsidRPr="00C91FEB">
              <w:rPr>
                <w:rFonts w:asciiTheme="minorHAnsi" w:eastAsia="Calibri" w:hAnsiTheme="minorHAnsi" w:cstheme="minorHAnsi"/>
                <w:b/>
                <w:lang w:eastAsia="en-US"/>
              </w:rPr>
              <w:t>36.300</w:t>
            </w:r>
          </w:p>
        </w:tc>
      </w:tr>
    </w:tbl>
    <w:p w:rsidR="000C1A6B" w:rsidRPr="000C1A6B" w:rsidRDefault="000C1A6B" w:rsidP="000C1A6B">
      <w:pPr>
        <w:spacing w:line="259" w:lineRule="auto"/>
        <w:jc w:val="both"/>
        <w:rPr>
          <w:rFonts w:asciiTheme="minorHAnsi" w:eastAsia="Calibri" w:hAnsiTheme="minorHAnsi" w:cstheme="minorHAnsi"/>
          <w:lang w:eastAsia="en-US"/>
        </w:rPr>
      </w:pPr>
    </w:p>
    <w:p w:rsidR="002A4F38" w:rsidRPr="00080357" w:rsidRDefault="00080357" w:rsidP="00080357">
      <w:pPr>
        <w:spacing w:line="259" w:lineRule="auto"/>
        <w:jc w:val="both"/>
        <w:rPr>
          <w:rFonts w:asciiTheme="minorHAnsi" w:hAnsiTheme="minorHAnsi" w:cstheme="minorHAnsi"/>
        </w:rPr>
      </w:pPr>
      <w:r w:rsidRPr="00080357">
        <w:rPr>
          <w:rFonts w:asciiTheme="minorHAnsi" w:hAnsiTheme="minorHAnsi" w:cstheme="minorHAnsi"/>
        </w:rPr>
        <w:t>Etapy fakturované pouze v případě schválení projektu a vydání právního aktu o poskytnutí dotace:</w:t>
      </w:r>
    </w:p>
    <w:tbl>
      <w:tblPr>
        <w:tblStyle w:val="Mkatabulky"/>
        <w:tblW w:w="0" w:type="auto"/>
        <w:tblLook w:val="04A0" w:firstRow="1" w:lastRow="0" w:firstColumn="1" w:lastColumn="0" w:noHBand="0" w:noVBand="1"/>
      </w:tblPr>
      <w:tblGrid>
        <w:gridCol w:w="5524"/>
        <w:gridCol w:w="1418"/>
        <w:gridCol w:w="1418"/>
      </w:tblGrid>
      <w:tr w:rsidR="00E82087" w:rsidTr="000F5D66">
        <w:tc>
          <w:tcPr>
            <w:tcW w:w="5524" w:type="dxa"/>
          </w:tcPr>
          <w:p w:rsidR="00E82087" w:rsidRDefault="00E82087" w:rsidP="00080357">
            <w:pPr>
              <w:spacing w:line="259" w:lineRule="auto"/>
              <w:jc w:val="both"/>
              <w:rPr>
                <w:rFonts w:asciiTheme="minorHAnsi" w:eastAsia="Calibri" w:hAnsiTheme="minorHAnsi" w:cstheme="minorHAnsi"/>
                <w:lang w:eastAsia="en-US"/>
              </w:rPr>
            </w:pPr>
            <w:r>
              <w:rPr>
                <w:rFonts w:asciiTheme="minorHAnsi" w:eastAsia="Calibri" w:hAnsiTheme="minorHAnsi" w:cstheme="minorHAnsi"/>
                <w:lang w:eastAsia="en-US"/>
              </w:rPr>
              <w:t>Fakturované etapy</w:t>
            </w:r>
            <w:r w:rsidR="00D45438">
              <w:rPr>
                <w:rFonts w:asciiTheme="minorHAnsi" w:eastAsia="Calibri" w:hAnsiTheme="minorHAnsi" w:cstheme="minorHAnsi"/>
                <w:lang w:eastAsia="en-US"/>
              </w:rPr>
              <w:t xml:space="preserve"> </w:t>
            </w:r>
          </w:p>
        </w:tc>
        <w:tc>
          <w:tcPr>
            <w:tcW w:w="1418" w:type="dxa"/>
            <w:vAlign w:val="center"/>
          </w:tcPr>
          <w:p w:rsidR="00E82087" w:rsidRDefault="00E82087" w:rsidP="000F5D66">
            <w:pPr>
              <w:spacing w:line="259" w:lineRule="auto"/>
              <w:jc w:val="center"/>
              <w:rPr>
                <w:rFonts w:asciiTheme="minorHAnsi" w:eastAsia="Calibri" w:hAnsiTheme="minorHAnsi" w:cstheme="minorHAnsi"/>
                <w:lang w:eastAsia="en-US"/>
              </w:rPr>
            </w:pPr>
            <w:r>
              <w:rPr>
                <w:rFonts w:asciiTheme="minorHAnsi" w:eastAsia="Calibri" w:hAnsiTheme="minorHAnsi" w:cstheme="minorHAnsi"/>
                <w:lang w:eastAsia="en-US"/>
              </w:rPr>
              <w:t>Kč bez DPH</w:t>
            </w:r>
          </w:p>
        </w:tc>
        <w:tc>
          <w:tcPr>
            <w:tcW w:w="1418" w:type="dxa"/>
            <w:vAlign w:val="center"/>
          </w:tcPr>
          <w:p w:rsidR="00E82087" w:rsidRDefault="00E82087" w:rsidP="000F5D66">
            <w:pPr>
              <w:spacing w:line="259" w:lineRule="auto"/>
              <w:jc w:val="center"/>
              <w:rPr>
                <w:rFonts w:asciiTheme="minorHAnsi" w:eastAsia="Calibri" w:hAnsiTheme="minorHAnsi" w:cstheme="minorHAnsi"/>
                <w:lang w:eastAsia="en-US"/>
              </w:rPr>
            </w:pPr>
            <w:r>
              <w:rPr>
                <w:rFonts w:asciiTheme="minorHAnsi" w:eastAsia="Calibri" w:hAnsiTheme="minorHAnsi" w:cstheme="minorHAnsi"/>
                <w:lang w:eastAsia="en-US"/>
              </w:rPr>
              <w:t>Kč s DPH</w:t>
            </w:r>
          </w:p>
        </w:tc>
      </w:tr>
      <w:tr w:rsidR="00E82087" w:rsidTr="000F5D66">
        <w:tc>
          <w:tcPr>
            <w:tcW w:w="5524" w:type="dxa"/>
          </w:tcPr>
          <w:p w:rsidR="00E82087" w:rsidRDefault="00E82087" w:rsidP="000F5D66">
            <w:pPr>
              <w:spacing w:line="259" w:lineRule="auto"/>
              <w:jc w:val="both"/>
              <w:rPr>
                <w:rFonts w:asciiTheme="minorHAnsi" w:eastAsia="Calibri" w:hAnsiTheme="minorHAnsi" w:cstheme="minorHAnsi"/>
                <w:lang w:eastAsia="en-US"/>
              </w:rPr>
            </w:pPr>
            <w:r>
              <w:rPr>
                <w:rFonts w:asciiTheme="minorHAnsi" w:eastAsia="Calibri" w:hAnsiTheme="minorHAnsi" w:cstheme="minorHAnsi"/>
                <w:lang w:eastAsia="en-US"/>
              </w:rPr>
              <w:t>Manažerské řízení/Akceptace – kompletní komunikace a administrativní doplňování pro přípravu Rozhodnutí o poskytnutí dotace včetně služby manag</w:t>
            </w:r>
            <w:r w:rsidR="007B774C">
              <w:rPr>
                <w:rFonts w:asciiTheme="minorHAnsi" w:eastAsia="Calibri" w:hAnsiTheme="minorHAnsi" w:cstheme="minorHAnsi"/>
                <w:lang w:eastAsia="en-US"/>
              </w:rPr>
              <w:t>e</w:t>
            </w:r>
            <w:r>
              <w:rPr>
                <w:rFonts w:asciiTheme="minorHAnsi" w:eastAsia="Calibri" w:hAnsiTheme="minorHAnsi" w:cstheme="minorHAnsi"/>
                <w:lang w:eastAsia="en-US"/>
              </w:rPr>
              <w:t>ment projektu v době jeho realizace</w:t>
            </w:r>
          </w:p>
        </w:tc>
        <w:tc>
          <w:tcPr>
            <w:tcW w:w="1418" w:type="dxa"/>
            <w:vAlign w:val="center"/>
          </w:tcPr>
          <w:p w:rsidR="00E82087" w:rsidRDefault="00E82087" w:rsidP="000F5D66">
            <w:pPr>
              <w:spacing w:line="259" w:lineRule="auto"/>
              <w:jc w:val="right"/>
              <w:rPr>
                <w:rFonts w:asciiTheme="minorHAnsi" w:eastAsia="Calibri" w:hAnsiTheme="minorHAnsi" w:cstheme="minorHAnsi"/>
                <w:lang w:eastAsia="en-US"/>
              </w:rPr>
            </w:pPr>
            <w:r>
              <w:rPr>
                <w:rFonts w:asciiTheme="minorHAnsi" w:eastAsia="Calibri" w:hAnsiTheme="minorHAnsi" w:cstheme="minorHAnsi"/>
                <w:lang w:eastAsia="en-US"/>
              </w:rPr>
              <w:t>30.000</w:t>
            </w:r>
          </w:p>
        </w:tc>
        <w:tc>
          <w:tcPr>
            <w:tcW w:w="1418" w:type="dxa"/>
            <w:vAlign w:val="center"/>
          </w:tcPr>
          <w:p w:rsidR="00E82087" w:rsidRDefault="00E82087" w:rsidP="000F5D66">
            <w:pPr>
              <w:spacing w:line="259" w:lineRule="auto"/>
              <w:jc w:val="right"/>
              <w:rPr>
                <w:rFonts w:asciiTheme="minorHAnsi" w:eastAsia="Calibri" w:hAnsiTheme="minorHAnsi" w:cstheme="minorHAnsi"/>
                <w:lang w:eastAsia="en-US"/>
              </w:rPr>
            </w:pPr>
            <w:r>
              <w:rPr>
                <w:rFonts w:asciiTheme="minorHAnsi" w:eastAsia="Calibri" w:hAnsiTheme="minorHAnsi" w:cstheme="minorHAnsi"/>
                <w:lang w:eastAsia="en-US"/>
              </w:rPr>
              <w:t>36.300</w:t>
            </w:r>
          </w:p>
        </w:tc>
      </w:tr>
      <w:tr w:rsidR="00E82087" w:rsidTr="000F5D66">
        <w:tc>
          <w:tcPr>
            <w:tcW w:w="5524" w:type="dxa"/>
          </w:tcPr>
          <w:p w:rsidR="00E82087" w:rsidRDefault="00E82087" w:rsidP="000F5D66">
            <w:pPr>
              <w:spacing w:line="259" w:lineRule="auto"/>
              <w:jc w:val="both"/>
              <w:rPr>
                <w:rFonts w:asciiTheme="minorHAnsi" w:eastAsia="Calibri" w:hAnsiTheme="minorHAnsi" w:cstheme="minorHAnsi"/>
                <w:lang w:eastAsia="en-US"/>
              </w:rPr>
            </w:pPr>
            <w:r>
              <w:rPr>
                <w:rFonts w:asciiTheme="minorHAnsi" w:eastAsia="Calibri" w:hAnsiTheme="minorHAnsi" w:cstheme="minorHAnsi"/>
                <w:lang w:eastAsia="en-US"/>
              </w:rPr>
              <w:t>Manažerské řízení/ žádost o platbu</w:t>
            </w:r>
          </w:p>
        </w:tc>
        <w:tc>
          <w:tcPr>
            <w:tcW w:w="1418" w:type="dxa"/>
            <w:vAlign w:val="center"/>
          </w:tcPr>
          <w:p w:rsidR="00E82087" w:rsidRDefault="00E82087" w:rsidP="000F5D66">
            <w:pPr>
              <w:spacing w:line="259" w:lineRule="auto"/>
              <w:jc w:val="right"/>
              <w:rPr>
                <w:rFonts w:asciiTheme="minorHAnsi" w:eastAsia="Calibri" w:hAnsiTheme="minorHAnsi" w:cstheme="minorHAnsi"/>
                <w:lang w:eastAsia="en-US"/>
              </w:rPr>
            </w:pPr>
            <w:r>
              <w:rPr>
                <w:rFonts w:asciiTheme="minorHAnsi" w:eastAsia="Calibri" w:hAnsiTheme="minorHAnsi" w:cstheme="minorHAnsi"/>
                <w:lang w:eastAsia="en-US"/>
              </w:rPr>
              <w:t>20.000</w:t>
            </w:r>
          </w:p>
        </w:tc>
        <w:tc>
          <w:tcPr>
            <w:tcW w:w="1418" w:type="dxa"/>
            <w:vAlign w:val="center"/>
          </w:tcPr>
          <w:p w:rsidR="00E82087" w:rsidRDefault="00E82087" w:rsidP="000F5D66">
            <w:pPr>
              <w:spacing w:line="259" w:lineRule="auto"/>
              <w:jc w:val="right"/>
              <w:rPr>
                <w:rFonts w:asciiTheme="minorHAnsi" w:eastAsia="Calibri" w:hAnsiTheme="minorHAnsi" w:cstheme="minorHAnsi"/>
                <w:lang w:eastAsia="en-US"/>
              </w:rPr>
            </w:pPr>
            <w:r>
              <w:rPr>
                <w:rFonts w:asciiTheme="minorHAnsi" w:eastAsia="Calibri" w:hAnsiTheme="minorHAnsi" w:cstheme="minorHAnsi"/>
                <w:lang w:eastAsia="en-US"/>
              </w:rPr>
              <w:t>24.200</w:t>
            </w:r>
          </w:p>
        </w:tc>
      </w:tr>
      <w:tr w:rsidR="00E82087" w:rsidTr="000F5D66">
        <w:tc>
          <w:tcPr>
            <w:tcW w:w="5524" w:type="dxa"/>
          </w:tcPr>
          <w:p w:rsidR="00E82087" w:rsidRDefault="00C91FEB" w:rsidP="00C91FEB">
            <w:pPr>
              <w:spacing w:line="259" w:lineRule="auto"/>
              <w:jc w:val="right"/>
              <w:rPr>
                <w:rFonts w:asciiTheme="minorHAnsi" w:eastAsia="Calibri" w:hAnsiTheme="minorHAnsi" w:cstheme="minorHAnsi"/>
                <w:lang w:eastAsia="en-US"/>
              </w:rPr>
            </w:pPr>
            <w:r>
              <w:rPr>
                <w:rFonts w:asciiTheme="minorHAnsi" w:eastAsia="Calibri" w:hAnsiTheme="minorHAnsi" w:cstheme="minorHAnsi"/>
                <w:lang w:eastAsia="en-US"/>
              </w:rPr>
              <w:t>CELKEM</w:t>
            </w:r>
          </w:p>
        </w:tc>
        <w:tc>
          <w:tcPr>
            <w:tcW w:w="1418" w:type="dxa"/>
            <w:vAlign w:val="center"/>
          </w:tcPr>
          <w:p w:rsidR="00E82087" w:rsidRPr="00C91FEB" w:rsidRDefault="00C91FEB" w:rsidP="000F5D66">
            <w:pPr>
              <w:spacing w:line="259" w:lineRule="auto"/>
              <w:jc w:val="right"/>
              <w:rPr>
                <w:rFonts w:asciiTheme="minorHAnsi" w:eastAsia="Calibri" w:hAnsiTheme="minorHAnsi" w:cstheme="minorHAnsi"/>
                <w:b/>
                <w:lang w:eastAsia="en-US"/>
              </w:rPr>
            </w:pPr>
            <w:r w:rsidRPr="00C91FEB">
              <w:rPr>
                <w:rFonts w:asciiTheme="minorHAnsi" w:eastAsia="Calibri" w:hAnsiTheme="minorHAnsi" w:cstheme="minorHAnsi"/>
                <w:b/>
                <w:lang w:eastAsia="en-US"/>
              </w:rPr>
              <w:t>50.000</w:t>
            </w:r>
          </w:p>
        </w:tc>
        <w:tc>
          <w:tcPr>
            <w:tcW w:w="1418" w:type="dxa"/>
            <w:vAlign w:val="center"/>
          </w:tcPr>
          <w:p w:rsidR="00E82087" w:rsidRPr="00C91FEB" w:rsidRDefault="00C91FEB" w:rsidP="000F5D66">
            <w:pPr>
              <w:spacing w:line="259" w:lineRule="auto"/>
              <w:jc w:val="right"/>
              <w:rPr>
                <w:rFonts w:asciiTheme="minorHAnsi" w:eastAsia="Calibri" w:hAnsiTheme="minorHAnsi" w:cstheme="minorHAnsi"/>
                <w:b/>
                <w:lang w:eastAsia="en-US"/>
              </w:rPr>
            </w:pPr>
            <w:r w:rsidRPr="00C91FEB">
              <w:rPr>
                <w:rFonts w:asciiTheme="minorHAnsi" w:eastAsia="Calibri" w:hAnsiTheme="minorHAnsi" w:cstheme="minorHAnsi"/>
                <w:b/>
                <w:lang w:eastAsia="en-US"/>
              </w:rPr>
              <w:t>60.500</w:t>
            </w:r>
          </w:p>
        </w:tc>
      </w:tr>
    </w:tbl>
    <w:p w:rsidR="00E82087" w:rsidRDefault="00E82087" w:rsidP="002A4F38">
      <w:pPr>
        <w:spacing w:line="259" w:lineRule="auto"/>
        <w:ind w:left="426"/>
        <w:jc w:val="both"/>
      </w:pPr>
    </w:p>
    <w:p w:rsidR="00080357" w:rsidRDefault="00080357" w:rsidP="00080357">
      <w:pPr>
        <w:pStyle w:val="Odstavecseseznamem"/>
        <w:numPr>
          <w:ilvl w:val="0"/>
          <w:numId w:val="14"/>
        </w:numPr>
        <w:autoSpaceDE w:val="0"/>
        <w:autoSpaceDN w:val="0"/>
        <w:adjustRightInd w:val="0"/>
        <w:spacing w:line="259" w:lineRule="auto"/>
        <w:ind w:left="284" w:hanging="284"/>
        <w:jc w:val="both"/>
        <w:rPr>
          <w:rFonts w:asciiTheme="minorHAnsi" w:eastAsiaTheme="minorHAnsi" w:hAnsiTheme="minorHAnsi" w:cstheme="minorHAnsi"/>
          <w:color w:val="000000"/>
          <w:lang w:eastAsia="en-US"/>
        </w:rPr>
      </w:pPr>
      <w:r w:rsidRPr="00080357">
        <w:rPr>
          <w:rFonts w:asciiTheme="minorHAnsi" w:eastAsiaTheme="minorHAnsi" w:hAnsiTheme="minorHAnsi" w:cstheme="minorHAnsi"/>
          <w:color w:val="000000"/>
          <w:lang w:eastAsia="en-US"/>
        </w:rPr>
        <w:t>Objednatel je povinen uhradit pouze cenu za etapy, které byly zhotovitelem řádně provedeny a objednatelem převzaty. Nebude-li projekt schválen k financování, nevzniká zhotoviteli nárok na úhradu ceny za etapy, jejichž plnění je podmíněno vydáním právního aktu o poskytnutí dotace.</w:t>
      </w:r>
      <w:r>
        <w:rPr>
          <w:rFonts w:asciiTheme="minorHAnsi" w:eastAsiaTheme="minorHAnsi" w:hAnsiTheme="minorHAnsi" w:cstheme="minorHAnsi"/>
          <w:color w:val="000000"/>
          <w:lang w:eastAsia="en-US"/>
        </w:rPr>
        <w:t xml:space="preserve"> </w:t>
      </w:r>
    </w:p>
    <w:p w:rsidR="00C91FEB" w:rsidRPr="00562D2D" w:rsidRDefault="00C91FEB" w:rsidP="00080357">
      <w:pPr>
        <w:pStyle w:val="Odstavecseseznamem"/>
        <w:numPr>
          <w:ilvl w:val="0"/>
          <w:numId w:val="14"/>
        </w:numPr>
        <w:autoSpaceDE w:val="0"/>
        <w:autoSpaceDN w:val="0"/>
        <w:adjustRightInd w:val="0"/>
        <w:spacing w:line="259" w:lineRule="auto"/>
        <w:ind w:left="284" w:hanging="284"/>
        <w:jc w:val="both"/>
        <w:rPr>
          <w:rFonts w:asciiTheme="minorHAnsi" w:eastAsiaTheme="minorHAnsi" w:hAnsiTheme="minorHAnsi" w:cstheme="minorHAnsi"/>
          <w:color w:val="000000"/>
          <w:lang w:eastAsia="en-US"/>
        </w:rPr>
      </w:pPr>
      <w:r w:rsidRPr="00C91FEB">
        <w:rPr>
          <w:rFonts w:asciiTheme="minorHAnsi" w:hAnsiTheme="minorHAnsi" w:cstheme="minorHAnsi"/>
        </w:rPr>
        <w:t xml:space="preserve">Uvedená cena je cena nejvýše přípustná, kterou je možno překročit pouze v případě změny – zvýšení sazby DPH. </w:t>
      </w:r>
    </w:p>
    <w:p w:rsidR="00562D2D" w:rsidRPr="00562D2D" w:rsidRDefault="00562D2D" w:rsidP="00562D2D">
      <w:pPr>
        <w:pStyle w:val="Odstavecseseznamem"/>
        <w:numPr>
          <w:ilvl w:val="0"/>
          <w:numId w:val="14"/>
        </w:numPr>
        <w:autoSpaceDE w:val="0"/>
        <w:autoSpaceDN w:val="0"/>
        <w:adjustRightInd w:val="0"/>
        <w:spacing w:line="259" w:lineRule="auto"/>
        <w:ind w:left="284" w:hanging="284"/>
        <w:jc w:val="both"/>
        <w:rPr>
          <w:rFonts w:asciiTheme="minorHAnsi" w:eastAsiaTheme="minorHAnsi" w:hAnsiTheme="minorHAnsi" w:cstheme="minorHAnsi"/>
          <w:color w:val="000000"/>
          <w:lang w:eastAsia="en-US"/>
        </w:rPr>
      </w:pPr>
      <w:r w:rsidRPr="00562D2D">
        <w:rPr>
          <w:rFonts w:asciiTheme="minorHAnsi" w:eastAsiaTheme="minorHAnsi" w:hAnsiTheme="minorHAnsi" w:cstheme="minorHAnsi"/>
          <w:color w:val="000000"/>
          <w:lang w:eastAsia="en-US"/>
        </w:rPr>
        <w:t>Ve sjednané ceně jsou zahrnuty všechny náklady zhotovitele související s řádným splněním předmětu smlouvy, zejména cestovní náklady, administrativní náklady, náklady na komunikaci s poskytovatelem dotace a obdobné výdaje, pokud není ve smlouvě výslovně uvedeno jinak.</w:t>
      </w:r>
    </w:p>
    <w:p w:rsidR="00C91FEB" w:rsidRPr="00C91FEB" w:rsidRDefault="00C91FEB" w:rsidP="00C91FEB">
      <w:pPr>
        <w:pStyle w:val="Odstavecseseznamem"/>
        <w:numPr>
          <w:ilvl w:val="0"/>
          <w:numId w:val="14"/>
        </w:numPr>
        <w:autoSpaceDE w:val="0"/>
        <w:autoSpaceDN w:val="0"/>
        <w:adjustRightInd w:val="0"/>
        <w:spacing w:line="259" w:lineRule="auto"/>
        <w:ind w:left="284" w:hanging="284"/>
        <w:jc w:val="both"/>
        <w:rPr>
          <w:rFonts w:asciiTheme="minorHAnsi" w:eastAsiaTheme="minorHAnsi" w:hAnsiTheme="minorHAnsi" w:cstheme="minorHAnsi"/>
          <w:color w:val="000000"/>
          <w:lang w:eastAsia="en-US"/>
        </w:rPr>
      </w:pPr>
      <w:r w:rsidRPr="00C91FEB">
        <w:rPr>
          <w:rFonts w:asciiTheme="minorHAnsi" w:hAnsiTheme="minorHAnsi" w:cstheme="minorHAnsi"/>
        </w:rPr>
        <w:t>Zhotovitel odpovídá za to, že sazba daně z přidané hodnoty k datu zdanitelného plnění je stanovena v souladu s platnými právními předpisy.</w:t>
      </w:r>
    </w:p>
    <w:p w:rsidR="00C91FEB" w:rsidRDefault="00C91FEB" w:rsidP="00C91FEB">
      <w:pPr>
        <w:autoSpaceDE w:val="0"/>
        <w:autoSpaceDN w:val="0"/>
        <w:adjustRightInd w:val="0"/>
        <w:jc w:val="both"/>
        <w:rPr>
          <w:rFonts w:asciiTheme="minorHAnsi" w:eastAsiaTheme="minorHAnsi" w:hAnsiTheme="minorHAnsi" w:cstheme="minorHAnsi"/>
          <w:color w:val="000000"/>
          <w:lang w:eastAsia="en-US"/>
        </w:rPr>
      </w:pPr>
    </w:p>
    <w:p w:rsidR="00C91FEB" w:rsidRDefault="00C91FEB" w:rsidP="00CF201D">
      <w:pPr>
        <w:pStyle w:val="Odstavecseseznamem"/>
        <w:numPr>
          <w:ilvl w:val="0"/>
          <w:numId w:val="6"/>
        </w:numPr>
        <w:autoSpaceDE w:val="0"/>
        <w:autoSpaceDN w:val="0"/>
        <w:adjustRightInd w:val="0"/>
        <w:ind w:left="709" w:hanging="142"/>
        <w:jc w:val="both"/>
        <w:rPr>
          <w:rFonts w:asciiTheme="minorHAnsi" w:eastAsiaTheme="minorHAnsi" w:hAnsiTheme="minorHAnsi" w:cstheme="minorHAnsi"/>
          <w:b/>
          <w:color w:val="000000"/>
          <w:lang w:eastAsia="en-US"/>
        </w:rPr>
      </w:pPr>
      <w:r w:rsidRPr="00C91FEB">
        <w:rPr>
          <w:rFonts w:asciiTheme="minorHAnsi" w:eastAsiaTheme="minorHAnsi" w:hAnsiTheme="minorHAnsi" w:cstheme="minorHAnsi"/>
          <w:b/>
          <w:color w:val="000000"/>
          <w:lang w:eastAsia="en-US"/>
        </w:rPr>
        <w:t>Platební podmínky</w:t>
      </w:r>
    </w:p>
    <w:p w:rsidR="00C91FEB" w:rsidRPr="00C91FEB" w:rsidRDefault="00C91FEB" w:rsidP="00C91FEB">
      <w:pPr>
        <w:numPr>
          <w:ilvl w:val="0"/>
          <w:numId w:val="16"/>
        </w:numPr>
        <w:spacing w:line="259" w:lineRule="auto"/>
        <w:ind w:left="426" w:hanging="426"/>
        <w:jc w:val="both"/>
        <w:rPr>
          <w:rFonts w:asciiTheme="minorHAnsi" w:hAnsiTheme="minorHAnsi" w:cstheme="minorHAnsi"/>
        </w:rPr>
      </w:pPr>
      <w:r w:rsidRPr="00C91FEB">
        <w:rPr>
          <w:rFonts w:asciiTheme="minorHAnsi" w:hAnsiTheme="minorHAnsi" w:cstheme="minorHAnsi"/>
        </w:rPr>
        <w:t>Zálohy na platby nejsou sjednány a objednatel je neposkytuje.</w:t>
      </w:r>
    </w:p>
    <w:p w:rsidR="007B774C" w:rsidRDefault="007B774C" w:rsidP="00C91FEB">
      <w:pPr>
        <w:numPr>
          <w:ilvl w:val="0"/>
          <w:numId w:val="16"/>
        </w:numPr>
        <w:spacing w:line="259" w:lineRule="auto"/>
        <w:ind w:left="426" w:hanging="426"/>
        <w:jc w:val="both"/>
        <w:rPr>
          <w:rFonts w:asciiTheme="minorHAnsi" w:hAnsiTheme="minorHAnsi" w:cstheme="minorHAnsi"/>
        </w:rPr>
      </w:pPr>
      <w:r>
        <w:rPr>
          <w:rFonts w:asciiTheme="minorHAnsi" w:hAnsiTheme="minorHAnsi" w:cstheme="minorHAnsi"/>
        </w:rPr>
        <w:t>Zhotovitel je oprávněn vystavit fakturu za každou ukončenou etapu na základě elektronického potvrzení</w:t>
      </w:r>
      <w:r w:rsidR="00D45438">
        <w:rPr>
          <w:rFonts w:asciiTheme="minorHAnsi" w:hAnsiTheme="minorHAnsi" w:cstheme="minorHAnsi"/>
        </w:rPr>
        <w:t xml:space="preserve"> objednatele o převzetí příslušné etapy</w:t>
      </w:r>
      <w:r>
        <w:rPr>
          <w:rFonts w:asciiTheme="minorHAnsi" w:hAnsiTheme="minorHAnsi" w:cstheme="minorHAnsi"/>
        </w:rPr>
        <w:t xml:space="preserve">. </w:t>
      </w:r>
    </w:p>
    <w:p w:rsidR="00C91FEB" w:rsidRPr="00C91FEB" w:rsidRDefault="00C91FEB" w:rsidP="00C91FEB">
      <w:pPr>
        <w:numPr>
          <w:ilvl w:val="0"/>
          <w:numId w:val="16"/>
        </w:numPr>
        <w:spacing w:line="259" w:lineRule="auto"/>
        <w:ind w:left="426" w:hanging="426"/>
        <w:jc w:val="both"/>
        <w:rPr>
          <w:rFonts w:asciiTheme="minorHAnsi" w:hAnsiTheme="minorHAnsi" w:cstheme="minorHAnsi"/>
        </w:rPr>
      </w:pPr>
      <w:r w:rsidRPr="00C91FEB">
        <w:rPr>
          <w:rFonts w:asciiTheme="minorHAnsi" w:hAnsiTheme="minorHAnsi" w:cstheme="minorHAnsi"/>
        </w:rPr>
        <w:t>Podkladem pro úhradu smluvní ceny za provedení díla jsou faktury, které budou mít náležitosti daňových dokladů. Faktury budou obsahovat označení projektu</w:t>
      </w:r>
      <w:r>
        <w:rPr>
          <w:rFonts w:asciiTheme="minorHAnsi" w:hAnsiTheme="minorHAnsi" w:cstheme="minorHAnsi"/>
        </w:rPr>
        <w:t xml:space="preserve"> tj.</w:t>
      </w:r>
      <w:r w:rsidRPr="00C91FEB">
        <w:rPr>
          <w:rFonts w:asciiTheme="minorHAnsi" w:hAnsiTheme="minorHAnsi" w:cstheme="minorHAnsi"/>
        </w:rPr>
        <w:t xml:space="preserve"> </w:t>
      </w:r>
      <w:r w:rsidRPr="00C91FEB">
        <w:rPr>
          <w:rFonts w:asciiTheme="minorHAnsi" w:hAnsiTheme="minorHAnsi" w:cstheme="minorHAnsi"/>
          <w:b/>
        </w:rPr>
        <w:t>název</w:t>
      </w:r>
      <w:r w:rsidRPr="00C91FEB">
        <w:rPr>
          <w:rFonts w:asciiTheme="minorHAnsi" w:hAnsiTheme="minorHAnsi" w:cstheme="minorHAnsi"/>
          <w:b/>
          <w:bCs/>
          <w:kern w:val="28"/>
        </w:rPr>
        <w:t xml:space="preserve"> a registrační číslo</w:t>
      </w:r>
      <w:r w:rsidRPr="00C91FEB">
        <w:rPr>
          <w:rFonts w:asciiTheme="minorHAnsi" w:eastAsia="Calibri" w:hAnsiTheme="minorHAnsi" w:cstheme="minorHAnsi"/>
          <w:b/>
        </w:rPr>
        <w:t>.</w:t>
      </w:r>
    </w:p>
    <w:p w:rsidR="00C91FEB" w:rsidRPr="00C91FEB" w:rsidRDefault="00C91FEB" w:rsidP="00C91FEB">
      <w:pPr>
        <w:pStyle w:val="Odstavecseseznamem"/>
        <w:numPr>
          <w:ilvl w:val="0"/>
          <w:numId w:val="16"/>
        </w:numPr>
        <w:spacing w:line="259" w:lineRule="auto"/>
        <w:ind w:left="425" w:hanging="357"/>
        <w:contextualSpacing w:val="0"/>
        <w:jc w:val="both"/>
        <w:rPr>
          <w:rFonts w:asciiTheme="minorHAnsi" w:hAnsiTheme="minorHAnsi" w:cstheme="minorHAnsi"/>
        </w:rPr>
      </w:pPr>
      <w:r w:rsidRPr="00C91FEB">
        <w:rPr>
          <w:rFonts w:asciiTheme="minorHAnsi" w:hAnsiTheme="minorHAnsi" w:cstheme="minorHAnsi"/>
        </w:rPr>
        <w:t xml:space="preserve">Cena díla bude uhrazena objednatelem na základě faktury vystavené zhotovitelem po ukončení tzv. dílčí </w:t>
      </w:r>
      <w:r>
        <w:rPr>
          <w:rFonts w:asciiTheme="minorHAnsi" w:hAnsiTheme="minorHAnsi" w:cstheme="minorHAnsi"/>
        </w:rPr>
        <w:t>etapy</w:t>
      </w:r>
      <w:r w:rsidRPr="00C91FEB">
        <w:rPr>
          <w:rFonts w:asciiTheme="minorHAnsi" w:hAnsiTheme="minorHAnsi" w:cstheme="minorHAnsi"/>
        </w:rPr>
        <w:t xml:space="preserve"> projektu.</w:t>
      </w:r>
    </w:p>
    <w:p w:rsidR="00C91FEB" w:rsidRPr="00C91FEB" w:rsidRDefault="00C91FEB" w:rsidP="00C91FEB">
      <w:pPr>
        <w:pStyle w:val="Odstavecseseznamem"/>
        <w:numPr>
          <w:ilvl w:val="0"/>
          <w:numId w:val="16"/>
        </w:numPr>
        <w:spacing w:line="259" w:lineRule="auto"/>
        <w:ind w:left="425" w:hanging="357"/>
        <w:contextualSpacing w:val="0"/>
        <w:jc w:val="both"/>
        <w:rPr>
          <w:rFonts w:asciiTheme="minorHAnsi" w:hAnsiTheme="minorHAnsi" w:cstheme="minorHAnsi"/>
        </w:rPr>
      </w:pPr>
      <w:r w:rsidRPr="00C91FEB">
        <w:rPr>
          <w:rFonts w:asciiTheme="minorHAnsi" w:hAnsiTheme="minorHAnsi" w:cstheme="minorHAnsi"/>
        </w:rPr>
        <w:t xml:space="preserve">Objednatel uhradí zhotoviteli cenu za dílo na základě faktur, které budou splňovat náležitosti daňového dokladu. Lhůta splatnosti </w:t>
      </w:r>
      <w:r w:rsidR="007B774C">
        <w:rPr>
          <w:rFonts w:asciiTheme="minorHAnsi" w:hAnsiTheme="minorHAnsi" w:cstheme="minorHAnsi"/>
        </w:rPr>
        <w:t xml:space="preserve">každé </w:t>
      </w:r>
      <w:r w:rsidRPr="00C91FEB">
        <w:rPr>
          <w:rFonts w:asciiTheme="minorHAnsi" w:hAnsiTheme="minorHAnsi" w:cstheme="minorHAnsi"/>
        </w:rPr>
        <w:t xml:space="preserve">faktury je </w:t>
      </w:r>
      <w:r w:rsidR="007B774C">
        <w:rPr>
          <w:rFonts w:asciiTheme="minorHAnsi" w:hAnsiTheme="minorHAnsi" w:cstheme="minorHAnsi"/>
        </w:rPr>
        <w:t>2</w:t>
      </w:r>
      <w:r w:rsidRPr="00C91FEB">
        <w:rPr>
          <w:rFonts w:asciiTheme="minorHAnsi" w:hAnsiTheme="minorHAnsi" w:cstheme="minorHAnsi"/>
        </w:rPr>
        <w:t>0</w:t>
      </w:r>
      <w:r w:rsidR="007B774C">
        <w:rPr>
          <w:rFonts w:asciiTheme="minorHAnsi" w:hAnsiTheme="minorHAnsi" w:cstheme="minorHAnsi"/>
        </w:rPr>
        <w:t xml:space="preserve"> dnů ode dne jejího obdržení, bez ohledu na to jaké datum je na ní uvedeno.</w:t>
      </w:r>
    </w:p>
    <w:p w:rsidR="00C91FEB" w:rsidRDefault="00C91FEB" w:rsidP="00C91FEB">
      <w:pPr>
        <w:pStyle w:val="Odstavecseseznamem"/>
        <w:numPr>
          <w:ilvl w:val="0"/>
          <w:numId w:val="16"/>
        </w:numPr>
        <w:spacing w:line="259" w:lineRule="auto"/>
        <w:ind w:left="425" w:hanging="357"/>
        <w:contextualSpacing w:val="0"/>
        <w:jc w:val="both"/>
        <w:rPr>
          <w:rFonts w:asciiTheme="minorHAnsi" w:hAnsiTheme="minorHAnsi" w:cstheme="minorHAnsi"/>
        </w:rPr>
      </w:pPr>
      <w:r w:rsidRPr="00C91FEB">
        <w:rPr>
          <w:rFonts w:asciiTheme="minorHAnsi" w:hAnsiTheme="minorHAnsi" w:cstheme="minorHAnsi"/>
        </w:rPr>
        <w:t>Objednatel je oprávněn vrátit fakturu zhotoviteli až do data její splatnosti, jestliže obsahuje neúplné, chybné nebo nepravdivé údaje. Objednatel je oprávněn předat fakturu ke kontrole třetí osobě. Zhotovitel je v takovém případě povinen fakturu řádně opravit a doručit ji objednateli s novou lhůtou splatnosti.</w:t>
      </w:r>
    </w:p>
    <w:p w:rsidR="007B774C" w:rsidRDefault="007B774C" w:rsidP="00CF201D">
      <w:pPr>
        <w:pStyle w:val="Odstavecseseznamem"/>
        <w:numPr>
          <w:ilvl w:val="0"/>
          <w:numId w:val="6"/>
        </w:numPr>
        <w:spacing w:line="259" w:lineRule="auto"/>
        <w:ind w:left="709" w:hanging="142"/>
        <w:contextualSpacing w:val="0"/>
        <w:jc w:val="both"/>
        <w:rPr>
          <w:rFonts w:asciiTheme="minorHAnsi" w:hAnsiTheme="minorHAnsi" w:cstheme="minorHAnsi"/>
          <w:b/>
        </w:rPr>
      </w:pPr>
      <w:r w:rsidRPr="007B774C">
        <w:rPr>
          <w:rFonts w:asciiTheme="minorHAnsi" w:hAnsiTheme="minorHAnsi" w:cstheme="minorHAnsi"/>
          <w:b/>
        </w:rPr>
        <w:t>Předání díla</w:t>
      </w:r>
    </w:p>
    <w:p w:rsidR="007B774C" w:rsidRPr="007B774C" w:rsidRDefault="007B774C" w:rsidP="007B774C">
      <w:pPr>
        <w:pStyle w:val="Odstavecseseznamem"/>
        <w:numPr>
          <w:ilvl w:val="0"/>
          <w:numId w:val="18"/>
        </w:numPr>
        <w:spacing w:line="259" w:lineRule="auto"/>
        <w:ind w:left="425" w:hanging="425"/>
        <w:contextualSpacing w:val="0"/>
        <w:jc w:val="both"/>
        <w:rPr>
          <w:rFonts w:asciiTheme="minorHAnsi" w:hAnsiTheme="minorHAnsi" w:cstheme="minorHAnsi"/>
        </w:rPr>
      </w:pPr>
      <w:r w:rsidRPr="007B774C">
        <w:rPr>
          <w:rFonts w:asciiTheme="minorHAnsi" w:hAnsiTheme="minorHAnsi" w:cstheme="minorHAnsi"/>
        </w:rPr>
        <w:t>Dílo je provedeno, je-li dokončeno a předáno. Dílo je dokončeno, je-li v případě díla s nehmotným výsledkem výsledek činnosti odevzdán objednateli a zhotovitel umožní objednateli jeho užití. Drobné vady a nedodělky nebránící běžnému užití nebrání tomu, aby dílo nebylo považováno za dokončené.</w:t>
      </w:r>
    </w:p>
    <w:p w:rsidR="007B774C" w:rsidRPr="007B774C" w:rsidRDefault="007B774C" w:rsidP="007B774C">
      <w:pPr>
        <w:pStyle w:val="Odstavecseseznamem"/>
        <w:numPr>
          <w:ilvl w:val="0"/>
          <w:numId w:val="18"/>
        </w:numPr>
        <w:spacing w:line="259" w:lineRule="auto"/>
        <w:ind w:left="425" w:hanging="425"/>
        <w:contextualSpacing w:val="0"/>
        <w:jc w:val="both"/>
        <w:rPr>
          <w:rFonts w:asciiTheme="minorHAnsi" w:hAnsiTheme="minorHAnsi" w:cstheme="minorHAnsi"/>
        </w:rPr>
      </w:pPr>
      <w:r w:rsidRPr="007B774C">
        <w:rPr>
          <w:rFonts w:asciiTheme="minorHAnsi" w:hAnsiTheme="minorHAnsi" w:cstheme="minorHAnsi"/>
        </w:rPr>
        <w:t xml:space="preserve">Smluvní strany se dohodly na tom, že je zhotovitel oprávněn předat dílo po jednotlivých částech, které odpovídající tzv. dílčím </w:t>
      </w:r>
      <w:r>
        <w:rPr>
          <w:rFonts w:asciiTheme="minorHAnsi" w:hAnsiTheme="minorHAnsi" w:cstheme="minorHAnsi"/>
        </w:rPr>
        <w:t>etapám</w:t>
      </w:r>
      <w:r w:rsidRPr="007B774C">
        <w:rPr>
          <w:rFonts w:asciiTheme="minorHAnsi" w:hAnsiTheme="minorHAnsi" w:cstheme="minorHAnsi"/>
        </w:rPr>
        <w:t xml:space="preserve"> projektu. Za každý dílčí milník projektu bude objednateli předána elektronická verze výstupu vygenerovaná ve formátu PDF z</w:t>
      </w:r>
      <w:r w:rsidR="00CF201D">
        <w:rPr>
          <w:rFonts w:asciiTheme="minorHAnsi" w:hAnsiTheme="minorHAnsi" w:cstheme="minorHAnsi"/>
        </w:rPr>
        <w:t xml:space="preserve"> informačního systému</w:t>
      </w:r>
      <w:r w:rsidRPr="007B774C">
        <w:rPr>
          <w:rFonts w:asciiTheme="minorHAnsi" w:hAnsiTheme="minorHAnsi" w:cstheme="minorHAnsi"/>
        </w:rPr>
        <w:t>.</w:t>
      </w:r>
    </w:p>
    <w:p w:rsidR="007B774C" w:rsidRDefault="007B774C" w:rsidP="007B774C">
      <w:pPr>
        <w:pStyle w:val="Odstavecseseznamem"/>
        <w:numPr>
          <w:ilvl w:val="0"/>
          <w:numId w:val="18"/>
        </w:numPr>
        <w:spacing w:after="120" w:line="276" w:lineRule="auto"/>
        <w:ind w:left="425" w:hanging="425"/>
        <w:contextualSpacing w:val="0"/>
        <w:jc w:val="both"/>
        <w:rPr>
          <w:rFonts w:asciiTheme="minorHAnsi" w:hAnsiTheme="minorHAnsi" w:cstheme="minorHAnsi"/>
        </w:rPr>
      </w:pPr>
      <w:r w:rsidRPr="007B774C">
        <w:rPr>
          <w:rFonts w:asciiTheme="minorHAnsi" w:hAnsiTheme="minorHAnsi" w:cstheme="minorHAnsi"/>
        </w:rPr>
        <w:t>Objednatel se zavazuje dokončené dílo převzít. Tuto povinnost objednatel nemá, jestliže dílo vykazuje vady bránící užívání díla k danému účelu. Pokud objednatel odmítl dokončené dílo převzít, musí být sepsán o tomto zápis.</w:t>
      </w:r>
    </w:p>
    <w:p w:rsidR="00D45438" w:rsidRDefault="00D45438" w:rsidP="00D45438">
      <w:pPr>
        <w:pStyle w:val="Odstavecseseznamem"/>
        <w:numPr>
          <w:ilvl w:val="0"/>
          <w:numId w:val="18"/>
        </w:numPr>
        <w:spacing w:line="259" w:lineRule="auto"/>
        <w:ind w:left="425" w:hanging="425"/>
        <w:contextualSpacing w:val="0"/>
        <w:jc w:val="both"/>
        <w:rPr>
          <w:rFonts w:asciiTheme="minorHAnsi" w:hAnsiTheme="minorHAnsi" w:cstheme="minorHAnsi"/>
        </w:rPr>
      </w:pPr>
      <w:r w:rsidRPr="00D45438">
        <w:rPr>
          <w:rFonts w:asciiTheme="minorHAnsi" w:hAnsiTheme="minorHAnsi" w:cstheme="minorHAnsi"/>
        </w:rPr>
        <w:t>Objednatel je oprávněn uplatnit vady díla i po jeho převzetí, pokud se jedná o vady, které nemohl při převzetí zjistit.</w:t>
      </w:r>
    </w:p>
    <w:p w:rsidR="00D45438" w:rsidRPr="00D45438" w:rsidRDefault="00D45438" w:rsidP="00D45438">
      <w:pPr>
        <w:pStyle w:val="Odstavecseseznamem"/>
        <w:spacing w:line="259" w:lineRule="auto"/>
        <w:ind w:left="425"/>
        <w:contextualSpacing w:val="0"/>
        <w:jc w:val="both"/>
        <w:rPr>
          <w:rFonts w:asciiTheme="minorHAnsi" w:hAnsiTheme="minorHAnsi" w:cstheme="minorHAnsi"/>
        </w:rPr>
      </w:pPr>
    </w:p>
    <w:p w:rsidR="00C91FEB" w:rsidRPr="00CF201D" w:rsidRDefault="00CF201D" w:rsidP="00EC1715">
      <w:pPr>
        <w:pStyle w:val="Odstavecseseznamem"/>
        <w:numPr>
          <w:ilvl w:val="0"/>
          <w:numId w:val="6"/>
        </w:numPr>
        <w:autoSpaceDE w:val="0"/>
        <w:autoSpaceDN w:val="0"/>
        <w:adjustRightInd w:val="0"/>
        <w:ind w:left="709" w:hanging="142"/>
        <w:contextualSpacing w:val="0"/>
        <w:jc w:val="both"/>
        <w:rPr>
          <w:rFonts w:asciiTheme="minorHAnsi" w:eastAsiaTheme="minorHAnsi" w:hAnsiTheme="minorHAnsi" w:cstheme="minorHAnsi"/>
          <w:b/>
          <w:color w:val="000000"/>
          <w:lang w:eastAsia="en-US"/>
        </w:rPr>
      </w:pPr>
      <w:r w:rsidRPr="00CF201D">
        <w:rPr>
          <w:rFonts w:asciiTheme="minorHAnsi" w:eastAsiaTheme="minorHAnsi" w:hAnsiTheme="minorHAnsi" w:cstheme="minorHAnsi"/>
          <w:b/>
          <w:color w:val="000000"/>
          <w:lang w:eastAsia="en-US"/>
        </w:rPr>
        <w:t>Odstoupení od smlouvy</w:t>
      </w:r>
    </w:p>
    <w:p w:rsidR="002C5D10" w:rsidRPr="002C5D10" w:rsidRDefault="002C5D10" w:rsidP="002C5D10">
      <w:pPr>
        <w:numPr>
          <w:ilvl w:val="0"/>
          <w:numId w:val="19"/>
        </w:numPr>
        <w:spacing w:line="259" w:lineRule="auto"/>
        <w:ind w:left="425" w:hanging="425"/>
        <w:jc w:val="both"/>
        <w:rPr>
          <w:rFonts w:asciiTheme="minorHAnsi" w:hAnsiTheme="minorHAnsi" w:cstheme="minorHAnsi"/>
          <w:snapToGrid w:val="0"/>
        </w:rPr>
      </w:pPr>
      <w:r w:rsidRPr="002C5D10">
        <w:rPr>
          <w:rFonts w:asciiTheme="minorHAnsi" w:hAnsiTheme="minorHAnsi" w:cstheme="minorHAnsi"/>
        </w:rPr>
        <w:t>Smluvní strany se dohodly, že mohou od smlouvy odstoupit v případech, kdy to stanoví zákon nebo smlouva.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w:t>
      </w:r>
    </w:p>
    <w:p w:rsidR="002C5D10" w:rsidRDefault="002C5D10" w:rsidP="002C5D10">
      <w:pPr>
        <w:numPr>
          <w:ilvl w:val="0"/>
          <w:numId w:val="19"/>
        </w:numPr>
        <w:spacing w:line="259" w:lineRule="auto"/>
        <w:ind w:left="425" w:hanging="425"/>
        <w:jc w:val="both"/>
        <w:rPr>
          <w:rFonts w:asciiTheme="minorHAnsi" w:hAnsiTheme="minorHAnsi" w:cstheme="minorHAnsi"/>
          <w:snapToGrid w:val="0"/>
        </w:rPr>
      </w:pPr>
      <w:r w:rsidRPr="002C5D10">
        <w:rPr>
          <w:rFonts w:asciiTheme="minorHAnsi" w:hAnsiTheme="minorHAnsi" w:cstheme="minorHAnsi"/>
          <w:snapToGrid w:val="0"/>
        </w:rPr>
        <w:t>Objednatel je oprávněn odstoupit od smlouvy v případě, že zhotovitel je v prodlení s prováděním a dokončením díla dle termínů uvedených v této smlouvě či v termínech schváleného projektu. Zároveň je oprávněn vyúčtovat zhotoviteli případné škody, způsobené odstoupením od smlouvy. Tímto není dotčeno právo kterékoliv smluvní strany na odstoupení od této smlouvy podle příslušných ustanovení občanského zákoníku.</w:t>
      </w:r>
    </w:p>
    <w:p w:rsidR="002C5D10" w:rsidRDefault="002C5D10" w:rsidP="002C5D10">
      <w:pPr>
        <w:numPr>
          <w:ilvl w:val="0"/>
          <w:numId w:val="19"/>
        </w:numPr>
        <w:spacing w:line="259" w:lineRule="auto"/>
        <w:ind w:left="425" w:hanging="425"/>
        <w:jc w:val="both"/>
        <w:rPr>
          <w:rFonts w:asciiTheme="minorHAnsi" w:hAnsiTheme="minorHAnsi" w:cstheme="minorHAnsi"/>
          <w:snapToGrid w:val="0"/>
        </w:rPr>
      </w:pPr>
      <w:r w:rsidRPr="002C5D10">
        <w:rPr>
          <w:rFonts w:asciiTheme="minorHAnsi" w:hAnsiTheme="minorHAnsi" w:cstheme="minorHAnsi"/>
          <w:snapToGrid w:val="0"/>
        </w:rPr>
        <w:t xml:space="preserve">Zhotovitel může odstoupit od smlouvy v případě, že faktury vystavené dle této smlouvy nebudou včas uhrazeny, nebo mu nebudou předány řádně a včas požadované podklady pro provedení díla, nebo pokud mu nebude přes učiněnou výzvu poskytnuta součinnost za účelem plnění díla. </w:t>
      </w:r>
    </w:p>
    <w:p w:rsidR="002C5D10" w:rsidRDefault="002C5D10" w:rsidP="002C5D10">
      <w:pPr>
        <w:numPr>
          <w:ilvl w:val="0"/>
          <w:numId w:val="19"/>
        </w:numPr>
        <w:spacing w:line="259" w:lineRule="auto"/>
        <w:ind w:left="425" w:hanging="425"/>
        <w:jc w:val="both"/>
        <w:rPr>
          <w:rFonts w:asciiTheme="minorHAnsi" w:hAnsiTheme="minorHAnsi" w:cstheme="minorHAnsi"/>
          <w:snapToGrid w:val="0"/>
        </w:rPr>
      </w:pPr>
      <w:r w:rsidRPr="002C5D10">
        <w:rPr>
          <w:rFonts w:asciiTheme="minorHAnsi" w:hAnsiTheme="minorHAnsi" w:cstheme="minorHAnsi"/>
          <w:snapToGrid w:val="0"/>
        </w:rPr>
        <w:t>Odstoupením od smlouvy nejsou dotčena ustanovení týkající se smluvních pokut, úroků z prodlení a ustanovení týkající se těch práv a povinností, z jejichž povahy vyplývá, že mají trvat i po odstoupení.</w:t>
      </w:r>
    </w:p>
    <w:p w:rsidR="002C5D10" w:rsidRPr="002C5D10" w:rsidRDefault="002C5D10" w:rsidP="002C5D10">
      <w:pPr>
        <w:numPr>
          <w:ilvl w:val="0"/>
          <w:numId w:val="19"/>
        </w:numPr>
        <w:spacing w:line="259" w:lineRule="auto"/>
        <w:ind w:left="425" w:hanging="425"/>
        <w:jc w:val="both"/>
        <w:rPr>
          <w:rFonts w:asciiTheme="minorHAnsi" w:hAnsiTheme="minorHAnsi" w:cstheme="minorHAnsi"/>
          <w:snapToGrid w:val="0"/>
        </w:rPr>
      </w:pPr>
      <w:r w:rsidRPr="002C5D10">
        <w:rPr>
          <w:rFonts w:asciiTheme="minorHAnsi" w:hAnsiTheme="minorHAnsi" w:cstheme="minorHAnsi"/>
          <w:snapToGrid w:val="0"/>
        </w:rPr>
        <w:t>Smlouvu lze ukončit i písemnou dohodou smluvních stran.</w:t>
      </w:r>
    </w:p>
    <w:p w:rsidR="002C5D10" w:rsidRPr="002C5D10" w:rsidRDefault="002C5D10" w:rsidP="002C5D10">
      <w:pPr>
        <w:spacing w:line="259" w:lineRule="auto"/>
        <w:ind w:left="425"/>
        <w:jc w:val="both"/>
        <w:rPr>
          <w:rFonts w:asciiTheme="minorHAnsi" w:hAnsiTheme="minorHAnsi" w:cstheme="minorHAnsi"/>
          <w:snapToGrid w:val="0"/>
        </w:rPr>
      </w:pPr>
    </w:p>
    <w:p w:rsidR="00C91FEB" w:rsidRDefault="002C5D10" w:rsidP="002C5D10">
      <w:pPr>
        <w:pStyle w:val="Odstavecseseznamem"/>
        <w:numPr>
          <w:ilvl w:val="0"/>
          <w:numId w:val="6"/>
        </w:numPr>
        <w:autoSpaceDE w:val="0"/>
        <w:autoSpaceDN w:val="0"/>
        <w:adjustRightInd w:val="0"/>
        <w:spacing w:line="259" w:lineRule="auto"/>
        <w:ind w:left="709" w:hanging="142"/>
        <w:jc w:val="both"/>
        <w:rPr>
          <w:rFonts w:asciiTheme="minorHAnsi" w:eastAsiaTheme="minorHAnsi" w:hAnsiTheme="minorHAnsi" w:cstheme="minorHAnsi"/>
          <w:b/>
          <w:color w:val="000000"/>
          <w:lang w:eastAsia="en-US"/>
        </w:rPr>
      </w:pPr>
      <w:r>
        <w:rPr>
          <w:rFonts w:asciiTheme="minorHAnsi" w:eastAsiaTheme="minorHAnsi" w:hAnsiTheme="minorHAnsi" w:cstheme="minorHAnsi"/>
          <w:b/>
          <w:color w:val="000000"/>
          <w:lang w:eastAsia="en-US"/>
        </w:rPr>
        <w:t>Sankce</w:t>
      </w:r>
    </w:p>
    <w:p w:rsidR="002C5D10" w:rsidRPr="002C5D10" w:rsidRDefault="002C5D10" w:rsidP="002C5D10">
      <w:pPr>
        <w:pStyle w:val="Odstavecseseznamem"/>
        <w:numPr>
          <w:ilvl w:val="0"/>
          <w:numId w:val="20"/>
        </w:numPr>
        <w:spacing w:line="259" w:lineRule="auto"/>
        <w:ind w:left="425" w:hanging="425"/>
        <w:contextualSpacing w:val="0"/>
        <w:jc w:val="both"/>
        <w:rPr>
          <w:rFonts w:asciiTheme="minorHAnsi" w:hAnsiTheme="minorHAnsi" w:cstheme="minorHAnsi"/>
        </w:rPr>
      </w:pPr>
      <w:r w:rsidRPr="002C5D10">
        <w:rPr>
          <w:rFonts w:asciiTheme="minorHAnsi" w:hAnsiTheme="minorHAnsi" w:cstheme="minorHAnsi"/>
        </w:rPr>
        <w:t>V případě, že zhotovitel nedodrží termín dokončení díla z důvodů na jeho straně, zaplatí objednateli smluvní pokutu ve výši 0,05 % z nedokončené části díla za každý den prodlení.</w:t>
      </w:r>
    </w:p>
    <w:p w:rsidR="002C5D10" w:rsidRDefault="002C5D10" w:rsidP="002C5D10">
      <w:pPr>
        <w:pStyle w:val="Odstavecseseznamem"/>
        <w:numPr>
          <w:ilvl w:val="0"/>
          <w:numId w:val="20"/>
        </w:numPr>
        <w:spacing w:line="259" w:lineRule="auto"/>
        <w:ind w:left="425" w:hanging="425"/>
        <w:contextualSpacing w:val="0"/>
        <w:jc w:val="both"/>
        <w:rPr>
          <w:rFonts w:asciiTheme="minorHAnsi" w:hAnsiTheme="minorHAnsi" w:cstheme="minorHAnsi"/>
        </w:rPr>
      </w:pPr>
      <w:r w:rsidRPr="002C5D10">
        <w:rPr>
          <w:rFonts w:asciiTheme="minorHAnsi" w:hAnsiTheme="minorHAnsi" w:cstheme="minorHAnsi"/>
        </w:rPr>
        <w:t>Pokud objednatel neuhradí fakturu za provedené dílo ve stanoveném termínu, zaplatí zhotoviteli smluvní pokutu ve výši 0,05 % z dlužné částky za každý den prodlení.</w:t>
      </w:r>
    </w:p>
    <w:p w:rsidR="002C5D10" w:rsidRPr="002C5D10" w:rsidRDefault="002C5D10" w:rsidP="002C5D10">
      <w:pPr>
        <w:pStyle w:val="Odstavecseseznamem"/>
        <w:spacing w:line="259" w:lineRule="auto"/>
        <w:ind w:left="425"/>
        <w:contextualSpacing w:val="0"/>
        <w:jc w:val="both"/>
        <w:rPr>
          <w:rFonts w:asciiTheme="minorHAnsi" w:hAnsiTheme="minorHAnsi" w:cstheme="minorHAnsi"/>
        </w:rPr>
      </w:pPr>
    </w:p>
    <w:p w:rsidR="002C5D10" w:rsidRPr="00BE17B6" w:rsidRDefault="00BE17B6" w:rsidP="00BE17B6">
      <w:pPr>
        <w:pStyle w:val="Odstavecseseznamem"/>
        <w:numPr>
          <w:ilvl w:val="0"/>
          <w:numId w:val="6"/>
        </w:numPr>
        <w:spacing w:after="120"/>
        <w:ind w:left="709" w:hanging="142"/>
        <w:rPr>
          <w:rFonts w:asciiTheme="minorHAnsi" w:hAnsiTheme="minorHAnsi" w:cstheme="minorHAnsi"/>
          <w:b/>
          <w:sz w:val="22"/>
          <w:szCs w:val="22"/>
        </w:rPr>
      </w:pPr>
      <w:r>
        <w:rPr>
          <w:rFonts w:asciiTheme="minorHAnsi" w:hAnsiTheme="minorHAnsi" w:cstheme="minorHAnsi"/>
          <w:b/>
          <w:sz w:val="22"/>
          <w:szCs w:val="22"/>
        </w:rPr>
        <w:t>Náhrada škody</w:t>
      </w:r>
    </w:p>
    <w:p w:rsidR="00BE17B6" w:rsidRDefault="00BE17B6" w:rsidP="00BE17B6">
      <w:pPr>
        <w:pStyle w:val="Odstavecseseznamem"/>
        <w:numPr>
          <w:ilvl w:val="0"/>
          <w:numId w:val="23"/>
        </w:numPr>
        <w:spacing w:line="259" w:lineRule="auto"/>
        <w:ind w:left="426" w:hanging="426"/>
        <w:jc w:val="both"/>
        <w:rPr>
          <w:rFonts w:asciiTheme="minorHAnsi" w:hAnsiTheme="minorHAnsi" w:cstheme="minorHAnsi"/>
        </w:rPr>
      </w:pPr>
      <w:r w:rsidRPr="00BE17B6">
        <w:rPr>
          <w:rFonts w:asciiTheme="minorHAnsi" w:hAnsiTheme="minorHAnsi" w:cstheme="minorHAnsi"/>
        </w:rPr>
        <w:t>Zhotovitel odpovídá objednateli za škodu způsobenou porušením svých smluvních povinností.</w:t>
      </w:r>
    </w:p>
    <w:p w:rsidR="00BE17B6" w:rsidRDefault="00BE17B6" w:rsidP="00BE17B6">
      <w:pPr>
        <w:pStyle w:val="Odstavecseseznamem"/>
        <w:numPr>
          <w:ilvl w:val="0"/>
          <w:numId w:val="23"/>
        </w:numPr>
        <w:spacing w:line="259" w:lineRule="auto"/>
        <w:ind w:left="426" w:hanging="426"/>
        <w:jc w:val="both"/>
        <w:rPr>
          <w:rFonts w:asciiTheme="minorHAnsi" w:hAnsiTheme="minorHAnsi" w:cstheme="minorHAnsi"/>
        </w:rPr>
      </w:pPr>
      <w:r w:rsidRPr="00BE17B6">
        <w:rPr>
          <w:rFonts w:asciiTheme="minorHAnsi" w:hAnsiTheme="minorHAnsi" w:cstheme="minorHAnsi"/>
        </w:rPr>
        <w:t>Pokud bude objednateli z důvodu pochybení zhotovitele</w:t>
      </w:r>
      <w:r>
        <w:rPr>
          <w:rFonts w:asciiTheme="minorHAnsi" w:hAnsiTheme="minorHAnsi" w:cstheme="minorHAnsi"/>
        </w:rPr>
        <w:t xml:space="preserve"> </w:t>
      </w:r>
      <w:r w:rsidRPr="00BE17B6">
        <w:rPr>
          <w:rFonts w:asciiTheme="minorHAnsi" w:hAnsiTheme="minorHAnsi" w:cstheme="minorHAnsi"/>
        </w:rPr>
        <w:t>krácena dotace, uložena finanční oprava, uložena sankce, vznikne jiná majetková újma, je zhotovitel povinen tuto škodu objednateli nahradit.</w:t>
      </w:r>
    </w:p>
    <w:p w:rsidR="00BE17B6" w:rsidRDefault="00BE17B6" w:rsidP="00BE17B6">
      <w:pPr>
        <w:pStyle w:val="Odstavecseseznamem"/>
        <w:numPr>
          <w:ilvl w:val="0"/>
          <w:numId w:val="23"/>
        </w:numPr>
        <w:spacing w:line="259" w:lineRule="auto"/>
        <w:ind w:left="426" w:hanging="426"/>
        <w:jc w:val="both"/>
        <w:rPr>
          <w:rFonts w:asciiTheme="minorHAnsi" w:hAnsiTheme="minorHAnsi" w:cstheme="minorHAnsi"/>
        </w:rPr>
      </w:pPr>
      <w:r w:rsidRPr="00BE17B6">
        <w:rPr>
          <w:rFonts w:asciiTheme="minorHAnsi" w:hAnsiTheme="minorHAnsi" w:cstheme="minorHAnsi"/>
        </w:rPr>
        <w:t>Odpovědnost zhotovitele nelze smluvně vyloučit ani omezit.</w:t>
      </w:r>
    </w:p>
    <w:p w:rsidR="00BE17B6" w:rsidRPr="00BE17B6" w:rsidRDefault="00BE17B6" w:rsidP="00BE17B6">
      <w:pPr>
        <w:pStyle w:val="Odstavecseseznamem"/>
        <w:numPr>
          <w:ilvl w:val="0"/>
          <w:numId w:val="23"/>
        </w:numPr>
        <w:spacing w:line="259" w:lineRule="auto"/>
        <w:ind w:left="425" w:hanging="425"/>
        <w:jc w:val="both"/>
        <w:rPr>
          <w:rFonts w:asciiTheme="minorHAnsi" w:hAnsiTheme="minorHAnsi" w:cstheme="minorHAnsi"/>
        </w:rPr>
      </w:pPr>
      <w:r w:rsidRPr="00BE17B6">
        <w:rPr>
          <w:rFonts w:asciiTheme="minorHAnsi" w:hAnsiTheme="minorHAnsi" w:cstheme="minorHAnsi"/>
        </w:rPr>
        <w:t>Zhotovitel neodpovídá za vady způsobené nepravdivými nebo neúplnými podklady předanými objednatelem, pokud na jejich nesprávnost nemohl při</w:t>
      </w:r>
      <w:r>
        <w:rPr>
          <w:rFonts w:asciiTheme="minorHAnsi" w:hAnsiTheme="minorHAnsi" w:cstheme="minorHAnsi"/>
        </w:rPr>
        <w:t xml:space="preserve"> vynaložení odborné péče </w:t>
      </w:r>
      <w:proofErr w:type="spellStart"/>
      <w:r w:rsidR="00D45438">
        <w:rPr>
          <w:rFonts w:asciiTheme="minorHAnsi" w:hAnsiTheme="minorHAnsi" w:cstheme="minorHAnsi"/>
        </w:rPr>
        <w:t>zjisit</w:t>
      </w:r>
      <w:proofErr w:type="spellEnd"/>
      <w:r>
        <w:rPr>
          <w:rFonts w:asciiTheme="minorHAnsi" w:hAnsiTheme="minorHAnsi" w:cstheme="minorHAnsi"/>
        </w:rPr>
        <w:t xml:space="preserve">, </w:t>
      </w:r>
      <w:r w:rsidRPr="00BE17B6">
        <w:rPr>
          <w:rFonts w:asciiTheme="minorHAnsi" w:hAnsiTheme="minorHAnsi" w:cstheme="minorHAnsi"/>
        </w:rPr>
        <w:t>případně na ni upozornil objednatele, ale ten na jejich použití trval.</w:t>
      </w:r>
    </w:p>
    <w:p w:rsidR="00BE17B6" w:rsidRPr="002C5D10" w:rsidRDefault="00BE17B6" w:rsidP="00BE17B6">
      <w:pPr>
        <w:spacing w:line="259" w:lineRule="auto"/>
        <w:jc w:val="both"/>
        <w:rPr>
          <w:rFonts w:asciiTheme="minorHAnsi" w:hAnsiTheme="minorHAnsi" w:cstheme="minorHAnsi"/>
        </w:rPr>
      </w:pPr>
    </w:p>
    <w:p w:rsidR="00BE17B6" w:rsidRDefault="00BE17B6" w:rsidP="00BE17B6">
      <w:pPr>
        <w:pStyle w:val="Odstavecseseznamem"/>
        <w:numPr>
          <w:ilvl w:val="0"/>
          <w:numId w:val="6"/>
        </w:numPr>
        <w:spacing w:after="120"/>
        <w:ind w:left="709" w:hanging="142"/>
        <w:rPr>
          <w:rFonts w:asciiTheme="minorHAnsi" w:hAnsiTheme="minorHAnsi" w:cstheme="minorHAnsi"/>
          <w:b/>
        </w:rPr>
      </w:pPr>
      <w:r w:rsidRPr="00BE17B6">
        <w:rPr>
          <w:rFonts w:asciiTheme="minorHAnsi" w:hAnsiTheme="minorHAnsi" w:cstheme="minorHAnsi"/>
          <w:b/>
        </w:rPr>
        <w:t>Kontaktní osoby</w:t>
      </w:r>
    </w:p>
    <w:p w:rsidR="00BE17B6" w:rsidRDefault="00BE17B6" w:rsidP="00BE17B6">
      <w:pPr>
        <w:pStyle w:val="Odstavecseseznamem"/>
        <w:numPr>
          <w:ilvl w:val="0"/>
          <w:numId w:val="25"/>
        </w:numPr>
        <w:spacing w:line="259" w:lineRule="auto"/>
        <w:ind w:left="357"/>
        <w:jc w:val="both"/>
        <w:rPr>
          <w:rFonts w:asciiTheme="minorHAnsi" w:hAnsiTheme="minorHAnsi" w:cstheme="minorHAnsi"/>
        </w:rPr>
      </w:pPr>
      <w:r w:rsidRPr="00BE17B6">
        <w:rPr>
          <w:rFonts w:asciiTheme="minorHAnsi" w:hAnsiTheme="minorHAnsi" w:cstheme="minorHAnsi"/>
        </w:rPr>
        <w:t xml:space="preserve">Kontaktní osobou za objednatele je určena </w:t>
      </w:r>
      <w:r w:rsidR="00E539A6">
        <w:rPr>
          <w:rFonts w:asciiTheme="minorHAnsi" w:hAnsiTheme="minorHAnsi" w:cstheme="minorHAnsi"/>
        </w:rPr>
        <w:t>xxxxxxxxxxxxx</w:t>
      </w:r>
      <w:bookmarkStart w:id="0" w:name="_GoBack"/>
      <w:bookmarkEnd w:id="0"/>
      <w:r w:rsidRPr="00BE17B6">
        <w:rPr>
          <w:rFonts w:asciiTheme="minorHAnsi" w:hAnsiTheme="minorHAnsi" w:cstheme="minorHAnsi"/>
        </w:rPr>
        <w:t xml:space="preserve">, tel. </w:t>
      </w:r>
      <w:proofErr w:type="spellStart"/>
      <w:r w:rsidR="00E539A6">
        <w:rPr>
          <w:rFonts w:asciiTheme="minorHAnsi" w:hAnsiTheme="minorHAnsi" w:cstheme="minorHAnsi"/>
        </w:rPr>
        <w:t>xxxxxxxxxxxxxxx</w:t>
      </w:r>
      <w:proofErr w:type="spellEnd"/>
      <w:r w:rsidRPr="00BE17B6">
        <w:rPr>
          <w:rFonts w:asciiTheme="minorHAnsi" w:hAnsiTheme="minorHAnsi" w:cstheme="minorHAnsi"/>
        </w:rPr>
        <w:t xml:space="preserve">, </w:t>
      </w:r>
      <w:r w:rsidRPr="00BE17B6">
        <w:rPr>
          <w:rFonts w:asciiTheme="minorHAnsi" w:hAnsiTheme="minorHAnsi" w:cstheme="minorHAnsi"/>
        </w:rPr>
        <w:br/>
        <w:t xml:space="preserve">e-mail </w:t>
      </w:r>
      <w:hyperlink r:id="rId5" w:history="1">
        <w:proofErr w:type="spellStart"/>
        <w:r w:rsidR="00E539A6">
          <w:rPr>
            <w:rStyle w:val="Hypertextovodkaz"/>
            <w:rFonts w:asciiTheme="minorHAnsi" w:hAnsiTheme="minorHAnsi" w:cstheme="minorHAnsi"/>
          </w:rPr>
          <w:t>xxxxxxxxxxxxxxxxxxxxx</w:t>
        </w:r>
        <w:proofErr w:type="spellEnd"/>
      </w:hyperlink>
      <w:r>
        <w:rPr>
          <w:rFonts w:asciiTheme="minorHAnsi" w:hAnsiTheme="minorHAnsi" w:cstheme="minorHAnsi"/>
        </w:rPr>
        <w:t>.</w:t>
      </w:r>
    </w:p>
    <w:p w:rsidR="003E1CCE" w:rsidRPr="003E1CCE" w:rsidRDefault="003E1CCE" w:rsidP="003E1CCE">
      <w:pPr>
        <w:pStyle w:val="Odstavecseseznamem"/>
        <w:numPr>
          <w:ilvl w:val="0"/>
          <w:numId w:val="25"/>
        </w:numPr>
        <w:spacing w:line="259" w:lineRule="auto"/>
        <w:rPr>
          <w:rFonts w:asciiTheme="minorHAnsi" w:hAnsiTheme="minorHAnsi" w:cstheme="minorHAnsi"/>
        </w:rPr>
      </w:pPr>
      <w:r w:rsidRPr="003E1CCE">
        <w:rPr>
          <w:rFonts w:asciiTheme="minorHAnsi" w:hAnsiTheme="minorHAnsi" w:cstheme="minorHAnsi"/>
        </w:rPr>
        <w:t xml:space="preserve">Kontaktní osobou za zhotovitele je určen </w:t>
      </w:r>
      <w:r>
        <w:rPr>
          <w:rFonts w:asciiTheme="minorHAnsi" w:hAnsiTheme="minorHAnsi" w:cstheme="minorHAnsi"/>
        </w:rPr>
        <w:t xml:space="preserve"> </w:t>
      </w:r>
      <w:proofErr w:type="spellStart"/>
      <w:r w:rsidR="00E539A6">
        <w:rPr>
          <w:rFonts w:asciiTheme="minorHAnsi" w:eastAsiaTheme="minorHAnsi" w:hAnsiTheme="minorHAnsi" w:cstheme="minorHAnsi"/>
          <w:color w:val="000000"/>
          <w:lang w:eastAsia="en-US"/>
        </w:rPr>
        <w:t>xxxxxxxxxxxxxxx</w:t>
      </w:r>
      <w:proofErr w:type="spellEnd"/>
      <w:r w:rsidR="00BE17B6" w:rsidRPr="003E1CCE">
        <w:rPr>
          <w:rFonts w:asciiTheme="minorHAnsi" w:hAnsiTheme="minorHAnsi" w:cstheme="minorHAnsi"/>
        </w:rPr>
        <w:t>,</w:t>
      </w:r>
      <w:r>
        <w:rPr>
          <w:rFonts w:asciiTheme="minorHAnsi" w:hAnsiTheme="minorHAnsi" w:cstheme="minorHAnsi"/>
        </w:rPr>
        <w:t xml:space="preserve"> </w:t>
      </w:r>
      <w:r w:rsidR="00BE17B6" w:rsidRPr="003E1CCE">
        <w:rPr>
          <w:rFonts w:asciiTheme="minorHAnsi" w:hAnsiTheme="minorHAnsi" w:cstheme="minorHAnsi"/>
        </w:rPr>
        <w:t xml:space="preserve"> tel</w:t>
      </w:r>
      <w:r w:rsidRPr="003E1CCE">
        <w:rPr>
          <w:rFonts w:asciiTheme="minorHAnsi" w:hAnsiTheme="minorHAnsi" w:cstheme="minorHAnsi"/>
        </w:rPr>
        <w:t xml:space="preserve"> </w:t>
      </w:r>
      <w:proofErr w:type="spellStart"/>
      <w:r w:rsidR="00E539A6">
        <w:rPr>
          <w:rFonts w:asciiTheme="minorHAnsi" w:eastAsiaTheme="minorHAnsi" w:hAnsiTheme="minorHAnsi" w:cstheme="minorHAnsi"/>
          <w:color w:val="000000"/>
          <w:lang w:eastAsia="en-US"/>
        </w:rPr>
        <w:t>xxxxxxxxxxxxxxx</w:t>
      </w:r>
      <w:proofErr w:type="spellEnd"/>
      <w:r w:rsidRPr="003E1CCE">
        <w:rPr>
          <w:rFonts w:asciiTheme="minorHAnsi" w:eastAsiaTheme="minorHAnsi" w:hAnsiTheme="minorHAnsi" w:cstheme="minorHAnsi"/>
          <w:color w:val="000000"/>
          <w:lang w:eastAsia="en-US"/>
        </w:rPr>
        <w:t>,</w:t>
      </w:r>
      <w:r>
        <w:rPr>
          <w:rFonts w:asciiTheme="minorHAnsi" w:eastAsiaTheme="minorHAnsi" w:hAnsiTheme="minorHAnsi" w:cstheme="minorHAnsi"/>
          <w:color w:val="000000"/>
          <w:lang w:eastAsia="en-US"/>
        </w:rPr>
        <w:t xml:space="preserve"> </w:t>
      </w:r>
      <w:r w:rsidRPr="003E1CCE">
        <w:rPr>
          <w:rFonts w:asciiTheme="minorHAnsi" w:eastAsiaTheme="minorHAnsi" w:hAnsiTheme="minorHAnsi" w:cstheme="minorHAnsi"/>
          <w:color w:val="000000"/>
          <w:lang w:eastAsia="en-US"/>
        </w:rPr>
        <w:t xml:space="preserve"> </w:t>
      </w:r>
      <w:r w:rsidR="00E539A6">
        <w:rPr>
          <w:rFonts w:asciiTheme="minorHAnsi" w:hAnsiTheme="minorHAnsi" w:cstheme="minorHAnsi"/>
        </w:rPr>
        <w:t>e-m</w:t>
      </w:r>
      <w:r w:rsidR="00BE17B6" w:rsidRPr="003E1CCE">
        <w:rPr>
          <w:rFonts w:asciiTheme="minorHAnsi" w:hAnsiTheme="minorHAnsi" w:cstheme="minorHAnsi"/>
        </w:rPr>
        <w:t>ail</w:t>
      </w:r>
      <w:r>
        <w:rPr>
          <w:rFonts w:asciiTheme="minorHAnsi" w:hAnsiTheme="minorHAnsi" w:cstheme="minorHAnsi"/>
        </w:rPr>
        <w:t xml:space="preserve"> </w:t>
      </w:r>
      <w:r w:rsidRPr="003E1CCE">
        <w:rPr>
          <w:rFonts w:asciiTheme="minorHAnsi" w:hAnsiTheme="minorHAnsi" w:cstheme="minorHAnsi"/>
        </w:rPr>
        <w:t xml:space="preserve">kaspar@regiozona.cz </w:t>
      </w:r>
    </w:p>
    <w:p w:rsidR="00BE17B6" w:rsidRPr="003E1CCE" w:rsidRDefault="00BE17B6" w:rsidP="003E1CCE">
      <w:pPr>
        <w:pStyle w:val="Odstavecseseznamem"/>
        <w:spacing w:after="120" w:line="259" w:lineRule="auto"/>
        <w:ind w:left="567"/>
        <w:jc w:val="both"/>
        <w:rPr>
          <w:rFonts w:asciiTheme="minorHAnsi" w:hAnsiTheme="minorHAnsi" w:cstheme="minorHAnsi"/>
          <w:b/>
        </w:rPr>
      </w:pPr>
    </w:p>
    <w:p w:rsidR="002C5D10" w:rsidRDefault="00EC1715" w:rsidP="002C5D10">
      <w:pPr>
        <w:pStyle w:val="Odstavecseseznamem"/>
        <w:numPr>
          <w:ilvl w:val="0"/>
          <w:numId w:val="6"/>
        </w:numPr>
        <w:autoSpaceDE w:val="0"/>
        <w:autoSpaceDN w:val="0"/>
        <w:adjustRightInd w:val="0"/>
        <w:spacing w:line="259" w:lineRule="auto"/>
        <w:ind w:left="709" w:hanging="142"/>
        <w:jc w:val="both"/>
        <w:rPr>
          <w:rFonts w:asciiTheme="minorHAnsi" w:eastAsiaTheme="minorHAnsi" w:hAnsiTheme="minorHAnsi" w:cstheme="minorHAnsi"/>
          <w:b/>
          <w:color w:val="000000"/>
          <w:lang w:eastAsia="en-US"/>
        </w:rPr>
      </w:pPr>
      <w:r>
        <w:rPr>
          <w:rFonts w:asciiTheme="minorHAnsi" w:eastAsiaTheme="minorHAnsi" w:hAnsiTheme="minorHAnsi" w:cstheme="minorHAnsi"/>
          <w:b/>
          <w:color w:val="000000"/>
          <w:lang w:eastAsia="en-US"/>
        </w:rPr>
        <w:t>Závěrečná ustanovení</w:t>
      </w:r>
    </w:p>
    <w:p w:rsidR="00EC1715" w:rsidRPr="00EC1715" w:rsidRDefault="00EC1715" w:rsidP="00EC1715">
      <w:pPr>
        <w:pStyle w:val="Odstavecseseznamem"/>
        <w:numPr>
          <w:ilvl w:val="0"/>
          <w:numId w:val="26"/>
        </w:numPr>
        <w:spacing w:line="259" w:lineRule="auto"/>
        <w:ind w:left="425" w:hanging="425"/>
        <w:contextualSpacing w:val="0"/>
        <w:jc w:val="both"/>
        <w:rPr>
          <w:rFonts w:asciiTheme="minorHAnsi" w:hAnsiTheme="minorHAnsi" w:cstheme="minorHAnsi"/>
        </w:rPr>
      </w:pPr>
      <w:r w:rsidRPr="00EC1715">
        <w:rPr>
          <w:rFonts w:asciiTheme="minorHAnsi" w:hAnsiTheme="minorHAnsi" w:cstheme="minorHAnsi"/>
        </w:rPr>
        <w:t>Vztahy výslovně neupravené touto smlouvou se řídí obecně závaznými právními předpisy, zejména zákonem č. 89/2012 Sb. Občanský zákoník, ve znění pozdějších předpisů.</w:t>
      </w:r>
    </w:p>
    <w:p w:rsidR="00EC1715" w:rsidRDefault="00EC1715" w:rsidP="00EC1715">
      <w:pPr>
        <w:pStyle w:val="Odstavecseseznamem"/>
        <w:numPr>
          <w:ilvl w:val="0"/>
          <w:numId w:val="26"/>
        </w:numPr>
        <w:spacing w:line="259" w:lineRule="auto"/>
        <w:ind w:left="425" w:hanging="425"/>
        <w:contextualSpacing w:val="0"/>
        <w:jc w:val="both"/>
        <w:rPr>
          <w:rFonts w:asciiTheme="minorHAnsi" w:hAnsiTheme="minorHAnsi" w:cstheme="minorHAnsi"/>
        </w:rPr>
      </w:pPr>
      <w:r w:rsidRPr="00EC1715">
        <w:rPr>
          <w:rFonts w:asciiTheme="minorHAnsi" w:hAnsiTheme="minorHAnsi" w:cstheme="minorHAnsi"/>
        </w:rPr>
        <w:t>Tato smlouva může být změněna pouze písemnými dodatky, které budou vzestupně číslovány a podepsány oprávněnými zástupci smluvních stran.</w:t>
      </w:r>
    </w:p>
    <w:p w:rsidR="00EC1715" w:rsidRDefault="00EC1715" w:rsidP="00EC1715">
      <w:pPr>
        <w:pStyle w:val="Odstavecseseznamem"/>
        <w:numPr>
          <w:ilvl w:val="0"/>
          <w:numId w:val="26"/>
        </w:numPr>
        <w:spacing w:line="259" w:lineRule="auto"/>
        <w:ind w:left="425" w:hanging="425"/>
        <w:contextualSpacing w:val="0"/>
        <w:jc w:val="both"/>
        <w:rPr>
          <w:rFonts w:asciiTheme="minorHAnsi" w:hAnsiTheme="minorHAnsi" w:cstheme="minorHAnsi"/>
        </w:rPr>
      </w:pPr>
      <w:r w:rsidRPr="00EC1715">
        <w:rPr>
          <w:rFonts w:asciiTheme="minorHAnsi" w:hAnsiTheme="minorHAnsi" w:cstheme="minorHAnsi"/>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rsidR="00562D2D" w:rsidRPr="00562D2D" w:rsidRDefault="00562D2D" w:rsidP="00EC1715">
      <w:pPr>
        <w:pStyle w:val="Odstavecseseznamem"/>
        <w:numPr>
          <w:ilvl w:val="0"/>
          <w:numId w:val="26"/>
        </w:numPr>
        <w:spacing w:line="259" w:lineRule="auto"/>
        <w:ind w:left="425" w:hanging="425"/>
        <w:contextualSpacing w:val="0"/>
        <w:jc w:val="both"/>
        <w:rPr>
          <w:rFonts w:asciiTheme="minorHAnsi" w:hAnsiTheme="minorHAnsi" w:cstheme="minorHAnsi"/>
        </w:rPr>
      </w:pPr>
      <w:r w:rsidRPr="00562D2D">
        <w:rPr>
          <w:rFonts w:asciiTheme="minorHAnsi" w:hAnsiTheme="minorHAnsi" w:cstheme="minorHAnsi"/>
        </w:rPr>
        <w:t>Zhotovitel není oprávněn bez předchozího písemného souhlasu objednatele svěřit plnění podstatné části předmětu smlouvy jiné osobě.</w:t>
      </w:r>
    </w:p>
    <w:p w:rsidR="00EC1715" w:rsidRPr="00EC1715" w:rsidRDefault="00EC1715" w:rsidP="00EC1715">
      <w:pPr>
        <w:pStyle w:val="Odstavecseseznamem"/>
        <w:numPr>
          <w:ilvl w:val="0"/>
          <w:numId w:val="26"/>
        </w:numPr>
        <w:spacing w:line="259" w:lineRule="auto"/>
        <w:ind w:left="425" w:hanging="425"/>
        <w:contextualSpacing w:val="0"/>
        <w:jc w:val="both"/>
        <w:rPr>
          <w:rFonts w:asciiTheme="minorHAnsi" w:hAnsiTheme="minorHAnsi" w:cstheme="minorHAnsi"/>
        </w:rPr>
      </w:pPr>
      <w:r w:rsidRPr="00EC1715">
        <w:rPr>
          <w:rFonts w:asciiTheme="minorHAnsi" w:hAnsiTheme="minorHAnsi" w:cstheme="minorHAnsi"/>
        </w:rPr>
        <w:t>Smluvní strany se dohodly, že v případě nástupnictví jsou právní nástupci vázáni ustanoveními této smlouvy v plném rozsahu.</w:t>
      </w:r>
    </w:p>
    <w:p w:rsidR="00EC1715" w:rsidRDefault="00EC1715" w:rsidP="00EC1715">
      <w:pPr>
        <w:pStyle w:val="Odstavecseseznamem"/>
        <w:numPr>
          <w:ilvl w:val="0"/>
          <w:numId w:val="26"/>
        </w:numPr>
        <w:spacing w:line="259" w:lineRule="auto"/>
        <w:ind w:left="425" w:hanging="425"/>
        <w:contextualSpacing w:val="0"/>
        <w:jc w:val="both"/>
        <w:rPr>
          <w:rFonts w:asciiTheme="minorHAnsi" w:hAnsiTheme="minorHAnsi" w:cstheme="minorHAnsi"/>
        </w:rPr>
      </w:pPr>
      <w:r w:rsidRPr="00EC1715">
        <w:rPr>
          <w:rFonts w:asciiTheme="minorHAnsi" w:hAnsiTheme="minorHAnsi" w:cstheme="minorHAnsi"/>
        </w:rPr>
        <w:t>Případná neplatnost některého ustanovení této smlouvy nemá za následek neplatnost ostatních ustanovení. V případě, že kterékoliv ustanovení této smlouvy se stane neúčinným nebo neplatným, smluvní strany se zavazují bez zbytečných odkladů nahradit takové ustanovení novým.</w:t>
      </w:r>
    </w:p>
    <w:p w:rsidR="00D45438" w:rsidRPr="00D45438" w:rsidRDefault="00D45438" w:rsidP="00D45438">
      <w:pPr>
        <w:pStyle w:val="Odstavecseseznamem"/>
        <w:numPr>
          <w:ilvl w:val="0"/>
          <w:numId w:val="26"/>
        </w:numPr>
        <w:spacing w:line="259" w:lineRule="auto"/>
        <w:ind w:left="425" w:hanging="425"/>
        <w:contextualSpacing w:val="0"/>
        <w:jc w:val="both"/>
        <w:rPr>
          <w:rFonts w:asciiTheme="minorHAnsi" w:hAnsiTheme="minorHAnsi" w:cstheme="minorHAnsi"/>
        </w:rPr>
      </w:pPr>
      <w:r w:rsidRPr="00D45438">
        <w:rPr>
          <w:rFonts w:asciiTheme="minorHAnsi" w:hAnsiTheme="minorHAnsi" w:cstheme="minorHAnsi"/>
        </w:rPr>
        <w:t>Zhotovitel se zavazuje zachovávat mlčenlivost o všech skutečnostech, které se dozví při plnění této smlouvy.</w:t>
      </w:r>
    </w:p>
    <w:p w:rsidR="00EC1715" w:rsidRPr="00EC1715" w:rsidRDefault="00EC1715" w:rsidP="00D911FE">
      <w:pPr>
        <w:pStyle w:val="Odstavecseseznamem"/>
        <w:spacing w:line="259" w:lineRule="auto"/>
        <w:ind w:left="425"/>
        <w:contextualSpacing w:val="0"/>
        <w:jc w:val="both"/>
        <w:rPr>
          <w:rFonts w:asciiTheme="minorHAnsi" w:hAnsiTheme="minorHAnsi" w:cstheme="minorHAnsi"/>
        </w:rPr>
      </w:pPr>
      <w:r w:rsidRPr="00EC1715">
        <w:rPr>
          <w:rFonts w:asciiTheme="minorHAnsi" w:hAnsiTheme="minorHAnsi" w:cstheme="minorHAnsi"/>
        </w:rPr>
        <w:t xml:space="preserve"> </w:t>
      </w:r>
    </w:p>
    <w:p w:rsidR="00EC1715" w:rsidRPr="00EC1715" w:rsidRDefault="00EC1715" w:rsidP="00EC1715">
      <w:pPr>
        <w:pStyle w:val="Odstavecseseznamem"/>
        <w:numPr>
          <w:ilvl w:val="0"/>
          <w:numId w:val="26"/>
        </w:numPr>
        <w:spacing w:line="259" w:lineRule="auto"/>
        <w:ind w:left="425" w:hanging="425"/>
        <w:contextualSpacing w:val="0"/>
        <w:jc w:val="both"/>
        <w:rPr>
          <w:rFonts w:asciiTheme="minorHAnsi" w:hAnsiTheme="minorHAnsi" w:cstheme="minorHAnsi"/>
        </w:rPr>
      </w:pPr>
      <w:r w:rsidRPr="00EC1715">
        <w:rPr>
          <w:rFonts w:asciiTheme="minorHAnsi" w:hAnsiTheme="minorHAnsi" w:cstheme="minorHAnsi"/>
        </w:rPr>
        <w:t>Zhotovitel dle § 2 písm. e) zákona č. 320/2001 Sb., o finanční kontrole, ve znění pozdějších předpisů, je osobou povinnou spolupůsobit při výkonu finanční kontroly.</w:t>
      </w:r>
    </w:p>
    <w:p w:rsidR="00EC1715" w:rsidRPr="00EC1715" w:rsidRDefault="00EC1715" w:rsidP="00EC1715">
      <w:pPr>
        <w:pStyle w:val="Odstavecseseznamem"/>
        <w:numPr>
          <w:ilvl w:val="0"/>
          <w:numId w:val="26"/>
        </w:numPr>
        <w:spacing w:line="259" w:lineRule="auto"/>
        <w:ind w:left="425" w:hanging="425"/>
        <w:jc w:val="both"/>
        <w:rPr>
          <w:rFonts w:asciiTheme="minorHAnsi" w:hAnsiTheme="minorHAnsi" w:cstheme="minorHAnsi"/>
        </w:rPr>
      </w:pPr>
      <w:r w:rsidRPr="00EC1715">
        <w:rPr>
          <w:rFonts w:asciiTheme="minorHAnsi" w:hAnsiTheme="minorHAnsi" w:cstheme="minorHAnsi"/>
        </w:rPr>
        <w:t>Tato smlouva je vyhotovena ve třech stejnopisech s platností originálu, dva pro objednatele a jeden pro zhotovitele.</w:t>
      </w:r>
      <w:r>
        <w:rPr>
          <w:rFonts w:asciiTheme="minorHAnsi" w:hAnsiTheme="minorHAnsi" w:cstheme="minorHAnsi"/>
        </w:rPr>
        <w:t xml:space="preserve"> </w:t>
      </w:r>
      <w:r w:rsidRPr="00EC1715">
        <w:rPr>
          <w:rFonts w:asciiTheme="minorHAnsi" w:hAnsiTheme="minorHAnsi" w:cstheme="minorHAnsi"/>
        </w:rPr>
        <w:t>Písemné vyhotovení smlouvy může být nahrazeno jedním elektronickým originálem opatřeným uznávanými elektronickými podpisy obou smluvních stran.</w:t>
      </w:r>
    </w:p>
    <w:p w:rsidR="00EC1715" w:rsidRPr="00EC1715" w:rsidRDefault="00EC1715" w:rsidP="00EC1715">
      <w:pPr>
        <w:pStyle w:val="Odstavecseseznamem"/>
        <w:numPr>
          <w:ilvl w:val="0"/>
          <w:numId w:val="26"/>
        </w:numPr>
        <w:spacing w:line="259" w:lineRule="auto"/>
        <w:ind w:left="425" w:hanging="425"/>
        <w:contextualSpacing w:val="0"/>
        <w:jc w:val="both"/>
        <w:rPr>
          <w:rFonts w:asciiTheme="minorHAnsi" w:hAnsiTheme="minorHAnsi" w:cstheme="minorHAnsi"/>
        </w:rPr>
      </w:pPr>
      <w:r w:rsidRPr="00EC1715">
        <w:rPr>
          <w:rFonts w:asciiTheme="minorHAnsi" w:hAnsiTheme="minorHAnsi" w:cstheme="minorHAnsi"/>
        </w:rPr>
        <w:t>Smlouva nabývá platnosti dnem podpisu oprávněnými zástupci smluvních stran a účinnosti nejdříve dnem uveřejnění v informačním systému registru smluv dle zákona 340/2015 Sb.</w:t>
      </w:r>
      <w:r>
        <w:rPr>
          <w:rFonts w:asciiTheme="minorHAnsi" w:hAnsiTheme="minorHAnsi" w:cstheme="minorHAnsi"/>
        </w:rPr>
        <w:t xml:space="preserve"> Za zveřejnění smlouvy odpovídá objednatel.</w:t>
      </w:r>
    </w:p>
    <w:p w:rsidR="00EC1715" w:rsidRPr="00EC1715" w:rsidRDefault="00EC1715" w:rsidP="00EC1715">
      <w:pPr>
        <w:pStyle w:val="Odstavecseseznamem"/>
        <w:numPr>
          <w:ilvl w:val="0"/>
          <w:numId w:val="26"/>
        </w:numPr>
        <w:spacing w:line="259" w:lineRule="auto"/>
        <w:ind w:left="425" w:hanging="425"/>
        <w:contextualSpacing w:val="0"/>
        <w:jc w:val="both"/>
        <w:rPr>
          <w:rFonts w:asciiTheme="minorHAnsi" w:hAnsiTheme="minorHAnsi" w:cstheme="minorHAnsi"/>
        </w:rPr>
      </w:pPr>
      <w:r w:rsidRPr="00EC1715">
        <w:rPr>
          <w:rFonts w:asciiTheme="minorHAnsi" w:hAnsiTheme="minorHAnsi" w:cstheme="minorHAnsi"/>
        </w:rPr>
        <w:t>Smluvní strany prohlašují, že tuto smlouvu uzavřely svobodně, vážně a srozumitelně, nikoliv v tísni nebo za nápadně nevýhodných podmínek.</w:t>
      </w:r>
    </w:p>
    <w:tbl>
      <w:tblPr>
        <w:tblW w:w="9214" w:type="dxa"/>
        <w:tblLook w:val="04A0" w:firstRow="1" w:lastRow="0" w:firstColumn="1" w:lastColumn="0" w:noHBand="0" w:noVBand="1"/>
      </w:tblPr>
      <w:tblGrid>
        <w:gridCol w:w="3227"/>
        <w:gridCol w:w="2551"/>
        <w:gridCol w:w="3436"/>
      </w:tblGrid>
      <w:tr w:rsidR="00EC1715" w:rsidRPr="002E4055" w:rsidTr="000F5D66">
        <w:tc>
          <w:tcPr>
            <w:tcW w:w="3227" w:type="dxa"/>
          </w:tcPr>
          <w:p w:rsidR="00EC1715" w:rsidRDefault="00EC1715" w:rsidP="000F5D66">
            <w:pPr>
              <w:jc w:val="both"/>
              <w:rPr>
                <w:rFonts w:ascii="Calibri" w:hAnsi="Calibri" w:cs="Tahoma"/>
                <w:sz w:val="22"/>
                <w:szCs w:val="22"/>
              </w:rPr>
            </w:pPr>
          </w:p>
          <w:p w:rsidR="00EC1715" w:rsidRPr="002E4055" w:rsidRDefault="00EC1715" w:rsidP="000F5D66">
            <w:pPr>
              <w:jc w:val="both"/>
              <w:rPr>
                <w:rFonts w:ascii="Calibri" w:hAnsi="Calibri" w:cs="Tahoma"/>
                <w:sz w:val="22"/>
                <w:szCs w:val="22"/>
              </w:rPr>
            </w:pPr>
            <w:r w:rsidRPr="002E4055">
              <w:rPr>
                <w:rFonts w:ascii="Calibri" w:hAnsi="Calibri" w:cs="Tahoma"/>
                <w:sz w:val="22"/>
                <w:szCs w:val="22"/>
              </w:rPr>
              <w:t xml:space="preserve">Ve </w:t>
            </w:r>
            <w:r>
              <w:rPr>
                <w:rFonts w:ascii="Calibri" w:hAnsi="Calibri" w:cs="Tahoma"/>
                <w:sz w:val="22"/>
                <w:szCs w:val="22"/>
              </w:rPr>
              <w:t xml:space="preserve">Znojmě dne </w:t>
            </w:r>
            <w:proofErr w:type="gramStart"/>
            <w:r w:rsidR="003E1CCE">
              <w:rPr>
                <w:rFonts w:ascii="Calibri" w:hAnsi="Calibri" w:cs="Tahoma"/>
                <w:sz w:val="22"/>
                <w:szCs w:val="22"/>
              </w:rPr>
              <w:t>08.07.2026</w:t>
            </w:r>
            <w:proofErr w:type="gramEnd"/>
          </w:p>
        </w:tc>
        <w:tc>
          <w:tcPr>
            <w:tcW w:w="2551" w:type="dxa"/>
          </w:tcPr>
          <w:p w:rsidR="00EC1715" w:rsidRPr="002E4055" w:rsidRDefault="00EC1715" w:rsidP="000F5D66">
            <w:pPr>
              <w:jc w:val="both"/>
              <w:rPr>
                <w:rFonts w:ascii="Calibri" w:hAnsi="Calibri" w:cs="Tahoma"/>
                <w:sz w:val="22"/>
                <w:szCs w:val="22"/>
              </w:rPr>
            </w:pPr>
          </w:p>
        </w:tc>
        <w:tc>
          <w:tcPr>
            <w:tcW w:w="3436" w:type="dxa"/>
          </w:tcPr>
          <w:p w:rsidR="00EC1715" w:rsidRDefault="00EC1715" w:rsidP="000F5D66">
            <w:pPr>
              <w:ind w:right="-354"/>
              <w:jc w:val="both"/>
              <w:rPr>
                <w:rFonts w:ascii="Calibri" w:hAnsi="Calibri" w:cs="Tahoma"/>
                <w:sz w:val="22"/>
                <w:szCs w:val="22"/>
              </w:rPr>
            </w:pPr>
          </w:p>
          <w:p w:rsidR="00EC1715" w:rsidRPr="002E4055" w:rsidRDefault="00EC1715" w:rsidP="003E1CCE">
            <w:pPr>
              <w:ind w:right="-354"/>
              <w:jc w:val="both"/>
              <w:rPr>
                <w:rFonts w:ascii="Calibri" w:hAnsi="Calibri" w:cs="Tahoma"/>
                <w:sz w:val="22"/>
                <w:szCs w:val="22"/>
              </w:rPr>
            </w:pPr>
            <w:r>
              <w:rPr>
                <w:rFonts w:ascii="Calibri" w:hAnsi="Calibri" w:cs="Tahoma"/>
                <w:sz w:val="22"/>
                <w:szCs w:val="22"/>
              </w:rPr>
              <w:t>V</w:t>
            </w:r>
            <w:r w:rsidR="003E1CCE">
              <w:rPr>
                <w:rFonts w:ascii="Calibri" w:hAnsi="Calibri" w:cs="Tahoma"/>
                <w:sz w:val="22"/>
                <w:szCs w:val="22"/>
              </w:rPr>
              <w:t>e Zlíně,</w:t>
            </w:r>
            <w:r>
              <w:rPr>
                <w:rFonts w:ascii="Calibri" w:hAnsi="Calibri" w:cs="Tahoma"/>
                <w:sz w:val="22"/>
                <w:szCs w:val="22"/>
              </w:rPr>
              <w:t xml:space="preserve"> dne  </w:t>
            </w:r>
            <w:proofErr w:type="gramStart"/>
            <w:r w:rsidR="003E1CCE">
              <w:rPr>
                <w:rFonts w:ascii="Calibri" w:hAnsi="Calibri" w:cs="Tahoma"/>
                <w:sz w:val="22"/>
                <w:szCs w:val="22"/>
              </w:rPr>
              <w:t>08.07.2026</w:t>
            </w:r>
            <w:proofErr w:type="gramEnd"/>
          </w:p>
        </w:tc>
      </w:tr>
      <w:tr w:rsidR="00EC1715" w:rsidRPr="002E4055" w:rsidTr="00EC1715">
        <w:tblPrEx>
          <w:tblLook w:val="01E0" w:firstRow="1" w:lastRow="1" w:firstColumn="1" w:lastColumn="1" w:noHBand="0" w:noVBand="0"/>
        </w:tblPrEx>
        <w:trPr>
          <w:trHeight w:val="1587"/>
        </w:trPr>
        <w:tc>
          <w:tcPr>
            <w:tcW w:w="3227" w:type="dxa"/>
            <w:tcBorders>
              <w:bottom w:val="dotted" w:sz="8" w:space="0" w:color="auto"/>
            </w:tcBorders>
            <w:shd w:val="clear" w:color="auto" w:fill="auto"/>
          </w:tcPr>
          <w:p w:rsidR="00EC1715" w:rsidRPr="00B00ED7" w:rsidRDefault="00EC1715" w:rsidP="00EC1715">
            <w:pPr>
              <w:spacing w:before="120"/>
              <w:jc w:val="both"/>
              <w:rPr>
                <w:rFonts w:ascii="Calibri" w:hAnsi="Calibri" w:cs="Tahoma"/>
                <w:sz w:val="22"/>
                <w:szCs w:val="22"/>
              </w:rPr>
            </w:pPr>
            <w:r>
              <w:rPr>
                <w:rFonts w:ascii="Calibri" w:hAnsi="Calibri" w:cs="Tahoma"/>
                <w:sz w:val="22"/>
                <w:szCs w:val="22"/>
              </w:rPr>
              <w:t>Objednatel</w:t>
            </w:r>
            <w:r w:rsidRPr="002E4055">
              <w:rPr>
                <w:rFonts w:ascii="Calibri" w:hAnsi="Calibri" w:cs="Tahoma"/>
                <w:sz w:val="22"/>
                <w:szCs w:val="22"/>
              </w:rPr>
              <w:t>:</w:t>
            </w:r>
          </w:p>
        </w:tc>
        <w:tc>
          <w:tcPr>
            <w:tcW w:w="2551" w:type="dxa"/>
            <w:shd w:val="clear" w:color="auto" w:fill="auto"/>
          </w:tcPr>
          <w:p w:rsidR="00EC1715" w:rsidRPr="002E4055" w:rsidRDefault="00EC1715" w:rsidP="000F5D66">
            <w:pPr>
              <w:jc w:val="both"/>
              <w:rPr>
                <w:rFonts w:ascii="Calibri" w:hAnsi="Calibri" w:cs="Tahoma"/>
                <w:sz w:val="22"/>
                <w:szCs w:val="22"/>
              </w:rPr>
            </w:pPr>
          </w:p>
        </w:tc>
        <w:tc>
          <w:tcPr>
            <w:tcW w:w="3436" w:type="dxa"/>
            <w:tcBorders>
              <w:bottom w:val="dotted" w:sz="8" w:space="0" w:color="auto"/>
            </w:tcBorders>
            <w:shd w:val="clear" w:color="auto" w:fill="auto"/>
          </w:tcPr>
          <w:p w:rsidR="00EC1715" w:rsidRPr="002E4055" w:rsidRDefault="00EC1715" w:rsidP="000F5D66">
            <w:pPr>
              <w:spacing w:before="120"/>
              <w:jc w:val="both"/>
              <w:rPr>
                <w:rFonts w:ascii="Calibri" w:hAnsi="Calibri" w:cs="Tahoma"/>
                <w:sz w:val="22"/>
                <w:szCs w:val="22"/>
              </w:rPr>
            </w:pPr>
            <w:r>
              <w:rPr>
                <w:rFonts w:ascii="Calibri" w:hAnsi="Calibri" w:cs="Tahoma"/>
                <w:sz w:val="22"/>
                <w:szCs w:val="22"/>
              </w:rPr>
              <w:t>Zhotovitel</w:t>
            </w:r>
            <w:r w:rsidRPr="002E4055">
              <w:rPr>
                <w:rFonts w:ascii="Calibri" w:hAnsi="Calibri" w:cs="Tahoma"/>
                <w:sz w:val="22"/>
                <w:szCs w:val="22"/>
              </w:rPr>
              <w:t>:</w:t>
            </w:r>
          </w:p>
        </w:tc>
      </w:tr>
      <w:tr w:rsidR="00EC1715" w:rsidRPr="002E4055" w:rsidTr="000F5D66">
        <w:tblPrEx>
          <w:tblLook w:val="01E0" w:firstRow="1" w:lastRow="1" w:firstColumn="1" w:lastColumn="1" w:noHBand="0" w:noVBand="0"/>
        </w:tblPrEx>
        <w:trPr>
          <w:trHeight w:val="400"/>
        </w:trPr>
        <w:tc>
          <w:tcPr>
            <w:tcW w:w="3227" w:type="dxa"/>
            <w:tcBorders>
              <w:top w:val="dotted" w:sz="8" w:space="0" w:color="auto"/>
            </w:tcBorders>
            <w:shd w:val="clear" w:color="auto" w:fill="auto"/>
            <w:vAlign w:val="center"/>
          </w:tcPr>
          <w:p w:rsidR="00EC1715" w:rsidRPr="002E4055" w:rsidRDefault="00EC1715" w:rsidP="000F5D66">
            <w:pPr>
              <w:ind w:right="-123"/>
              <w:rPr>
                <w:rFonts w:ascii="Calibri" w:hAnsi="Calibri" w:cs="Tahoma"/>
                <w:sz w:val="22"/>
                <w:szCs w:val="22"/>
              </w:rPr>
            </w:pPr>
            <w:r>
              <w:rPr>
                <w:rFonts w:ascii="Calibri" w:hAnsi="Calibri" w:cs="Tahoma"/>
                <w:sz w:val="22"/>
                <w:szCs w:val="22"/>
              </w:rPr>
              <w:t xml:space="preserve">       Ing. Vladimíra Durajková</w:t>
            </w:r>
          </w:p>
          <w:p w:rsidR="00EC1715" w:rsidRDefault="00EC1715" w:rsidP="000F5D66">
            <w:pPr>
              <w:ind w:right="-265"/>
              <w:rPr>
                <w:rFonts w:ascii="Calibri" w:hAnsi="Calibri" w:cs="Tahoma"/>
                <w:sz w:val="22"/>
                <w:szCs w:val="22"/>
              </w:rPr>
            </w:pPr>
            <w:r>
              <w:rPr>
                <w:rFonts w:ascii="Calibri" w:hAnsi="Calibri" w:cs="Tahoma"/>
                <w:sz w:val="22"/>
                <w:szCs w:val="22"/>
              </w:rPr>
              <w:t>Jihomoravské muzeum ve Znojmě,</w:t>
            </w:r>
          </w:p>
          <w:p w:rsidR="00EC1715" w:rsidRPr="002E4055" w:rsidRDefault="00EC1715" w:rsidP="000F5D66">
            <w:pPr>
              <w:ind w:right="-265"/>
              <w:rPr>
                <w:rFonts w:ascii="Calibri" w:hAnsi="Calibri" w:cs="Tahoma"/>
                <w:sz w:val="22"/>
                <w:szCs w:val="22"/>
              </w:rPr>
            </w:pPr>
            <w:r>
              <w:rPr>
                <w:rFonts w:ascii="Calibri" w:hAnsi="Calibri" w:cs="Tahoma"/>
                <w:sz w:val="22"/>
                <w:szCs w:val="22"/>
              </w:rPr>
              <w:t xml:space="preserve">        příspěvková organizace</w:t>
            </w:r>
          </w:p>
        </w:tc>
        <w:tc>
          <w:tcPr>
            <w:tcW w:w="2551" w:type="dxa"/>
            <w:shd w:val="clear" w:color="auto" w:fill="auto"/>
            <w:vAlign w:val="center"/>
          </w:tcPr>
          <w:p w:rsidR="00EC1715" w:rsidRPr="002E4055" w:rsidRDefault="00EC1715" w:rsidP="000F5D66">
            <w:pPr>
              <w:jc w:val="center"/>
              <w:rPr>
                <w:rFonts w:ascii="Calibri" w:hAnsi="Calibri" w:cs="Tahoma"/>
                <w:sz w:val="22"/>
                <w:szCs w:val="22"/>
              </w:rPr>
            </w:pPr>
          </w:p>
        </w:tc>
        <w:tc>
          <w:tcPr>
            <w:tcW w:w="3436" w:type="dxa"/>
            <w:tcBorders>
              <w:top w:val="dotted" w:sz="8" w:space="0" w:color="auto"/>
            </w:tcBorders>
            <w:shd w:val="clear" w:color="auto" w:fill="auto"/>
          </w:tcPr>
          <w:p w:rsidR="00EC1715" w:rsidRDefault="00EC1715" w:rsidP="000F5D66">
            <w:pPr>
              <w:jc w:val="center"/>
              <w:rPr>
                <w:rFonts w:ascii="Calibri" w:hAnsi="Calibri" w:cs="Tahoma"/>
                <w:sz w:val="22"/>
                <w:szCs w:val="22"/>
              </w:rPr>
            </w:pPr>
            <w:r w:rsidRPr="00E25E64">
              <w:rPr>
                <w:rFonts w:asciiTheme="minorHAnsi" w:hAnsiTheme="minorHAnsi" w:cstheme="minorHAnsi"/>
              </w:rPr>
              <w:t>RNDr. Roman Kašpar</w:t>
            </w:r>
            <w:r>
              <w:rPr>
                <w:rFonts w:ascii="Calibri" w:hAnsi="Calibri" w:cs="Tahoma"/>
                <w:sz w:val="22"/>
                <w:szCs w:val="22"/>
              </w:rPr>
              <w:t xml:space="preserve"> </w:t>
            </w:r>
          </w:p>
          <w:p w:rsidR="00EC1715" w:rsidRPr="00182EC4" w:rsidRDefault="00EC1715" w:rsidP="000F5D66">
            <w:pPr>
              <w:jc w:val="center"/>
              <w:rPr>
                <w:rFonts w:ascii="Calibri" w:hAnsi="Calibri" w:cs="Tahoma"/>
                <w:sz w:val="22"/>
                <w:szCs w:val="22"/>
              </w:rPr>
            </w:pPr>
            <w:proofErr w:type="spellStart"/>
            <w:r w:rsidRPr="00EC1715">
              <w:rPr>
                <w:rFonts w:ascii="Calibri" w:hAnsi="Calibri" w:cs="Tahoma"/>
                <w:sz w:val="22"/>
                <w:szCs w:val="22"/>
              </w:rPr>
              <w:t>regiozona</w:t>
            </w:r>
            <w:proofErr w:type="spellEnd"/>
            <w:r w:rsidRPr="00EC1715">
              <w:rPr>
                <w:rFonts w:ascii="Calibri" w:hAnsi="Calibri" w:cs="Tahoma"/>
                <w:sz w:val="22"/>
                <w:szCs w:val="22"/>
              </w:rPr>
              <w:t xml:space="preserve"> s. r. o.</w:t>
            </w:r>
          </w:p>
        </w:tc>
      </w:tr>
    </w:tbl>
    <w:p w:rsidR="00EC1715" w:rsidRPr="00EC1715" w:rsidRDefault="00EC1715" w:rsidP="00EC1715">
      <w:pPr>
        <w:spacing w:line="259" w:lineRule="auto"/>
        <w:jc w:val="both"/>
        <w:rPr>
          <w:rFonts w:asciiTheme="minorHAnsi" w:hAnsiTheme="minorHAnsi" w:cstheme="minorHAnsi"/>
          <w:sz w:val="22"/>
          <w:szCs w:val="22"/>
        </w:rPr>
      </w:pPr>
    </w:p>
    <w:p w:rsidR="00EC1715" w:rsidRPr="00EC1715" w:rsidRDefault="00EC1715" w:rsidP="00EC1715">
      <w:pPr>
        <w:autoSpaceDE w:val="0"/>
        <w:autoSpaceDN w:val="0"/>
        <w:adjustRightInd w:val="0"/>
        <w:spacing w:line="259" w:lineRule="auto"/>
        <w:jc w:val="both"/>
        <w:rPr>
          <w:rFonts w:asciiTheme="minorHAnsi" w:eastAsiaTheme="minorHAnsi" w:hAnsiTheme="minorHAnsi" w:cstheme="minorHAnsi"/>
          <w:b/>
          <w:color w:val="000000"/>
          <w:lang w:eastAsia="en-US"/>
        </w:rPr>
      </w:pPr>
    </w:p>
    <w:sectPr w:rsidR="00EC1715" w:rsidRPr="00EC1715" w:rsidSect="00EC1715">
      <w:pgSz w:w="11906" w:h="16838"/>
      <w:pgMar w:top="1276"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F08445"/>
    <w:multiLevelType w:val="hybridMultilevel"/>
    <w:tmpl w:val="5B7A72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0C2373"/>
    <w:multiLevelType w:val="hybridMultilevel"/>
    <w:tmpl w:val="885D6A3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E455D36"/>
    <w:multiLevelType w:val="hybridMultilevel"/>
    <w:tmpl w:val="28DAEEA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96F9CFD"/>
    <w:multiLevelType w:val="hybridMultilevel"/>
    <w:tmpl w:val="FD6BAD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0E11A6"/>
    <w:multiLevelType w:val="hybridMultilevel"/>
    <w:tmpl w:val="A03E1144"/>
    <w:lvl w:ilvl="0" w:tplc="C12098DC">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810E2D"/>
    <w:multiLevelType w:val="hybridMultilevel"/>
    <w:tmpl w:val="5218D682"/>
    <w:lvl w:ilvl="0" w:tplc="83BA06D8">
      <w:start w:val="1"/>
      <w:numFmt w:val="decimal"/>
      <w:lvlText w:val="11.%1"/>
      <w:lvlJc w:val="left"/>
      <w:pPr>
        <w:tabs>
          <w:tab w:val="num" w:pos="360"/>
        </w:tabs>
        <w:ind w:left="360" w:hanging="360"/>
      </w:pPr>
      <w:rPr>
        <w:rFonts w:hint="default"/>
        <w:b w:val="0"/>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F2579E7"/>
    <w:multiLevelType w:val="hybridMultilevel"/>
    <w:tmpl w:val="A7DE8F1C"/>
    <w:lvl w:ilvl="0" w:tplc="62526C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861015"/>
    <w:multiLevelType w:val="hybridMultilevel"/>
    <w:tmpl w:val="30F236C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4592777"/>
    <w:multiLevelType w:val="multilevel"/>
    <w:tmpl w:val="35A0A388"/>
    <w:lvl w:ilvl="0">
      <w:start w:val="1"/>
      <w:numFmt w:val="upperRoman"/>
      <w:lvlText w:val="%1."/>
      <w:lvlJc w:val="right"/>
      <w:pPr>
        <w:ind w:left="4123" w:hanging="720"/>
      </w:pPr>
      <w:rPr>
        <w:rFonts w:hint="default"/>
      </w:rPr>
    </w:lvl>
    <w:lvl w:ilvl="1">
      <w:start w:val="1"/>
      <w:numFmt w:val="decimal"/>
      <w:isLgl/>
      <w:lvlText w:val="%1.%2"/>
      <w:lvlJc w:val="left"/>
      <w:pPr>
        <w:ind w:left="3763" w:hanging="36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4843" w:hanging="1440"/>
      </w:pPr>
      <w:rPr>
        <w:rFonts w:hint="default"/>
      </w:rPr>
    </w:lvl>
  </w:abstractNum>
  <w:abstractNum w:abstractNumId="9" w15:restartNumberingAfterBreak="0">
    <w:nsid w:val="2621721E"/>
    <w:multiLevelType w:val="hybridMultilevel"/>
    <w:tmpl w:val="4E56A6CE"/>
    <w:lvl w:ilvl="0" w:tplc="C12098DC">
      <w:start w:val="1"/>
      <w:numFmt w:val="upperRoman"/>
      <w:lvlText w:val="%1."/>
      <w:lvlJc w:val="right"/>
      <w:pPr>
        <w:ind w:left="1145" w:hanging="360"/>
      </w:pPr>
      <w:rPr>
        <w:b/>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 w15:restartNumberingAfterBreak="0">
    <w:nsid w:val="29C0718E"/>
    <w:multiLevelType w:val="hybridMultilevel"/>
    <w:tmpl w:val="D89A3E3E"/>
    <w:lvl w:ilvl="0" w:tplc="8362CA82">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A430F12"/>
    <w:multiLevelType w:val="hybridMultilevel"/>
    <w:tmpl w:val="99B40998"/>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2C8F3484"/>
    <w:multiLevelType w:val="hybridMultilevel"/>
    <w:tmpl w:val="B6381E30"/>
    <w:lvl w:ilvl="0" w:tplc="04050001">
      <w:start w:val="1"/>
      <w:numFmt w:val="bullet"/>
      <w:lvlText w:val=""/>
      <w:lvlJc w:val="left"/>
      <w:pPr>
        <w:ind w:left="1004" w:hanging="360"/>
      </w:pPr>
      <w:rPr>
        <w:rFonts w:ascii="Symbol" w:hAnsi="Symbol" w:hint="default"/>
      </w:rPr>
    </w:lvl>
    <w:lvl w:ilvl="1" w:tplc="04050001">
      <w:start w:val="1"/>
      <w:numFmt w:val="bullet"/>
      <w:lvlText w:val=""/>
      <w:lvlJc w:val="left"/>
      <w:pPr>
        <w:ind w:left="1724" w:hanging="360"/>
      </w:pPr>
      <w:rPr>
        <w:rFonts w:ascii="Symbol" w:hAnsi="Symbol"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301963FE"/>
    <w:multiLevelType w:val="multilevel"/>
    <w:tmpl w:val="8A66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681C85"/>
    <w:multiLevelType w:val="hybridMultilevel"/>
    <w:tmpl w:val="6A9A06A2"/>
    <w:lvl w:ilvl="0" w:tplc="04050001">
      <w:start w:val="1"/>
      <w:numFmt w:val="bullet"/>
      <w:lvlText w:val=""/>
      <w:lvlJc w:val="left"/>
      <w:pPr>
        <w:ind w:left="720" w:hanging="360"/>
      </w:pPr>
      <w:rPr>
        <w:rFonts w:ascii="Symbol" w:hAnsi="Symbol" w:hint="default"/>
      </w:rPr>
    </w:lvl>
    <w:lvl w:ilvl="1" w:tplc="DC24D53A">
      <w:start w:val="2"/>
      <w:numFmt w:val="bullet"/>
      <w:lvlText w:val="•"/>
      <w:lvlJc w:val="left"/>
      <w:pPr>
        <w:ind w:left="1785" w:hanging="705"/>
      </w:pPr>
      <w:rPr>
        <w:rFonts w:ascii="Calibri" w:eastAsia="Calibr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1F04A23"/>
    <w:multiLevelType w:val="hybridMultilevel"/>
    <w:tmpl w:val="DB947B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266720"/>
    <w:multiLevelType w:val="multilevel"/>
    <w:tmpl w:val="E48A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0E7E62"/>
    <w:multiLevelType w:val="hybridMultilevel"/>
    <w:tmpl w:val="62CCBE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B14103"/>
    <w:multiLevelType w:val="hybridMultilevel"/>
    <w:tmpl w:val="817C0F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CB6016"/>
    <w:multiLevelType w:val="hybridMultilevel"/>
    <w:tmpl w:val="027CA57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895985"/>
    <w:multiLevelType w:val="hybridMultilevel"/>
    <w:tmpl w:val="E6AA9782"/>
    <w:lvl w:ilvl="0" w:tplc="0405000F">
      <w:start w:val="1"/>
      <w:numFmt w:val="decimal"/>
      <w:lvlText w:val="%1."/>
      <w:lvlJc w:val="left"/>
      <w:pPr>
        <w:ind w:left="720" w:hanging="360"/>
      </w:pPr>
      <w:rPr>
        <w:rFonts w:hint="default"/>
        <w:b w:val="0"/>
        <w:bCs w:val="0"/>
        <w:i w:val="0"/>
        <w:iCs w:val="0"/>
        <w:cap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A8266A80">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3C7D41"/>
    <w:multiLevelType w:val="hybridMultilevel"/>
    <w:tmpl w:val="DA9AF17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BB2726F"/>
    <w:multiLevelType w:val="hybridMultilevel"/>
    <w:tmpl w:val="4268FCE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BC02C6D"/>
    <w:multiLevelType w:val="hybridMultilevel"/>
    <w:tmpl w:val="10F8631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CFB2FD9"/>
    <w:multiLevelType w:val="hybridMultilevel"/>
    <w:tmpl w:val="2A7E7D40"/>
    <w:lvl w:ilvl="0" w:tplc="C12098DC">
      <w:start w:val="1"/>
      <w:numFmt w:val="upperRoman"/>
      <w:lvlText w:val="%1."/>
      <w:lvlJc w:val="right"/>
      <w:pPr>
        <w:ind w:left="1004" w:hanging="360"/>
      </w:pPr>
      <w:rPr>
        <w:b/>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6FAF6602"/>
    <w:multiLevelType w:val="hybridMultilevel"/>
    <w:tmpl w:val="735E7604"/>
    <w:lvl w:ilvl="0" w:tplc="04050013">
      <w:start w:val="1"/>
      <w:numFmt w:val="upp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73BE0779"/>
    <w:multiLevelType w:val="hybridMultilevel"/>
    <w:tmpl w:val="DC5C66DA"/>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7C261648"/>
    <w:multiLevelType w:val="hybridMultilevel"/>
    <w:tmpl w:val="D9E024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F1E0497"/>
    <w:multiLevelType w:val="hybridMultilevel"/>
    <w:tmpl w:val="654A5A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8"/>
  </w:num>
  <w:num w:numId="3">
    <w:abstractNumId w:val="23"/>
  </w:num>
  <w:num w:numId="4">
    <w:abstractNumId w:val="19"/>
  </w:num>
  <w:num w:numId="5">
    <w:abstractNumId w:val="26"/>
  </w:num>
  <w:num w:numId="6">
    <w:abstractNumId w:val="24"/>
  </w:num>
  <w:num w:numId="7">
    <w:abstractNumId w:val="25"/>
  </w:num>
  <w:num w:numId="8">
    <w:abstractNumId w:val="14"/>
  </w:num>
  <w:num w:numId="9">
    <w:abstractNumId w:val="11"/>
  </w:num>
  <w:num w:numId="10">
    <w:abstractNumId w:val="12"/>
  </w:num>
  <w:num w:numId="11">
    <w:abstractNumId w:val="13"/>
  </w:num>
  <w:num w:numId="12">
    <w:abstractNumId w:val="0"/>
  </w:num>
  <w:num w:numId="13">
    <w:abstractNumId w:val="3"/>
  </w:num>
  <w:num w:numId="14">
    <w:abstractNumId w:val="28"/>
  </w:num>
  <w:num w:numId="15">
    <w:abstractNumId w:val="21"/>
  </w:num>
  <w:num w:numId="16">
    <w:abstractNumId w:val="6"/>
  </w:num>
  <w:num w:numId="17">
    <w:abstractNumId w:val="9"/>
  </w:num>
  <w:num w:numId="18">
    <w:abstractNumId w:val="17"/>
  </w:num>
  <w:num w:numId="19">
    <w:abstractNumId w:val="20"/>
  </w:num>
  <w:num w:numId="20">
    <w:abstractNumId w:val="18"/>
  </w:num>
  <w:num w:numId="21">
    <w:abstractNumId w:val="22"/>
  </w:num>
  <w:num w:numId="22">
    <w:abstractNumId w:val="16"/>
  </w:num>
  <w:num w:numId="23">
    <w:abstractNumId w:val="15"/>
  </w:num>
  <w:num w:numId="24">
    <w:abstractNumId w:val="4"/>
  </w:num>
  <w:num w:numId="25">
    <w:abstractNumId w:val="7"/>
  </w:num>
  <w:num w:numId="26">
    <w:abstractNumId w:val="27"/>
  </w:num>
  <w:num w:numId="27">
    <w:abstractNumId w:val="5"/>
  </w:num>
  <w:num w:numId="28">
    <w:abstractNumId w:val="2"/>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30A"/>
    <w:rsid w:val="000775BB"/>
    <w:rsid w:val="00080357"/>
    <w:rsid w:val="000C1A6B"/>
    <w:rsid w:val="00202B72"/>
    <w:rsid w:val="002A4F38"/>
    <w:rsid w:val="002C5D10"/>
    <w:rsid w:val="003A081F"/>
    <w:rsid w:val="003E1CCE"/>
    <w:rsid w:val="0042030A"/>
    <w:rsid w:val="00562D2D"/>
    <w:rsid w:val="007B774C"/>
    <w:rsid w:val="007F5038"/>
    <w:rsid w:val="00BE17B6"/>
    <w:rsid w:val="00C91FEB"/>
    <w:rsid w:val="00CF201D"/>
    <w:rsid w:val="00D45438"/>
    <w:rsid w:val="00D911FE"/>
    <w:rsid w:val="00E25E64"/>
    <w:rsid w:val="00E539A6"/>
    <w:rsid w:val="00E82087"/>
    <w:rsid w:val="00EC17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87A75"/>
  <w15:chartTrackingRefBased/>
  <w15:docId w15:val="{101A0392-D026-482A-A7B8-7D1B76B3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03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1"/>
    <w:qFormat/>
    <w:rsid w:val="0042030A"/>
    <w:pPr>
      <w:ind w:left="720"/>
      <w:contextualSpacing/>
    </w:pPr>
  </w:style>
  <w:style w:type="paragraph" w:customStyle="1" w:styleId="Default">
    <w:name w:val="Default"/>
    <w:rsid w:val="0042030A"/>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39"/>
    <w:rsid w:val="00E82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nhideWhenUsed/>
    <w:rsid w:val="00BE17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urajkova@muzeumznojmo.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1800</Words>
  <Characters>10623</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durajkova</dc:creator>
  <cp:keywords/>
  <dc:description/>
  <cp:lastModifiedBy>durajkova</cp:lastModifiedBy>
  <cp:revision>3</cp:revision>
  <dcterms:created xsi:type="dcterms:W3CDTF">2026-07-08T14:01:00Z</dcterms:created>
  <dcterms:modified xsi:type="dcterms:W3CDTF">2026-07-08T14:02:00Z</dcterms:modified>
</cp:coreProperties>
</file>