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69C7" w14:textId="2B1C9A48" w:rsidR="00E959AF" w:rsidRPr="000B17D4" w:rsidRDefault="004234DD" w:rsidP="00CA3208">
      <w:pPr>
        <w:pStyle w:val="Standardntext"/>
        <w:spacing w:line="240" w:lineRule="auto"/>
        <w:jc w:val="center"/>
        <w:rPr>
          <w:rFonts w:ascii="Arial" w:hAnsi="Arial" w:cs="Arial"/>
          <w:b/>
          <w:szCs w:val="24"/>
        </w:rPr>
      </w:pPr>
      <w:r>
        <w:rPr>
          <w:rFonts w:ascii="Arial" w:hAnsi="Arial" w:cs="Arial"/>
          <w:b/>
          <w:szCs w:val="24"/>
        </w:rPr>
        <w:t>S</w:t>
      </w:r>
      <w:r w:rsidR="00E959AF" w:rsidRPr="00C14F52">
        <w:rPr>
          <w:rFonts w:ascii="Arial" w:hAnsi="Arial" w:cs="Arial"/>
          <w:b/>
          <w:szCs w:val="24"/>
        </w:rPr>
        <w:t>mlouva o dílo</w:t>
      </w:r>
      <w:r w:rsidR="00C14F52" w:rsidRPr="00C14F52">
        <w:rPr>
          <w:rFonts w:ascii="Arial" w:hAnsi="Arial" w:cs="Arial"/>
          <w:b/>
          <w:szCs w:val="24"/>
        </w:rPr>
        <w:t xml:space="preserve"> </w:t>
      </w:r>
    </w:p>
    <w:p w14:paraId="2262E49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46E93566" w14:textId="77777777" w:rsidR="00E959AF" w:rsidRPr="00BF2964" w:rsidRDefault="00E959AF" w:rsidP="00E959AF">
      <w:pPr>
        <w:pStyle w:val="Standardntext"/>
        <w:spacing w:line="240" w:lineRule="auto"/>
        <w:rPr>
          <w:rFonts w:ascii="Arial" w:hAnsi="Arial" w:cs="Arial"/>
          <w:sz w:val="18"/>
          <w:szCs w:val="18"/>
        </w:rPr>
      </w:pPr>
    </w:p>
    <w:p w14:paraId="7BB26623" w14:textId="77777777" w:rsidR="00E959AF" w:rsidRPr="00BF2964" w:rsidRDefault="00E959AF" w:rsidP="00E959AF">
      <w:pPr>
        <w:pStyle w:val="Standardntext"/>
        <w:spacing w:line="240" w:lineRule="auto"/>
        <w:rPr>
          <w:rFonts w:ascii="Arial" w:hAnsi="Arial" w:cs="Arial"/>
          <w:b/>
          <w:sz w:val="18"/>
          <w:szCs w:val="18"/>
        </w:rPr>
      </w:pPr>
    </w:p>
    <w:p w14:paraId="060555FD" w14:textId="77777777" w:rsidR="00E959AF" w:rsidRPr="00823E59" w:rsidRDefault="00E959AF" w:rsidP="0089541F">
      <w:pPr>
        <w:pStyle w:val="Standardntext"/>
        <w:numPr>
          <w:ilvl w:val="0"/>
          <w:numId w:val="7"/>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15C07566" w14:textId="77777777" w:rsidR="00E959AF" w:rsidRPr="00823E59" w:rsidRDefault="00E959AF" w:rsidP="00E959AF">
      <w:pPr>
        <w:pStyle w:val="Standardntext"/>
        <w:spacing w:line="240" w:lineRule="auto"/>
        <w:ind w:left="2445" w:hanging="2445"/>
        <w:rPr>
          <w:rFonts w:ascii="Arial" w:hAnsi="Arial" w:cs="Arial"/>
          <w:b/>
          <w:sz w:val="18"/>
          <w:szCs w:val="18"/>
        </w:rPr>
      </w:pPr>
    </w:p>
    <w:p w14:paraId="13647D29" w14:textId="29F85EA0"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w:t>
      </w:r>
      <w:r w:rsidR="004F64F4">
        <w:rPr>
          <w:rFonts w:ascii="Arial" w:hAnsi="Arial" w:cs="Arial"/>
          <w:b/>
          <w:sz w:val="18"/>
          <w:szCs w:val="18"/>
        </w:rPr>
        <w:t>l</w:t>
      </w:r>
    </w:p>
    <w:p w14:paraId="11223CBA"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69807333"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7FD05E3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77BC4DE2" w14:textId="7A4380E3"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w:t>
      </w:r>
      <w:r w:rsidR="0012202A">
        <w:rPr>
          <w:rFonts w:ascii="Arial" w:hAnsi="Arial" w:cs="Arial"/>
          <w:b/>
          <w:color w:val="000000"/>
          <w:sz w:val="18"/>
          <w:szCs w:val="18"/>
        </w:rPr>
        <w:t xml:space="preserve"> Ph.D., </w:t>
      </w:r>
      <w:r w:rsidR="00262519">
        <w:rPr>
          <w:rFonts w:ascii="Arial" w:hAnsi="Arial" w:cs="Arial"/>
          <w:b/>
          <w:color w:val="000000"/>
          <w:sz w:val="18"/>
          <w:szCs w:val="18"/>
        </w:rPr>
        <w:t>MBA</w:t>
      </w:r>
      <w:r w:rsidRPr="00D2206C">
        <w:rPr>
          <w:rFonts w:ascii="Arial" w:hAnsi="Arial" w:cs="Arial"/>
          <w:b/>
          <w:color w:val="000000"/>
          <w:sz w:val="18"/>
          <w:szCs w:val="18"/>
        </w:rPr>
        <w:t>, 1. místostarosta města Bruntál</w:t>
      </w:r>
    </w:p>
    <w:p w14:paraId="0E04BD88" w14:textId="47F9D3C0"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000C0E11">
        <w:rPr>
          <w:rFonts w:ascii="Arial" w:hAnsi="Arial" w:cs="Arial"/>
          <w:b/>
          <w:color w:val="000000"/>
          <w:sz w:val="18"/>
          <w:szCs w:val="18"/>
        </w:rPr>
        <w:t>XXXXXXX</w:t>
      </w:r>
      <w:r w:rsidRPr="008C00B1">
        <w:rPr>
          <w:rFonts w:ascii="Arial" w:hAnsi="Arial" w:cs="Arial"/>
          <w:b/>
          <w:color w:val="000000"/>
          <w:sz w:val="18"/>
          <w:szCs w:val="18"/>
        </w:rPr>
        <w:t>, vedoucí oddělení investic a dotací</w:t>
      </w:r>
      <w:r w:rsidR="00AF2707" w:rsidRPr="008C00B1">
        <w:rPr>
          <w:rFonts w:ascii="Arial" w:hAnsi="Arial" w:cs="Arial"/>
          <w:b/>
          <w:color w:val="000000"/>
          <w:sz w:val="18"/>
          <w:szCs w:val="18"/>
        </w:rPr>
        <w:t xml:space="preserve"> Odboru správy majetku investic a dotací</w:t>
      </w:r>
    </w:p>
    <w:p w14:paraId="66E7C992" w14:textId="46FE2B9C" w:rsidR="000A1E2C" w:rsidRPr="008C00B1" w:rsidRDefault="000C0E11" w:rsidP="000A1E2C">
      <w:pPr>
        <w:pStyle w:val="Standardntext"/>
        <w:spacing w:line="240" w:lineRule="auto"/>
        <w:ind w:left="2836"/>
        <w:rPr>
          <w:rStyle w:val="s7"/>
          <w:rFonts w:ascii="Arial" w:hAnsi="Arial" w:cs="Arial"/>
          <w:b/>
          <w:bCs/>
          <w:color w:val="000000"/>
          <w:sz w:val="18"/>
          <w:szCs w:val="18"/>
        </w:rPr>
      </w:pPr>
      <w:r>
        <w:rPr>
          <w:rFonts w:ascii="Arial" w:hAnsi="Arial" w:cs="Arial"/>
          <w:b/>
          <w:color w:val="000000"/>
          <w:sz w:val="18"/>
          <w:szCs w:val="18"/>
        </w:rPr>
        <w:t>XXXXXXX</w:t>
      </w:r>
      <w:r w:rsidR="000A1E2C" w:rsidRPr="00626D98">
        <w:t>,</w:t>
      </w:r>
      <w:r w:rsidR="000A1E2C" w:rsidRPr="008C00B1">
        <w:rPr>
          <w:rStyle w:val="s7"/>
          <w:rFonts w:ascii="Arial" w:hAnsi="Arial" w:cs="Arial"/>
          <w:b/>
          <w:bCs/>
          <w:color w:val="000000"/>
          <w:sz w:val="18"/>
          <w:szCs w:val="18"/>
        </w:rPr>
        <w:t xml:space="preserve"> </w:t>
      </w:r>
      <w:r w:rsidR="00AC7A81">
        <w:rPr>
          <w:rStyle w:val="s7"/>
          <w:rFonts w:ascii="Arial" w:hAnsi="Arial" w:cs="Arial"/>
          <w:b/>
          <w:bCs/>
          <w:color w:val="000000"/>
          <w:sz w:val="18"/>
          <w:szCs w:val="18"/>
        </w:rPr>
        <w:t>referentka</w:t>
      </w:r>
      <w:r w:rsidR="00AC7A81" w:rsidRPr="008C00B1">
        <w:rPr>
          <w:rStyle w:val="s7"/>
          <w:rFonts w:ascii="Arial" w:hAnsi="Arial" w:cs="Arial"/>
          <w:b/>
          <w:bCs/>
          <w:color w:val="000000"/>
          <w:sz w:val="18"/>
          <w:szCs w:val="18"/>
        </w:rPr>
        <w:t xml:space="preserve"> </w:t>
      </w:r>
      <w:r w:rsidR="000A1E2C" w:rsidRPr="008C00B1">
        <w:rPr>
          <w:rStyle w:val="s7"/>
          <w:rFonts w:ascii="Arial" w:hAnsi="Arial" w:cs="Arial"/>
          <w:b/>
          <w:bCs/>
          <w:color w:val="000000"/>
          <w:sz w:val="18"/>
          <w:szCs w:val="18"/>
        </w:rPr>
        <w:t>investi</w:t>
      </w:r>
      <w:r w:rsidR="00AC7A81">
        <w:rPr>
          <w:rStyle w:val="s7"/>
          <w:rFonts w:ascii="Arial" w:hAnsi="Arial" w:cs="Arial"/>
          <w:b/>
          <w:bCs/>
          <w:color w:val="000000"/>
          <w:sz w:val="18"/>
          <w:szCs w:val="18"/>
        </w:rPr>
        <w:t xml:space="preserve">c </w:t>
      </w:r>
    </w:p>
    <w:p w14:paraId="652CC499" w14:textId="4EB039B8" w:rsidR="00E364A6" w:rsidRPr="000B402D" w:rsidRDefault="00E364A6" w:rsidP="00660AAC">
      <w:pPr>
        <w:pStyle w:val="Standardntext"/>
        <w:spacing w:line="240" w:lineRule="auto"/>
        <w:ind w:firstLine="426"/>
        <w:rPr>
          <w:rFonts w:ascii="Arial" w:hAnsi="Arial" w:cs="Arial"/>
          <w:b/>
          <w:bCs/>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0C0E11">
        <w:rPr>
          <w:rFonts w:ascii="Arial" w:hAnsi="Arial" w:cs="Arial"/>
          <w:b/>
          <w:color w:val="000000"/>
          <w:sz w:val="18"/>
          <w:szCs w:val="18"/>
        </w:rPr>
        <w:t>XXXXXXX</w:t>
      </w:r>
      <w:r w:rsidR="00AC7A81" w:rsidRPr="00AC7A81">
        <w:rPr>
          <w:rFonts w:ascii="Arial" w:hAnsi="Arial" w:cs="Arial"/>
          <w:sz w:val="18"/>
          <w:szCs w:val="18"/>
        </w:rPr>
        <w:t xml:space="preserve">, </w:t>
      </w:r>
      <w:r w:rsidR="00AC7A81" w:rsidRPr="00626D98">
        <w:rPr>
          <w:rStyle w:val="s7"/>
          <w:rFonts w:ascii="Arial" w:hAnsi="Arial" w:cs="Arial"/>
          <w:bCs/>
          <w:color w:val="000000"/>
          <w:sz w:val="18"/>
          <w:szCs w:val="18"/>
        </w:rPr>
        <w:t>referentka investic</w:t>
      </w:r>
    </w:p>
    <w:p w14:paraId="017F0444" w14:textId="77777777" w:rsidR="00E364A6" w:rsidRDefault="00E364A6" w:rsidP="00E364A6">
      <w:pPr>
        <w:pStyle w:val="Standardntext"/>
        <w:spacing w:line="240" w:lineRule="auto"/>
        <w:rPr>
          <w:rFonts w:ascii="Arial" w:hAnsi="Arial" w:cs="Arial"/>
          <w:b/>
          <w:color w:val="000000"/>
          <w:sz w:val="18"/>
          <w:szCs w:val="18"/>
        </w:rPr>
      </w:pPr>
    </w:p>
    <w:p w14:paraId="00D360A6" w14:textId="652187C9"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000C0E11">
        <w:rPr>
          <w:rFonts w:ascii="Arial" w:hAnsi="Arial" w:cs="Arial"/>
          <w:b/>
          <w:color w:val="000000"/>
          <w:sz w:val="18"/>
          <w:szCs w:val="18"/>
        </w:rPr>
        <w:t>XXXXXXX</w:t>
      </w:r>
    </w:p>
    <w:p w14:paraId="482F7FC5"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6145882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43847098"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4AE054CE"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1B2237A8"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0ABDF330" w14:textId="77777777" w:rsidR="006B0581" w:rsidRPr="00823E59" w:rsidRDefault="006B0581" w:rsidP="00E959AF">
      <w:pPr>
        <w:pStyle w:val="Standardntext"/>
        <w:spacing w:line="240" w:lineRule="auto"/>
        <w:rPr>
          <w:rFonts w:ascii="Arial" w:hAnsi="Arial" w:cs="Arial"/>
          <w:sz w:val="18"/>
          <w:szCs w:val="18"/>
        </w:rPr>
      </w:pPr>
    </w:p>
    <w:p w14:paraId="34273308"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5EDD9564" w14:textId="77777777" w:rsidR="00E959AF" w:rsidRPr="00BF2964" w:rsidRDefault="00E959AF" w:rsidP="00E959AF">
      <w:pPr>
        <w:pStyle w:val="Standardntext"/>
        <w:spacing w:line="240" w:lineRule="auto"/>
        <w:rPr>
          <w:rFonts w:ascii="Arial" w:hAnsi="Arial" w:cs="Arial"/>
          <w:sz w:val="18"/>
          <w:szCs w:val="18"/>
        </w:rPr>
      </w:pPr>
    </w:p>
    <w:p w14:paraId="75B91536" w14:textId="77777777" w:rsidR="00E959AF" w:rsidRPr="000B7AEC" w:rsidRDefault="00E959AF" w:rsidP="0089541F">
      <w:pPr>
        <w:pStyle w:val="Standardntext"/>
        <w:numPr>
          <w:ilvl w:val="0"/>
          <w:numId w:val="7"/>
        </w:numPr>
        <w:spacing w:line="240" w:lineRule="auto"/>
        <w:rPr>
          <w:rFonts w:ascii="Arial" w:hAnsi="Arial" w:cs="Arial"/>
          <w:b/>
          <w:sz w:val="18"/>
          <w:szCs w:val="18"/>
        </w:rPr>
      </w:pPr>
      <w:r w:rsidRPr="000B7AEC">
        <w:rPr>
          <w:rFonts w:ascii="Arial" w:hAnsi="Arial" w:cs="Arial"/>
          <w:b/>
          <w:sz w:val="18"/>
          <w:szCs w:val="18"/>
          <w:u w:val="single"/>
        </w:rPr>
        <w:t>Zhotovitel:</w:t>
      </w:r>
      <w:r w:rsidRPr="000B7AEC">
        <w:rPr>
          <w:rFonts w:ascii="Arial" w:hAnsi="Arial" w:cs="Arial"/>
          <w:b/>
          <w:sz w:val="18"/>
          <w:szCs w:val="18"/>
        </w:rPr>
        <w:t xml:space="preserve">  </w:t>
      </w:r>
    </w:p>
    <w:p w14:paraId="65407FEA" w14:textId="77777777" w:rsidR="00660AAC" w:rsidRDefault="00660AAC" w:rsidP="00626D98">
      <w:pPr>
        <w:pStyle w:val="Standardntext"/>
        <w:suppressAutoHyphens/>
        <w:autoSpaceDN w:val="0"/>
        <w:spacing w:line="240" w:lineRule="auto"/>
        <w:textAlignment w:val="baseline"/>
        <w:rPr>
          <w:rFonts w:ascii="Arial" w:hAnsi="Arial" w:cs="Arial"/>
          <w:b/>
          <w:sz w:val="18"/>
          <w:szCs w:val="18"/>
          <w:shd w:val="clear" w:color="auto" w:fill="C0C0C0"/>
        </w:rPr>
      </w:pPr>
    </w:p>
    <w:p w14:paraId="767819AF" w14:textId="3C3195BF" w:rsidR="00660AAC" w:rsidRPr="00445CFD" w:rsidRDefault="00445CFD" w:rsidP="00660AAC">
      <w:pPr>
        <w:pStyle w:val="Standardntext"/>
        <w:spacing w:line="240" w:lineRule="auto"/>
        <w:rPr>
          <w:rFonts w:ascii="Arial" w:hAnsi="Arial" w:cs="Arial"/>
          <w:b/>
          <w:bCs/>
          <w:sz w:val="18"/>
          <w:szCs w:val="18"/>
        </w:rPr>
      </w:pPr>
      <w:r w:rsidRPr="00445CFD">
        <w:rPr>
          <w:rFonts w:ascii="Arial" w:hAnsi="Arial" w:cs="Arial"/>
          <w:b/>
          <w:bCs/>
          <w:sz w:val="18"/>
          <w:szCs w:val="18"/>
        </w:rPr>
        <w:t>KARETA s.r.o.</w:t>
      </w:r>
    </w:p>
    <w:p w14:paraId="787E3B11" w14:textId="76649050"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 xml:space="preserve">se sídlem: </w:t>
      </w:r>
      <w:r w:rsidRPr="00445CFD">
        <w:rPr>
          <w:rFonts w:ascii="Arial" w:hAnsi="Arial" w:cs="Arial"/>
          <w:sz w:val="18"/>
          <w:szCs w:val="18"/>
        </w:rPr>
        <w:tab/>
      </w:r>
      <w:r w:rsidR="00445CFD" w:rsidRPr="00445CFD">
        <w:rPr>
          <w:rFonts w:ascii="Arial" w:hAnsi="Arial" w:cs="Arial"/>
          <w:sz w:val="18"/>
          <w:szCs w:val="18"/>
        </w:rPr>
        <w:tab/>
      </w:r>
      <w:r w:rsidR="00445CFD" w:rsidRPr="00445CFD">
        <w:rPr>
          <w:rFonts w:ascii="Arial" w:hAnsi="Arial" w:cs="Arial"/>
          <w:sz w:val="18"/>
          <w:szCs w:val="18"/>
        </w:rPr>
        <w:tab/>
        <w:t>Krnovská 1877/51, 792 01 Bruntál</w:t>
      </w:r>
      <w:r w:rsidRPr="00445CFD">
        <w:rPr>
          <w:rFonts w:ascii="Arial" w:hAnsi="Arial" w:cs="Arial"/>
          <w:sz w:val="18"/>
          <w:szCs w:val="18"/>
        </w:rPr>
        <w:tab/>
      </w:r>
      <w:r w:rsidRPr="00445CFD">
        <w:rPr>
          <w:rFonts w:ascii="Arial" w:hAnsi="Arial" w:cs="Arial"/>
          <w:sz w:val="18"/>
          <w:szCs w:val="18"/>
        </w:rPr>
        <w:tab/>
      </w:r>
    </w:p>
    <w:p w14:paraId="1DACFBFB" w14:textId="196DF462"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IČ / DIČ:</w:t>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00445CFD" w:rsidRPr="00445CFD">
        <w:rPr>
          <w:rFonts w:ascii="Arial" w:hAnsi="Arial" w:cs="Arial"/>
          <w:sz w:val="18"/>
          <w:szCs w:val="18"/>
        </w:rPr>
        <w:t>62360213/CZ623602113</w:t>
      </w:r>
    </w:p>
    <w:p w14:paraId="104B88F4" w14:textId="3BFCD0A9"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jednající / zastoupený:</w:t>
      </w:r>
      <w:r w:rsidR="00445CFD" w:rsidRPr="00445CFD">
        <w:rPr>
          <w:rFonts w:ascii="Arial" w:hAnsi="Arial" w:cs="Arial"/>
          <w:sz w:val="18"/>
          <w:szCs w:val="18"/>
        </w:rPr>
        <w:tab/>
      </w:r>
      <w:r w:rsidR="00445CFD" w:rsidRPr="00445CFD">
        <w:rPr>
          <w:rFonts w:ascii="Arial" w:hAnsi="Arial" w:cs="Arial"/>
          <w:sz w:val="18"/>
          <w:szCs w:val="18"/>
        </w:rPr>
        <w:tab/>
        <w:t>Ing. Markem Němcem, jednatelem společnosti</w:t>
      </w:r>
    </w:p>
    <w:p w14:paraId="3CD1B808" w14:textId="3BBD3EEA" w:rsidR="00660AAC" w:rsidRPr="000C0E11" w:rsidRDefault="00660AAC" w:rsidP="00445CFD">
      <w:pPr>
        <w:pStyle w:val="Standardntext"/>
        <w:spacing w:line="240" w:lineRule="auto"/>
        <w:rPr>
          <w:rFonts w:ascii="Arial" w:hAnsi="Arial" w:cs="Arial"/>
          <w:bCs/>
          <w:sz w:val="18"/>
          <w:szCs w:val="18"/>
        </w:rPr>
      </w:pPr>
      <w:r w:rsidRPr="00445CFD">
        <w:rPr>
          <w:rFonts w:ascii="Arial" w:hAnsi="Arial" w:cs="Arial"/>
          <w:sz w:val="18"/>
          <w:szCs w:val="18"/>
        </w:rPr>
        <w:t>ve věcech smluvních:</w:t>
      </w:r>
      <w:r w:rsidRPr="00445CFD">
        <w:rPr>
          <w:rFonts w:ascii="Arial" w:hAnsi="Arial" w:cs="Arial"/>
          <w:sz w:val="18"/>
          <w:szCs w:val="18"/>
        </w:rPr>
        <w:tab/>
      </w:r>
      <w:r w:rsidR="00445CFD">
        <w:rPr>
          <w:rFonts w:ascii="Arial" w:hAnsi="Arial" w:cs="Arial"/>
          <w:sz w:val="18"/>
          <w:szCs w:val="18"/>
        </w:rPr>
        <w:tab/>
      </w:r>
      <w:r w:rsidR="000C0E11" w:rsidRPr="000C0E11">
        <w:rPr>
          <w:rFonts w:ascii="Arial" w:hAnsi="Arial" w:cs="Arial"/>
          <w:bCs/>
          <w:color w:val="000000"/>
          <w:sz w:val="18"/>
          <w:szCs w:val="18"/>
        </w:rPr>
        <w:t>XXXXXXX</w:t>
      </w:r>
      <w:r w:rsidR="00445CFD" w:rsidRPr="000C0E11">
        <w:rPr>
          <w:rFonts w:ascii="Arial" w:hAnsi="Arial" w:cs="Arial"/>
          <w:bCs/>
          <w:sz w:val="18"/>
          <w:szCs w:val="18"/>
        </w:rPr>
        <w:t>, ředitel oblasti Ostrava</w:t>
      </w:r>
    </w:p>
    <w:p w14:paraId="548DD802" w14:textId="76544188" w:rsidR="00660AAC" w:rsidRPr="000C0E11" w:rsidRDefault="00660AAC" w:rsidP="00445CFD">
      <w:pPr>
        <w:pStyle w:val="Standardntext"/>
        <w:spacing w:line="240" w:lineRule="auto"/>
        <w:rPr>
          <w:rFonts w:ascii="Arial" w:hAnsi="Arial" w:cs="Arial"/>
          <w:bCs/>
          <w:sz w:val="18"/>
          <w:szCs w:val="18"/>
        </w:rPr>
      </w:pPr>
      <w:r w:rsidRPr="000C0E11">
        <w:rPr>
          <w:rFonts w:ascii="Arial" w:hAnsi="Arial" w:cs="Arial"/>
          <w:bCs/>
          <w:sz w:val="18"/>
          <w:szCs w:val="18"/>
        </w:rPr>
        <w:t>ve věcech technických:</w:t>
      </w:r>
      <w:r w:rsidRPr="000C0E11">
        <w:rPr>
          <w:rFonts w:ascii="Arial" w:hAnsi="Arial" w:cs="Arial"/>
          <w:bCs/>
          <w:sz w:val="18"/>
          <w:szCs w:val="18"/>
        </w:rPr>
        <w:tab/>
      </w:r>
      <w:r w:rsidR="00445CFD" w:rsidRPr="000C0E11">
        <w:rPr>
          <w:rFonts w:ascii="Arial" w:hAnsi="Arial" w:cs="Arial"/>
          <w:bCs/>
          <w:sz w:val="18"/>
          <w:szCs w:val="18"/>
        </w:rPr>
        <w:tab/>
      </w:r>
      <w:r w:rsidR="000C0E11" w:rsidRPr="000C0E11">
        <w:rPr>
          <w:rFonts w:ascii="Arial" w:hAnsi="Arial" w:cs="Arial"/>
          <w:bCs/>
          <w:color w:val="000000"/>
          <w:sz w:val="18"/>
          <w:szCs w:val="18"/>
        </w:rPr>
        <w:t>XXXXXXX</w:t>
      </w:r>
      <w:r w:rsidR="00445CFD" w:rsidRPr="000C0E11">
        <w:rPr>
          <w:rFonts w:ascii="Arial" w:hAnsi="Arial" w:cs="Arial"/>
          <w:bCs/>
          <w:sz w:val="18"/>
          <w:szCs w:val="18"/>
        </w:rPr>
        <w:t>, stavbyvedoucí</w:t>
      </w:r>
    </w:p>
    <w:p w14:paraId="0BF80BA3" w14:textId="02957D77" w:rsidR="00445CFD" w:rsidRPr="00445CFD" w:rsidRDefault="000C0E11" w:rsidP="00445CFD">
      <w:pPr>
        <w:pStyle w:val="Standardntext"/>
        <w:spacing w:line="240" w:lineRule="auto"/>
        <w:ind w:left="2127" w:firstLine="709"/>
        <w:rPr>
          <w:rFonts w:ascii="Arial" w:hAnsi="Arial" w:cs="Arial"/>
          <w:sz w:val="18"/>
          <w:szCs w:val="18"/>
        </w:rPr>
      </w:pPr>
      <w:r w:rsidRPr="000C0E11">
        <w:rPr>
          <w:rFonts w:ascii="Arial" w:hAnsi="Arial" w:cs="Arial"/>
          <w:bCs/>
          <w:color w:val="000000"/>
          <w:sz w:val="18"/>
          <w:szCs w:val="18"/>
        </w:rPr>
        <w:t>XXXXXXX</w:t>
      </w:r>
      <w:r w:rsidR="00445CFD" w:rsidRPr="00445CFD">
        <w:rPr>
          <w:rFonts w:ascii="Arial" w:hAnsi="Arial" w:cs="Arial"/>
          <w:sz w:val="18"/>
          <w:szCs w:val="18"/>
        </w:rPr>
        <w:t>, výrobní ředitel</w:t>
      </w:r>
    </w:p>
    <w:p w14:paraId="60A49B0B" w14:textId="68999F95" w:rsidR="00660AAC" w:rsidRPr="00445CFD" w:rsidRDefault="00445CFD" w:rsidP="00660AAC">
      <w:pPr>
        <w:pStyle w:val="Standardntext"/>
        <w:spacing w:line="240" w:lineRule="auto"/>
        <w:rPr>
          <w:rFonts w:ascii="Arial" w:hAnsi="Arial" w:cs="Arial"/>
          <w:sz w:val="18"/>
          <w:szCs w:val="18"/>
        </w:rPr>
      </w:pP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000C0E11" w:rsidRPr="000C0E11">
        <w:rPr>
          <w:rFonts w:ascii="Arial" w:hAnsi="Arial" w:cs="Arial"/>
          <w:bCs/>
          <w:color w:val="000000"/>
          <w:sz w:val="18"/>
          <w:szCs w:val="18"/>
        </w:rPr>
        <w:t>XXXXXXX</w:t>
      </w:r>
      <w:r w:rsidRPr="00445CFD">
        <w:rPr>
          <w:rFonts w:ascii="Arial" w:hAnsi="Arial" w:cs="Arial"/>
          <w:sz w:val="18"/>
          <w:szCs w:val="18"/>
        </w:rPr>
        <w:t>, projektový manažer</w:t>
      </w:r>
    </w:p>
    <w:p w14:paraId="25DCD86E" w14:textId="3576D7BF"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registrace:</w:t>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00445CFD" w:rsidRPr="00445CFD">
        <w:rPr>
          <w:rFonts w:ascii="Arial" w:hAnsi="Arial" w:cs="Arial"/>
          <w:sz w:val="18"/>
          <w:szCs w:val="18"/>
        </w:rPr>
        <w:t>spisová značka C 8072 vedená u Krajského soudu v Ostravě</w:t>
      </w:r>
    </w:p>
    <w:p w14:paraId="2467A8DD" w14:textId="607F1406"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bankovní spojení:</w:t>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000C0E11" w:rsidRPr="000C0E11">
        <w:rPr>
          <w:rFonts w:ascii="Arial" w:hAnsi="Arial" w:cs="Arial"/>
          <w:bCs/>
          <w:color w:val="000000"/>
          <w:sz w:val="18"/>
          <w:szCs w:val="18"/>
        </w:rPr>
        <w:t>XXXXXXX</w:t>
      </w:r>
    </w:p>
    <w:p w14:paraId="37C5E2E7" w14:textId="7F0DB7D5"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telefon / fax:</w:t>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000C0E11" w:rsidRPr="000C0E11">
        <w:rPr>
          <w:rFonts w:ascii="Arial" w:hAnsi="Arial" w:cs="Arial"/>
          <w:bCs/>
          <w:color w:val="000000"/>
          <w:sz w:val="18"/>
          <w:szCs w:val="18"/>
        </w:rPr>
        <w:t>XXXXXXX</w:t>
      </w:r>
    </w:p>
    <w:p w14:paraId="3D9E8FBC" w14:textId="1EC10034"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e-mail:</w:t>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r w:rsidRPr="00445CFD">
        <w:rPr>
          <w:rFonts w:ascii="Arial" w:hAnsi="Arial" w:cs="Arial"/>
          <w:sz w:val="18"/>
          <w:szCs w:val="18"/>
        </w:rPr>
        <w:tab/>
      </w:r>
      <w:hyperlink r:id="rId9" w:history="1">
        <w:r w:rsidR="00DC1E3E" w:rsidRPr="00E21C8A">
          <w:rPr>
            <w:rStyle w:val="Hypertextovodkaz"/>
            <w:rFonts w:ascii="Arial" w:hAnsi="Arial" w:cs="Arial"/>
            <w:sz w:val="18"/>
            <w:szCs w:val="18"/>
          </w:rPr>
          <w:t>kareta@kareta.cz</w:t>
        </w:r>
      </w:hyperlink>
      <w:r w:rsidR="00DC1E3E">
        <w:rPr>
          <w:rFonts w:ascii="Arial" w:hAnsi="Arial" w:cs="Arial"/>
          <w:sz w:val="18"/>
          <w:szCs w:val="18"/>
        </w:rPr>
        <w:t xml:space="preserve"> </w:t>
      </w:r>
    </w:p>
    <w:p w14:paraId="06FCF4A5" w14:textId="1D87CFAD" w:rsidR="00660AAC" w:rsidRPr="00445CFD" w:rsidRDefault="00660AAC" w:rsidP="00660AAC">
      <w:pPr>
        <w:pStyle w:val="Standardntext"/>
        <w:spacing w:line="240" w:lineRule="auto"/>
        <w:rPr>
          <w:rFonts w:ascii="Arial" w:hAnsi="Arial" w:cs="Arial"/>
          <w:sz w:val="18"/>
          <w:szCs w:val="18"/>
        </w:rPr>
      </w:pPr>
      <w:r w:rsidRPr="00445CFD">
        <w:rPr>
          <w:rFonts w:ascii="Arial" w:hAnsi="Arial" w:cs="Arial"/>
          <w:sz w:val="18"/>
          <w:szCs w:val="18"/>
        </w:rPr>
        <w:t xml:space="preserve">datová schránka – ID: </w:t>
      </w:r>
      <w:r w:rsidR="00445CFD">
        <w:rPr>
          <w:rFonts w:ascii="Arial" w:hAnsi="Arial" w:cs="Arial"/>
          <w:sz w:val="18"/>
          <w:szCs w:val="18"/>
        </w:rPr>
        <w:tab/>
      </w:r>
      <w:r w:rsidR="00445CFD">
        <w:rPr>
          <w:rFonts w:ascii="Arial" w:hAnsi="Arial" w:cs="Arial"/>
          <w:sz w:val="18"/>
          <w:szCs w:val="18"/>
        </w:rPr>
        <w:tab/>
      </w:r>
      <w:r w:rsidR="00445CFD" w:rsidRPr="00445CFD">
        <w:rPr>
          <w:rFonts w:ascii="Arial" w:hAnsi="Arial" w:cs="Arial"/>
          <w:sz w:val="18"/>
          <w:szCs w:val="18"/>
        </w:rPr>
        <w:t>83y5crc</w:t>
      </w:r>
    </w:p>
    <w:p w14:paraId="31420D26" w14:textId="5F8ED193" w:rsidR="00660AAC" w:rsidRDefault="00660AAC" w:rsidP="00660AAC">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p>
    <w:p w14:paraId="1E6E9A4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1421D803" w14:textId="77777777" w:rsidR="00E959AF" w:rsidRPr="00BF2964" w:rsidRDefault="00E959AF" w:rsidP="00E959AF">
      <w:pPr>
        <w:pStyle w:val="Standardntext"/>
        <w:spacing w:line="240" w:lineRule="auto"/>
        <w:rPr>
          <w:rFonts w:ascii="Arial" w:hAnsi="Arial" w:cs="Arial"/>
          <w:b/>
          <w:sz w:val="18"/>
          <w:szCs w:val="18"/>
        </w:rPr>
      </w:pPr>
    </w:p>
    <w:p w14:paraId="716897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5483FEC3" w14:textId="77777777" w:rsidR="00E959AF" w:rsidRPr="00BF2964" w:rsidRDefault="00E959AF" w:rsidP="00E959AF">
      <w:pPr>
        <w:pStyle w:val="Standardntext"/>
        <w:spacing w:line="240" w:lineRule="auto"/>
        <w:rPr>
          <w:rFonts w:ascii="Arial" w:hAnsi="Arial" w:cs="Arial"/>
          <w:b/>
          <w:sz w:val="18"/>
          <w:szCs w:val="18"/>
        </w:rPr>
      </w:pPr>
    </w:p>
    <w:p w14:paraId="66D1645E"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0A0448B6"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61662A6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CDF9B7E" w14:textId="1956E4A2" w:rsidR="008C3F3D" w:rsidRPr="005D6FD4" w:rsidRDefault="00E959AF" w:rsidP="0089541F">
      <w:pPr>
        <w:pStyle w:val="Jednotlivbodysml"/>
        <w:numPr>
          <w:ilvl w:val="0"/>
          <w:numId w:val="6"/>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5D6FD4">
        <w:rPr>
          <w:rFonts w:ascii="Arial" w:hAnsi="Arial" w:cs="Arial"/>
          <w:b/>
          <w:sz w:val="18"/>
          <w:szCs w:val="18"/>
        </w:rPr>
        <w:t>„</w:t>
      </w:r>
      <w:r w:rsidR="00D26174" w:rsidRPr="005D6FD4">
        <w:rPr>
          <w:rFonts w:ascii="Arial" w:hAnsi="Arial" w:cs="Arial"/>
          <w:b/>
          <w:bCs/>
          <w:sz w:val="18"/>
          <w:szCs w:val="18"/>
        </w:rPr>
        <w:t>Rekonstrukce místní komunikace ulice Chelčického včetně řešení křižovatky s ul. Jesenickou a výjezd ulice Jaselská – Jesenická</w:t>
      </w:r>
      <w:r w:rsidR="008E1C4C" w:rsidRPr="005D6FD4">
        <w:rPr>
          <w:rFonts w:ascii="Arial" w:hAnsi="Arial" w:cs="Arial"/>
          <w:b/>
          <w:sz w:val="18"/>
          <w:szCs w:val="18"/>
        </w:rPr>
        <w:t>“</w:t>
      </w:r>
      <w:r w:rsidR="005D6FD4">
        <w:rPr>
          <w:rFonts w:ascii="Arial" w:hAnsi="Arial" w:cs="Arial"/>
          <w:b/>
          <w:sz w:val="18"/>
          <w:szCs w:val="18"/>
        </w:rPr>
        <w:t>.</w:t>
      </w:r>
    </w:p>
    <w:p w14:paraId="095D2956" w14:textId="77777777" w:rsidR="00E959AF" w:rsidRPr="00BF2964" w:rsidRDefault="00E959AF" w:rsidP="0089541F">
      <w:pPr>
        <w:pStyle w:val="Jednotlivbodysml"/>
        <w:numPr>
          <w:ilvl w:val="0"/>
          <w:numId w:val="6"/>
        </w:numPr>
        <w:spacing w:after="0"/>
        <w:rPr>
          <w:rFonts w:ascii="Arial" w:hAnsi="Arial" w:cs="Arial"/>
          <w:sz w:val="18"/>
          <w:szCs w:val="18"/>
        </w:rPr>
      </w:pPr>
      <w:r w:rsidRPr="005D6FD4">
        <w:rPr>
          <w:rFonts w:ascii="Arial" w:hAnsi="Arial" w:cs="Arial"/>
          <w:sz w:val="18"/>
          <w:szCs w:val="18"/>
        </w:rPr>
        <w:t xml:space="preserve">Tato smlouva </w:t>
      </w:r>
      <w:r w:rsidRPr="00BF2964">
        <w:rPr>
          <w:rFonts w:ascii="Arial" w:hAnsi="Arial" w:cs="Arial"/>
          <w:sz w:val="18"/>
          <w:szCs w:val="18"/>
        </w:rPr>
        <w:t>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560785AF" w14:textId="77777777" w:rsidR="00E959AF" w:rsidRPr="00621896" w:rsidRDefault="005119E3" w:rsidP="0089541F">
      <w:pPr>
        <w:pStyle w:val="Jednotlivbodysml"/>
        <w:numPr>
          <w:ilvl w:val="0"/>
          <w:numId w:val="6"/>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9A06250" w14:textId="77777777" w:rsidR="008411D0" w:rsidRPr="00621896" w:rsidRDefault="008411D0" w:rsidP="0089541F">
      <w:pPr>
        <w:pStyle w:val="Jednotlivbodysml"/>
        <w:numPr>
          <w:ilvl w:val="0"/>
          <w:numId w:val="6"/>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E88BCE" w14:textId="77777777" w:rsidR="008411D0" w:rsidRPr="00BF2964" w:rsidRDefault="008411D0" w:rsidP="0089541F">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2C481150" w14:textId="77777777" w:rsidR="00114569" w:rsidRPr="008C00B1" w:rsidRDefault="00114569" w:rsidP="0089541F">
      <w:pPr>
        <w:pStyle w:val="Zkladntext"/>
        <w:numPr>
          <w:ilvl w:val="0"/>
          <w:numId w:val="11"/>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63CCFBBC" w14:textId="77777777" w:rsidR="00114569" w:rsidRPr="006F5C06" w:rsidRDefault="0085028F" w:rsidP="0089541F">
      <w:pPr>
        <w:pStyle w:val="Zkladntext"/>
        <w:numPr>
          <w:ilvl w:val="0"/>
          <w:numId w:val="11"/>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49E234B0" w14:textId="77777777" w:rsidR="00075BEB" w:rsidRPr="0014227F" w:rsidRDefault="0085028F" w:rsidP="0089541F">
      <w:pPr>
        <w:pStyle w:val="Zkladntext"/>
        <w:numPr>
          <w:ilvl w:val="0"/>
          <w:numId w:val="11"/>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lastRenderedPageBreak/>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25A07EA8" w14:textId="77777777" w:rsidR="000F4726" w:rsidRPr="00BE2048" w:rsidRDefault="000F4726" w:rsidP="00F06E13">
      <w:pPr>
        <w:pStyle w:val="Zkladntext"/>
        <w:numPr>
          <w:ilvl w:val="0"/>
          <w:numId w:val="0"/>
        </w:numPr>
        <w:spacing w:before="0"/>
        <w:jc w:val="both"/>
        <w:outlineLvl w:val="9"/>
        <w:rPr>
          <w:rFonts w:ascii="Arial" w:hAnsi="Arial"/>
          <w:b w:val="0"/>
          <w:color w:val="0000FF"/>
          <w:sz w:val="18"/>
          <w:highlight w:val="yellow"/>
        </w:rPr>
      </w:pPr>
    </w:p>
    <w:p w14:paraId="1821A103"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II.</w:t>
      </w:r>
    </w:p>
    <w:p w14:paraId="5D2ABC1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4B7DB90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13148F8" w14:textId="77777777" w:rsidR="00E959AF" w:rsidRPr="00BF2964" w:rsidRDefault="00E959AF" w:rsidP="0089541F">
      <w:pPr>
        <w:pStyle w:val="Jednotlivbodysml"/>
        <w:numPr>
          <w:ilvl w:val="0"/>
          <w:numId w:val="8"/>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4AC927BD" w14:textId="7E05BE36" w:rsidR="004D6DB8" w:rsidRPr="000A1E2C" w:rsidRDefault="00E959AF" w:rsidP="0089541F">
      <w:pPr>
        <w:pStyle w:val="Zkladntext"/>
        <w:numPr>
          <w:ilvl w:val="0"/>
          <w:numId w:val="37"/>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004350D5">
        <w:rPr>
          <w:rFonts w:ascii="Arial" w:hAnsi="Arial" w:cs="Arial"/>
          <w:b w:val="0"/>
          <w:sz w:val="18"/>
          <w:szCs w:val="18"/>
        </w:rPr>
        <w:t>19.5.2026</w:t>
      </w:r>
      <w:r w:rsidR="00660AAC" w:rsidRPr="00BF2964">
        <w:rPr>
          <w:rFonts w:ascii="Arial" w:hAnsi="Arial" w:cs="Arial"/>
          <w:b w:val="0"/>
          <w:sz w:val="18"/>
          <w:szCs w:val="18"/>
        </w:rPr>
        <w:t xml:space="preserve"> </w:t>
      </w:r>
      <w:r w:rsidRPr="00BF2964">
        <w:rPr>
          <w:rFonts w:ascii="Arial" w:hAnsi="Arial" w:cs="Arial"/>
          <w:b w:val="0"/>
          <w:sz w:val="18"/>
          <w:szCs w:val="18"/>
        </w:rPr>
        <w:t>(dále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r w:rsidR="00660AAC">
        <w:rPr>
          <w:rFonts w:ascii="Arial" w:hAnsi="Arial" w:cs="Arial"/>
          <w:b w:val="0"/>
          <w:sz w:val="18"/>
          <w:szCs w:val="18"/>
          <w:lang w:val="cs-CZ"/>
        </w:rPr>
        <w:t>„</w:t>
      </w:r>
      <w:r w:rsidR="00660AAC">
        <w:rPr>
          <w:rFonts w:ascii="Arial" w:hAnsi="Arial" w:cs="Arial"/>
          <w:b w:val="0"/>
          <w:sz w:val="18"/>
          <w:szCs w:val="18"/>
        </w:rPr>
        <w:t xml:space="preserve">Rekonstrukce </w:t>
      </w:r>
      <w:r w:rsidR="00815488">
        <w:rPr>
          <w:rFonts w:ascii="Arial" w:hAnsi="Arial" w:cs="Arial"/>
          <w:b w:val="0"/>
          <w:sz w:val="18"/>
          <w:szCs w:val="18"/>
          <w:lang w:val="cs-CZ"/>
        </w:rPr>
        <w:t>ulice Dobrovského</w:t>
      </w:r>
      <w:r w:rsidR="00660AAC" w:rsidRPr="00660AAC">
        <w:rPr>
          <w:rFonts w:ascii="Arial" w:hAnsi="Arial" w:cs="Arial"/>
          <w:b w:val="0"/>
          <w:sz w:val="18"/>
          <w:szCs w:val="18"/>
        </w:rPr>
        <w:t>, Bruntál“</w:t>
      </w:r>
      <w:r w:rsidR="00660AAC" w:rsidRPr="000A1E2C">
        <w:rPr>
          <w:rFonts w:ascii="Arial" w:hAnsi="Arial" w:cs="Arial"/>
          <w:b w:val="0"/>
          <w:color w:val="000000"/>
          <w:sz w:val="18"/>
          <w:szCs w:val="18"/>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lang w:val="cs-CZ"/>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13</w:t>
      </w:r>
      <w:r w:rsidR="002963D8" w:rsidRPr="000A1E2C">
        <w:rPr>
          <w:rFonts w:ascii="Arial" w:hAnsi="Arial" w:cs="Arial"/>
          <w:b w:val="0"/>
          <w:color w:val="000000"/>
          <w:sz w:val="18"/>
          <w:szCs w:val="18"/>
          <w:lang w:val="cs-CZ"/>
        </w:rPr>
        <w:t>4</w:t>
      </w:r>
      <w:r w:rsidR="002963D8" w:rsidRPr="000A1E2C">
        <w:rPr>
          <w:rFonts w:ascii="Arial" w:hAnsi="Arial" w:cs="Arial"/>
          <w:b w:val="0"/>
          <w:color w:val="000000"/>
          <w:sz w:val="18"/>
          <w:szCs w:val="18"/>
        </w:rPr>
        <w:t>/20</w:t>
      </w:r>
      <w:r w:rsidR="002963D8" w:rsidRPr="000A1E2C">
        <w:rPr>
          <w:rFonts w:ascii="Arial" w:hAnsi="Arial" w:cs="Arial"/>
          <w:b w:val="0"/>
          <w:color w:val="000000"/>
          <w:sz w:val="18"/>
          <w:szCs w:val="18"/>
          <w:lang w:val="cs-CZ"/>
        </w:rPr>
        <w:t>16</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Sb., o </w:t>
      </w:r>
      <w:r w:rsidR="002963D8" w:rsidRPr="000A1E2C">
        <w:rPr>
          <w:rFonts w:ascii="Arial" w:hAnsi="Arial" w:cs="Arial"/>
          <w:b w:val="0"/>
          <w:color w:val="000000"/>
          <w:sz w:val="18"/>
          <w:szCs w:val="18"/>
          <w:lang w:val="cs-CZ"/>
        </w:rPr>
        <w:t xml:space="preserve">zadávání </w:t>
      </w:r>
      <w:r w:rsidR="002963D8" w:rsidRPr="000A1E2C">
        <w:rPr>
          <w:rFonts w:ascii="Arial" w:hAnsi="Arial" w:cs="Arial"/>
          <w:b w:val="0"/>
          <w:color w:val="000000"/>
          <w:sz w:val="18"/>
          <w:szCs w:val="18"/>
        </w:rPr>
        <w:t>veřejných zakáz</w:t>
      </w:r>
      <w:r w:rsidR="002963D8" w:rsidRPr="000A1E2C">
        <w:rPr>
          <w:rFonts w:ascii="Arial" w:hAnsi="Arial" w:cs="Arial"/>
          <w:b w:val="0"/>
          <w:color w:val="000000"/>
          <w:sz w:val="18"/>
          <w:szCs w:val="18"/>
          <w:lang w:val="cs-CZ"/>
        </w:rPr>
        <w:t>ek</w:t>
      </w:r>
      <w:r w:rsidR="005C10FA" w:rsidRPr="000A1E2C">
        <w:rPr>
          <w:rFonts w:ascii="Arial" w:hAnsi="Arial" w:cs="Arial"/>
          <w:b w:val="0"/>
          <w:color w:val="000000"/>
          <w:sz w:val="18"/>
          <w:szCs w:val="18"/>
          <w:lang w:val="cs-CZ"/>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20648BE" w14:textId="2052388D" w:rsidR="000A1E2C" w:rsidRPr="000A1E2C" w:rsidRDefault="00E959AF" w:rsidP="0089541F">
      <w:pPr>
        <w:pStyle w:val="Zkladntext"/>
        <w:numPr>
          <w:ilvl w:val="0"/>
          <w:numId w:val="37"/>
        </w:numPr>
        <w:spacing w:before="0"/>
        <w:jc w:val="both"/>
        <w:outlineLvl w:val="9"/>
        <w:rPr>
          <w:rFonts w:ascii="Arial" w:hAnsi="Arial" w:cs="Arial"/>
          <w:sz w:val="18"/>
          <w:szCs w:val="18"/>
        </w:rPr>
      </w:pPr>
      <w:r w:rsidRPr="00725CA2">
        <w:rPr>
          <w:rFonts w:ascii="Arial" w:hAnsi="Arial" w:cs="Arial"/>
          <w:sz w:val="18"/>
          <w:szCs w:val="18"/>
        </w:rPr>
        <w:t xml:space="preserve">zadávací dokumentace k Veřejné zakázce (dále jen „Zadávací dokumentace“), jejíž součástí je </w:t>
      </w:r>
      <w:r w:rsidR="005A5A9F">
        <w:rPr>
          <w:rFonts w:ascii="Arial" w:hAnsi="Arial" w:cs="Arial"/>
          <w:sz w:val="18"/>
          <w:szCs w:val="18"/>
          <w:lang w:val="cs-CZ"/>
        </w:rPr>
        <w:t> </w:t>
      </w:r>
      <w:r w:rsidRPr="00725CA2">
        <w:rPr>
          <w:rFonts w:ascii="Arial" w:hAnsi="Arial" w:cs="Arial"/>
          <w:sz w:val="18"/>
          <w:szCs w:val="18"/>
        </w:rPr>
        <w:t>projektová dokumentace</w:t>
      </w:r>
      <w:r w:rsidR="00DC7FA3">
        <w:rPr>
          <w:rFonts w:ascii="Arial" w:hAnsi="Arial" w:cs="Arial"/>
          <w:sz w:val="18"/>
          <w:szCs w:val="18"/>
          <w:lang w:val="cs-CZ"/>
        </w:rPr>
        <w:t xml:space="preserve"> pro provádění stavby</w:t>
      </w:r>
      <w:r w:rsidR="001E3B2C">
        <w:rPr>
          <w:rFonts w:ascii="Arial" w:hAnsi="Arial" w:cs="Arial"/>
          <w:sz w:val="18"/>
          <w:szCs w:val="18"/>
          <w:lang w:val="cs-CZ"/>
        </w:rPr>
        <w:t xml:space="preserve"> (PDPS)</w:t>
      </w:r>
      <w:r w:rsidR="00EB7687">
        <w:rPr>
          <w:rFonts w:ascii="Arial" w:hAnsi="Arial" w:cs="Arial"/>
          <w:sz w:val="18"/>
          <w:szCs w:val="18"/>
          <w:lang w:val="cs-CZ"/>
        </w:rPr>
        <w:t>:</w:t>
      </w:r>
    </w:p>
    <w:p w14:paraId="3D4090CD" w14:textId="68460E22" w:rsidR="00660AAC" w:rsidRPr="005D6FD4" w:rsidRDefault="00660AAC" w:rsidP="008560D0">
      <w:pPr>
        <w:ind w:left="709"/>
        <w:jc w:val="both"/>
        <w:rPr>
          <w:rFonts w:ascii="Arial" w:hAnsi="Arial" w:cs="Arial"/>
          <w:b/>
          <w:sz w:val="18"/>
          <w:szCs w:val="18"/>
        </w:rPr>
      </w:pPr>
      <w:r w:rsidRPr="005D6FD4">
        <w:rPr>
          <w:rFonts w:ascii="Arial" w:hAnsi="Arial" w:cs="Arial"/>
          <w:b/>
          <w:sz w:val="18"/>
          <w:szCs w:val="18"/>
        </w:rPr>
        <w:t>„</w:t>
      </w:r>
      <w:r w:rsidR="00D26174" w:rsidRPr="005D6FD4">
        <w:rPr>
          <w:rFonts w:ascii="Arial" w:hAnsi="Arial" w:cs="Arial"/>
          <w:b/>
          <w:bCs/>
          <w:sz w:val="18"/>
          <w:szCs w:val="18"/>
        </w:rPr>
        <w:t xml:space="preserve">Rekonstrukce místní komunikace ulice Chelčického včetně řešení křižovatky s ul. Jesenickou a výjezd ulice Jaselská – Jesenická </w:t>
      </w:r>
      <w:r w:rsidRPr="005D6FD4">
        <w:rPr>
          <w:rFonts w:ascii="Arial" w:hAnsi="Arial" w:cs="Arial"/>
          <w:b/>
          <w:sz w:val="18"/>
          <w:szCs w:val="18"/>
        </w:rPr>
        <w:t>“</w:t>
      </w:r>
    </w:p>
    <w:p w14:paraId="18F3ECFF" w14:textId="362D32EF" w:rsidR="00AB4C10" w:rsidRDefault="004423F1" w:rsidP="00626D98">
      <w:pPr>
        <w:pStyle w:val="Default"/>
        <w:ind w:left="709"/>
        <w:rPr>
          <w:sz w:val="18"/>
          <w:szCs w:val="18"/>
        </w:rPr>
      </w:pPr>
      <w:r w:rsidRPr="004423F1">
        <w:rPr>
          <w:b/>
          <w:sz w:val="18"/>
          <w:szCs w:val="18"/>
        </w:rPr>
        <w:t>Projektová dokumentace byla zpracována v</w:t>
      </w:r>
      <w:r w:rsidR="00281409">
        <w:rPr>
          <w:b/>
          <w:sz w:val="18"/>
          <w:szCs w:val="18"/>
        </w:rPr>
        <w:t> </w:t>
      </w:r>
      <w:r w:rsidR="00660AAC">
        <w:rPr>
          <w:b/>
          <w:sz w:val="18"/>
          <w:szCs w:val="18"/>
        </w:rPr>
        <w:t>únoru</w:t>
      </w:r>
      <w:r w:rsidR="00281409">
        <w:rPr>
          <w:b/>
          <w:sz w:val="18"/>
          <w:szCs w:val="18"/>
        </w:rPr>
        <w:t xml:space="preserve"> </w:t>
      </w:r>
      <w:r w:rsidR="00D26174">
        <w:rPr>
          <w:b/>
          <w:sz w:val="18"/>
          <w:szCs w:val="18"/>
        </w:rPr>
        <w:t xml:space="preserve">2026 </w:t>
      </w:r>
      <w:r w:rsidR="00E3624F">
        <w:rPr>
          <w:b/>
          <w:sz w:val="18"/>
          <w:szCs w:val="18"/>
        </w:rPr>
        <w:t xml:space="preserve">projektantem </w:t>
      </w:r>
      <w:r w:rsidR="00AB4C10">
        <w:rPr>
          <w:b/>
          <w:bCs/>
          <w:sz w:val="18"/>
          <w:szCs w:val="18"/>
        </w:rPr>
        <w:t xml:space="preserve">Ing. </w:t>
      </w:r>
      <w:r w:rsidR="00815488">
        <w:rPr>
          <w:b/>
          <w:bCs/>
          <w:sz w:val="18"/>
          <w:szCs w:val="18"/>
        </w:rPr>
        <w:t xml:space="preserve">Janem </w:t>
      </w:r>
      <w:r w:rsidR="00D26174">
        <w:rPr>
          <w:b/>
          <w:bCs/>
          <w:sz w:val="18"/>
          <w:szCs w:val="18"/>
        </w:rPr>
        <w:t>Chybou</w:t>
      </w:r>
      <w:r w:rsidR="00AB4C10">
        <w:rPr>
          <w:b/>
          <w:bCs/>
          <w:sz w:val="18"/>
          <w:szCs w:val="18"/>
        </w:rPr>
        <w:t xml:space="preserve">, autorizovaným inženýrem v oboru dopravní stavby ČKAIT: </w:t>
      </w:r>
      <w:r w:rsidR="00815488" w:rsidRPr="00815488">
        <w:t xml:space="preserve"> </w:t>
      </w:r>
      <w:r w:rsidR="00D26174">
        <w:rPr>
          <w:b/>
          <w:bCs/>
          <w:sz w:val="18"/>
          <w:szCs w:val="18"/>
        </w:rPr>
        <w:t>0013867</w:t>
      </w:r>
      <w:r w:rsidR="00AB4C10">
        <w:rPr>
          <w:b/>
          <w:bCs/>
          <w:sz w:val="18"/>
          <w:szCs w:val="18"/>
        </w:rPr>
        <w:t xml:space="preserve">, </w:t>
      </w:r>
      <w:r w:rsidR="00D26174">
        <w:rPr>
          <w:b/>
          <w:bCs/>
          <w:sz w:val="18"/>
          <w:szCs w:val="18"/>
        </w:rPr>
        <w:t>Artendr, s.r.o., Nádražní 67, 281 51 Velký Osek</w:t>
      </w:r>
      <w:r w:rsidR="00AB4C10">
        <w:rPr>
          <w:b/>
          <w:bCs/>
          <w:sz w:val="18"/>
          <w:szCs w:val="18"/>
        </w:rPr>
        <w:t xml:space="preserve">, IČ: </w:t>
      </w:r>
      <w:r w:rsidR="00D26174" w:rsidRPr="00D26174">
        <w:rPr>
          <w:b/>
          <w:bCs/>
          <w:sz w:val="18"/>
          <w:szCs w:val="18"/>
        </w:rPr>
        <w:t xml:space="preserve">24190853 </w:t>
      </w:r>
      <w:r w:rsidR="00AB4C10">
        <w:rPr>
          <w:b/>
          <w:bCs/>
          <w:sz w:val="18"/>
          <w:szCs w:val="18"/>
        </w:rPr>
        <w:t xml:space="preserve">, kontaktní údaje: </w:t>
      </w:r>
      <w:r w:rsidR="00D26174">
        <w:rPr>
          <w:b/>
          <w:bCs/>
          <w:sz w:val="18"/>
          <w:szCs w:val="18"/>
        </w:rPr>
        <w:t>info@artendr.cz</w:t>
      </w:r>
    </w:p>
    <w:p w14:paraId="096F3929" w14:textId="77777777" w:rsidR="000A1E2C" w:rsidRPr="008578BE" w:rsidRDefault="000A1E2C" w:rsidP="00BE2048">
      <w:pPr>
        <w:autoSpaceDE w:val="0"/>
        <w:autoSpaceDN w:val="0"/>
        <w:adjustRightInd w:val="0"/>
        <w:ind w:left="709"/>
        <w:jc w:val="both"/>
        <w:rPr>
          <w:rFonts w:ascii="Arial" w:hAnsi="Arial" w:cs="Arial"/>
          <w:b/>
          <w:bCs/>
          <w:sz w:val="18"/>
          <w:szCs w:val="18"/>
        </w:rPr>
      </w:pPr>
      <w:bookmarkStart w:id="0" w:name="_Hlk130368917"/>
      <w:r w:rsidRPr="008578BE">
        <w:rPr>
          <w:rFonts w:ascii="Arial" w:hAnsi="Arial" w:cs="Arial"/>
          <w:b/>
          <w:bCs/>
          <w:sz w:val="18"/>
          <w:szCs w:val="18"/>
        </w:rPr>
        <w:t xml:space="preserve">Stavba je členěna na tyto objekty: </w:t>
      </w:r>
    </w:p>
    <w:bookmarkEnd w:id="0"/>
    <w:p w14:paraId="4EFFA3C2" w14:textId="7F07C393"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101 – </w:t>
      </w:r>
      <w:r w:rsidR="00D26174">
        <w:rPr>
          <w:rFonts w:ascii="Arial" w:hAnsi="Arial" w:cs="Arial"/>
          <w:b/>
          <w:bCs/>
          <w:sz w:val="18"/>
          <w:szCs w:val="18"/>
        </w:rPr>
        <w:t>Rekonstrukce MK ul. Chelčického</w:t>
      </w:r>
    </w:p>
    <w:p w14:paraId="403A3034" w14:textId="67E6ECEA"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102 – </w:t>
      </w:r>
      <w:r w:rsidR="00D26174">
        <w:rPr>
          <w:rFonts w:ascii="Arial" w:hAnsi="Arial" w:cs="Arial"/>
          <w:b/>
          <w:bCs/>
          <w:sz w:val="18"/>
          <w:szCs w:val="18"/>
        </w:rPr>
        <w:t>Úprava silnice I/11</w:t>
      </w:r>
    </w:p>
    <w:p w14:paraId="135815DB" w14:textId="716B9EBB"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103 – </w:t>
      </w:r>
      <w:r w:rsidR="00D26174">
        <w:rPr>
          <w:rFonts w:ascii="Arial" w:hAnsi="Arial" w:cs="Arial"/>
          <w:b/>
          <w:bCs/>
          <w:sz w:val="18"/>
          <w:szCs w:val="18"/>
        </w:rPr>
        <w:t xml:space="preserve">Výjezd ulice </w:t>
      </w:r>
      <w:r w:rsidR="00C475B8">
        <w:rPr>
          <w:rFonts w:ascii="Arial" w:hAnsi="Arial" w:cs="Arial"/>
          <w:b/>
          <w:bCs/>
          <w:sz w:val="18"/>
          <w:szCs w:val="18"/>
        </w:rPr>
        <w:t>Jaselská – Jesenická</w:t>
      </w:r>
    </w:p>
    <w:p w14:paraId="354B39AB" w14:textId="6F49835A" w:rsidR="00815488" w:rsidRPr="00815488" w:rsidRDefault="00815488" w:rsidP="00815488">
      <w:pPr>
        <w:autoSpaceDE w:val="0"/>
        <w:autoSpaceDN w:val="0"/>
        <w:adjustRightInd w:val="0"/>
        <w:ind w:left="709"/>
        <w:jc w:val="both"/>
        <w:rPr>
          <w:rFonts w:ascii="Arial" w:hAnsi="Arial" w:cs="Arial"/>
          <w:b/>
          <w:bCs/>
          <w:sz w:val="18"/>
          <w:szCs w:val="18"/>
        </w:rPr>
      </w:pPr>
      <w:r w:rsidRPr="00815488">
        <w:rPr>
          <w:rFonts w:ascii="Arial" w:hAnsi="Arial" w:cs="Arial"/>
          <w:b/>
          <w:bCs/>
          <w:sz w:val="18"/>
          <w:szCs w:val="18"/>
        </w:rPr>
        <w:t xml:space="preserve">SO </w:t>
      </w:r>
      <w:r w:rsidR="00D26174">
        <w:rPr>
          <w:rFonts w:ascii="Arial" w:hAnsi="Arial" w:cs="Arial"/>
          <w:b/>
          <w:bCs/>
          <w:sz w:val="18"/>
          <w:szCs w:val="18"/>
        </w:rPr>
        <w:t>301</w:t>
      </w:r>
      <w:r w:rsidR="00D26174" w:rsidRPr="00815488">
        <w:rPr>
          <w:rFonts w:ascii="Arial" w:hAnsi="Arial" w:cs="Arial"/>
          <w:b/>
          <w:bCs/>
          <w:sz w:val="18"/>
          <w:szCs w:val="18"/>
        </w:rPr>
        <w:t xml:space="preserve"> </w:t>
      </w:r>
      <w:r w:rsidRPr="00815488">
        <w:rPr>
          <w:rFonts w:ascii="Arial" w:hAnsi="Arial" w:cs="Arial"/>
          <w:b/>
          <w:bCs/>
          <w:sz w:val="18"/>
          <w:szCs w:val="18"/>
        </w:rPr>
        <w:t xml:space="preserve">– </w:t>
      </w:r>
      <w:r w:rsidR="00D26174">
        <w:rPr>
          <w:rFonts w:ascii="Arial" w:hAnsi="Arial" w:cs="Arial"/>
          <w:b/>
          <w:bCs/>
          <w:sz w:val="18"/>
          <w:szCs w:val="18"/>
        </w:rPr>
        <w:t>Odvodnění MK ul. Chelčického</w:t>
      </w:r>
    </w:p>
    <w:p w14:paraId="453865B9" w14:textId="1E441925" w:rsidR="00815488" w:rsidRPr="00BF70F6" w:rsidRDefault="00815488" w:rsidP="00815488">
      <w:pPr>
        <w:autoSpaceDE w:val="0"/>
        <w:autoSpaceDN w:val="0"/>
        <w:adjustRightInd w:val="0"/>
        <w:ind w:left="709"/>
        <w:rPr>
          <w:rFonts w:ascii="Arial" w:hAnsi="Arial" w:cs="Arial"/>
          <w:b/>
          <w:bCs/>
          <w:sz w:val="18"/>
          <w:szCs w:val="18"/>
        </w:rPr>
      </w:pPr>
      <w:r w:rsidRPr="00815488">
        <w:rPr>
          <w:rFonts w:ascii="Arial" w:hAnsi="Arial" w:cs="Arial"/>
          <w:b/>
          <w:bCs/>
          <w:sz w:val="18"/>
          <w:szCs w:val="18"/>
        </w:rPr>
        <w:t xml:space="preserve">SO 401 – </w:t>
      </w:r>
      <w:r w:rsidR="00D26174">
        <w:rPr>
          <w:rFonts w:ascii="Arial" w:hAnsi="Arial" w:cs="Arial"/>
          <w:b/>
          <w:bCs/>
          <w:sz w:val="18"/>
          <w:szCs w:val="18"/>
        </w:rPr>
        <w:t>Veřejné osvětlení MK ul. Chlečického</w:t>
      </w:r>
    </w:p>
    <w:p w14:paraId="5986B485" w14:textId="77777777" w:rsidR="004423F1" w:rsidRDefault="004423F1" w:rsidP="005170FB">
      <w:pPr>
        <w:autoSpaceDE w:val="0"/>
        <w:autoSpaceDN w:val="0"/>
        <w:adjustRightInd w:val="0"/>
        <w:ind w:left="709"/>
        <w:rPr>
          <w:rFonts w:ascii="Arial" w:hAnsi="Arial" w:cs="Arial"/>
          <w:b/>
          <w:bCs/>
          <w:sz w:val="18"/>
          <w:szCs w:val="18"/>
        </w:rPr>
      </w:pPr>
    </w:p>
    <w:p w14:paraId="72761013" w14:textId="77777777" w:rsidR="00E959AF" w:rsidRDefault="00C14F52" w:rsidP="006B0581">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lang w:val="cs-CZ"/>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020DB6A4" w14:textId="77777777" w:rsidR="001C7392" w:rsidRDefault="001C7392" w:rsidP="006B0581">
      <w:pPr>
        <w:pStyle w:val="Zkladntext"/>
        <w:numPr>
          <w:ilvl w:val="0"/>
          <w:numId w:val="0"/>
        </w:numPr>
        <w:spacing w:before="0"/>
        <w:ind w:left="709"/>
        <w:jc w:val="both"/>
        <w:outlineLvl w:val="9"/>
        <w:rPr>
          <w:rFonts w:ascii="Arial" w:hAnsi="Arial" w:cs="Arial"/>
          <w:color w:val="000000"/>
          <w:sz w:val="18"/>
          <w:szCs w:val="18"/>
        </w:rPr>
      </w:pPr>
    </w:p>
    <w:p w14:paraId="75DD8625" w14:textId="70FB4FE6" w:rsidR="001C7392" w:rsidRDefault="00D26174" w:rsidP="000E492F">
      <w:pPr>
        <w:ind w:left="709"/>
        <w:jc w:val="both"/>
        <w:rPr>
          <w:rFonts w:ascii="Arial" w:hAnsi="Arial" w:cs="Arial"/>
          <w:sz w:val="18"/>
          <w:szCs w:val="18"/>
        </w:rPr>
      </w:pPr>
      <w:r>
        <w:rPr>
          <w:rFonts w:ascii="Arial" w:hAnsi="Arial" w:cs="Arial"/>
          <w:sz w:val="18"/>
          <w:szCs w:val="18"/>
        </w:rPr>
        <w:t xml:space="preserve">Na stavbu bylo vydáno </w:t>
      </w:r>
      <w:r w:rsidR="007B72C9">
        <w:rPr>
          <w:rFonts w:ascii="Arial" w:hAnsi="Arial" w:cs="Arial"/>
          <w:sz w:val="18"/>
          <w:szCs w:val="18"/>
        </w:rPr>
        <w:t>r</w:t>
      </w:r>
      <w:r>
        <w:rPr>
          <w:rFonts w:ascii="Arial" w:hAnsi="Arial" w:cs="Arial"/>
          <w:sz w:val="18"/>
          <w:szCs w:val="18"/>
        </w:rPr>
        <w:t xml:space="preserve">ozhodnutí </w:t>
      </w:r>
      <w:r w:rsidR="007B72C9">
        <w:rPr>
          <w:rFonts w:ascii="Arial" w:hAnsi="Arial" w:cs="Arial"/>
          <w:sz w:val="18"/>
          <w:szCs w:val="18"/>
        </w:rPr>
        <w:t xml:space="preserve">o povolení stavby </w:t>
      </w:r>
      <w:r w:rsidR="00FA508C">
        <w:rPr>
          <w:rFonts w:ascii="Arial" w:hAnsi="Arial" w:cs="Arial"/>
          <w:sz w:val="18"/>
          <w:szCs w:val="18"/>
        </w:rPr>
        <w:t>MU</w:t>
      </w:r>
      <w:r w:rsidR="007B72C9">
        <w:rPr>
          <w:rFonts w:ascii="Arial" w:hAnsi="Arial" w:cs="Arial"/>
          <w:sz w:val="18"/>
          <w:szCs w:val="18"/>
        </w:rPr>
        <w:t xml:space="preserve"> Bruntál</w:t>
      </w:r>
      <w:r w:rsidR="00FA508C">
        <w:rPr>
          <w:rFonts w:ascii="Arial" w:hAnsi="Arial" w:cs="Arial"/>
          <w:sz w:val="18"/>
          <w:szCs w:val="18"/>
        </w:rPr>
        <w:t>, Odbor výstavby a územního plánování,</w:t>
      </w:r>
      <w:r w:rsidR="007B72C9">
        <w:rPr>
          <w:rFonts w:ascii="Arial" w:hAnsi="Arial" w:cs="Arial"/>
          <w:sz w:val="18"/>
          <w:szCs w:val="18"/>
        </w:rPr>
        <w:t xml:space="preserve"> </w:t>
      </w:r>
      <w:r>
        <w:rPr>
          <w:rFonts w:ascii="Arial" w:hAnsi="Arial" w:cs="Arial"/>
          <w:sz w:val="18"/>
          <w:szCs w:val="18"/>
        </w:rPr>
        <w:t xml:space="preserve">č. </w:t>
      </w:r>
      <w:r w:rsidR="007B72C9">
        <w:rPr>
          <w:rFonts w:ascii="Arial" w:hAnsi="Arial" w:cs="Arial"/>
          <w:sz w:val="18"/>
          <w:szCs w:val="18"/>
        </w:rPr>
        <w:t>264/2026, č.j. MUBR/39171-2026/ohe-Výst. 16778/2025/ohe ze dne 13.3.2026</w:t>
      </w:r>
      <w:r w:rsidR="00AB4C10">
        <w:rPr>
          <w:rFonts w:ascii="Arial" w:hAnsi="Arial" w:cs="Arial"/>
          <w:sz w:val="18"/>
          <w:szCs w:val="18"/>
        </w:rPr>
        <w:t>.</w:t>
      </w:r>
    </w:p>
    <w:p w14:paraId="7A655C36" w14:textId="77777777" w:rsidR="00AB4C10" w:rsidRPr="00AB4C10" w:rsidRDefault="00AB4C10" w:rsidP="000E492F">
      <w:pPr>
        <w:ind w:left="709"/>
        <w:jc w:val="both"/>
        <w:rPr>
          <w:rFonts w:ascii="Arial" w:hAnsi="Arial" w:cs="Arial"/>
          <w:color w:val="000000"/>
          <w:sz w:val="18"/>
          <w:szCs w:val="18"/>
        </w:rPr>
      </w:pPr>
    </w:p>
    <w:p w14:paraId="72CC3505" w14:textId="0FDF47F3" w:rsidR="00F31870" w:rsidRDefault="00E959AF" w:rsidP="0089541F">
      <w:pPr>
        <w:pStyle w:val="Jednotlivbodysml"/>
        <w:numPr>
          <w:ilvl w:val="0"/>
          <w:numId w:val="8"/>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í díla</w:t>
      </w:r>
      <w:r w:rsidR="00AB4C10">
        <w:rPr>
          <w:rFonts w:ascii="Arial" w:hAnsi="Arial" w:cs="Arial"/>
          <w:color w:val="000000"/>
          <w:sz w:val="18"/>
          <w:szCs w:val="18"/>
        </w:rPr>
        <w:t xml:space="preserve"> je stávající místní komunikace a </w:t>
      </w:r>
      <w:r w:rsidR="00927011">
        <w:rPr>
          <w:rFonts w:ascii="Arial" w:hAnsi="Arial" w:cs="Arial"/>
          <w:color w:val="000000"/>
          <w:sz w:val="18"/>
          <w:szCs w:val="18"/>
        </w:rPr>
        <w:t xml:space="preserve">uliční profil ulice </w:t>
      </w:r>
      <w:r w:rsidR="007B72C9">
        <w:rPr>
          <w:rFonts w:ascii="Arial" w:hAnsi="Arial" w:cs="Arial"/>
          <w:color w:val="000000"/>
          <w:sz w:val="18"/>
          <w:szCs w:val="18"/>
        </w:rPr>
        <w:t>Chelčického</w:t>
      </w:r>
      <w:r w:rsidR="00927011">
        <w:rPr>
          <w:rFonts w:ascii="Arial" w:hAnsi="Arial" w:cs="Arial"/>
          <w:color w:val="000000"/>
          <w:sz w:val="18"/>
          <w:szCs w:val="18"/>
        </w:rPr>
        <w:t xml:space="preserve"> </w:t>
      </w:r>
      <w:r w:rsidR="007B72C9">
        <w:rPr>
          <w:rFonts w:ascii="Arial" w:hAnsi="Arial" w:cs="Arial"/>
          <w:color w:val="000000"/>
          <w:sz w:val="18"/>
          <w:szCs w:val="18"/>
        </w:rPr>
        <w:t>a silnice I/11 ul. Jesenická</w:t>
      </w:r>
      <w:r w:rsidR="00815488">
        <w:rPr>
          <w:rFonts w:ascii="Arial" w:hAnsi="Arial" w:cs="Arial"/>
          <w:color w:val="000000"/>
          <w:sz w:val="18"/>
          <w:szCs w:val="18"/>
        </w:rPr>
        <w:t xml:space="preserve"> </w:t>
      </w:r>
      <w:r w:rsidR="007B72C9">
        <w:rPr>
          <w:rFonts w:ascii="Arial" w:hAnsi="Arial" w:cs="Arial"/>
          <w:color w:val="000000"/>
          <w:sz w:val="18"/>
          <w:szCs w:val="18"/>
        </w:rPr>
        <w:t>a výjezd z ulice Jaselská na silnici I/11</w:t>
      </w:r>
      <w:r w:rsidR="00E561F3">
        <w:rPr>
          <w:rFonts w:ascii="Arial" w:hAnsi="Arial" w:cs="Arial"/>
          <w:color w:val="000000"/>
          <w:sz w:val="18"/>
          <w:szCs w:val="18"/>
        </w:rPr>
        <w:t>. Stavební úpravy přilehlých chodníků a zpevněných ploch, nové řešení odvodnění místní komunikace, kompl</w:t>
      </w:r>
      <w:r w:rsidR="00F31870">
        <w:rPr>
          <w:rFonts w:ascii="Arial" w:hAnsi="Arial" w:cs="Arial"/>
          <w:color w:val="000000"/>
          <w:sz w:val="18"/>
          <w:szCs w:val="18"/>
        </w:rPr>
        <w:t>e</w:t>
      </w:r>
      <w:r w:rsidR="00E561F3">
        <w:rPr>
          <w:rFonts w:ascii="Arial" w:hAnsi="Arial" w:cs="Arial"/>
          <w:color w:val="000000"/>
          <w:sz w:val="18"/>
          <w:szCs w:val="18"/>
        </w:rPr>
        <w:t xml:space="preserve">xní oprava stávajícího veřejného osvětlení, </w:t>
      </w:r>
      <w:r w:rsidR="007B72C9">
        <w:rPr>
          <w:rFonts w:ascii="Arial" w:hAnsi="Arial" w:cs="Arial"/>
          <w:color w:val="000000"/>
          <w:sz w:val="18"/>
          <w:szCs w:val="18"/>
        </w:rPr>
        <w:t>zřízení nového autobusového zálivu a zastávky na ul. Jesenická.</w:t>
      </w:r>
      <w:r w:rsidR="000E492F">
        <w:rPr>
          <w:rFonts w:ascii="Arial" w:hAnsi="Arial" w:cs="Arial"/>
          <w:color w:val="000000"/>
          <w:sz w:val="18"/>
          <w:szCs w:val="18"/>
        </w:rPr>
        <w:t xml:space="preserve"> </w:t>
      </w:r>
    </w:p>
    <w:p w14:paraId="0CB51080" w14:textId="77777777" w:rsidR="00F31870" w:rsidRDefault="00F31870" w:rsidP="00F31870">
      <w:pPr>
        <w:pStyle w:val="Jednotlivbodysml"/>
        <w:numPr>
          <w:ilvl w:val="0"/>
          <w:numId w:val="0"/>
        </w:numPr>
        <w:spacing w:after="0"/>
        <w:ind w:left="360"/>
        <w:rPr>
          <w:rFonts w:ascii="Arial" w:hAnsi="Arial" w:cs="Arial"/>
          <w:color w:val="000000"/>
          <w:sz w:val="18"/>
          <w:szCs w:val="18"/>
        </w:rPr>
      </w:pPr>
      <w:r>
        <w:rPr>
          <w:rFonts w:ascii="Arial" w:hAnsi="Arial" w:cs="Arial"/>
          <w:color w:val="000000"/>
          <w:sz w:val="18"/>
          <w:szCs w:val="18"/>
        </w:rPr>
        <w:t xml:space="preserve">Vše </w:t>
      </w:r>
      <w:r w:rsidRPr="00007F68">
        <w:rPr>
          <w:rFonts w:ascii="Arial" w:hAnsi="Arial" w:cs="Arial"/>
          <w:color w:val="000000"/>
          <w:sz w:val="18"/>
          <w:szCs w:val="18"/>
        </w:rPr>
        <w:t>k</w:t>
      </w:r>
      <w:r>
        <w:rPr>
          <w:rFonts w:ascii="Arial" w:hAnsi="Arial" w:cs="Arial"/>
          <w:color w:val="000000"/>
          <w:sz w:val="18"/>
          <w:szCs w:val="18"/>
        </w:rPr>
        <w:t xml:space="preserve">atastrální území </w:t>
      </w:r>
      <w:r w:rsidRPr="00007F68">
        <w:rPr>
          <w:rFonts w:ascii="Arial" w:hAnsi="Arial" w:cs="Arial"/>
          <w:color w:val="000000"/>
          <w:sz w:val="18"/>
          <w:szCs w:val="18"/>
        </w:rPr>
        <w:t>Bruntál-město</w:t>
      </w:r>
      <w:r>
        <w:rPr>
          <w:rFonts w:ascii="Arial" w:hAnsi="Arial" w:cs="Arial"/>
          <w:color w:val="000000"/>
          <w:sz w:val="18"/>
          <w:szCs w:val="18"/>
        </w:rPr>
        <w:t>:</w:t>
      </w:r>
    </w:p>
    <w:p w14:paraId="5D1857BA" w14:textId="03D7DFEA" w:rsidR="00F31870" w:rsidRDefault="00F31870" w:rsidP="0089541F">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na </w:t>
      </w:r>
      <w:r w:rsidR="00007F68" w:rsidRPr="00007F68">
        <w:rPr>
          <w:rFonts w:ascii="Arial" w:hAnsi="Arial" w:cs="Arial"/>
          <w:color w:val="000000"/>
          <w:sz w:val="18"/>
          <w:szCs w:val="18"/>
        </w:rPr>
        <w:t>pozem</w:t>
      </w:r>
      <w:r>
        <w:rPr>
          <w:rFonts w:ascii="Arial" w:hAnsi="Arial" w:cs="Arial"/>
          <w:color w:val="000000"/>
          <w:sz w:val="18"/>
          <w:szCs w:val="18"/>
        </w:rPr>
        <w:t>cích</w:t>
      </w:r>
      <w:r w:rsidR="00007F68" w:rsidRPr="00007F68">
        <w:rPr>
          <w:rFonts w:ascii="Arial" w:hAnsi="Arial" w:cs="Arial"/>
          <w:color w:val="000000"/>
          <w:sz w:val="18"/>
          <w:szCs w:val="18"/>
        </w:rPr>
        <w:t xml:space="preserve"> parc. č. </w:t>
      </w:r>
      <w:r w:rsidR="00A57EE1" w:rsidRPr="005D6FD4">
        <w:rPr>
          <w:rFonts w:ascii="Arial" w:hAnsi="Arial" w:cs="Arial"/>
          <w:sz w:val="18"/>
          <w:szCs w:val="18"/>
        </w:rPr>
        <w:t xml:space="preserve">4517, </w:t>
      </w:r>
      <w:r w:rsidR="00A57EE1">
        <w:rPr>
          <w:rFonts w:ascii="Arial" w:hAnsi="Arial" w:cs="Arial"/>
          <w:color w:val="000000"/>
          <w:sz w:val="18"/>
          <w:szCs w:val="18"/>
        </w:rPr>
        <w:t>4619, 4203, 1795/1, 1755/1, 1691/1, 1879, 1692, 2292, 2295/1, 2293/1, 2290/1</w:t>
      </w:r>
      <w:r w:rsidR="00D27383">
        <w:rPr>
          <w:rFonts w:ascii="Arial" w:hAnsi="Arial" w:cs="Arial"/>
          <w:color w:val="000000"/>
          <w:sz w:val="18"/>
          <w:szCs w:val="18"/>
        </w:rPr>
        <w:t>, 2257/13, 2261, 2257/1, 1932/1</w:t>
      </w:r>
      <w:r w:rsidR="00322765" w:rsidRPr="00A57EE1">
        <w:rPr>
          <w:rFonts w:ascii="Arial" w:hAnsi="Arial" w:cs="Arial"/>
          <w:color w:val="000000"/>
          <w:sz w:val="18"/>
          <w:szCs w:val="18"/>
        </w:rPr>
        <w:t xml:space="preserve"> </w:t>
      </w:r>
      <w:r>
        <w:rPr>
          <w:rFonts w:ascii="Arial" w:hAnsi="Arial" w:cs="Arial"/>
          <w:color w:val="000000"/>
          <w:sz w:val="18"/>
          <w:szCs w:val="18"/>
        </w:rPr>
        <w:t>ve vlastnictví města Bruntál</w:t>
      </w:r>
      <w:r w:rsidR="000E492F">
        <w:rPr>
          <w:rFonts w:ascii="Arial" w:hAnsi="Arial" w:cs="Arial"/>
          <w:color w:val="000000"/>
          <w:sz w:val="18"/>
          <w:szCs w:val="18"/>
        </w:rPr>
        <w:t>,</w:t>
      </w:r>
    </w:p>
    <w:p w14:paraId="3653A057" w14:textId="30BA9B12" w:rsidR="00E959AF" w:rsidRDefault="00047C4E" w:rsidP="0089541F">
      <w:pPr>
        <w:pStyle w:val="Jednotlivbodysml"/>
        <w:numPr>
          <w:ilvl w:val="0"/>
          <w:numId w:val="44"/>
        </w:numPr>
        <w:spacing w:after="0"/>
        <w:rPr>
          <w:rFonts w:ascii="Arial" w:hAnsi="Arial" w:cs="Arial"/>
          <w:color w:val="000000"/>
          <w:sz w:val="18"/>
          <w:szCs w:val="18"/>
        </w:rPr>
      </w:pPr>
      <w:r>
        <w:rPr>
          <w:rFonts w:ascii="Arial" w:hAnsi="Arial" w:cs="Arial"/>
          <w:color w:val="000000"/>
          <w:sz w:val="18"/>
          <w:szCs w:val="18"/>
        </w:rPr>
        <w:t xml:space="preserve">silnice I/11 </w:t>
      </w:r>
      <w:r w:rsidR="00F31870">
        <w:rPr>
          <w:rFonts w:ascii="Arial" w:hAnsi="Arial" w:cs="Arial"/>
          <w:color w:val="000000"/>
          <w:sz w:val="18"/>
          <w:szCs w:val="18"/>
        </w:rPr>
        <w:t xml:space="preserve">na pozemku parc. </w:t>
      </w:r>
      <w:r w:rsidR="00322765">
        <w:rPr>
          <w:rFonts w:ascii="Arial" w:hAnsi="Arial" w:cs="Arial"/>
          <w:color w:val="000000"/>
          <w:sz w:val="18"/>
          <w:szCs w:val="18"/>
        </w:rPr>
        <w:t>Č.</w:t>
      </w:r>
      <w:r w:rsidR="00322765" w:rsidRPr="00322765">
        <w:rPr>
          <w:rFonts w:ascii="Arial" w:hAnsi="Arial" w:cs="Arial"/>
          <w:color w:val="000000"/>
          <w:sz w:val="18"/>
          <w:szCs w:val="18"/>
        </w:rPr>
        <w:t xml:space="preserve"> </w:t>
      </w:r>
      <w:r w:rsidR="007B72C9">
        <w:rPr>
          <w:rFonts w:ascii="Arial" w:hAnsi="Arial" w:cs="Arial"/>
          <w:color w:val="000000"/>
          <w:sz w:val="18"/>
          <w:szCs w:val="18"/>
        </w:rPr>
        <w:t>3862/1</w:t>
      </w:r>
      <w:r w:rsidR="007B72C9" w:rsidRPr="00322765">
        <w:rPr>
          <w:rFonts w:ascii="Arial" w:hAnsi="Arial" w:cs="Arial"/>
          <w:color w:val="000000"/>
          <w:sz w:val="18"/>
          <w:szCs w:val="18"/>
        </w:rPr>
        <w:t xml:space="preserve"> </w:t>
      </w:r>
      <w:r w:rsidR="00322765" w:rsidRPr="00322765">
        <w:rPr>
          <w:rFonts w:ascii="Arial" w:hAnsi="Arial" w:cs="Arial"/>
          <w:color w:val="000000"/>
          <w:sz w:val="18"/>
          <w:szCs w:val="18"/>
        </w:rPr>
        <w:t xml:space="preserve">ve vlastnictví </w:t>
      </w:r>
      <w:r w:rsidR="00AB4108">
        <w:rPr>
          <w:rFonts w:ascii="Arial" w:hAnsi="Arial" w:cs="Arial"/>
          <w:color w:val="000000"/>
          <w:sz w:val="18"/>
          <w:szCs w:val="18"/>
        </w:rPr>
        <w:t>České republiky</w:t>
      </w:r>
      <w:r w:rsidR="00322765">
        <w:rPr>
          <w:rFonts w:ascii="Arial" w:hAnsi="Arial" w:cs="Arial"/>
          <w:color w:val="000000"/>
          <w:sz w:val="18"/>
          <w:szCs w:val="18"/>
        </w:rPr>
        <w:t>,</w:t>
      </w:r>
      <w:r w:rsidR="00AB4108">
        <w:rPr>
          <w:rFonts w:ascii="Arial" w:hAnsi="Arial" w:cs="Arial"/>
          <w:color w:val="000000"/>
          <w:sz w:val="18"/>
          <w:szCs w:val="18"/>
        </w:rPr>
        <w:t xml:space="preserve"> právo hospodařit s majetkem státu pro Ředitelství silnic a dálnic</w:t>
      </w:r>
      <w:r>
        <w:rPr>
          <w:rFonts w:ascii="Arial" w:hAnsi="Arial" w:cs="Arial"/>
          <w:color w:val="000000"/>
          <w:sz w:val="18"/>
          <w:szCs w:val="18"/>
        </w:rPr>
        <w:t xml:space="preserve"> (dále ŘSD)</w:t>
      </w:r>
      <w:r w:rsidR="00A0515E">
        <w:rPr>
          <w:rFonts w:ascii="Arial" w:hAnsi="Arial" w:cs="Arial"/>
          <w:color w:val="000000"/>
          <w:sz w:val="18"/>
          <w:szCs w:val="18"/>
        </w:rPr>
        <w:t>.</w:t>
      </w:r>
    </w:p>
    <w:p w14:paraId="04749860" w14:textId="77777777" w:rsidR="000E492F" w:rsidRPr="00473C40" w:rsidRDefault="000E492F" w:rsidP="000E492F">
      <w:pPr>
        <w:pStyle w:val="Jednotlivbodysml"/>
        <w:numPr>
          <w:ilvl w:val="0"/>
          <w:numId w:val="0"/>
        </w:numPr>
        <w:spacing w:after="0"/>
        <w:ind w:left="720"/>
        <w:rPr>
          <w:rFonts w:ascii="Arial" w:hAnsi="Arial" w:cs="Arial"/>
          <w:color w:val="000000"/>
          <w:sz w:val="18"/>
          <w:szCs w:val="18"/>
        </w:rPr>
      </w:pPr>
    </w:p>
    <w:p w14:paraId="6ACC0C0E" w14:textId="5536E35D" w:rsidR="00F31870" w:rsidRPr="003B0B39" w:rsidRDefault="000E492F" w:rsidP="00F31870">
      <w:pPr>
        <w:pStyle w:val="Jednotlivbodysml"/>
        <w:numPr>
          <w:ilvl w:val="0"/>
          <w:numId w:val="0"/>
        </w:numPr>
        <w:spacing w:after="0"/>
        <w:ind w:left="357" w:hanging="357"/>
        <w:rPr>
          <w:rFonts w:ascii="Arial" w:hAnsi="Arial" w:cs="Arial"/>
          <w:b/>
          <w:color w:val="000000"/>
          <w:sz w:val="18"/>
          <w:szCs w:val="18"/>
        </w:rPr>
      </w:pPr>
      <w:r w:rsidRPr="00CF55BA">
        <w:rPr>
          <w:rFonts w:ascii="Arial" w:hAnsi="Arial" w:cs="Arial"/>
          <w:color w:val="000000"/>
          <w:sz w:val="18"/>
          <w:szCs w:val="18"/>
        </w:rPr>
        <w:t xml:space="preserve">3.    </w:t>
      </w:r>
      <w:r w:rsidR="00E959AF" w:rsidRPr="00CF55BA">
        <w:rPr>
          <w:rFonts w:ascii="Arial" w:hAnsi="Arial" w:cs="Arial"/>
          <w:color w:val="000000"/>
          <w:sz w:val="18"/>
          <w:szCs w:val="18"/>
        </w:rPr>
        <w:t>Tato smlouva by</w:t>
      </w:r>
      <w:r w:rsidR="002220FD" w:rsidRPr="00CF55BA">
        <w:rPr>
          <w:rFonts w:ascii="Arial" w:hAnsi="Arial" w:cs="Arial"/>
          <w:color w:val="000000"/>
          <w:sz w:val="18"/>
          <w:szCs w:val="18"/>
        </w:rPr>
        <w:t>la sc</w:t>
      </w:r>
      <w:r w:rsidR="00EC17DB" w:rsidRPr="00CF55BA">
        <w:rPr>
          <w:rFonts w:ascii="Arial" w:hAnsi="Arial" w:cs="Arial"/>
          <w:color w:val="000000"/>
          <w:sz w:val="18"/>
          <w:szCs w:val="18"/>
        </w:rPr>
        <w:t xml:space="preserve">hválena </w:t>
      </w:r>
      <w:r w:rsidR="00EC17DB" w:rsidRPr="00013651">
        <w:rPr>
          <w:rFonts w:ascii="Arial" w:hAnsi="Arial" w:cs="Arial"/>
          <w:b/>
          <w:color w:val="000000"/>
          <w:sz w:val="18"/>
          <w:szCs w:val="18"/>
        </w:rPr>
        <w:t>usnesením</w:t>
      </w:r>
      <w:r w:rsidR="00EC17DB" w:rsidRPr="00CF55BA">
        <w:rPr>
          <w:rFonts w:ascii="Arial" w:hAnsi="Arial" w:cs="Arial"/>
          <w:b/>
          <w:bCs/>
          <w:color w:val="000000"/>
          <w:sz w:val="18"/>
          <w:szCs w:val="18"/>
        </w:rPr>
        <w:t xml:space="preserve"> </w:t>
      </w:r>
      <w:r w:rsidR="00F818CB" w:rsidRPr="00CF55BA">
        <w:rPr>
          <w:rFonts w:ascii="Arial" w:hAnsi="Arial" w:cs="Arial"/>
          <w:b/>
          <w:bCs/>
          <w:color w:val="000000"/>
          <w:sz w:val="18"/>
          <w:szCs w:val="18"/>
        </w:rPr>
        <w:t>R</w:t>
      </w:r>
      <w:r w:rsidR="00EC17DB" w:rsidRPr="00CF55BA">
        <w:rPr>
          <w:rFonts w:ascii="Arial" w:hAnsi="Arial" w:cs="Arial"/>
          <w:b/>
          <w:bCs/>
          <w:color w:val="000000"/>
          <w:sz w:val="18"/>
          <w:szCs w:val="18"/>
        </w:rPr>
        <w:t>ady</w:t>
      </w:r>
      <w:r w:rsidR="002661A0" w:rsidRPr="00CF55BA">
        <w:rPr>
          <w:rFonts w:ascii="Arial" w:hAnsi="Arial" w:cs="Arial"/>
          <w:b/>
          <w:color w:val="000000"/>
          <w:sz w:val="18"/>
          <w:szCs w:val="18"/>
        </w:rPr>
        <w:t xml:space="preserve"> </w:t>
      </w:r>
      <w:r w:rsidR="001B6C53" w:rsidRPr="00CF55BA">
        <w:rPr>
          <w:rFonts w:ascii="Arial" w:hAnsi="Arial" w:cs="Arial"/>
          <w:b/>
          <w:color w:val="000000"/>
          <w:sz w:val="18"/>
          <w:szCs w:val="18"/>
        </w:rPr>
        <w:t>města Bruntál</w:t>
      </w:r>
      <w:r w:rsidR="00E959AF" w:rsidRPr="00CF55BA">
        <w:rPr>
          <w:rFonts w:ascii="Arial" w:hAnsi="Arial" w:cs="Arial"/>
          <w:color w:val="000000"/>
          <w:sz w:val="18"/>
          <w:szCs w:val="18"/>
        </w:rPr>
        <w:t xml:space="preserve"> </w:t>
      </w:r>
      <w:r w:rsidR="00E959AF" w:rsidRPr="003B0B39">
        <w:rPr>
          <w:rFonts w:ascii="Arial" w:hAnsi="Arial" w:cs="Arial"/>
          <w:b/>
          <w:color w:val="000000"/>
          <w:sz w:val="18"/>
          <w:szCs w:val="18"/>
        </w:rPr>
        <w:t>ze dne</w:t>
      </w:r>
      <w:r w:rsidR="005F4A9A" w:rsidRPr="003B0B39">
        <w:rPr>
          <w:rFonts w:ascii="Arial" w:hAnsi="Arial" w:cs="Arial"/>
          <w:b/>
          <w:color w:val="000000"/>
          <w:sz w:val="18"/>
          <w:szCs w:val="18"/>
        </w:rPr>
        <w:t xml:space="preserve"> </w:t>
      </w:r>
      <w:r w:rsidR="00CF55BA" w:rsidRPr="003B0B39">
        <w:rPr>
          <w:rFonts w:ascii="Arial" w:hAnsi="Arial" w:cs="Arial"/>
          <w:b/>
          <w:color w:val="000000"/>
          <w:sz w:val="18"/>
          <w:szCs w:val="18"/>
        </w:rPr>
        <w:t xml:space="preserve">03.06.2026, </w:t>
      </w:r>
      <w:r w:rsidR="00F31870" w:rsidRPr="003B0B39">
        <w:rPr>
          <w:rFonts w:ascii="Arial" w:hAnsi="Arial" w:cs="Arial"/>
          <w:b/>
          <w:color w:val="000000"/>
          <w:sz w:val="18"/>
          <w:szCs w:val="18"/>
        </w:rPr>
        <w:t xml:space="preserve">č. </w:t>
      </w:r>
      <w:r w:rsidR="00CF55BA" w:rsidRPr="003B0B39">
        <w:rPr>
          <w:rFonts w:ascii="Arial" w:hAnsi="Arial" w:cs="Arial"/>
          <w:b/>
          <w:color w:val="000000"/>
          <w:sz w:val="18"/>
          <w:szCs w:val="18"/>
        </w:rPr>
        <w:t>3161/77R/2026</w:t>
      </w:r>
      <w:r w:rsidR="00F31870" w:rsidRPr="003B0B39">
        <w:rPr>
          <w:rFonts w:ascii="Arial" w:hAnsi="Arial" w:cs="Arial"/>
          <w:b/>
          <w:color w:val="000000"/>
          <w:sz w:val="18"/>
          <w:szCs w:val="18"/>
        </w:rPr>
        <w:t>.</w:t>
      </w:r>
    </w:p>
    <w:p w14:paraId="0D599C9C" w14:textId="77777777" w:rsidR="00075BEB" w:rsidRPr="00BF2964" w:rsidRDefault="00075BEB" w:rsidP="00E84C97">
      <w:pPr>
        <w:pStyle w:val="Standardntext"/>
        <w:spacing w:line="240" w:lineRule="auto"/>
        <w:rPr>
          <w:rFonts w:ascii="Arial" w:hAnsi="Arial" w:cs="Arial"/>
          <w:b/>
          <w:sz w:val="18"/>
          <w:szCs w:val="18"/>
        </w:rPr>
      </w:pPr>
    </w:p>
    <w:p w14:paraId="41D9CD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5BA16CF9"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5ADE71AF" w14:textId="77777777" w:rsidR="00E959AF" w:rsidRPr="00BF2964" w:rsidRDefault="00E959AF" w:rsidP="00E959AF">
      <w:pPr>
        <w:pStyle w:val="Standardntext"/>
        <w:spacing w:line="240" w:lineRule="auto"/>
        <w:jc w:val="center"/>
        <w:rPr>
          <w:rFonts w:ascii="Arial" w:hAnsi="Arial" w:cs="Arial"/>
          <w:b/>
          <w:sz w:val="18"/>
          <w:szCs w:val="18"/>
          <w:u w:val="single"/>
        </w:rPr>
      </w:pPr>
    </w:p>
    <w:p w14:paraId="22BC2FA0" w14:textId="786DE146"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w:t>
      </w:r>
      <w:r w:rsidR="002F3714">
        <w:rPr>
          <w:rFonts w:ascii="Arial" w:hAnsi="Arial" w:cs="Arial"/>
          <w:sz w:val="18"/>
          <w:szCs w:val="18"/>
        </w:rPr>
        <w:t xml:space="preserve">akci </w:t>
      </w:r>
      <w:r w:rsidR="002F3714" w:rsidRPr="005D6FD4">
        <w:rPr>
          <w:rFonts w:ascii="Arial" w:hAnsi="Arial" w:cs="Arial"/>
          <w:sz w:val="18"/>
          <w:szCs w:val="18"/>
        </w:rPr>
        <w:t>„</w:t>
      </w:r>
      <w:r w:rsidR="007B72C9" w:rsidRPr="005D6FD4">
        <w:rPr>
          <w:rFonts w:ascii="Arial" w:hAnsi="Arial" w:cs="Arial"/>
          <w:b/>
          <w:bCs/>
          <w:sz w:val="18"/>
          <w:szCs w:val="18"/>
        </w:rPr>
        <w:t>Rekonstrukce místní komunikace ulice Chelčického včetně řešení křižovatky s ul. Jesenickou a výjezd ulice Jaselská – Jesenická</w:t>
      </w:r>
      <w:r w:rsidR="000E492F" w:rsidRPr="005D6FD4">
        <w:rPr>
          <w:rFonts w:ascii="Arial" w:hAnsi="Arial" w:cs="Arial"/>
          <w:b/>
          <w:sz w:val="18"/>
          <w:szCs w:val="18"/>
        </w:rPr>
        <w:t>“</w:t>
      </w:r>
      <w:r w:rsidR="000E492F">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287BD9EE"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Součástí díla je i provedení těchto prací a výkonů: </w:t>
      </w:r>
    </w:p>
    <w:p w14:paraId="02590570" w14:textId="77777777" w:rsidR="006668B8" w:rsidRPr="008E3019" w:rsidRDefault="006668B8" w:rsidP="0089541F">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denní vedení záznamů o prováděných pracích ve stavebním deníku </w:t>
      </w:r>
      <w:r w:rsidRPr="00651D44">
        <w:rPr>
          <w:rFonts w:ascii="Arial" w:hAnsi="Arial" w:cs="Arial"/>
          <w:sz w:val="18"/>
          <w:szCs w:val="18"/>
        </w:rPr>
        <w:t xml:space="preserve">zhotovitelem, po skončení </w:t>
      </w:r>
      <w:r>
        <w:rPr>
          <w:rFonts w:ascii="Arial" w:hAnsi="Arial" w:cs="Arial"/>
          <w:sz w:val="18"/>
          <w:szCs w:val="18"/>
        </w:rPr>
        <w:t>S</w:t>
      </w:r>
      <w:r w:rsidRPr="00651D44">
        <w:rPr>
          <w:rFonts w:ascii="Arial" w:hAnsi="Arial" w:cs="Arial"/>
          <w:sz w:val="18"/>
          <w:szCs w:val="18"/>
        </w:rPr>
        <w:t>tavby odevzdá objednateli originál stavebního deníku</w:t>
      </w:r>
      <w:r>
        <w:rPr>
          <w:rFonts w:ascii="Arial" w:hAnsi="Arial" w:cs="Arial"/>
          <w:sz w:val="18"/>
          <w:szCs w:val="18"/>
        </w:rPr>
        <w:t>,</w:t>
      </w:r>
      <w:r w:rsidRPr="00651D44">
        <w:rPr>
          <w:rFonts w:ascii="Arial" w:hAnsi="Arial" w:cs="Arial"/>
          <w:color w:val="FF0000"/>
          <w:sz w:val="18"/>
          <w:szCs w:val="18"/>
        </w:rPr>
        <w:t xml:space="preserve"> </w:t>
      </w:r>
    </w:p>
    <w:p w14:paraId="2C324FDD" w14:textId="77777777" w:rsidR="006668B8" w:rsidRPr="00651D44"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 xml:space="preserve">případně jiných norem vztahujících se k prováděnému dílu např. oborová norma TKP – technické kvalitativní podmínky staveb pozemních komunikací),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212E9147" w14:textId="77777777" w:rsidR="006668B8" w:rsidRPr="00651D44" w:rsidRDefault="006668B8" w:rsidP="0089541F">
      <w:pPr>
        <w:pStyle w:val="Odstavecseseznamem"/>
        <w:numPr>
          <w:ilvl w:val="0"/>
          <w:numId w:val="47"/>
        </w:numPr>
        <w:suppressAutoHyphens/>
        <w:autoSpaceDE w:val="0"/>
        <w:autoSpaceDN w:val="0"/>
        <w:contextualSpacing w:val="0"/>
        <w:jc w:val="both"/>
        <w:textAlignment w:val="baseline"/>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12881FEC" w14:textId="77777777"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vybudování a zajištění zařízení staveniště (oplocení, mobilní WC, odběr energií aj.) a jeho provoz,</w:t>
      </w:r>
    </w:p>
    <w:p w14:paraId="0B3D4D05" w14:textId="77777777" w:rsidR="006668B8" w:rsidRPr="00651D44" w:rsidRDefault="006668B8" w:rsidP="0089541F">
      <w:pPr>
        <w:numPr>
          <w:ilvl w:val="0"/>
          <w:numId w:val="47"/>
        </w:numPr>
        <w:suppressAutoHyphens/>
        <w:autoSpaceDN w:val="0"/>
        <w:ind w:hanging="294"/>
        <w:jc w:val="both"/>
        <w:textAlignment w:val="baseline"/>
      </w:pPr>
      <w:r>
        <w:rPr>
          <w:rFonts w:ascii="Arial" w:hAnsi="Arial" w:cs="Arial"/>
          <w:sz w:val="18"/>
          <w:szCs w:val="18"/>
        </w:rPr>
        <w:t>případné skládky si zajistí zhotovitel na své náklady, rovněž tak likvidaci odpadů vzniklých v souvislosti s touto Stavbou, včetně jejich evidence,</w:t>
      </w:r>
    </w:p>
    <w:p w14:paraId="49C079B4" w14:textId="77777777" w:rsidR="006668B8" w:rsidRPr="008E3019" w:rsidRDefault="006668B8" w:rsidP="0089541F">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lastRenderedPageBreak/>
        <w:t>zhotovitel zajistí provedení všech nutných a předepsaných zkoušek dle ČSN (případně jiných norem vztahujících se k prováděnému dílu) včetně pořízení</w:t>
      </w:r>
      <w:r>
        <w:rPr>
          <w:rFonts w:ascii="Arial" w:hAnsi="Arial" w:cs="Arial"/>
          <w:sz w:val="18"/>
          <w:szCs w:val="18"/>
        </w:rPr>
        <w:t>,</w:t>
      </w:r>
    </w:p>
    <w:p w14:paraId="7809D3C4" w14:textId="77777777" w:rsidR="006668B8" w:rsidRPr="00A90AE1" w:rsidRDefault="006668B8" w:rsidP="0089541F">
      <w:pPr>
        <w:numPr>
          <w:ilvl w:val="0"/>
          <w:numId w:val="47"/>
        </w:numPr>
        <w:suppressAutoHyphens/>
        <w:autoSpaceDN w:val="0"/>
        <w:ind w:hanging="294"/>
        <w:jc w:val="both"/>
        <w:textAlignment w:val="baseline"/>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Pr>
          <w:rFonts w:ascii="Arial" w:hAnsi="Arial" w:cs="Arial"/>
          <w:sz w:val="18"/>
          <w:szCs w:val="18"/>
        </w:rPr>
        <w:t>,</w:t>
      </w:r>
      <w:r w:rsidRPr="008E3019">
        <w:rPr>
          <w:rFonts w:ascii="Arial" w:hAnsi="Arial" w:cs="Arial"/>
          <w:sz w:val="18"/>
          <w:szCs w:val="18"/>
        </w:rPr>
        <w:t xml:space="preserve"> </w:t>
      </w:r>
    </w:p>
    <w:p w14:paraId="2C0DFD31" w14:textId="3897B1E3" w:rsidR="006668B8" w:rsidRPr="008E3019"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projektové dokumentace skutečného provedení stavby (</w:t>
      </w:r>
      <w:r w:rsidR="007D4BD6" w:rsidRPr="007D4BD6">
        <w:rPr>
          <w:rFonts w:ascii="Arial" w:hAnsi="Arial" w:cs="Arial"/>
          <w:sz w:val="18"/>
          <w:szCs w:val="18"/>
          <w:lang w:eastAsia="en-US"/>
        </w:rPr>
        <w:t>resp. dokumentace pro povolení stavby s vyznačením odchylek oproti ověřené projektové dokumentaci</w:t>
      </w:r>
      <w:r w:rsidR="005D6FD4">
        <w:rPr>
          <w:rFonts w:ascii="Arial" w:hAnsi="Arial" w:cs="Arial"/>
          <w:sz w:val="18"/>
          <w:szCs w:val="18"/>
          <w:lang w:eastAsia="en-US"/>
        </w:rPr>
        <w:t>,</w:t>
      </w:r>
      <w:r w:rsidR="007D4BD6" w:rsidRPr="007D4BD6">
        <w:rPr>
          <w:rFonts w:ascii="Arial" w:hAnsi="Arial" w:cs="Arial"/>
          <w:sz w:val="18"/>
          <w:szCs w:val="18"/>
          <w:lang w:eastAsia="en-US"/>
        </w:rPr>
        <w:t xml:space="preserve"> dále také „DSPS“) </w:t>
      </w:r>
      <w:r>
        <w:rPr>
          <w:rFonts w:ascii="Arial" w:hAnsi="Arial" w:cs="Arial"/>
          <w:sz w:val="18"/>
          <w:szCs w:val="18"/>
          <w:lang w:eastAsia="en-US"/>
        </w:rPr>
        <w:t xml:space="preserve">a geodetického zaměření stavby vždy ve třech vyhotoveních. DSPS a geodetické zaměření stavby budou objednateli dodány také 1x v elektronické podobě, a to ve formátu pro texty *.doc (*.rtf), pro tabulky*.xls, pro skenované dokumenty *.pdf, pro výkresovou dokumentaci </w:t>
      </w:r>
      <w:r w:rsidR="007D4BD6">
        <w:rPr>
          <w:rFonts w:ascii="Arial" w:hAnsi="Arial" w:cs="Arial"/>
          <w:sz w:val="18"/>
          <w:szCs w:val="18"/>
          <w:lang w:eastAsia="en-US"/>
        </w:rPr>
        <w:t>*.pdf,</w:t>
      </w:r>
      <w:r>
        <w:rPr>
          <w:rFonts w:ascii="Arial" w:hAnsi="Arial" w:cs="Arial"/>
          <w:sz w:val="18"/>
          <w:szCs w:val="18"/>
          <w:lang w:eastAsia="en-US"/>
        </w:rPr>
        <w:t>*.dwg a *.jvf</w:t>
      </w:r>
      <w:r w:rsidR="007D4BD6">
        <w:rPr>
          <w:rFonts w:ascii="Arial" w:hAnsi="Arial" w:cs="Arial"/>
          <w:sz w:val="18"/>
          <w:szCs w:val="18"/>
          <w:lang w:eastAsia="en-US"/>
        </w:rPr>
        <w:t>, včetně zajištění vložení zaměření stavby v .jvf do DTM</w:t>
      </w:r>
      <w:r>
        <w:rPr>
          <w:rFonts w:ascii="Arial" w:hAnsi="Arial" w:cs="Arial"/>
          <w:sz w:val="18"/>
          <w:szCs w:val="18"/>
          <w:lang w:eastAsia="en-US"/>
        </w:rPr>
        <w:t>. Případné vícetisky budou účtovány zvlášť</w:t>
      </w:r>
      <w:r w:rsidR="007D4BD6">
        <w:rPr>
          <w:rFonts w:ascii="Arial" w:hAnsi="Arial" w:cs="Arial"/>
          <w:sz w:val="18"/>
          <w:szCs w:val="18"/>
          <w:lang w:eastAsia="en-US"/>
        </w:rPr>
        <w:t xml:space="preserve">. </w:t>
      </w:r>
    </w:p>
    <w:p w14:paraId="2FB7055D" w14:textId="238B8820"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zpracování všech případných dalších dokumentací potřebných pro provedení díla jako je například výrobní a realizační dodavatelská dokumentace, kterou zajistí zhotovitel na vlastní náklady. PDPS nenahrazuje výrobní a realizační dodavatelskou dokumentaci,</w:t>
      </w:r>
    </w:p>
    <w:p w14:paraId="1B557BFB" w14:textId="77777777"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398212B1" w14:textId="70897C26"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zpracování dokumentace dočasného dopravního značení včetně projednání s příslušnými správními orgány</w:t>
      </w:r>
      <w:r w:rsidR="009F53AD">
        <w:rPr>
          <w:rFonts w:ascii="Arial" w:hAnsi="Arial" w:cs="Arial"/>
          <w:sz w:val="18"/>
          <w:szCs w:val="18"/>
          <w:lang w:eastAsia="en-US"/>
        </w:rPr>
        <w:t xml:space="preserve"> a zajištění povolení omezení provozu, přičemž objednatel požaduje zachování dopravní obslužnosti ZŠ Jesenická, Jesenická 10, Bruntál, mimo období prázdnin.</w:t>
      </w:r>
    </w:p>
    <w:p w14:paraId="4E13E738" w14:textId="2213EE16"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 xml:space="preserve">osazení a údržba dopravního značení v průběhu provádění stavebních prací dle dokumentace dopravního značení, včetně </w:t>
      </w:r>
      <w:r w:rsidR="009F53AD">
        <w:rPr>
          <w:rFonts w:ascii="Arial" w:hAnsi="Arial" w:cs="Arial"/>
          <w:sz w:val="18"/>
          <w:szCs w:val="18"/>
          <w:lang w:eastAsia="en-US"/>
        </w:rPr>
        <w:t xml:space="preserve">zvláštního užívání, </w:t>
      </w:r>
      <w:r>
        <w:rPr>
          <w:rFonts w:ascii="Arial" w:hAnsi="Arial" w:cs="Arial"/>
          <w:sz w:val="18"/>
          <w:szCs w:val="18"/>
          <w:lang w:eastAsia="en-US"/>
        </w:rPr>
        <w:t xml:space="preserve">uvedení </w:t>
      </w:r>
      <w:r w:rsidR="009F53AD">
        <w:rPr>
          <w:rFonts w:ascii="Arial" w:hAnsi="Arial" w:cs="Arial"/>
          <w:sz w:val="18"/>
          <w:szCs w:val="18"/>
          <w:lang w:eastAsia="en-US"/>
        </w:rPr>
        <w:t xml:space="preserve">pozemků </w:t>
      </w:r>
      <w:r>
        <w:rPr>
          <w:rFonts w:ascii="Arial" w:hAnsi="Arial" w:cs="Arial"/>
          <w:sz w:val="18"/>
          <w:szCs w:val="18"/>
          <w:lang w:eastAsia="en-US"/>
        </w:rPr>
        <w:t>do původního stavu a vrácení jejich správci,</w:t>
      </w:r>
    </w:p>
    <w:p w14:paraId="6C9A1DCB" w14:textId="77777777"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F75D567" w14:textId="77777777"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1688B68C" w14:textId="77777777"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zajištění čištění a údržby Stavbou dotčených veřejných ploch, veřejných komunikací a výjezdů ze staveniště v čistotě </w:t>
      </w:r>
      <w:r>
        <w:rPr>
          <w:rFonts w:ascii="Arial" w:hAnsi="Arial" w:cs="Arial"/>
          <w:sz w:val="18"/>
          <w:szCs w:val="18"/>
          <w:lang w:eastAsia="en-US"/>
        </w:rPr>
        <w:t>a jejich uvedení do stavu odpovídajícím příslušným předpisům</w:t>
      </w:r>
      <w:r>
        <w:rPr>
          <w:rFonts w:ascii="Arial" w:hAnsi="Arial" w:cs="Arial"/>
          <w:sz w:val="18"/>
          <w:szCs w:val="18"/>
        </w:rPr>
        <w:t>,</w:t>
      </w:r>
    </w:p>
    <w:p w14:paraId="15CFE284" w14:textId="77777777"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zajištění ochrany proti šíření prašnosti a nadměrného hluku,</w:t>
      </w:r>
    </w:p>
    <w:p w14:paraId="6331AAA2" w14:textId="77777777"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rPr>
        <w:t xml:space="preserve">zřízení meziskládky (deponie) </w:t>
      </w:r>
      <w:r>
        <w:rPr>
          <w:rFonts w:ascii="Arial" w:hAnsi="Arial" w:cs="Arial"/>
          <w:sz w:val="18"/>
          <w:szCs w:val="18"/>
          <w:lang w:eastAsia="en-US"/>
        </w:rPr>
        <w:t>na vymezených plochách tak, aby nevznikly žádné škody na sousedních pozemcích</w:t>
      </w:r>
      <w:r>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36BEA0A" w14:textId="645FAAF0" w:rsidR="006668B8" w:rsidRDefault="006668B8" w:rsidP="0089541F">
      <w:pPr>
        <w:pStyle w:val="Odstavecseseznamem"/>
        <w:numPr>
          <w:ilvl w:val="0"/>
          <w:numId w:val="47"/>
        </w:numPr>
        <w:suppressAutoHyphens/>
        <w:autoSpaceDE w:val="0"/>
        <w:autoSpaceDN w:val="0"/>
        <w:contextualSpacing w:val="0"/>
        <w:jc w:val="both"/>
        <w:textAlignment w:val="baseline"/>
      </w:pPr>
      <w:r>
        <w:rPr>
          <w:rFonts w:ascii="Arial" w:hAnsi="Arial" w:cs="Arial"/>
          <w:sz w:val="18"/>
          <w:szCs w:val="18"/>
          <w:lang w:eastAsia="en-US"/>
        </w:rPr>
        <w:t xml:space="preserve"> materiál vyfrézovaný při provádění díla, který dle výsledků analýzy pořízených vzorků při průzkumu vozovky odpovídá kvalitativní třídě ZAS-T1</w:t>
      </w:r>
      <w:r w:rsidR="001B1662">
        <w:rPr>
          <w:rFonts w:ascii="Arial" w:hAnsi="Arial" w:cs="Arial"/>
          <w:sz w:val="18"/>
          <w:szCs w:val="18"/>
          <w:lang w:eastAsia="en-US"/>
        </w:rPr>
        <w:t xml:space="preserve"> a ZAS-T2</w:t>
      </w:r>
      <w:r>
        <w:rPr>
          <w:rFonts w:ascii="Arial" w:hAnsi="Arial" w:cs="Arial"/>
          <w:sz w:val="18"/>
          <w:szCs w:val="18"/>
          <w:lang w:eastAsia="en-US"/>
        </w:rPr>
        <w:t xml:space="preserve">,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5DFE254C" w14:textId="77777777" w:rsidR="006668B8" w:rsidRDefault="006668B8" w:rsidP="0089541F">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79E9C021" w14:textId="77777777" w:rsidR="006668B8" w:rsidRDefault="006668B8" w:rsidP="0089541F">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177CA4EE" w14:textId="77777777" w:rsidR="006668B8" w:rsidRDefault="006668B8" w:rsidP="0089541F">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23D00A84" w14:textId="77777777" w:rsidR="006668B8" w:rsidRDefault="006668B8" w:rsidP="0089541F">
      <w:pPr>
        <w:pStyle w:val="Jednotlivbodysml"/>
        <w:numPr>
          <w:ilvl w:val="0"/>
          <w:numId w:val="46"/>
        </w:numPr>
        <w:suppressAutoHyphens/>
        <w:autoSpaceDN w:val="0"/>
        <w:spacing w:after="0"/>
        <w:textAlignment w:val="baseline"/>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7F302B70" w14:textId="77777777" w:rsidR="006668B8" w:rsidRDefault="006668B8" w:rsidP="0089541F">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75FF5E72" w14:textId="77777777" w:rsidR="006668B8" w:rsidRDefault="006668B8" w:rsidP="0089541F">
      <w:pPr>
        <w:pStyle w:val="Jednotlivbodysml"/>
        <w:numPr>
          <w:ilvl w:val="0"/>
          <w:numId w:val="46"/>
        </w:numPr>
        <w:spacing w:after="0"/>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w:t>
      </w:r>
      <w:r>
        <w:rPr>
          <w:rFonts w:ascii="Arial" w:hAnsi="Arial" w:cs="Arial"/>
          <w:sz w:val="18"/>
          <w:szCs w:val="18"/>
        </w:rPr>
        <w:lastRenderedPageBreak/>
        <w:t>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60D737DE" w14:textId="77777777" w:rsidR="006668B8" w:rsidRPr="001F4644" w:rsidRDefault="006668B8" w:rsidP="0089541F">
      <w:pPr>
        <w:pStyle w:val="Jednotlivbodysml"/>
        <w:numPr>
          <w:ilvl w:val="0"/>
          <w:numId w:val="46"/>
        </w:numPr>
        <w:spacing w:after="0"/>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3B87349D" w14:textId="77777777" w:rsidR="006668B8" w:rsidRDefault="006668B8" w:rsidP="0089541F">
      <w:pPr>
        <w:pStyle w:val="Jednotlivbodysml"/>
        <w:numPr>
          <w:ilvl w:val="0"/>
          <w:numId w:val="46"/>
        </w:numPr>
        <w:suppressAutoHyphens/>
        <w:autoSpaceDN w:val="0"/>
        <w:spacing w:after="0"/>
        <w:textAlignment w:val="baseline"/>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4CFA3344" w14:textId="0CAFEC53" w:rsidR="006668B8" w:rsidRPr="001266D5" w:rsidRDefault="006668B8" w:rsidP="0089541F">
      <w:pPr>
        <w:pStyle w:val="Jednotlivbodysml"/>
        <w:numPr>
          <w:ilvl w:val="0"/>
          <w:numId w:val="46"/>
        </w:numPr>
        <w:spacing w:after="0"/>
        <w:rPr>
          <w:rFonts w:ascii="Arial" w:hAnsi="Arial" w:cs="Arial"/>
          <w:sz w:val="18"/>
          <w:szCs w:val="18"/>
        </w:rPr>
      </w:pPr>
      <w:r>
        <w:rPr>
          <w:rFonts w:ascii="Arial" w:hAnsi="Arial" w:cs="Arial"/>
          <w:sz w:val="18"/>
          <w:szCs w:val="18"/>
        </w:rPr>
        <w:t xml:space="preserve">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w:t>
      </w:r>
    </w:p>
    <w:p w14:paraId="30628FB3" w14:textId="77777777" w:rsidR="000F4726" w:rsidRPr="00BF2964" w:rsidRDefault="000F4726" w:rsidP="00E959AF">
      <w:pPr>
        <w:pStyle w:val="Standardntext"/>
        <w:spacing w:line="240" w:lineRule="auto"/>
        <w:rPr>
          <w:rFonts w:ascii="Arial" w:hAnsi="Arial" w:cs="Arial"/>
          <w:b/>
          <w:sz w:val="18"/>
          <w:szCs w:val="18"/>
        </w:rPr>
      </w:pPr>
    </w:p>
    <w:p w14:paraId="02CC70A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IV.</w:t>
      </w:r>
    </w:p>
    <w:p w14:paraId="780B8E5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6E6166BE" w14:textId="77777777" w:rsidR="00E959AF" w:rsidRPr="00BF2964" w:rsidRDefault="00E959AF" w:rsidP="00E959AF">
      <w:pPr>
        <w:pStyle w:val="Standardntext"/>
        <w:spacing w:line="240" w:lineRule="auto"/>
        <w:rPr>
          <w:rFonts w:ascii="Arial" w:hAnsi="Arial" w:cs="Arial"/>
          <w:sz w:val="18"/>
          <w:szCs w:val="18"/>
        </w:rPr>
      </w:pPr>
    </w:p>
    <w:p w14:paraId="29AF7997" w14:textId="38AA5CA3" w:rsidR="00D90129" w:rsidRPr="00D90129" w:rsidRDefault="00E959AF" w:rsidP="00D90129">
      <w:pPr>
        <w:pStyle w:val="Jednotlivbodysml"/>
        <w:numPr>
          <w:ilvl w:val="0"/>
          <w:numId w:val="3"/>
        </w:numPr>
        <w:tabs>
          <w:tab w:val="clear" w:pos="360"/>
        </w:tabs>
        <w:spacing w:after="0"/>
        <w:rPr>
          <w:rFonts w:ascii="Arial" w:hAnsi="Arial" w:cs="Arial"/>
          <w:sz w:val="18"/>
          <w:szCs w:val="18"/>
        </w:rPr>
      </w:pPr>
      <w:r w:rsidRPr="00BF2964">
        <w:rPr>
          <w:rFonts w:ascii="Arial" w:hAnsi="Arial" w:cs="Arial"/>
          <w:sz w:val="18"/>
          <w:szCs w:val="18"/>
        </w:rPr>
        <w:t xml:space="preserve">Cena za provedení díla byla sjednána dohodou smluvních stran ve </w:t>
      </w:r>
      <w:r w:rsidR="00A11137" w:rsidRPr="00BF2964">
        <w:rPr>
          <w:rFonts w:ascii="Arial" w:hAnsi="Arial" w:cs="Arial"/>
          <w:sz w:val="18"/>
          <w:szCs w:val="18"/>
        </w:rPr>
        <w:t>výši</w:t>
      </w:r>
      <w:r w:rsidR="00B73908">
        <w:rPr>
          <w:rFonts w:ascii="Arial" w:hAnsi="Arial" w:cs="Arial"/>
          <w:sz w:val="18"/>
          <w:szCs w:val="18"/>
        </w:rPr>
        <w:t xml:space="preserve"> </w:t>
      </w:r>
      <w:r w:rsidR="004350D5" w:rsidRPr="004350D5">
        <w:rPr>
          <w:rFonts w:ascii="Arial" w:hAnsi="Arial" w:cs="Arial"/>
          <w:b/>
          <w:bCs/>
          <w:sz w:val="18"/>
          <w:szCs w:val="18"/>
          <w:lang w:eastAsia="en-US"/>
        </w:rPr>
        <w:t>14.437.709</w:t>
      </w:r>
      <w:r w:rsidR="006668B8" w:rsidRPr="004350D5">
        <w:rPr>
          <w:rFonts w:ascii="Arial" w:hAnsi="Arial" w:cs="Arial"/>
          <w:b/>
          <w:bCs/>
          <w:sz w:val="18"/>
          <w:szCs w:val="18"/>
          <w:lang w:eastAsia="en-US"/>
        </w:rPr>
        <w:t xml:space="preserve">,- Kč (slovy </w:t>
      </w:r>
      <w:r w:rsidR="004350D5" w:rsidRPr="004350D5">
        <w:rPr>
          <w:rFonts w:ascii="Arial" w:hAnsi="Arial" w:cs="Arial"/>
          <w:b/>
          <w:bCs/>
          <w:sz w:val="18"/>
          <w:szCs w:val="18"/>
          <w:lang w:eastAsia="en-US"/>
        </w:rPr>
        <w:t>čtrnáct miliónů čtyři sta třicet sedm tisíc sedm set devět</w:t>
      </w:r>
      <w:r w:rsidR="006668B8" w:rsidRPr="004350D5">
        <w:rPr>
          <w:rFonts w:ascii="Arial" w:hAnsi="Arial" w:cs="Arial"/>
          <w:b/>
          <w:bCs/>
          <w:sz w:val="18"/>
          <w:szCs w:val="18"/>
          <w:lang w:eastAsia="en-US"/>
        </w:rPr>
        <w:t xml:space="preserve"> korun českých) bez DPH.</w:t>
      </w:r>
      <w:r w:rsidR="006668B8" w:rsidRPr="00BF2964">
        <w:rPr>
          <w:rFonts w:ascii="Arial" w:hAnsi="Arial" w:cs="Arial"/>
          <w:b/>
          <w:sz w:val="18"/>
          <w:szCs w:val="18"/>
        </w:rPr>
        <w:t xml:space="preserve"> </w:t>
      </w:r>
      <w:r w:rsidR="006668B8">
        <w:rPr>
          <w:rFonts w:ascii="Arial" w:hAnsi="Arial" w:cs="Arial"/>
          <w:b/>
          <w:sz w:val="18"/>
          <w:szCs w:val="18"/>
        </w:rPr>
        <w:t xml:space="preserve"> </w:t>
      </w:r>
      <w:r w:rsidR="009E669B" w:rsidRPr="0090025F">
        <w:rPr>
          <w:rFonts w:ascii="Arial" w:hAnsi="Arial" w:cs="Arial"/>
          <w:bCs/>
          <w:sz w:val="18"/>
          <w:szCs w:val="18"/>
        </w:rPr>
        <w:t>K takto sjednané ceně bude připočítána D</w:t>
      </w:r>
      <w:r w:rsidR="009E669B" w:rsidRPr="009E669B">
        <w:rPr>
          <w:rFonts w:ascii="Arial" w:hAnsi="Arial" w:cs="Arial"/>
          <w:bCs/>
          <w:sz w:val="18"/>
          <w:szCs w:val="18"/>
        </w:rPr>
        <w:t>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w:t>
      </w:r>
      <w:r w:rsidR="009E669B">
        <w:rPr>
          <w:rFonts w:ascii="Arial" w:hAnsi="Arial" w:cs="Arial"/>
          <w:bCs/>
          <w:sz w:val="18"/>
          <w:szCs w:val="18"/>
        </w:rPr>
        <w:t>.</w:t>
      </w:r>
    </w:p>
    <w:p w14:paraId="47B5232F"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0B1394B9"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93D3E19"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0D84041A" w14:textId="48F176FB"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w:t>
      </w:r>
      <w:r w:rsidR="000F4726">
        <w:rPr>
          <w:rFonts w:ascii="Arial" w:hAnsi="Arial" w:cs="Arial"/>
          <w:sz w:val="18"/>
          <w:szCs w:val="18"/>
          <w:lang w:eastAsia="en-US"/>
        </w:rPr>
        <w:t xml:space="preserve"> </w:t>
      </w:r>
      <w:r w:rsidR="00B86B9E">
        <w:rPr>
          <w:rFonts w:ascii="Arial" w:hAnsi="Arial" w:cs="Arial"/>
          <w:sz w:val="18"/>
          <w:szCs w:val="18"/>
          <w:lang w:eastAsia="en-US"/>
        </w:rPr>
        <w:t>maximálně</w:t>
      </w:r>
      <w:r w:rsidRPr="002D61F7">
        <w:rPr>
          <w:rFonts w:ascii="Arial" w:hAnsi="Arial" w:cs="Arial"/>
          <w:sz w:val="18"/>
          <w:szCs w:val="18"/>
          <w:lang w:eastAsia="en-US"/>
        </w:rPr>
        <w:t xml:space="preserve">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6D1645">
        <w:rPr>
          <w:rFonts w:ascii="Arial" w:hAnsi="Arial" w:cs="Arial"/>
          <w:sz w:val="18"/>
          <w:szCs w:val="18"/>
          <w:lang w:eastAsia="en-US"/>
        </w:rPr>
        <w:t xml:space="preserve"> ke dni nabytí účinnosti této smlouvy</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9E03B5" w14:textId="4BC6A189"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F10B21">
        <w:rPr>
          <w:rFonts w:ascii="Arial" w:hAnsi="Arial" w:cs="Arial"/>
          <w:sz w:val="18"/>
          <w:szCs w:val="18"/>
          <w:lang w:eastAsia="en-US"/>
        </w:rPr>
        <w:t xml:space="preserve">Zhotovitel je povinen zpracovat veškeré změnové listy a dále oceněné soupisy méněprací a víceprací dle odst. </w:t>
      </w:r>
      <w:r w:rsidR="008919CB">
        <w:rPr>
          <w:rFonts w:ascii="Arial" w:hAnsi="Arial" w:cs="Arial"/>
          <w:sz w:val="18"/>
          <w:szCs w:val="18"/>
          <w:lang w:eastAsia="en-US"/>
        </w:rPr>
        <w:t>4</w:t>
      </w:r>
      <w:r w:rsidRPr="00F10B21">
        <w:rPr>
          <w:rFonts w:ascii="Arial" w:hAnsi="Arial" w:cs="Arial"/>
          <w:sz w:val="18"/>
          <w:szCs w:val="18"/>
          <w:lang w:eastAsia="en-US"/>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F10B21">
        <w:rPr>
          <w:rFonts w:ascii="Arial" w:hAnsi="Arial" w:cs="Arial"/>
          <w:sz w:val="18"/>
          <w:szCs w:val="18"/>
          <w:lang w:eastAsia="en-US"/>
        </w:rPr>
        <w:t>.</w:t>
      </w:r>
      <w:r w:rsidR="002D61F7" w:rsidRPr="00BF2964">
        <w:rPr>
          <w:rFonts w:ascii="Arial" w:hAnsi="Arial" w:cs="Arial"/>
          <w:b/>
          <w:sz w:val="18"/>
          <w:szCs w:val="18"/>
        </w:rPr>
        <w:t xml:space="preserve"> </w:t>
      </w:r>
    </w:p>
    <w:p w14:paraId="7500FB4F" w14:textId="77777777" w:rsidR="007B3E04" w:rsidRDefault="007B3E04" w:rsidP="00E959AF">
      <w:pPr>
        <w:pStyle w:val="Standardntext"/>
        <w:spacing w:line="240" w:lineRule="auto"/>
        <w:jc w:val="center"/>
        <w:rPr>
          <w:rFonts w:ascii="Arial" w:hAnsi="Arial" w:cs="Arial"/>
          <w:b/>
          <w:sz w:val="18"/>
          <w:szCs w:val="18"/>
        </w:rPr>
      </w:pPr>
    </w:p>
    <w:p w14:paraId="41B60D9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0035536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18CE14BA" w14:textId="77777777" w:rsidR="00E959AF" w:rsidRPr="00BF2964" w:rsidRDefault="00E959AF" w:rsidP="00E959AF">
      <w:pPr>
        <w:tabs>
          <w:tab w:val="left" w:pos="453"/>
        </w:tabs>
        <w:rPr>
          <w:rFonts w:ascii="Arial" w:hAnsi="Arial" w:cs="Arial"/>
          <w:sz w:val="18"/>
          <w:szCs w:val="18"/>
        </w:rPr>
      </w:pPr>
    </w:p>
    <w:p w14:paraId="34FDE9C8" w14:textId="77777777" w:rsidR="00E959AF" w:rsidRPr="00BF2964" w:rsidRDefault="00E959AF" w:rsidP="0089541F">
      <w:pPr>
        <w:numPr>
          <w:ilvl w:val="0"/>
          <w:numId w:val="9"/>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0BFE6712" w14:textId="01FCAFEC" w:rsidR="009711DB" w:rsidRPr="00F92393" w:rsidRDefault="00E959AF" w:rsidP="0089541F">
      <w:pPr>
        <w:pStyle w:val="Zkladntext"/>
        <w:numPr>
          <w:ilvl w:val="0"/>
          <w:numId w:val="9"/>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dokladu  je stanovena na </w:t>
      </w:r>
      <w:r w:rsidRPr="00F92393">
        <w:rPr>
          <w:rFonts w:ascii="Arial" w:hAnsi="Arial" w:cs="Arial"/>
          <w:sz w:val="18"/>
          <w:szCs w:val="18"/>
          <w:lang w:val="cs-CZ"/>
        </w:rPr>
        <w:t>třicet</w:t>
      </w:r>
      <w:r w:rsidRPr="00F92393">
        <w:rPr>
          <w:rFonts w:ascii="Arial" w:hAnsi="Arial" w:cs="Arial"/>
          <w:sz w:val="18"/>
          <w:szCs w:val="18"/>
        </w:rPr>
        <w:t xml:space="preserve"> dnů</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lang w:val="cs-CZ"/>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7424AB" w:rsidRPr="00F92393">
        <w:rPr>
          <w:rFonts w:ascii="Arial" w:hAnsi="Arial" w:cs="Arial"/>
          <w:sz w:val="18"/>
          <w:szCs w:val="18"/>
          <w:lang w:val="cs-CZ"/>
        </w:rPr>
        <w:t>15</w:t>
      </w:r>
      <w:r w:rsidR="00DB2896" w:rsidRPr="00F92393">
        <w:rPr>
          <w:rFonts w:ascii="Arial" w:hAnsi="Arial" w:cs="Arial"/>
          <w:sz w:val="18"/>
          <w:szCs w:val="18"/>
        </w:rPr>
        <w:t xml:space="preserve"> </w:t>
      </w:r>
      <w:r w:rsidR="007424AB" w:rsidRPr="00F92393">
        <w:rPr>
          <w:rFonts w:ascii="Arial" w:hAnsi="Arial" w:cs="Arial"/>
          <w:sz w:val="18"/>
          <w:szCs w:val="18"/>
          <w:lang w:val="cs-CZ"/>
        </w:rPr>
        <w:t>dnů</w:t>
      </w:r>
      <w:r w:rsidR="00DB2896" w:rsidRPr="00F92393">
        <w:rPr>
          <w:rFonts w:ascii="Arial" w:hAnsi="Arial" w:cs="Arial"/>
          <w:sz w:val="18"/>
          <w:szCs w:val="18"/>
        </w:rPr>
        <w:t xml:space="preserve"> </w:t>
      </w:r>
      <w:r w:rsidR="00DB2896" w:rsidRPr="00F92393">
        <w:rPr>
          <w:rFonts w:ascii="Arial" w:hAnsi="Arial" w:cs="Arial"/>
          <w:b w:val="0"/>
          <w:sz w:val="18"/>
          <w:szCs w:val="18"/>
        </w:rPr>
        <w:t xml:space="preserve">od data </w:t>
      </w:r>
      <w:r w:rsidR="007424AB" w:rsidRPr="00F92393">
        <w:rPr>
          <w:rFonts w:ascii="Arial" w:hAnsi="Arial" w:cs="Arial"/>
          <w:b w:val="0"/>
          <w:sz w:val="18"/>
          <w:szCs w:val="18"/>
          <w:lang w:val="cs-CZ"/>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lang w:val="cs-CZ"/>
        </w:rPr>
        <w:t xml:space="preserve"> </w:t>
      </w:r>
      <w:r w:rsidR="00C7211C" w:rsidRPr="00EB711C">
        <w:rPr>
          <w:rFonts w:ascii="Arial" w:hAnsi="Arial" w:cs="Arial"/>
          <w:b w:val="0"/>
          <w:sz w:val="18"/>
          <w:szCs w:val="18"/>
          <w:lang w:val="cs-CZ"/>
        </w:rPr>
        <w:t>odsouhlasený TD</w:t>
      </w:r>
      <w:r w:rsidR="00EB711C" w:rsidRPr="00EB711C">
        <w:rPr>
          <w:rFonts w:ascii="Arial" w:hAnsi="Arial" w:cs="Arial"/>
          <w:b w:val="0"/>
          <w:sz w:val="18"/>
          <w:szCs w:val="18"/>
          <w:lang w:val="cs-CZ"/>
        </w:rPr>
        <w:t>S</w:t>
      </w:r>
      <w:r w:rsidRPr="00F92393">
        <w:rPr>
          <w:rFonts w:ascii="Arial" w:hAnsi="Arial" w:cs="Arial"/>
          <w:b w:val="0"/>
          <w:sz w:val="18"/>
          <w:szCs w:val="18"/>
        </w:rPr>
        <w:t xml:space="preserve"> za příslušný kalendářní měsíc.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39C4D92F" w14:textId="77777777" w:rsidR="009711DB" w:rsidRPr="009711DB" w:rsidRDefault="00E959AF" w:rsidP="0089541F">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Daňový doklad se považuje za uhrazený dnem, kdy byla fakturovaná částka odepsána z účtu objednatele ve prospěch účtu zhotovitele.</w:t>
      </w:r>
    </w:p>
    <w:p w14:paraId="4FCCAA07" w14:textId="77777777" w:rsidR="00EA415B" w:rsidRPr="00740AFD" w:rsidRDefault="00EA415B" w:rsidP="0089541F">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lang w:val="cs-CZ"/>
        </w:rPr>
        <w:t>Každý daňový doklad</w:t>
      </w:r>
      <w:r w:rsidRPr="00740AFD">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79A3B318"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181A96C8"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4F174242"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lastRenderedPageBreak/>
        <w:t>identifikační údaje zhotovitele včetně DIČ,</w:t>
      </w:r>
    </w:p>
    <w:p w14:paraId="4A55C261"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popis obsahu účetního dokladu,</w:t>
      </w:r>
    </w:p>
    <w:p w14:paraId="570EEC5D" w14:textId="77777777" w:rsidR="007B3E04"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728E7F8D" w14:textId="77777777" w:rsidR="00EA415B" w:rsidRPr="007B3E04" w:rsidRDefault="00EA415B" w:rsidP="0089541F">
      <w:pPr>
        <w:pStyle w:val="Zkladntext"/>
        <w:numPr>
          <w:ilvl w:val="0"/>
          <w:numId w:val="38"/>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t>datum uskutečnění zdanitelného plnění, přičemž dnem uskutečnění zdanitelného plnění se rozumí</w:t>
      </w:r>
      <w:r w:rsidR="007B3E04">
        <w:rPr>
          <w:rFonts w:ascii="Arial" w:hAnsi="Arial" w:cs="Arial"/>
          <w:b w:val="0"/>
          <w:color w:val="000000"/>
          <w:sz w:val="18"/>
          <w:szCs w:val="18"/>
          <w:lang w:val="cs-CZ"/>
        </w:rPr>
        <w:t xml:space="preserve"> </w:t>
      </w:r>
      <w:r w:rsidRPr="007B3E04">
        <w:rPr>
          <w:rFonts w:ascii="Arial" w:hAnsi="Arial" w:cs="Arial"/>
          <w:b w:val="0"/>
          <w:color w:val="000000"/>
          <w:sz w:val="18"/>
          <w:szCs w:val="18"/>
        </w:rPr>
        <w:t>poslední den kalendářního měsíce, za který je faktura vystavena,</w:t>
      </w:r>
    </w:p>
    <w:p w14:paraId="5FC04745"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E7B166D"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sazbu daně,</w:t>
      </w:r>
    </w:p>
    <w:p w14:paraId="0318572D"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57D50B53"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23204EEA" w14:textId="77777777" w:rsidR="00EA415B" w:rsidRPr="00740AFD" w:rsidRDefault="00EA415B" w:rsidP="0089541F">
      <w:pPr>
        <w:pStyle w:val="Zkladntext"/>
        <w:numPr>
          <w:ilvl w:val="0"/>
          <w:numId w:val="38"/>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98036BC" w14:textId="77777777" w:rsidR="00EA415B" w:rsidRPr="00740AFD" w:rsidRDefault="00EA415B" w:rsidP="0089541F">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36C087F7" w14:textId="77777777" w:rsidR="00EA415B" w:rsidRPr="00740AFD" w:rsidRDefault="00EA415B" w:rsidP="0089541F">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132CD504" w14:textId="77777777" w:rsidR="00EA415B" w:rsidRPr="00740AFD" w:rsidRDefault="00EA415B" w:rsidP="0089541F">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39F4BC77" w14:textId="77777777" w:rsidR="007B3E04" w:rsidRPr="007B3E04" w:rsidRDefault="00EA415B" w:rsidP="0089541F">
      <w:pPr>
        <w:pStyle w:val="Zkladntext"/>
        <w:numPr>
          <w:ilvl w:val="0"/>
          <w:numId w:val="38"/>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w:t>
      </w:r>
      <w:r w:rsidR="001C2804">
        <w:rPr>
          <w:rFonts w:ascii="Arial" w:hAnsi="Arial" w:cs="Arial"/>
          <w:b w:val="0"/>
          <w:color w:val="000000"/>
          <w:sz w:val="18"/>
          <w:szCs w:val="18"/>
          <w:lang w:val="cs-CZ"/>
        </w:rPr>
        <w:t>S</w:t>
      </w:r>
      <w:r w:rsidRPr="00740AFD">
        <w:rPr>
          <w:rFonts w:ascii="Arial" w:hAnsi="Arial" w:cs="Arial"/>
          <w:b w:val="0"/>
          <w:color w:val="000000"/>
          <w:sz w:val="18"/>
          <w:szCs w:val="18"/>
        </w:rPr>
        <w:t>.</w:t>
      </w:r>
    </w:p>
    <w:p w14:paraId="7CEEFC0A" w14:textId="77777777" w:rsidR="007B3E04" w:rsidRPr="00FD028B" w:rsidRDefault="007B3E04" w:rsidP="0089541F">
      <w:pPr>
        <w:pStyle w:val="Zkladntext"/>
        <w:numPr>
          <w:ilvl w:val="0"/>
          <w:numId w:val="9"/>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77481187" w14:textId="77777777" w:rsidR="007B3E04" w:rsidRPr="001B030D" w:rsidRDefault="007B3E04" w:rsidP="0089541F">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lang w:val="cs-CZ"/>
        </w:rPr>
        <w:t xml:space="preserve"> </w:t>
      </w:r>
    </w:p>
    <w:p w14:paraId="22D558AA" w14:textId="77777777" w:rsidR="007B3E04" w:rsidRPr="00740AFD" w:rsidRDefault="007B3E04" w:rsidP="0089541F">
      <w:pPr>
        <w:pStyle w:val="Zkladntext"/>
        <w:numPr>
          <w:ilvl w:val="0"/>
          <w:numId w:val="9"/>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DB72588" w14:textId="77777777" w:rsidR="007B3E04" w:rsidRPr="00740AFD" w:rsidRDefault="007B3E04" w:rsidP="0089541F">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2627BFF4" w14:textId="77777777" w:rsidR="007B3E04" w:rsidRPr="00740AFD" w:rsidRDefault="007B3E04" w:rsidP="0089541F">
      <w:pPr>
        <w:pStyle w:val="Odstavecseseznamem"/>
        <w:numPr>
          <w:ilvl w:val="0"/>
          <w:numId w:val="39"/>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5DFBBCB2" w14:textId="77777777" w:rsidR="007B3E04" w:rsidRDefault="007B3E04" w:rsidP="0089541F">
      <w:pPr>
        <w:pStyle w:val="Odstavecseseznamem"/>
        <w:numPr>
          <w:ilvl w:val="0"/>
          <w:numId w:val="39"/>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1D82D654"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3F6509F1"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223B2996"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52B71A76" w14:textId="77777777" w:rsidR="00BA1D26" w:rsidRPr="00BF2964" w:rsidRDefault="00BA1D26" w:rsidP="00BA1D26">
      <w:pPr>
        <w:pStyle w:val="Standardntext"/>
        <w:spacing w:line="240" w:lineRule="auto"/>
        <w:rPr>
          <w:rFonts w:ascii="Arial" w:hAnsi="Arial" w:cs="Arial"/>
          <w:sz w:val="18"/>
          <w:szCs w:val="18"/>
        </w:rPr>
      </w:pPr>
    </w:p>
    <w:p w14:paraId="557EF8D5" w14:textId="77777777" w:rsidR="00BA1D26" w:rsidRPr="00785589" w:rsidRDefault="00BA1D26" w:rsidP="0089541F">
      <w:pPr>
        <w:pStyle w:val="Standardntext"/>
        <w:numPr>
          <w:ilvl w:val="0"/>
          <w:numId w:val="10"/>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031CE6AA" w14:textId="5E32A5C2" w:rsidR="00BA1D26" w:rsidRPr="00BA1D26" w:rsidRDefault="00BA1D26" w:rsidP="0089541F">
      <w:pPr>
        <w:numPr>
          <w:ilvl w:val="0"/>
          <w:numId w:val="12"/>
        </w:numPr>
        <w:contextualSpacing/>
        <w:jc w:val="both"/>
        <w:rPr>
          <w:rFonts w:ascii="Arial" w:hAnsi="Arial" w:cs="Arial"/>
          <w:b/>
          <w:bCs/>
          <w:sz w:val="18"/>
          <w:szCs w:val="18"/>
        </w:rPr>
      </w:pPr>
      <w:bookmarkStart w:id="1" w:name="_Ref521213272"/>
      <w:r w:rsidRPr="00785589">
        <w:rPr>
          <w:rFonts w:ascii="Arial" w:hAnsi="Arial" w:cs="Arial"/>
          <w:sz w:val="18"/>
          <w:szCs w:val="18"/>
        </w:rPr>
        <w:t xml:space="preserve">termín předání a převzetí staveniště do: </w:t>
      </w:r>
      <w:bookmarkEnd w:id="1"/>
      <w:r w:rsidR="00F01708" w:rsidRPr="00A76C26">
        <w:rPr>
          <w:rFonts w:ascii="Arial" w:hAnsi="Arial" w:cs="Arial"/>
          <w:b/>
          <w:bCs/>
          <w:sz w:val="18"/>
          <w:szCs w:val="18"/>
        </w:rPr>
        <w:t>10</w:t>
      </w:r>
      <w:r w:rsidRPr="00626D98">
        <w:rPr>
          <w:rFonts w:ascii="Arial" w:hAnsi="Arial" w:cs="Arial"/>
          <w:b/>
          <w:bCs/>
          <w:sz w:val="18"/>
          <w:szCs w:val="18"/>
        </w:rPr>
        <w:t xml:space="preserve"> pracovních dnů </w:t>
      </w:r>
      <w:r w:rsidRPr="00BA1D26">
        <w:rPr>
          <w:rFonts w:ascii="Arial" w:hAnsi="Arial" w:cs="Arial"/>
          <w:b/>
          <w:bCs/>
          <w:color w:val="000000"/>
          <w:sz w:val="18"/>
          <w:szCs w:val="18"/>
        </w:rPr>
        <w:t>od písemné výzvy objednatele k</w:t>
      </w:r>
      <w:r w:rsidR="00DC4D24">
        <w:rPr>
          <w:rFonts w:ascii="Arial" w:hAnsi="Arial" w:cs="Arial"/>
          <w:b/>
          <w:bCs/>
          <w:color w:val="000000"/>
          <w:sz w:val="18"/>
          <w:szCs w:val="18"/>
        </w:rPr>
        <w:t> převzetí staveniště</w:t>
      </w:r>
      <w:r w:rsidRPr="00BA1D26">
        <w:rPr>
          <w:rFonts w:ascii="Arial" w:hAnsi="Arial" w:cs="Arial"/>
          <w:b/>
          <w:bCs/>
          <w:color w:val="000000"/>
          <w:sz w:val="18"/>
          <w:szCs w:val="18"/>
        </w:rPr>
        <w:t>,</w:t>
      </w:r>
      <w:r w:rsidR="00A76C26">
        <w:rPr>
          <w:rFonts w:ascii="Arial" w:hAnsi="Arial" w:cs="Arial"/>
          <w:b/>
          <w:bCs/>
          <w:color w:val="000000"/>
          <w:sz w:val="18"/>
          <w:szCs w:val="18"/>
        </w:rPr>
        <w:t xml:space="preserve"> výzva bude zaslána do 30</w:t>
      </w:r>
      <w:r w:rsidR="00C475B8">
        <w:rPr>
          <w:rFonts w:ascii="Arial" w:hAnsi="Arial" w:cs="Arial"/>
          <w:b/>
          <w:bCs/>
          <w:color w:val="000000"/>
          <w:sz w:val="18"/>
          <w:szCs w:val="18"/>
        </w:rPr>
        <w:t xml:space="preserve"> kalendářních</w:t>
      </w:r>
      <w:r w:rsidR="00A76C26">
        <w:rPr>
          <w:rFonts w:ascii="Arial" w:hAnsi="Arial" w:cs="Arial"/>
          <w:b/>
          <w:bCs/>
          <w:color w:val="000000"/>
          <w:sz w:val="18"/>
          <w:szCs w:val="18"/>
        </w:rPr>
        <w:t xml:space="preserve"> dnů od nabytí účinnosti smlouvy o dílo</w:t>
      </w:r>
    </w:p>
    <w:p w14:paraId="06C9AEB9" w14:textId="09E13AA1" w:rsidR="00BA1D26" w:rsidRPr="00BC5BE6" w:rsidRDefault="00BA1D26" w:rsidP="0089541F">
      <w:pPr>
        <w:numPr>
          <w:ilvl w:val="0"/>
          <w:numId w:val="12"/>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002F3714">
        <w:rPr>
          <w:rFonts w:ascii="Arial" w:hAnsi="Arial" w:cs="Arial"/>
          <w:sz w:val="18"/>
          <w:szCs w:val="18"/>
        </w:rPr>
        <w:t xml:space="preserve">stavebních </w:t>
      </w:r>
      <w:r w:rsidRPr="00785589">
        <w:rPr>
          <w:rFonts w:ascii="Arial" w:hAnsi="Arial" w:cs="Arial"/>
          <w:sz w:val="18"/>
          <w:szCs w:val="18"/>
        </w:rPr>
        <w:t xml:space="preserve">prací do: </w:t>
      </w:r>
      <w:r w:rsidR="006668B8">
        <w:rPr>
          <w:rFonts w:ascii="Arial" w:hAnsi="Arial" w:cs="Arial"/>
          <w:b/>
          <w:sz w:val="18"/>
          <w:szCs w:val="18"/>
        </w:rPr>
        <w:t>5</w:t>
      </w:r>
      <w:r w:rsidRPr="00785589">
        <w:rPr>
          <w:rFonts w:ascii="Arial" w:hAnsi="Arial" w:cs="Arial"/>
          <w:b/>
          <w:sz w:val="18"/>
          <w:szCs w:val="18"/>
        </w:rPr>
        <w:t xml:space="preserve"> pracovních</w:t>
      </w:r>
      <w:r w:rsidRPr="00785589">
        <w:rPr>
          <w:rFonts w:ascii="Arial" w:hAnsi="Arial" w:cs="Arial"/>
          <w:b/>
          <w:color w:val="000000"/>
          <w:sz w:val="18"/>
          <w:szCs w:val="18"/>
        </w:rPr>
        <w:t xml:space="preserve"> dnů od </w:t>
      </w:r>
      <w:r w:rsidR="00A76C26">
        <w:rPr>
          <w:rFonts w:ascii="Arial" w:hAnsi="Arial" w:cs="Arial"/>
          <w:b/>
          <w:color w:val="000000"/>
          <w:sz w:val="18"/>
          <w:szCs w:val="18"/>
        </w:rPr>
        <w:t>předání staveniště</w:t>
      </w:r>
      <w:r w:rsidR="002F3714">
        <w:rPr>
          <w:rFonts w:ascii="Arial" w:hAnsi="Arial" w:cs="Arial"/>
          <w:b/>
          <w:color w:val="000000"/>
          <w:sz w:val="18"/>
          <w:szCs w:val="18"/>
        </w:rPr>
        <w:t>,</w:t>
      </w:r>
    </w:p>
    <w:p w14:paraId="02C8B26B" w14:textId="5B0FF840" w:rsidR="002F3714" w:rsidRPr="002F3714" w:rsidRDefault="00BC5BE6" w:rsidP="0089541F">
      <w:pPr>
        <w:numPr>
          <w:ilvl w:val="0"/>
          <w:numId w:val="12"/>
        </w:numPr>
        <w:contextualSpacing/>
        <w:jc w:val="both"/>
        <w:rPr>
          <w:rFonts w:ascii="Arial" w:hAnsi="Arial" w:cs="Arial"/>
          <w:sz w:val="18"/>
          <w:szCs w:val="18"/>
        </w:rPr>
      </w:pPr>
      <w:r w:rsidRPr="00BC5BE6">
        <w:rPr>
          <w:rFonts w:ascii="Arial" w:hAnsi="Arial" w:cs="Arial"/>
          <w:sz w:val="18"/>
          <w:szCs w:val="18"/>
        </w:rPr>
        <w:t xml:space="preserve">termín řádného a včasného dokončení a předání díla (dokončení stavebních prací): </w:t>
      </w:r>
      <w:r w:rsidRPr="00BC5BE6">
        <w:rPr>
          <w:rFonts w:ascii="Arial" w:hAnsi="Arial" w:cs="Arial"/>
          <w:b/>
          <w:sz w:val="18"/>
          <w:szCs w:val="18"/>
        </w:rPr>
        <w:t xml:space="preserve">do: </w:t>
      </w:r>
      <w:r w:rsidR="00A76C26" w:rsidRPr="0012202A">
        <w:rPr>
          <w:rFonts w:ascii="Arial" w:hAnsi="Arial" w:cs="Arial"/>
          <w:b/>
          <w:sz w:val="18"/>
          <w:szCs w:val="18"/>
        </w:rPr>
        <w:t>1</w:t>
      </w:r>
      <w:r w:rsidR="00C065C7" w:rsidRPr="00C475B8">
        <w:rPr>
          <w:rFonts w:ascii="Arial" w:hAnsi="Arial" w:cs="Arial"/>
          <w:b/>
          <w:sz w:val="18"/>
          <w:szCs w:val="18"/>
        </w:rPr>
        <w:t>6</w:t>
      </w:r>
      <w:r w:rsidR="00A76C26" w:rsidRPr="0012202A">
        <w:rPr>
          <w:rFonts w:ascii="Arial" w:hAnsi="Arial" w:cs="Arial"/>
          <w:b/>
          <w:sz w:val="18"/>
          <w:szCs w:val="18"/>
        </w:rPr>
        <w:t>0</w:t>
      </w:r>
      <w:r w:rsidR="002F3714">
        <w:rPr>
          <w:rFonts w:ascii="Arial" w:hAnsi="Arial" w:cs="Arial"/>
          <w:b/>
          <w:sz w:val="18"/>
          <w:szCs w:val="18"/>
        </w:rPr>
        <w:t xml:space="preserve"> </w:t>
      </w:r>
      <w:r w:rsidR="00C475B8">
        <w:rPr>
          <w:rFonts w:ascii="Arial" w:hAnsi="Arial" w:cs="Arial"/>
          <w:b/>
          <w:sz w:val="18"/>
          <w:szCs w:val="18"/>
        </w:rPr>
        <w:t xml:space="preserve">kalendářních </w:t>
      </w:r>
      <w:r w:rsidRPr="00BC5BE6">
        <w:rPr>
          <w:rFonts w:ascii="Arial" w:hAnsi="Arial" w:cs="Arial"/>
          <w:b/>
          <w:sz w:val="18"/>
          <w:szCs w:val="18"/>
        </w:rPr>
        <w:t>dnů</w:t>
      </w:r>
      <w:r w:rsidRPr="00BC5BE6">
        <w:rPr>
          <w:rFonts w:ascii="Arial" w:hAnsi="Arial" w:cs="Arial"/>
          <w:b/>
          <w:bCs/>
          <w:sz w:val="18"/>
          <w:szCs w:val="18"/>
        </w:rPr>
        <w:t xml:space="preserve"> od termínu </w:t>
      </w:r>
      <w:r w:rsidR="00A76C26">
        <w:rPr>
          <w:rFonts w:ascii="Arial" w:hAnsi="Arial" w:cs="Arial"/>
          <w:b/>
          <w:bCs/>
          <w:sz w:val="18"/>
          <w:szCs w:val="18"/>
        </w:rPr>
        <w:t>předání staveniště</w:t>
      </w:r>
    </w:p>
    <w:p w14:paraId="3A83D15F" w14:textId="1D938258" w:rsidR="002F3714" w:rsidRPr="002F3714" w:rsidRDefault="00BA1D26" w:rsidP="0089541F">
      <w:pPr>
        <w:numPr>
          <w:ilvl w:val="0"/>
          <w:numId w:val="12"/>
        </w:numPr>
        <w:contextualSpacing/>
        <w:jc w:val="both"/>
        <w:rPr>
          <w:rFonts w:ascii="Arial" w:hAnsi="Arial" w:cs="Arial"/>
          <w:sz w:val="18"/>
          <w:szCs w:val="18"/>
        </w:rPr>
      </w:pPr>
      <w:bookmarkStart w:id="2" w:name="_Ref521213915"/>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1</w:t>
      </w:r>
      <w:r w:rsidR="006668B8">
        <w:rPr>
          <w:rFonts w:ascii="Arial" w:hAnsi="Arial" w:cs="Arial"/>
          <w:b/>
          <w:sz w:val="18"/>
          <w:szCs w:val="18"/>
        </w:rPr>
        <w:t>0</w:t>
      </w:r>
      <w:r w:rsidRPr="00785589">
        <w:rPr>
          <w:rFonts w:ascii="Arial" w:hAnsi="Arial" w:cs="Arial"/>
          <w:b/>
          <w:sz w:val="18"/>
          <w:szCs w:val="18"/>
        </w:rPr>
        <w:t xml:space="preserve">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2"/>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4C0011E3" w14:textId="52F38BA6" w:rsidR="00BA1D26" w:rsidRPr="00785589" w:rsidRDefault="00BA1D26" w:rsidP="0089541F">
      <w:pPr>
        <w:numPr>
          <w:ilvl w:val="0"/>
          <w:numId w:val="12"/>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075DF51B" w14:textId="77777777" w:rsidR="002F3714" w:rsidRPr="00C11E3F" w:rsidRDefault="002F3714" w:rsidP="00626D98">
      <w:pPr>
        <w:contextualSpacing/>
        <w:jc w:val="both"/>
        <w:rPr>
          <w:rFonts w:ascii="Arial" w:hAnsi="Arial" w:cs="Arial"/>
          <w:sz w:val="18"/>
          <w:szCs w:val="18"/>
        </w:rPr>
      </w:pPr>
    </w:p>
    <w:p w14:paraId="5845DA27" w14:textId="77777777" w:rsidR="00BA1D26" w:rsidRPr="00322386" w:rsidRDefault="00BA1D26" w:rsidP="00BA1D26">
      <w:pPr>
        <w:ind w:left="720"/>
        <w:jc w:val="both"/>
        <w:rPr>
          <w:rFonts w:ascii="Arial" w:hAnsi="Arial" w:cs="Arial"/>
          <w:b/>
          <w:color w:val="000000"/>
          <w:sz w:val="18"/>
          <w:szCs w:val="18"/>
        </w:rPr>
      </w:pPr>
      <w:r w:rsidRPr="00C0653C">
        <w:rPr>
          <w:rFonts w:ascii="Arial" w:hAnsi="Arial" w:cs="Arial"/>
          <w:b/>
          <w:color w:val="000000"/>
          <w:sz w:val="18"/>
          <w:szCs w:val="18"/>
        </w:rPr>
        <w:t>Realizace plnění bude probíhat na základě objednatelem odsouhlaseného harmonogram</w:t>
      </w:r>
      <w:r>
        <w:rPr>
          <w:rFonts w:ascii="Arial" w:hAnsi="Arial" w:cs="Arial"/>
          <w:b/>
          <w:color w:val="000000"/>
          <w:sz w:val="18"/>
          <w:szCs w:val="18"/>
        </w:rPr>
        <w:t>u</w:t>
      </w:r>
      <w:r w:rsidRPr="00C0653C">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sidRPr="00C0653C">
        <w:rPr>
          <w:rFonts w:ascii="Arial" w:hAnsi="Arial" w:cs="Arial"/>
          <w:b/>
          <w:sz w:val="18"/>
          <w:szCs w:val="18"/>
        </w:rPr>
        <w:t>vypracovat a předložit objednateli před uzavřením této smlouvy n</w:t>
      </w:r>
      <w:r w:rsidRPr="00C0653C">
        <w:rPr>
          <w:rFonts w:ascii="Arial" w:hAnsi="Arial" w:cs="Arial"/>
          <w:b/>
          <w:color w:val="000000"/>
          <w:sz w:val="18"/>
          <w:szCs w:val="18"/>
        </w:rPr>
        <w:t>ávrh týdenního harmonogramu postupu stavebních prací k odsouhlasení. A</w:t>
      </w:r>
      <w:r w:rsidRPr="00C0653C">
        <w:rPr>
          <w:rFonts w:ascii="Arial" w:hAnsi="Arial" w:cs="Arial"/>
          <w:b/>
          <w:sz w:val="18"/>
          <w:szCs w:val="18"/>
        </w:rPr>
        <w:t xml:space="preserve">ktualizovaný týdenní harmonogram postupu prací </w:t>
      </w:r>
      <w:r w:rsidRPr="00C0653C">
        <w:rPr>
          <w:rFonts w:ascii="Arial" w:hAnsi="Arial" w:cs="Arial"/>
          <w:b/>
          <w:color w:val="000000"/>
          <w:sz w:val="18"/>
          <w:szCs w:val="18"/>
        </w:rPr>
        <w:t>bude předložen zhotovitelem před zahájením prací na stavbě.</w:t>
      </w:r>
    </w:p>
    <w:p w14:paraId="0ACEEF53" w14:textId="77777777" w:rsidR="00BA1D26" w:rsidRPr="00BF2964" w:rsidRDefault="00BA1D26" w:rsidP="00BA1D26">
      <w:pPr>
        <w:jc w:val="both"/>
        <w:rPr>
          <w:rFonts w:ascii="Arial" w:hAnsi="Arial" w:cs="Arial"/>
          <w:b/>
          <w:color w:val="000000"/>
          <w:sz w:val="18"/>
          <w:szCs w:val="18"/>
        </w:rPr>
      </w:pPr>
    </w:p>
    <w:p w14:paraId="3FBFFEDF" w14:textId="77777777" w:rsidR="00BA1D26" w:rsidRPr="00BF2964" w:rsidRDefault="00BA1D26" w:rsidP="0089541F">
      <w:pPr>
        <w:pStyle w:val="Tmavseznamzvraznn51"/>
        <w:numPr>
          <w:ilvl w:val="0"/>
          <w:numId w:val="10"/>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43A181EF" w14:textId="77777777" w:rsidR="00BA1D26" w:rsidRPr="00BF2964" w:rsidRDefault="00BA1D26" w:rsidP="0089541F">
      <w:pPr>
        <w:pStyle w:val="Zkladntext"/>
        <w:numPr>
          <w:ilvl w:val="0"/>
          <w:numId w:val="10"/>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26028E42" w14:textId="2EF2DFFA" w:rsidR="00BA1D26" w:rsidRPr="00C3542E" w:rsidRDefault="00BA1D26" w:rsidP="0089541F">
      <w:pPr>
        <w:pStyle w:val="Zkladntext"/>
        <w:numPr>
          <w:ilvl w:val="0"/>
          <w:numId w:val="10"/>
        </w:numPr>
        <w:spacing w:before="0"/>
        <w:ind w:left="360"/>
        <w:jc w:val="both"/>
        <w:outlineLvl w:val="9"/>
        <w:rPr>
          <w:rFonts w:ascii="Arial" w:hAnsi="Arial" w:cs="Arial"/>
          <w:b w:val="0"/>
          <w:sz w:val="18"/>
          <w:szCs w:val="18"/>
        </w:rPr>
      </w:pPr>
      <w:r w:rsidRPr="00C3542E">
        <w:rPr>
          <w:rFonts w:ascii="Arial" w:hAnsi="Arial" w:cs="Arial"/>
          <w:b w:val="0"/>
          <w:sz w:val="18"/>
          <w:szCs w:val="18"/>
          <w:lang w:val="cs-CZ"/>
        </w:rPr>
        <w:t>V </w:t>
      </w:r>
      <w:r w:rsidRPr="00C3542E">
        <w:rPr>
          <w:rFonts w:ascii="Arial" w:hAnsi="Arial" w:cs="Arial"/>
          <w:b w:val="0"/>
          <w:bCs/>
          <w:sz w:val="18"/>
          <w:szCs w:val="18"/>
          <w:lang w:val="cs-CZ"/>
        </w:rPr>
        <w:t>souladu</w:t>
      </w:r>
      <w:r w:rsidRPr="00C3542E">
        <w:rPr>
          <w:rFonts w:ascii="Arial" w:hAnsi="Arial" w:cs="Arial"/>
          <w:b w:val="0"/>
          <w:sz w:val="18"/>
          <w:szCs w:val="18"/>
          <w:lang w:val="cs-CZ"/>
        </w:rPr>
        <w:t xml:space="preserve"> s § 100 odst. 1 </w:t>
      </w:r>
      <w:r w:rsidR="001B1662">
        <w:rPr>
          <w:rFonts w:ascii="Arial" w:hAnsi="Arial" w:cs="Arial"/>
          <w:b w:val="0"/>
          <w:sz w:val="18"/>
          <w:szCs w:val="18"/>
          <w:lang w:val="cs-CZ"/>
        </w:rPr>
        <w:t>Zákona</w:t>
      </w:r>
      <w:r w:rsidR="001B1662" w:rsidRPr="00C3542E">
        <w:rPr>
          <w:rFonts w:ascii="Arial" w:hAnsi="Arial" w:cs="Arial"/>
          <w:b w:val="0"/>
          <w:sz w:val="18"/>
          <w:szCs w:val="18"/>
          <w:lang w:val="cs-CZ"/>
        </w:rPr>
        <w:t xml:space="preserve"> </w:t>
      </w:r>
      <w:r w:rsidRPr="00C3542E">
        <w:rPr>
          <w:rFonts w:ascii="Arial" w:hAnsi="Arial" w:cs="Arial"/>
          <w:b w:val="0"/>
          <w:sz w:val="18"/>
          <w:szCs w:val="18"/>
          <w:lang w:val="cs-CZ"/>
        </w:rPr>
        <w:t>si objednatel vyhrazuje právo přerušit plnění předmětu této smlouvy a zastavit běh doby plnění dle odst. 1 tohoto článku smlouvy, a to při splnění některé z níže uvedených podmínek a nejvýše po dobu trvání překážky:</w:t>
      </w:r>
    </w:p>
    <w:p w14:paraId="4B184B0C" w14:textId="77777777" w:rsidR="00BA1D26" w:rsidRPr="00C3542E" w:rsidRDefault="00BA1D26" w:rsidP="0089541F">
      <w:pPr>
        <w:numPr>
          <w:ilvl w:val="0"/>
          <w:numId w:val="42"/>
        </w:numPr>
        <w:jc w:val="both"/>
        <w:rPr>
          <w:rFonts w:ascii="Arial" w:hAnsi="Arial" w:cs="Arial"/>
          <w:sz w:val="18"/>
          <w:szCs w:val="18"/>
        </w:rPr>
      </w:pPr>
      <w:r w:rsidRPr="00C3542E">
        <w:rPr>
          <w:rFonts w:ascii="Arial" w:hAnsi="Arial" w:cs="Arial"/>
          <w:sz w:val="18"/>
          <w:szCs w:val="18"/>
        </w:rPr>
        <w:lastRenderedPageBreak/>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7E03F9BA" w14:textId="77777777" w:rsidR="00BA1D26" w:rsidRPr="00C3542E" w:rsidRDefault="00BA1D26" w:rsidP="0089541F">
      <w:pPr>
        <w:numPr>
          <w:ilvl w:val="0"/>
          <w:numId w:val="42"/>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799043C3" w14:textId="77777777" w:rsidR="00BA1D26" w:rsidRPr="00C3542E" w:rsidRDefault="00BA1D26" w:rsidP="0089541F">
      <w:pPr>
        <w:numPr>
          <w:ilvl w:val="0"/>
          <w:numId w:val="42"/>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2E847EF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2C07653B" w14:textId="77777777" w:rsidR="00BA1D26" w:rsidRPr="00C3542E" w:rsidRDefault="00BA1D26" w:rsidP="0089541F">
      <w:pPr>
        <w:pStyle w:val="Zkladntext"/>
        <w:numPr>
          <w:ilvl w:val="0"/>
          <w:numId w:val="10"/>
        </w:numPr>
        <w:spacing w:before="0"/>
        <w:ind w:left="426"/>
        <w:jc w:val="both"/>
        <w:outlineLvl w:val="9"/>
        <w:rPr>
          <w:rFonts w:ascii="Arial" w:hAnsi="Arial" w:cs="Arial"/>
          <w:b w:val="0"/>
          <w:sz w:val="18"/>
          <w:szCs w:val="18"/>
        </w:rPr>
      </w:pPr>
      <w:r w:rsidRPr="00C3542E">
        <w:rPr>
          <w:rFonts w:ascii="Arial" w:hAnsi="Arial" w:cs="Arial"/>
          <w:b w:val="0"/>
          <w:sz w:val="18"/>
          <w:szCs w:val="18"/>
          <w:lang w:val="cs-CZ"/>
        </w:rPr>
        <w:t>V případě, že koordinátor bezpečnosti a ochrany zdraví při práci na staveništi (dále jen „koordinátor BOZP“), osoba vykonávající za objednatele inženýrsko</w:t>
      </w:r>
      <w:r w:rsidRPr="00C3542E">
        <w:rPr>
          <w:rFonts w:ascii="Arial" w:hAnsi="Arial" w:cs="Arial"/>
          <w:b w:val="0"/>
          <w:sz w:val="18"/>
          <w:szCs w:val="18"/>
          <w:lang w:val="cs-CZ"/>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2C35550" w14:textId="4E98778E" w:rsidR="00BA1D26" w:rsidRPr="00C04111" w:rsidRDefault="00BA1D26" w:rsidP="0089541F">
      <w:pPr>
        <w:pStyle w:val="Zkladntext"/>
        <w:numPr>
          <w:ilvl w:val="0"/>
          <w:numId w:val="10"/>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lang w:val="cs-CZ"/>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0AAC9F7A" w14:textId="77777777" w:rsidR="00C04111" w:rsidRDefault="00C04111" w:rsidP="00C04111">
      <w:pPr>
        <w:pStyle w:val="Odstavecseseznamem"/>
        <w:ind w:left="0"/>
        <w:contextualSpacing w:val="0"/>
        <w:jc w:val="both"/>
        <w:rPr>
          <w:rFonts w:ascii="Arial" w:hAnsi="Arial" w:cs="Arial"/>
          <w:color w:val="000000"/>
          <w:sz w:val="18"/>
          <w:szCs w:val="18"/>
        </w:rPr>
      </w:pPr>
    </w:p>
    <w:p w14:paraId="1B6ED4C1"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05E4A3E5"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2F702903" w14:textId="77777777" w:rsidR="00C04111" w:rsidRPr="00BF2964" w:rsidRDefault="00C04111" w:rsidP="00C04111">
      <w:pPr>
        <w:pStyle w:val="Zkladntext2"/>
        <w:jc w:val="center"/>
        <w:rPr>
          <w:rFonts w:ascii="Arial" w:hAnsi="Arial" w:cs="Arial"/>
          <w:b/>
          <w:bCs/>
          <w:i w:val="0"/>
          <w:iCs w:val="0"/>
          <w:sz w:val="18"/>
          <w:szCs w:val="18"/>
        </w:rPr>
      </w:pPr>
    </w:p>
    <w:p w14:paraId="7CE220FE" w14:textId="77777777" w:rsidR="00C04111" w:rsidRPr="00BF2964" w:rsidRDefault="00C04111" w:rsidP="0089541F">
      <w:pPr>
        <w:pStyle w:val="Zkladntext2"/>
        <w:numPr>
          <w:ilvl w:val="0"/>
          <w:numId w:val="16"/>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14:paraId="0A18A65D" w14:textId="77777777" w:rsidR="00C04111" w:rsidRPr="00BF2964" w:rsidRDefault="00C04111" w:rsidP="0089541F">
      <w:pPr>
        <w:pStyle w:val="Jednotlivbodysml"/>
        <w:numPr>
          <w:ilvl w:val="0"/>
          <w:numId w:val="16"/>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6EB2FB73" w14:textId="77777777" w:rsidR="00C04111" w:rsidRPr="00BF2964" w:rsidRDefault="00C04111" w:rsidP="0089541F">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6365576C" w14:textId="77777777" w:rsidR="00C04111" w:rsidRPr="00563E88" w:rsidRDefault="00C04111" w:rsidP="0089541F">
      <w:pPr>
        <w:pStyle w:val="Zkladntext"/>
        <w:numPr>
          <w:ilvl w:val="0"/>
          <w:numId w:val="16"/>
        </w:numPr>
        <w:spacing w:before="0"/>
        <w:jc w:val="both"/>
        <w:outlineLvl w:val="9"/>
        <w:rPr>
          <w:rFonts w:ascii="Arial" w:hAnsi="Arial" w:cs="Arial"/>
          <w:b w:val="0"/>
          <w:sz w:val="18"/>
          <w:szCs w:val="18"/>
        </w:rPr>
      </w:pPr>
      <w:bookmarkStart w:id="3" w:name="_Ref521218086"/>
      <w:r w:rsidRPr="00260D33">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zajisti</w:t>
      </w:r>
      <w:r w:rsidRPr="00260D33">
        <w:rPr>
          <w:rFonts w:ascii="Arial" w:hAnsi="Arial" w:cs="Arial"/>
          <w:b w:val="0"/>
          <w:color w:val="000000"/>
          <w:sz w:val="18"/>
          <w:szCs w:val="18"/>
          <w:lang w:val="cs-CZ"/>
        </w:rPr>
        <w:t>t</w:t>
      </w:r>
      <w:r w:rsidRPr="00260D33">
        <w:rPr>
          <w:rFonts w:ascii="Arial" w:hAnsi="Arial" w:cs="Arial"/>
          <w:b w:val="0"/>
          <w:color w:val="000000"/>
          <w:sz w:val="18"/>
          <w:szCs w:val="18"/>
        </w:rPr>
        <w:t xml:space="preserve"> likvidaci odpadů vzniklých při provádění díla, a to v souladu s příslušnými právními předpisy, především dle zákona č. </w:t>
      </w:r>
      <w:r w:rsidRPr="00260D33">
        <w:rPr>
          <w:rFonts w:ascii="Arial" w:hAnsi="Arial" w:cs="Arial"/>
          <w:b w:val="0"/>
          <w:color w:val="000000"/>
          <w:sz w:val="18"/>
          <w:szCs w:val="18"/>
          <w:lang w:val="cs-CZ"/>
        </w:rPr>
        <w:t>541/2020</w:t>
      </w:r>
      <w:r w:rsidRPr="00260D33">
        <w:rPr>
          <w:rFonts w:ascii="Arial" w:hAnsi="Arial" w:cs="Arial"/>
          <w:b w:val="0"/>
          <w:color w:val="000000"/>
          <w:sz w:val="18"/>
          <w:szCs w:val="18"/>
        </w:rPr>
        <w:t xml:space="preserve"> Sb., zákon o odpadech v platném znění.</w:t>
      </w:r>
      <w:r w:rsidRPr="00260D33">
        <w:rPr>
          <w:rFonts w:ascii="Arial" w:hAnsi="Arial" w:cs="Arial"/>
          <w:b w:val="0"/>
          <w:color w:val="000000"/>
          <w:sz w:val="18"/>
          <w:szCs w:val="18"/>
          <w:lang w:val="cs-CZ"/>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lang w:val="cs-CZ"/>
        </w:rPr>
        <w:t>objednatel oprávněn požadovat po zhotoviteli smluvní pokuty v souladu s článkem XV.15 této smlouvy.</w:t>
      </w:r>
    </w:p>
    <w:p w14:paraId="41D7B2C2" w14:textId="77777777" w:rsidR="00C04111" w:rsidRPr="00BF2964" w:rsidRDefault="00C04111" w:rsidP="0089541F">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3"/>
      <w:r w:rsidRPr="00BF2964">
        <w:rPr>
          <w:rFonts w:ascii="Arial" w:hAnsi="Arial" w:cs="Arial"/>
          <w:b w:val="0"/>
          <w:sz w:val="18"/>
          <w:szCs w:val="18"/>
        </w:rPr>
        <w:t xml:space="preserve"> </w:t>
      </w:r>
    </w:p>
    <w:p w14:paraId="0AF1A53B" w14:textId="77777777" w:rsidR="00C04111" w:rsidRPr="00BF2964" w:rsidRDefault="00C04111" w:rsidP="0089541F">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zabezpečit staveniště tak, aby nedocházelo ke škodám </w:t>
      </w:r>
      <w:r w:rsidRPr="00BF2964">
        <w:rPr>
          <w:rFonts w:ascii="Arial" w:hAnsi="Arial" w:cs="Arial"/>
          <w:b w:val="0"/>
          <w:sz w:val="18"/>
          <w:szCs w:val="18"/>
          <w:lang w:val="cs-CZ"/>
        </w:rPr>
        <w:t xml:space="preserve">na </w:t>
      </w:r>
      <w:r w:rsidRPr="00BF2964">
        <w:rPr>
          <w:rFonts w:ascii="Arial" w:hAnsi="Arial" w:cs="Arial"/>
          <w:b w:val="0"/>
          <w:sz w:val="18"/>
          <w:szCs w:val="18"/>
        </w:rPr>
        <w:t>díle, na zařízení staveniště a jiném majetku.</w:t>
      </w:r>
    </w:p>
    <w:p w14:paraId="735C795C" w14:textId="77777777" w:rsidR="00C04111" w:rsidRPr="00BF2964" w:rsidRDefault="00C04111" w:rsidP="0089541F">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3DA8AFB7" w14:textId="77777777" w:rsidR="00C04111" w:rsidRPr="00885C83" w:rsidRDefault="00C04111" w:rsidP="0089541F">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B69CB89" w14:textId="77777777" w:rsidR="00C04111" w:rsidRDefault="00C04111" w:rsidP="0089541F">
      <w:pPr>
        <w:pStyle w:val="Zkladntext"/>
        <w:numPr>
          <w:ilvl w:val="0"/>
          <w:numId w:val="16"/>
        </w:numPr>
        <w:spacing w:before="0"/>
        <w:jc w:val="both"/>
        <w:outlineLvl w:val="9"/>
        <w:rPr>
          <w:rFonts w:ascii="Arial" w:hAnsi="Arial" w:cs="Arial"/>
          <w:b w:val="0"/>
          <w:sz w:val="18"/>
          <w:szCs w:val="18"/>
        </w:rPr>
      </w:pPr>
      <w:r w:rsidRPr="00BF2964">
        <w:rPr>
          <w:rFonts w:ascii="Arial" w:hAnsi="Arial" w:cs="Arial"/>
          <w:b w:val="0"/>
          <w:sz w:val="18"/>
          <w:szCs w:val="18"/>
        </w:rPr>
        <w:lastRenderedPageBreak/>
        <w:t>Zhotovitel se zavazuje v termínu sjednaném v čl. VI.1.(iv) této smlouvy vyčistit a vyklidit staveniště a odstranit z něj veškerá svá zařízení, materiál, stroje, konstrukce atp.</w:t>
      </w:r>
    </w:p>
    <w:p w14:paraId="74B20841" w14:textId="77777777" w:rsidR="00C04111" w:rsidRPr="00BF2964" w:rsidRDefault="00C04111" w:rsidP="00C04111">
      <w:pPr>
        <w:pStyle w:val="Zkladntext"/>
        <w:numPr>
          <w:ilvl w:val="0"/>
          <w:numId w:val="0"/>
        </w:numPr>
        <w:spacing w:before="0"/>
        <w:jc w:val="both"/>
        <w:outlineLvl w:val="9"/>
        <w:rPr>
          <w:rFonts w:ascii="Arial" w:hAnsi="Arial" w:cs="Arial"/>
          <w:b w:val="0"/>
          <w:sz w:val="18"/>
          <w:szCs w:val="18"/>
        </w:rPr>
      </w:pPr>
    </w:p>
    <w:p w14:paraId="6CF39C5F"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VIII.</w:t>
      </w:r>
    </w:p>
    <w:p w14:paraId="58C2E4F7"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47D6CCB2" w14:textId="77777777" w:rsidR="00C04111" w:rsidRPr="00BF2964" w:rsidRDefault="00C04111" w:rsidP="00C04111">
      <w:pPr>
        <w:pStyle w:val="Zkladntext2"/>
        <w:jc w:val="center"/>
        <w:rPr>
          <w:rFonts w:ascii="Arial" w:hAnsi="Arial" w:cs="Arial"/>
          <w:i w:val="0"/>
          <w:iCs w:val="0"/>
          <w:sz w:val="18"/>
          <w:szCs w:val="18"/>
          <w:u w:val="single"/>
        </w:rPr>
      </w:pPr>
    </w:p>
    <w:p w14:paraId="167790E6" w14:textId="77777777" w:rsidR="00C04111" w:rsidRPr="00BF2964" w:rsidRDefault="00C04111" w:rsidP="0089541F">
      <w:pPr>
        <w:pStyle w:val="Zkladntext2"/>
        <w:numPr>
          <w:ilvl w:val="0"/>
          <w:numId w:val="17"/>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3FE7EEE" w14:textId="77777777" w:rsidR="00C04111" w:rsidRDefault="00C04111" w:rsidP="0089541F">
      <w:pPr>
        <w:pStyle w:val="Zkladntextodsazen2"/>
        <w:numPr>
          <w:ilvl w:val="0"/>
          <w:numId w:val="17"/>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55582CDA" w14:textId="77777777" w:rsidR="00A43D97" w:rsidRPr="00FD028B" w:rsidRDefault="00A43D97" w:rsidP="0089541F">
      <w:pPr>
        <w:pStyle w:val="Zkladntextodsazen2"/>
        <w:numPr>
          <w:ilvl w:val="0"/>
          <w:numId w:val="17"/>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32BD9078" w14:textId="77777777" w:rsidR="00A43D97" w:rsidRPr="00BF2964" w:rsidRDefault="00A43D97" w:rsidP="0089541F">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Zhotovitel je povinen umožnit zaměstnancům nebo zmocněncům poskytovatele dotace (</w:t>
      </w:r>
      <w:r w:rsidRPr="00BF2964">
        <w:rPr>
          <w:rFonts w:ascii="Arial" w:hAnsi="Arial" w:cs="Arial"/>
          <w:b w:val="0"/>
          <w:sz w:val="18"/>
          <w:szCs w:val="18"/>
          <w:lang w:val="cs-CZ"/>
        </w:rPr>
        <w:t>Evropský fond pro regionální rozvoj</w:t>
      </w:r>
      <w:r w:rsidRPr="00BF2964">
        <w:rPr>
          <w:rFonts w:ascii="Arial" w:hAnsi="Arial" w:cs="Arial"/>
          <w:b w:val="0"/>
          <w:sz w:val="18"/>
          <w:szCs w:val="18"/>
        </w:rPr>
        <w:t xml:space="preserve">), </w:t>
      </w:r>
      <w:r w:rsidR="009E44A2">
        <w:rPr>
          <w:rFonts w:ascii="Arial" w:hAnsi="Arial" w:cs="Arial"/>
          <w:b w:val="0"/>
          <w:sz w:val="18"/>
          <w:szCs w:val="18"/>
          <w:lang w:val="cs-CZ"/>
        </w:rPr>
        <w:t>Národní sportovní agentu</w:t>
      </w:r>
      <w:r w:rsidR="007206C3">
        <w:rPr>
          <w:rFonts w:ascii="Arial" w:hAnsi="Arial" w:cs="Arial"/>
          <w:b w:val="0"/>
          <w:sz w:val="18"/>
          <w:szCs w:val="18"/>
          <w:lang w:val="cs-CZ"/>
        </w:rPr>
        <w:t xml:space="preserve">ry, </w:t>
      </w:r>
      <w:r w:rsidRPr="00BF2964">
        <w:rPr>
          <w:rFonts w:ascii="Arial" w:hAnsi="Arial" w:cs="Arial"/>
          <w:b w:val="0"/>
          <w:sz w:val="18"/>
          <w:szCs w:val="18"/>
        </w:rPr>
        <w:t>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2D5C2D4D" w14:textId="77777777" w:rsidR="00A43D97" w:rsidRPr="00BF2964" w:rsidRDefault="00A43D97" w:rsidP="0089541F">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4442B76B" w14:textId="77777777" w:rsidR="00A43D97" w:rsidRPr="00BF2964" w:rsidRDefault="00A43D97" w:rsidP="0089541F">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sidRPr="00BF2964">
        <w:rPr>
          <w:rFonts w:ascii="Arial" w:hAnsi="Arial" w:cs="Arial"/>
          <w:b w:val="0"/>
          <w:sz w:val="18"/>
          <w:szCs w:val="18"/>
        </w:rPr>
        <w:t xml:space="preserve"> sjednaná v čl. VI.1.(iii) této smlouvy. </w:t>
      </w:r>
    </w:p>
    <w:p w14:paraId="4E83528C" w14:textId="77777777" w:rsidR="00A43D97" w:rsidRPr="00BF2964" w:rsidRDefault="00A43D97" w:rsidP="0089541F">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1F029410" w14:textId="77777777" w:rsidR="00A43D97" w:rsidRPr="00E014FE" w:rsidRDefault="00A43D97" w:rsidP="0089541F">
      <w:pPr>
        <w:pStyle w:val="Zkladntext"/>
        <w:numPr>
          <w:ilvl w:val="0"/>
          <w:numId w:val="17"/>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w:t>
      </w:r>
      <w:r w:rsidRPr="00E014FE">
        <w:rPr>
          <w:rFonts w:ascii="Arial" w:hAnsi="Arial" w:cs="Arial"/>
          <w:b w:val="0"/>
          <w:sz w:val="18"/>
          <w:szCs w:val="18"/>
        </w:rPr>
        <w:t>povinen poskytnout objednateli veškerou součinnost k provedení kontroly, zejména zajistit účast odpovědných zástupců zhotovitele a předložit na vyžádání veškerou dokumentaci a objednatelem požadované doklady.</w:t>
      </w:r>
      <w:r w:rsidRPr="00E014FE">
        <w:rPr>
          <w:rFonts w:ascii="Arial" w:hAnsi="Arial" w:cs="Arial"/>
          <w:b w:val="0"/>
          <w:sz w:val="18"/>
          <w:szCs w:val="18"/>
          <w:lang w:val="cs-CZ"/>
        </w:rPr>
        <w:t xml:space="preserve"> </w:t>
      </w:r>
      <w:r w:rsidRPr="00E014FE">
        <w:rPr>
          <w:rFonts w:ascii="Arial" w:hAnsi="Arial" w:cs="Arial"/>
          <w:b w:val="0"/>
          <w:bCs/>
          <w:sz w:val="18"/>
          <w:szCs w:val="18"/>
          <w:lang w:eastAsia="en-US"/>
        </w:rPr>
        <w:t>Kontrola prováděných prací bude realizována: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technický dozor stavebníka,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činnost autorského dozoru projektanta, je-li sjednána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koordinátorem BOZP, je-li sjednána</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orgány státní správy oprávněnými ke kontrole na základě zvláštních předpisů.</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Dále mohou kontrolu</w:t>
      </w:r>
      <w:r w:rsidRPr="00E014FE">
        <w:rPr>
          <w:rFonts w:ascii="Arial" w:hAnsi="Arial" w:cs="Arial"/>
          <w:b w:val="0"/>
          <w:bCs/>
          <w:sz w:val="18"/>
          <w:szCs w:val="18"/>
          <w:lang w:val="cs-CZ"/>
        </w:rPr>
        <w:t xml:space="preserve"> provádět </w:t>
      </w:r>
      <w:r w:rsidRPr="00E014FE">
        <w:rPr>
          <w:rFonts w:ascii="Arial" w:hAnsi="Arial" w:cs="Arial"/>
          <w:b w:val="0"/>
          <w:bCs/>
          <w:sz w:val="18"/>
          <w:szCs w:val="18"/>
          <w:lang w:eastAsia="en-US"/>
        </w:rPr>
        <w:t>objednatel a jím pověřené osoby</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budoucí správce nebo uživatel,</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Zhotovitel je povinen umožnit všem výše uvedeným osobám provedení kontrolní činnosti.</w:t>
      </w:r>
      <w:r w:rsidRPr="00E014FE">
        <w:rPr>
          <w:rFonts w:ascii="Arial" w:hAnsi="Arial" w:cs="Arial"/>
          <w:b w:val="0"/>
          <w:bCs/>
          <w:sz w:val="18"/>
          <w:szCs w:val="18"/>
          <w:lang w:val="cs-CZ"/>
        </w:rPr>
        <w:t xml:space="preserve"> </w:t>
      </w:r>
      <w:r w:rsidRPr="00E014F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0F6DD10" w14:textId="77777777" w:rsidR="00A43D97" w:rsidRPr="00E014FE" w:rsidRDefault="00A43D97" w:rsidP="0089541F">
      <w:pPr>
        <w:pStyle w:val="Zkladntext"/>
        <w:numPr>
          <w:ilvl w:val="0"/>
          <w:numId w:val="17"/>
        </w:numPr>
        <w:spacing w:before="0"/>
        <w:jc w:val="both"/>
        <w:rPr>
          <w:rFonts w:ascii="Arial" w:hAnsi="Arial" w:cs="Arial"/>
          <w:b w:val="0"/>
          <w:sz w:val="18"/>
          <w:szCs w:val="18"/>
        </w:rPr>
      </w:pPr>
      <w:r w:rsidRPr="00E014FE">
        <w:rPr>
          <w:rFonts w:ascii="Arial" w:hAnsi="Arial" w:cs="Arial"/>
          <w:b w:val="0"/>
          <w:sz w:val="18"/>
          <w:szCs w:val="18"/>
        </w:rPr>
        <w:t>Kontrola provádění díla bude probíhat zejména na kontrolních dnech</w:t>
      </w:r>
      <w:r w:rsidRPr="00E014FE">
        <w:rPr>
          <w:rFonts w:ascii="Arial" w:hAnsi="Arial" w:cs="Arial"/>
          <w:b w:val="0"/>
          <w:sz w:val="18"/>
          <w:szCs w:val="18"/>
          <w:lang w:val="cs-CZ"/>
        </w:rPr>
        <w:t xml:space="preserve">, s tím že: </w:t>
      </w:r>
    </w:p>
    <w:p w14:paraId="598B91F1" w14:textId="77777777" w:rsidR="00A43D97" w:rsidRPr="00E014FE" w:rsidRDefault="00A43D97" w:rsidP="0089541F">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5A6AB04D" w14:textId="77777777" w:rsidR="00A43D97" w:rsidRPr="00E014FE" w:rsidRDefault="00A43D97" w:rsidP="0089541F">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w:t>
      </w:r>
      <w:r w:rsidRPr="00E014FE">
        <w:rPr>
          <w:rFonts w:ascii="Arial" w:hAnsi="Arial" w:cs="Arial"/>
          <w:b w:val="0"/>
          <w:bCs/>
          <w:sz w:val="18"/>
          <w:szCs w:val="18"/>
          <w:lang w:val="cs-CZ" w:eastAsia="en-US"/>
        </w:rPr>
        <w:t>,</w:t>
      </w:r>
      <w:r w:rsidRPr="00E014FE">
        <w:rPr>
          <w:rFonts w:ascii="Arial" w:hAnsi="Arial" w:cs="Arial"/>
          <w:b w:val="0"/>
          <w:bCs/>
          <w:sz w:val="18"/>
          <w:szCs w:val="18"/>
          <w:lang w:eastAsia="en-US"/>
        </w:rPr>
        <w:t xml:space="preserve"> v případě potřeby budou kontrolní dny konány také mimo předem stanovený termín, a to bud' na základě dohody stran uvedené v zápisu z kontrolního dne, nebo na základě výzvy osoby vykonávající technický dozor stavebníka,</w:t>
      </w:r>
    </w:p>
    <w:p w14:paraId="49FA6D70" w14:textId="77777777" w:rsidR="00A43D97" w:rsidRPr="00E014FE" w:rsidRDefault="00A43D97" w:rsidP="0089541F">
      <w:pPr>
        <w:pStyle w:val="Zkladntext"/>
        <w:numPr>
          <w:ilvl w:val="0"/>
          <w:numId w:val="40"/>
        </w:numPr>
        <w:spacing w:before="0"/>
        <w:jc w:val="both"/>
        <w:rPr>
          <w:rFonts w:ascii="Arial" w:hAnsi="Arial" w:cs="Arial"/>
          <w:b w:val="0"/>
          <w:bCs/>
          <w:sz w:val="18"/>
          <w:szCs w:val="18"/>
        </w:rPr>
      </w:pPr>
      <w:r w:rsidRPr="00E014FE">
        <w:rPr>
          <w:rFonts w:ascii="Arial" w:hAnsi="Arial" w:cs="Arial"/>
          <w:b w:val="0"/>
          <w:bCs/>
          <w:sz w:val="18"/>
          <w:szCs w:val="18"/>
          <w:lang w:eastAsia="en-US"/>
        </w:rPr>
        <w:t>kontrolní dny budou řízeny osobou vykonávající technický dozor stavebníka, z kontrolních dnů budou osobou vykonávající technický dozor stavebníka pořizovány zápisy, které budou zhotoviteli zasílány v elektronické podob</w:t>
      </w:r>
      <w:r w:rsidRPr="00E014FE">
        <w:rPr>
          <w:rFonts w:ascii="Arial" w:hAnsi="Arial" w:cs="Arial"/>
          <w:b w:val="0"/>
          <w:bCs/>
          <w:sz w:val="18"/>
          <w:szCs w:val="18"/>
          <w:lang w:val="cs-CZ" w:eastAsia="en-US"/>
        </w:rPr>
        <w:t xml:space="preserve">ě. </w:t>
      </w:r>
    </w:p>
    <w:p w14:paraId="2745380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Obě strany jsou povinny zabezpečit účast odpovědných zástupců na kontrolním dni. O průběhu a závěrech kontrolního dne bude pořízen zápis..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258261CC" w14:textId="058D8BFF" w:rsidR="00A43D97" w:rsidRPr="00BF2964" w:rsidRDefault="00A43D97" w:rsidP="0089541F">
      <w:pPr>
        <w:pStyle w:val="Zkladntext"/>
        <w:numPr>
          <w:ilvl w:val="0"/>
          <w:numId w:val="17"/>
        </w:numPr>
        <w:spacing w:before="0"/>
        <w:jc w:val="both"/>
        <w:outlineLvl w:val="9"/>
        <w:rPr>
          <w:rFonts w:ascii="Arial" w:hAnsi="Arial" w:cs="Arial"/>
          <w:b w:val="0"/>
          <w:sz w:val="18"/>
          <w:szCs w:val="18"/>
        </w:rPr>
      </w:pPr>
      <w:bookmarkStart w:id="5"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sidR="00741EA0">
        <w:rPr>
          <w:rFonts w:ascii="Arial" w:hAnsi="Arial" w:cs="Arial"/>
          <w:b w:val="0"/>
          <w:sz w:val="18"/>
          <w:szCs w:val="18"/>
          <w:lang w:val="cs-CZ"/>
        </w:rPr>
        <w:t>6</w:t>
      </w:r>
      <w:r w:rsidRPr="00BF2964">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sidRPr="00BF2964">
        <w:rPr>
          <w:rFonts w:ascii="Arial" w:hAnsi="Arial" w:cs="Arial"/>
          <w:b w:val="0"/>
          <w:sz w:val="18"/>
          <w:szCs w:val="18"/>
        </w:rPr>
        <w:t>XVIII.1. této smlouvy.</w:t>
      </w:r>
    </w:p>
    <w:p w14:paraId="15EE8403" w14:textId="77777777" w:rsidR="00A43D97" w:rsidRDefault="00A43D97" w:rsidP="0089541F">
      <w:pPr>
        <w:pStyle w:val="Zkladntext"/>
        <w:numPr>
          <w:ilvl w:val="0"/>
          <w:numId w:val="17"/>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w:t>
      </w:r>
      <w:r w:rsidRPr="001838EE">
        <w:rPr>
          <w:rFonts w:ascii="Arial" w:hAnsi="Arial" w:cs="Arial"/>
          <w:b w:val="0"/>
          <w:sz w:val="18"/>
          <w:szCs w:val="18"/>
          <w:lang w:val="cs-CZ"/>
        </w:rPr>
        <w:t xml:space="preserve"> a elektronicky na adresu TDS</w:t>
      </w:r>
      <w:r>
        <w:rPr>
          <w:rFonts w:ascii="Arial" w:hAnsi="Arial" w:cs="Arial"/>
          <w:b w:val="0"/>
          <w:sz w:val="18"/>
          <w:szCs w:val="18"/>
          <w:lang w:val="cs-CZ"/>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w:t>
      </w:r>
      <w:r w:rsidRPr="00BF2964">
        <w:rPr>
          <w:rFonts w:ascii="Arial" w:hAnsi="Arial" w:cs="Arial"/>
          <w:b w:val="0"/>
          <w:sz w:val="18"/>
          <w:szCs w:val="18"/>
        </w:rPr>
        <w:lastRenderedPageBreak/>
        <w:t>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A4B23B4" w14:textId="77777777" w:rsidR="00A43D97" w:rsidRPr="00FD028B" w:rsidRDefault="00A43D97" w:rsidP="0089541F">
      <w:pPr>
        <w:pStyle w:val="Zkladntext"/>
        <w:numPr>
          <w:ilvl w:val="0"/>
          <w:numId w:val="17"/>
        </w:numPr>
        <w:spacing w:before="0"/>
        <w:jc w:val="both"/>
        <w:outlineLvl w:val="9"/>
        <w:rPr>
          <w:rFonts w:ascii="Arial" w:hAnsi="Arial" w:cs="Arial"/>
          <w:b w:val="0"/>
          <w:sz w:val="18"/>
          <w:szCs w:val="18"/>
        </w:rPr>
      </w:pPr>
      <w:r w:rsidRPr="00FD028B">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2FA5AE92" w14:textId="2A1F3C32" w:rsidR="00A43D97" w:rsidRPr="00BF2964" w:rsidRDefault="00A43D97" w:rsidP="0089541F">
      <w:pPr>
        <w:pStyle w:val="Zkladntext"/>
        <w:numPr>
          <w:ilvl w:val="0"/>
          <w:numId w:val="17"/>
        </w:numPr>
        <w:spacing w:before="0"/>
        <w:jc w:val="both"/>
        <w:outlineLvl w:val="9"/>
        <w:rPr>
          <w:rFonts w:ascii="Arial" w:hAnsi="Arial" w:cs="Arial"/>
          <w:b w:val="0"/>
          <w:sz w:val="18"/>
          <w:szCs w:val="18"/>
          <w:lang w:val="cs-CZ"/>
        </w:rPr>
      </w:pPr>
      <w:r w:rsidRPr="00BF2964">
        <w:rPr>
          <w:rFonts w:ascii="Arial" w:hAnsi="Arial" w:cs="Arial"/>
          <w:b w:val="0"/>
          <w:sz w:val="18"/>
          <w:szCs w:val="18"/>
        </w:rPr>
        <w:t>Objednatel je kdykoli oprávněn požadovat po zhotoviteli, aby zamezil v další účasti na provádění díla jakémukoli pracovníkovi zhotovitele (či poddodavatel</w:t>
      </w:r>
      <w:r w:rsidR="00DC4D24">
        <w:rPr>
          <w:rFonts w:ascii="Arial" w:hAnsi="Arial" w:cs="Arial"/>
          <w:b w:val="0"/>
          <w:sz w:val="18"/>
          <w:szCs w:val="18"/>
          <w:lang w:val="cs-CZ"/>
        </w:rPr>
        <w:t>i</w:t>
      </w:r>
      <w:r w:rsidRPr="00BF2964">
        <w:rPr>
          <w:rFonts w:ascii="Arial" w:hAnsi="Arial" w:cs="Arial"/>
          <w:b w:val="0"/>
          <w:sz w:val="18"/>
          <w:szCs w:val="18"/>
        </w:rPr>
        <w:t xml:space="preserve"> zhotovitele), který se dle názoru objednatele nechová řádně, slušně, je nekompetentní nebo nedbalý, neplní řádně své </w:t>
      </w:r>
      <w:r w:rsidRPr="00BF2964">
        <w:rPr>
          <w:rFonts w:ascii="Arial" w:hAnsi="Arial" w:cs="Arial"/>
          <w:b w:val="0"/>
          <w:sz w:val="18"/>
          <w:szCs w:val="18"/>
          <w:lang w:val="cs-CZ"/>
        </w:rPr>
        <w:t>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0226EC63" w14:textId="77777777" w:rsidR="00A43D97" w:rsidRPr="006F7FD1" w:rsidRDefault="00A43D97" w:rsidP="0089541F">
      <w:pPr>
        <w:pStyle w:val="Zkladntext"/>
        <w:numPr>
          <w:ilvl w:val="0"/>
          <w:numId w:val="17"/>
        </w:numPr>
        <w:spacing w:before="0"/>
        <w:ind w:left="357" w:hanging="357"/>
        <w:jc w:val="both"/>
        <w:outlineLvl w:val="9"/>
        <w:rPr>
          <w:rFonts w:ascii="Arial" w:hAnsi="Arial" w:cs="Arial"/>
          <w:b w:val="0"/>
          <w:color w:val="000000"/>
          <w:sz w:val="18"/>
          <w:szCs w:val="18"/>
          <w:lang w:val="cs-CZ"/>
        </w:rPr>
      </w:pPr>
      <w:r w:rsidRPr="006F7FD1">
        <w:rPr>
          <w:rFonts w:ascii="Arial" w:hAnsi="Arial" w:cs="Arial"/>
          <w:b w:val="0"/>
          <w:color w:val="000000"/>
          <w:sz w:val="18"/>
          <w:szCs w:val="18"/>
          <w:lang w:val="cs-CZ"/>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2A47412C" w14:textId="77777777" w:rsidR="00A43D97" w:rsidRPr="009711DB" w:rsidRDefault="00A43D97" w:rsidP="0089541F">
      <w:pPr>
        <w:pStyle w:val="Zkladntext"/>
        <w:numPr>
          <w:ilvl w:val="0"/>
          <w:numId w:val="17"/>
        </w:numPr>
        <w:spacing w:before="0"/>
        <w:ind w:left="357" w:hanging="357"/>
        <w:jc w:val="both"/>
        <w:outlineLvl w:val="9"/>
        <w:rPr>
          <w:rFonts w:ascii="Arial" w:hAnsi="Arial" w:cs="Arial"/>
          <w:b w:val="0"/>
          <w:color w:val="000000"/>
          <w:sz w:val="18"/>
          <w:szCs w:val="18"/>
          <w:lang w:val="cs-CZ"/>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w:t>
      </w:r>
      <w:r w:rsidRPr="009711DB">
        <w:rPr>
          <w:rFonts w:ascii="Arial" w:hAnsi="Arial" w:cs="Arial"/>
          <w:b w:val="0"/>
          <w:color w:val="000000"/>
          <w:sz w:val="18"/>
          <w:szCs w:val="18"/>
          <w:lang w:val="cs-CZ"/>
        </w:rPr>
        <w:t>, jakož i faktur vystavených poddodavatelem</w:t>
      </w:r>
      <w:r w:rsidRPr="009711DB">
        <w:rPr>
          <w:rFonts w:ascii="Arial" w:hAnsi="Arial" w:cs="Arial"/>
          <w:b w:val="0"/>
          <w:color w:val="000000"/>
          <w:sz w:val="18"/>
          <w:szCs w:val="18"/>
        </w:rPr>
        <w:t xml:space="preserve"> k nahlédnutí.</w:t>
      </w:r>
      <w:r w:rsidRPr="009711DB">
        <w:rPr>
          <w:rFonts w:ascii="Arial" w:hAnsi="Arial" w:cs="Arial"/>
          <w:b w:val="0"/>
          <w:color w:val="000000"/>
          <w:sz w:val="18"/>
          <w:szCs w:val="18"/>
          <w:lang w:val="cs-CZ"/>
        </w:rPr>
        <w:t xml:space="preserve"> Pro případ porušení jakéhokoliv závazku uvedeného v tomto bodě je objednatel oprávněn požadovat po zhotoviteli smluvní pokuty v souladu s článkem XV.15 této smlouvy.</w:t>
      </w:r>
    </w:p>
    <w:p w14:paraId="0A9BF91A" w14:textId="77777777" w:rsidR="00A43D97" w:rsidRPr="009711DB" w:rsidRDefault="00A43D97" w:rsidP="0089541F">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CB002D6" w14:textId="77777777" w:rsidR="00A43D97" w:rsidRPr="009711DB" w:rsidRDefault="00A43D97" w:rsidP="0089541F">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697B8C" w14:textId="77777777" w:rsidR="00A43D97" w:rsidRPr="009711DB" w:rsidRDefault="00A43D97" w:rsidP="0089541F">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14B57F5B" w14:textId="77777777" w:rsidR="00A43D97" w:rsidRPr="009711DB" w:rsidRDefault="00A43D97" w:rsidP="0089541F">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11E38334" w14:textId="77777777" w:rsidR="00A43D97" w:rsidRPr="009711DB" w:rsidRDefault="00A43D97" w:rsidP="0089541F">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602D1DC2" w14:textId="77777777" w:rsidR="00A43D97" w:rsidRDefault="00A43D97" w:rsidP="0089541F">
      <w:pPr>
        <w:pStyle w:val="Zkladntext"/>
        <w:numPr>
          <w:ilvl w:val="0"/>
          <w:numId w:val="17"/>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27F10D6F" w14:textId="77777777" w:rsidR="00A17D02" w:rsidRPr="00C475B8" w:rsidRDefault="00A43D97" w:rsidP="0089541F">
      <w:pPr>
        <w:pStyle w:val="Zkladntext"/>
        <w:numPr>
          <w:ilvl w:val="0"/>
          <w:numId w:val="17"/>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30889BA2" w14:textId="4B952991" w:rsidR="00C475B8" w:rsidRPr="00831418" w:rsidRDefault="00C475B8" w:rsidP="0089541F">
      <w:pPr>
        <w:pStyle w:val="Zkladntext"/>
        <w:numPr>
          <w:ilvl w:val="0"/>
          <w:numId w:val="17"/>
        </w:numPr>
        <w:shd w:val="clear" w:color="auto" w:fill="FFFFFF"/>
        <w:spacing w:before="0"/>
        <w:ind w:left="357" w:hanging="357"/>
        <w:jc w:val="both"/>
        <w:outlineLvl w:val="9"/>
        <w:rPr>
          <w:rFonts w:ascii="Arial" w:hAnsi="Arial" w:cs="Arial"/>
          <w:b w:val="0"/>
          <w:bCs/>
          <w:color w:val="000000"/>
          <w:sz w:val="18"/>
          <w:szCs w:val="18"/>
        </w:rPr>
      </w:pPr>
      <w:r w:rsidRPr="002F3A80">
        <w:rPr>
          <w:rFonts w:ascii="Arial" w:hAnsi="Arial" w:cs="Arial"/>
          <w:b w:val="0"/>
          <w:bCs/>
          <w:color w:val="000000"/>
          <w:sz w:val="18"/>
          <w:szCs w:val="18"/>
          <w:lang w:val="cs-CZ"/>
        </w:rPr>
        <w:t>Zhotovitel se zavazuje v případě zájmu, že</w:t>
      </w:r>
      <w:r w:rsidRPr="002F3A80">
        <w:rPr>
          <w:rFonts w:ascii="Arial" w:hAnsi="Arial" w:cs="Arial"/>
          <w:b w:val="0"/>
          <w:bCs/>
          <w:color w:val="000000"/>
          <w:sz w:val="18"/>
          <w:szCs w:val="18"/>
        </w:rPr>
        <w:t xml:space="preserve"> umožní </w:t>
      </w:r>
      <w:r w:rsidRPr="002F3A80">
        <w:rPr>
          <w:rFonts w:ascii="Arial" w:hAnsi="Arial" w:cs="Arial"/>
          <w:b w:val="0"/>
          <w:bCs/>
          <w:color w:val="000000"/>
          <w:sz w:val="18"/>
          <w:szCs w:val="18"/>
          <w:lang w:val="cs-CZ"/>
        </w:rPr>
        <w:t xml:space="preserve">a zabezpečí </w:t>
      </w:r>
      <w:r w:rsidRPr="002F3A80">
        <w:rPr>
          <w:rFonts w:ascii="Arial" w:hAnsi="Arial" w:cs="Arial"/>
          <w:b w:val="0"/>
          <w:bCs/>
          <w:color w:val="000000"/>
          <w:sz w:val="18"/>
          <w:szCs w:val="18"/>
        </w:rPr>
        <w:t>exkurz</w:t>
      </w:r>
      <w:r w:rsidRPr="002F3A80">
        <w:rPr>
          <w:rFonts w:ascii="Arial" w:hAnsi="Arial" w:cs="Arial"/>
          <w:b w:val="0"/>
          <w:bCs/>
          <w:color w:val="000000"/>
          <w:sz w:val="18"/>
          <w:szCs w:val="18"/>
          <w:lang w:val="cs-CZ"/>
        </w:rPr>
        <w:t>i</w:t>
      </w:r>
      <w:r w:rsidRPr="002F3A80">
        <w:rPr>
          <w:rFonts w:ascii="Arial" w:hAnsi="Arial" w:cs="Arial"/>
          <w:b w:val="0"/>
          <w:bCs/>
          <w:color w:val="000000"/>
          <w:sz w:val="18"/>
          <w:szCs w:val="18"/>
        </w:rPr>
        <w:t xml:space="preserve"> včetně výkladu na stavbě žákům základních škol (8.-9. třída) s cílem podpořit zájem o studium / práci v technických oborech</w:t>
      </w:r>
      <w:r w:rsidRPr="002F3A80">
        <w:rPr>
          <w:rFonts w:ascii="Arial" w:hAnsi="Arial" w:cs="Arial"/>
          <w:b w:val="0"/>
          <w:bCs/>
          <w:color w:val="000000"/>
          <w:sz w:val="18"/>
          <w:szCs w:val="18"/>
          <w:lang w:val="cs-CZ"/>
        </w:rPr>
        <w:t>. Za dobu trvání díla bude realizována</w:t>
      </w:r>
      <w:r w:rsidR="008A776B">
        <w:rPr>
          <w:rFonts w:ascii="Arial" w:hAnsi="Arial" w:cs="Arial"/>
          <w:b w:val="0"/>
          <w:bCs/>
          <w:color w:val="000000"/>
          <w:sz w:val="18"/>
          <w:szCs w:val="18"/>
          <w:lang w:val="cs-CZ"/>
        </w:rPr>
        <w:t>, v případě zájmu ZŠ zřízené městem,</w:t>
      </w:r>
      <w:r w:rsidRPr="002F3A80">
        <w:rPr>
          <w:rFonts w:ascii="Arial" w:hAnsi="Arial" w:cs="Arial"/>
          <w:b w:val="0"/>
          <w:bCs/>
          <w:color w:val="000000"/>
          <w:sz w:val="18"/>
          <w:szCs w:val="18"/>
          <w:lang w:val="cs-CZ"/>
        </w:rPr>
        <w:t xml:space="preserve"> jedna exkurze. </w:t>
      </w:r>
      <w:r w:rsidRPr="002F3A80">
        <w:rPr>
          <w:rFonts w:ascii="Arial" w:hAnsi="Arial" w:cs="Arial"/>
          <w:b w:val="0"/>
          <w:bCs/>
          <w:color w:val="000000"/>
          <w:sz w:val="18"/>
          <w:szCs w:val="18"/>
        </w:rPr>
        <w:t>Exkurze bude realizována v předem domluve</w:t>
      </w:r>
      <w:r w:rsidRPr="002F3A80">
        <w:rPr>
          <w:rFonts w:ascii="Arial" w:hAnsi="Arial" w:cs="Arial"/>
          <w:b w:val="0"/>
          <w:bCs/>
          <w:color w:val="000000"/>
          <w:sz w:val="18"/>
          <w:szCs w:val="18"/>
          <w:lang w:val="cs-CZ"/>
        </w:rPr>
        <w:t>ném</w:t>
      </w:r>
      <w:r w:rsidRPr="002F3A80">
        <w:rPr>
          <w:rFonts w:ascii="Arial" w:hAnsi="Arial" w:cs="Arial"/>
          <w:b w:val="0"/>
          <w:bCs/>
          <w:color w:val="000000"/>
          <w:sz w:val="18"/>
          <w:szCs w:val="18"/>
        </w:rPr>
        <w:t xml:space="preserve"> termín</w:t>
      </w:r>
      <w:r w:rsidRPr="002F3A80">
        <w:rPr>
          <w:rFonts w:ascii="Arial" w:hAnsi="Arial" w:cs="Arial"/>
          <w:b w:val="0"/>
          <w:bCs/>
          <w:color w:val="000000"/>
          <w:sz w:val="18"/>
          <w:szCs w:val="18"/>
          <w:lang w:val="cs-CZ"/>
        </w:rPr>
        <w:t>u</w:t>
      </w:r>
      <w:r w:rsidRPr="002F3A80">
        <w:rPr>
          <w:rFonts w:ascii="Arial" w:hAnsi="Arial" w:cs="Arial"/>
          <w:b w:val="0"/>
          <w:bCs/>
          <w:color w:val="000000"/>
          <w:sz w:val="18"/>
          <w:szCs w:val="18"/>
        </w:rPr>
        <w:t xml:space="preserve">. </w:t>
      </w:r>
      <w:r>
        <w:rPr>
          <w:rFonts w:ascii="Arial" w:hAnsi="Arial" w:cs="Arial"/>
          <w:b w:val="0"/>
          <w:bCs/>
          <w:color w:val="000000"/>
          <w:sz w:val="18"/>
          <w:szCs w:val="18"/>
        </w:rPr>
        <w:t>P</w:t>
      </w:r>
      <w:r w:rsidRPr="002F3A80">
        <w:rPr>
          <w:rFonts w:ascii="Arial" w:hAnsi="Arial" w:cs="Arial"/>
          <w:b w:val="0"/>
          <w:bCs/>
          <w:color w:val="000000"/>
          <w:sz w:val="18"/>
          <w:szCs w:val="18"/>
        </w:rPr>
        <w:t xml:space="preserve">očet žáků, který se bude účastnit exkurze je </w:t>
      </w:r>
      <w:r>
        <w:rPr>
          <w:rFonts w:ascii="Arial" w:hAnsi="Arial" w:cs="Arial"/>
          <w:b w:val="0"/>
          <w:bCs/>
          <w:color w:val="000000"/>
          <w:sz w:val="18"/>
          <w:szCs w:val="18"/>
        </w:rPr>
        <w:t xml:space="preserve">min. </w:t>
      </w:r>
      <w:r w:rsidRPr="002F3A80">
        <w:rPr>
          <w:rFonts w:ascii="Arial" w:hAnsi="Arial" w:cs="Arial"/>
          <w:b w:val="0"/>
          <w:bCs/>
          <w:color w:val="000000"/>
          <w:sz w:val="18"/>
          <w:szCs w:val="18"/>
        </w:rPr>
        <w:t>5.</w:t>
      </w:r>
      <w:r w:rsidRPr="002F3A80">
        <w:rPr>
          <w:rFonts w:ascii="Arial" w:hAnsi="Arial" w:cs="Arial"/>
          <w:b w:val="0"/>
          <w:bCs/>
          <w:color w:val="000000"/>
          <w:sz w:val="18"/>
          <w:szCs w:val="18"/>
          <w:lang w:val="cs-CZ"/>
        </w:rPr>
        <w:t xml:space="preserve"> </w:t>
      </w:r>
    </w:p>
    <w:p w14:paraId="03C76F8B" w14:textId="77777777" w:rsidR="00C475B8" w:rsidRPr="002F3A80" w:rsidRDefault="00C475B8" w:rsidP="0089541F">
      <w:pPr>
        <w:pStyle w:val="Zkladntext"/>
        <w:numPr>
          <w:ilvl w:val="0"/>
          <w:numId w:val="17"/>
        </w:numPr>
        <w:spacing w:before="0"/>
        <w:jc w:val="both"/>
        <w:rPr>
          <w:rFonts w:ascii="Arial" w:hAnsi="Arial" w:cs="Arial"/>
          <w:b w:val="0"/>
          <w:sz w:val="18"/>
          <w:szCs w:val="18"/>
        </w:rPr>
      </w:pPr>
      <w:r w:rsidRPr="002F3A80">
        <w:rPr>
          <w:rFonts w:ascii="Arial" w:hAnsi="Arial" w:cs="Arial"/>
          <w:b w:val="0"/>
          <w:color w:val="000000"/>
          <w:sz w:val="18"/>
          <w:szCs w:val="18"/>
          <w:lang w:eastAsia="en-US"/>
        </w:rPr>
        <w:t xml:space="preserve">Zhotovitel se zavazuje, že při plnění díla nebude obchodovat </w:t>
      </w:r>
      <w:r w:rsidRPr="002F3A80">
        <w:rPr>
          <w:rFonts w:ascii="Arial" w:eastAsia="Arial" w:hAnsi="Arial" w:cs="Arial"/>
          <w:b w:val="0"/>
          <w:sz w:val="18"/>
          <w:szCs w:val="18"/>
        </w:rPr>
        <w:t xml:space="preserve">se sankcionovaným zbožím, které se nachází v Rusku nebo Bělorusku či z Ruska nebo Běloruska pochází a takového zboží nebude při plnění díla nabízet. V případě změny uvedeného bude zhotovitel neprodleně objednatele informovat. </w:t>
      </w:r>
      <w:r w:rsidRPr="002F3A80">
        <w:rPr>
          <w:rFonts w:ascii="Arial" w:hAnsi="Arial" w:cs="Arial"/>
          <w:b w:val="0"/>
          <w:sz w:val="18"/>
          <w:szCs w:val="18"/>
        </w:rPr>
        <w:t xml:space="preserve">Pokud zhotovitel poruší jakoukoliv povinnost uvedenou v tomto ustanovení smlouvy, objednateli vzniká právo odstoupit od smlouvy v souladu s čl. XVIII.2.xiv této smlouvy. </w:t>
      </w:r>
    </w:p>
    <w:p w14:paraId="150EEB3C" w14:textId="77777777" w:rsidR="00C475B8" w:rsidRPr="002F3A80" w:rsidRDefault="00C475B8" w:rsidP="0089541F">
      <w:pPr>
        <w:pStyle w:val="Zkladntext"/>
        <w:numPr>
          <w:ilvl w:val="0"/>
          <w:numId w:val="17"/>
        </w:numPr>
        <w:spacing w:before="0"/>
        <w:jc w:val="both"/>
        <w:rPr>
          <w:rFonts w:ascii="Arial" w:hAnsi="Arial" w:cs="Arial"/>
          <w:b w:val="0"/>
          <w:sz w:val="18"/>
          <w:szCs w:val="18"/>
        </w:rPr>
      </w:pPr>
      <w:r w:rsidRPr="002F3A80">
        <w:rPr>
          <w:rFonts w:ascii="Arial" w:hAnsi="Arial" w:cs="Arial"/>
          <w:b w:val="0"/>
          <w:color w:val="000000"/>
          <w:sz w:val="18"/>
          <w:szCs w:val="18"/>
          <w:lang w:eastAsia="en-US"/>
        </w:rPr>
        <w:t xml:space="preserve">Zhotovitel se zavazuje, že </w:t>
      </w:r>
      <w:r w:rsidRPr="002F3A80">
        <w:rPr>
          <w:rFonts w:ascii="Arial" w:hAnsi="Arial" w:cs="Arial"/>
          <w:b w:val="0"/>
          <w:color w:val="000000"/>
          <w:sz w:val="18"/>
          <w:szCs w:val="18"/>
        </w:rPr>
        <w:t xml:space="preserve">žádné finanční prostředky, které obdrží za plnění díla, přímo ani nepřímo nezpřístupní fyzickým nebo právnickým osobám, subjektům či orgánům s nimi spojeným nebo v jejich prospěch uvedeným v sankčním seznamu v příloze nařízení Rady (EU) č. 269/2014 ze dne 17. března 2014, </w:t>
      </w:r>
      <w:r w:rsidRPr="002F3A80">
        <w:rPr>
          <w:rFonts w:ascii="Arial" w:hAnsi="Arial" w:cs="Arial"/>
          <w:b w:val="0"/>
          <w:color w:val="000000"/>
          <w:sz w:val="18"/>
          <w:szCs w:val="18"/>
        </w:rPr>
        <w:lastRenderedPageBreak/>
        <w:t>o omezujících opatřeních vzhledem k činnostem narušujícím nebo ohrožujícím územní celistvost, svrchovanost a nezávislost Ukrajiny (ve znění pozdějších aktualizací) ve spojení s prováděcím nařízením Rady (EU) č. 2022/581, nařízením rady (EU) č. 208/2014 a nařízením Rady (ES) č. 765/2006 ze dne 18. května 2006 o omezujících opatřeních vůči prezidentu Lukašenkovi a některým představitelům Běloruska (ve znění pozdějších aktualizací)</w:t>
      </w:r>
      <w:r w:rsidRPr="002F3A80">
        <w:rPr>
          <w:rStyle w:val="Znakapoznpodarou"/>
          <w:rFonts w:ascii="Arial" w:hAnsi="Arial" w:cs="Arial"/>
          <w:b w:val="0"/>
          <w:color w:val="000000"/>
          <w:sz w:val="18"/>
          <w:szCs w:val="18"/>
        </w:rPr>
        <w:footnoteReference w:id="2"/>
      </w:r>
      <w:r w:rsidRPr="002F3A80">
        <w:rPr>
          <w:rFonts w:ascii="Arial" w:hAnsi="Arial" w:cs="Arial"/>
          <w:b w:val="0"/>
          <w:color w:val="000000"/>
          <w:sz w:val="18"/>
          <w:szCs w:val="18"/>
        </w:rPr>
        <w:t xml:space="preserve">. </w:t>
      </w:r>
      <w:r w:rsidRPr="002F3A80">
        <w:rPr>
          <w:rFonts w:ascii="Arial" w:eastAsia="Arial" w:hAnsi="Arial" w:cs="Arial"/>
          <w:b w:val="0"/>
          <w:sz w:val="18"/>
          <w:szCs w:val="18"/>
        </w:rPr>
        <w:t xml:space="preserve">V případě změny uvedeného bude zhotovitel neprodleně objednatele informovat. </w:t>
      </w:r>
      <w:r w:rsidRPr="002F3A80">
        <w:rPr>
          <w:rFonts w:ascii="Arial" w:hAnsi="Arial" w:cs="Arial"/>
          <w:b w:val="0"/>
          <w:sz w:val="18"/>
          <w:szCs w:val="18"/>
        </w:rPr>
        <w:t>Pokud zhotovitel poruší jakoukoliv povinnost uvedenou v tomto ustanovení smlouvy, objednateli vzniká právo odstoupit od smlouvy v souladu s čl. XVIII.2.xiv této smlouvy.</w:t>
      </w:r>
    </w:p>
    <w:p w14:paraId="78631810" w14:textId="77777777" w:rsidR="00C475B8" w:rsidRPr="002F3A80" w:rsidRDefault="00C475B8" w:rsidP="0089541F">
      <w:pPr>
        <w:pStyle w:val="Zkladntext"/>
        <w:numPr>
          <w:ilvl w:val="0"/>
          <w:numId w:val="17"/>
        </w:numPr>
        <w:spacing w:before="0"/>
        <w:jc w:val="both"/>
        <w:rPr>
          <w:rFonts w:ascii="Arial" w:hAnsi="Arial" w:cs="Arial"/>
          <w:b w:val="0"/>
          <w:sz w:val="18"/>
          <w:szCs w:val="18"/>
        </w:rPr>
      </w:pPr>
      <w:r w:rsidRPr="002F3A80">
        <w:rPr>
          <w:rFonts w:ascii="Arial" w:hAnsi="Arial" w:cs="Arial"/>
          <w:b w:val="0"/>
          <w:color w:val="000000"/>
          <w:sz w:val="18"/>
          <w:szCs w:val="18"/>
        </w:rPr>
        <w:t>Zhotovitel se zavazuje, že při plnění díla nevyužije poddodavatele ani jinou osobu, jejichž kapacity by využíval, pokud by tito poddodavatelé nebo osoby splňovali podmínky uvedené v bodech a) až c) a jejich podíl na zakázce by přesahoval 10 % hodnoty zakázky:</w:t>
      </w:r>
    </w:p>
    <w:p w14:paraId="0C9F11A8" w14:textId="77777777" w:rsidR="00C475B8" w:rsidRPr="002F3A80" w:rsidRDefault="00C475B8" w:rsidP="0089541F">
      <w:pPr>
        <w:pStyle w:val="Zkladntext"/>
        <w:numPr>
          <w:ilvl w:val="0"/>
          <w:numId w:val="50"/>
        </w:numPr>
        <w:spacing w:before="0"/>
        <w:jc w:val="both"/>
        <w:rPr>
          <w:rFonts w:ascii="Arial" w:hAnsi="Arial" w:cs="Arial"/>
          <w:b w:val="0"/>
          <w:sz w:val="18"/>
          <w:szCs w:val="18"/>
        </w:rPr>
      </w:pPr>
      <w:r w:rsidRPr="002F3A80">
        <w:rPr>
          <w:rFonts w:ascii="Arial" w:hAnsi="Arial" w:cs="Arial"/>
          <w:b w:val="0"/>
          <w:color w:val="000000"/>
          <w:sz w:val="18"/>
          <w:szCs w:val="18"/>
        </w:rPr>
        <w:t>ruským státním příslušníkem, fyzickou či právnickou osobou nebo subjektem či orgánem se sídlem v Rusku,</w:t>
      </w:r>
    </w:p>
    <w:p w14:paraId="4D750677" w14:textId="77777777" w:rsidR="00C475B8" w:rsidRPr="002F3A80" w:rsidRDefault="00C475B8" w:rsidP="0089541F">
      <w:pPr>
        <w:pStyle w:val="Zkladntext"/>
        <w:numPr>
          <w:ilvl w:val="0"/>
          <w:numId w:val="50"/>
        </w:numPr>
        <w:spacing w:before="0"/>
        <w:jc w:val="both"/>
        <w:rPr>
          <w:rFonts w:ascii="Arial" w:hAnsi="Arial" w:cs="Arial"/>
          <w:b w:val="0"/>
          <w:sz w:val="18"/>
          <w:szCs w:val="18"/>
        </w:rPr>
      </w:pPr>
      <w:r w:rsidRPr="002F3A80">
        <w:rPr>
          <w:rFonts w:ascii="Arial" w:hAnsi="Arial" w:cs="Arial"/>
          <w:b w:val="0"/>
          <w:color w:val="000000"/>
          <w:sz w:val="18"/>
          <w:szCs w:val="18"/>
        </w:rPr>
        <w:t>právnickou osobou, subjektem nebo orgánem, který je z více než 50 % přímo či nepřímo vlastněn některým ze subjektů uvedených v písmeni a),</w:t>
      </w:r>
    </w:p>
    <w:p w14:paraId="1D85D20F" w14:textId="77777777" w:rsidR="00C475B8" w:rsidRPr="002F3A80" w:rsidRDefault="00C475B8" w:rsidP="0089541F">
      <w:pPr>
        <w:pStyle w:val="Zkladntext"/>
        <w:numPr>
          <w:ilvl w:val="0"/>
          <w:numId w:val="50"/>
        </w:numPr>
        <w:spacing w:before="0"/>
        <w:jc w:val="both"/>
        <w:rPr>
          <w:rFonts w:ascii="Arial" w:hAnsi="Arial" w:cs="Arial"/>
          <w:b w:val="0"/>
          <w:sz w:val="18"/>
          <w:szCs w:val="18"/>
        </w:rPr>
      </w:pPr>
      <w:r w:rsidRPr="002F3A80">
        <w:rPr>
          <w:rFonts w:ascii="Arial" w:hAnsi="Arial" w:cs="Arial"/>
          <w:b w:val="0"/>
          <w:color w:val="000000"/>
          <w:sz w:val="18"/>
          <w:szCs w:val="18"/>
        </w:rPr>
        <w:t>fyzickou nebo právnickou osobou, subjektem nebo orgánem, který jedná jménem nebo na pokyn některého ze subjektů uvedených v písmeni a) nebo b)</w:t>
      </w:r>
      <w:r w:rsidRPr="002F3A80">
        <w:rPr>
          <w:rStyle w:val="Znakapoznpodarou"/>
          <w:rFonts w:ascii="Arial" w:hAnsi="Arial" w:cs="Arial"/>
          <w:b w:val="0"/>
          <w:color w:val="000000"/>
          <w:sz w:val="18"/>
          <w:szCs w:val="18"/>
        </w:rPr>
        <w:footnoteReference w:id="3"/>
      </w:r>
      <w:r w:rsidRPr="002F3A80">
        <w:rPr>
          <w:rFonts w:ascii="Arial" w:hAnsi="Arial" w:cs="Arial"/>
          <w:b w:val="0"/>
          <w:color w:val="000000"/>
          <w:sz w:val="18"/>
          <w:szCs w:val="18"/>
        </w:rPr>
        <w:t>.</w:t>
      </w:r>
    </w:p>
    <w:p w14:paraId="197DECB2" w14:textId="0448D17C" w:rsidR="00C475B8" w:rsidRPr="00C475B8" w:rsidRDefault="00C475B8" w:rsidP="00C475B8">
      <w:pPr>
        <w:pStyle w:val="Zkladntext"/>
        <w:numPr>
          <w:ilvl w:val="0"/>
          <w:numId w:val="0"/>
        </w:numPr>
        <w:spacing w:before="0"/>
        <w:ind w:left="360"/>
        <w:jc w:val="both"/>
        <w:rPr>
          <w:rFonts w:ascii="Arial" w:hAnsi="Arial" w:cs="Arial"/>
          <w:b w:val="0"/>
          <w:sz w:val="18"/>
          <w:szCs w:val="18"/>
        </w:rPr>
      </w:pPr>
      <w:r w:rsidRPr="002F3A80">
        <w:rPr>
          <w:rFonts w:ascii="Arial" w:eastAsia="Arial" w:hAnsi="Arial" w:cs="Arial"/>
          <w:b w:val="0"/>
          <w:sz w:val="18"/>
          <w:szCs w:val="18"/>
        </w:rPr>
        <w:t xml:space="preserve">V případě změny uvedeného bude zhotovitel neprodleně objednatele informovat. </w:t>
      </w:r>
      <w:r w:rsidRPr="002F3A80">
        <w:rPr>
          <w:rFonts w:ascii="Arial" w:hAnsi="Arial" w:cs="Arial"/>
          <w:b w:val="0"/>
          <w:sz w:val="18"/>
          <w:szCs w:val="18"/>
        </w:rPr>
        <w:t>Pokud zhotovitel poruší jakoukoliv povinnost uvedenou v tomto ustanovení smlouvy, objednateli vzniká právo odstoupit od smlouvy v souladu s čl. XVIII.2.xiv této smlouvy.</w:t>
      </w:r>
    </w:p>
    <w:p w14:paraId="659D2D25" w14:textId="77777777" w:rsidR="00A43D97" w:rsidRDefault="00A43D97" w:rsidP="009711DB">
      <w:pPr>
        <w:pStyle w:val="Zkladntext2"/>
        <w:jc w:val="center"/>
        <w:rPr>
          <w:rFonts w:ascii="Arial" w:hAnsi="Arial" w:cs="Arial"/>
          <w:b/>
          <w:bCs/>
          <w:i w:val="0"/>
          <w:iCs w:val="0"/>
          <w:sz w:val="18"/>
          <w:szCs w:val="18"/>
        </w:rPr>
      </w:pPr>
    </w:p>
    <w:p w14:paraId="59D9CBC4"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136B0A8D" w14:textId="789929AE"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 xml:space="preserve">Technický dozor </w:t>
      </w:r>
      <w:r w:rsidR="007D4BD6">
        <w:rPr>
          <w:rFonts w:ascii="Arial" w:hAnsi="Arial" w:cs="Arial"/>
          <w:b/>
          <w:bCs/>
          <w:i w:val="0"/>
          <w:iCs w:val="0"/>
          <w:sz w:val="18"/>
          <w:szCs w:val="18"/>
          <w:u w:val="single"/>
        </w:rPr>
        <w:t>stavebníka</w:t>
      </w:r>
    </w:p>
    <w:p w14:paraId="0C808FBA" w14:textId="77777777" w:rsidR="00E959AF" w:rsidRPr="009711DB" w:rsidRDefault="00E959AF" w:rsidP="009711DB">
      <w:pPr>
        <w:pStyle w:val="Zkladntext2"/>
        <w:jc w:val="center"/>
        <w:rPr>
          <w:rFonts w:ascii="Arial" w:hAnsi="Arial" w:cs="Arial"/>
          <w:i w:val="0"/>
          <w:iCs w:val="0"/>
          <w:sz w:val="18"/>
          <w:szCs w:val="18"/>
          <w:u w:val="single"/>
        </w:rPr>
      </w:pPr>
    </w:p>
    <w:p w14:paraId="3B169781" w14:textId="26E0FBC9" w:rsidR="00E959AF" w:rsidRPr="009711DB" w:rsidRDefault="00E959AF" w:rsidP="0089541F">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 xml:space="preserve">Objednatel je oprávněn kdykoli v průběhu provádění díla přenést kteroukoli ze svých pravomocí na osobu pověřenou </w:t>
      </w:r>
      <w:r w:rsidR="007D4BD6">
        <w:rPr>
          <w:rFonts w:ascii="Arial" w:hAnsi="Arial" w:cs="Arial"/>
          <w:i w:val="0"/>
          <w:iCs w:val="0"/>
          <w:sz w:val="18"/>
          <w:szCs w:val="18"/>
        </w:rPr>
        <w:t>stavebním</w:t>
      </w:r>
      <w:r w:rsidR="007D4BD6" w:rsidRPr="009711DB">
        <w:rPr>
          <w:rFonts w:ascii="Arial" w:hAnsi="Arial" w:cs="Arial"/>
          <w:i w:val="0"/>
          <w:iCs w:val="0"/>
          <w:sz w:val="18"/>
          <w:szCs w:val="18"/>
        </w:rPr>
        <w:t xml:space="preserve"> </w:t>
      </w:r>
      <w:r w:rsidRPr="009711DB">
        <w:rPr>
          <w:rFonts w:ascii="Arial" w:hAnsi="Arial" w:cs="Arial"/>
          <w:i w:val="0"/>
          <w:iCs w:val="0"/>
          <w:sz w:val="18"/>
          <w:szCs w:val="18"/>
        </w:rPr>
        <w:t>dozorem, a to písemným zmocněním, ve kterém vymezí rozsah pravomocí delegovaných na technický dozor</w:t>
      </w:r>
      <w:r w:rsidR="007D4BD6">
        <w:rPr>
          <w:rFonts w:ascii="Arial" w:hAnsi="Arial" w:cs="Arial"/>
          <w:i w:val="0"/>
          <w:iCs w:val="0"/>
          <w:sz w:val="18"/>
          <w:szCs w:val="18"/>
        </w:rPr>
        <w:t xml:space="preserve"> stavebníka (TDS)</w:t>
      </w:r>
      <w:r w:rsidRPr="009711DB">
        <w:rPr>
          <w:rFonts w:ascii="Arial" w:hAnsi="Arial" w:cs="Arial"/>
          <w:i w:val="0"/>
          <w:iCs w:val="0"/>
          <w:sz w:val="18"/>
          <w:szCs w:val="18"/>
        </w:rPr>
        <w:t>. Objednatel je oprávněn přenesení pravomocí na technický dozor také kdykoli písemně zrušit.</w:t>
      </w:r>
    </w:p>
    <w:p w14:paraId="6CBF0DE5" w14:textId="2028265D" w:rsidR="00E959AF" w:rsidRPr="009711DB" w:rsidRDefault="00E959AF" w:rsidP="0089541F">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Technický dozor</w:t>
      </w:r>
      <w:r w:rsidR="007D4BD6">
        <w:rPr>
          <w:rFonts w:ascii="Arial" w:hAnsi="Arial" w:cs="Arial"/>
          <w:i w:val="0"/>
          <w:iCs w:val="0"/>
          <w:sz w:val="18"/>
          <w:szCs w:val="18"/>
        </w:rPr>
        <w:t xml:space="preserve"> stavebníka</w:t>
      </w:r>
      <w:r w:rsidRPr="009711DB">
        <w:rPr>
          <w:rFonts w:ascii="Arial" w:hAnsi="Arial" w:cs="Arial"/>
          <w:i w:val="0"/>
          <w:iCs w:val="0"/>
          <w:sz w:val="18"/>
          <w:szCs w:val="18"/>
        </w:rPr>
        <w:t xml:space="preserve">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w:t>
      </w:r>
      <w:r w:rsidR="001B1662">
        <w:rPr>
          <w:rFonts w:ascii="Arial" w:hAnsi="Arial" w:cs="Arial"/>
          <w:i w:val="0"/>
          <w:iCs w:val="0"/>
          <w:sz w:val="18"/>
          <w:szCs w:val="18"/>
        </w:rPr>
        <w:t>TDS</w:t>
      </w:r>
      <w:r w:rsidRPr="009711DB">
        <w:rPr>
          <w:rFonts w:ascii="Arial" w:hAnsi="Arial" w:cs="Arial"/>
          <w:i w:val="0"/>
          <w:iCs w:val="0"/>
          <w:sz w:val="18"/>
          <w:szCs w:val="18"/>
        </w:rPr>
        <w:t xml:space="preserve"> není oprávněn jakkoli měnit, doplňovat ani ukončovat tuto smlouvu.</w:t>
      </w:r>
    </w:p>
    <w:p w14:paraId="788508D1" w14:textId="74D4714C" w:rsidR="00E959AF" w:rsidRPr="009711DB" w:rsidRDefault="00E959AF" w:rsidP="0089541F">
      <w:pPr>
        <w:pStyle w:val="Zkladntext2"/>
        <w:numPr>
          <w:ilvl w:val="0"/>
          <w:numId w:val="18"/>
        </w:numPr>
        <w:rPr>
          <w:rFonts w:ascii="Arial" w:hAnsi="Arial" w:cs="Arial"/>
          <w:i w:val="0"/>
          <w:iCs w:val="0"/>
          <w:sz w:val="18"/>
          <w:szCs w:val="18"/>
        </w:rPr>
      </w:pPr>
      <w:r w:rsidRPr="009711DB">
        <w:rPr>
          <w:rFonts w:ascii="Arial" w:hAnsi="Arial" w:cs="Arial"/>
          <w:i w:val="0"/>
          <w:iCs w:val="0"/>
          <w:sz w:val="18"/>
          <w:szCs w:val="18"/>
        </w:rPr>
        <w:t xml:space="preserve">Technický dozor </w:t>
      </w:r>
      <w:r w:rsidR="001B1662">
        <w:rPr>
          <w:rFonts w:ascii="Arial" w:hAnsi="Arial" w:cs="Arial"/>
          <w:i w:val="0"/>
          <w:iCs w:val="0"/>
          <w:sz w:val="18"/>
          <w:szCs w:val="18"/>
        </w:rPr>
        <w:t xml:space="preserve">stavebníka </w:t>
      </w:r>
      <w:r w:rsidRPr="009711DB">
        <w:rPr>
          <w:rFonts w:ascii="Arial" w:hAnsi="Arial" w:cs="Arial"/>
          <w:i w:val="0"/>
          <w:iCs w:val="0"/>
          <w:sz w:val="18"/>
          <w:szCs w:val="18"/>
        </w:rPr>
        <w:t>je zejména oprávněn kontrolovat provádění díla ze strany zhotovitele a ukládat pokyny zhotoviteli k provádění díla, jak je sjednáno v části VIII. této smlouvy.</w:t>
      </w:r>
    </w:p>
    <w:p w14:paraId="22B0393B" w14:textId="77777777" w:rsidR="00172E57" w:rsidRPr="009711DB" w:rsidRDefault="00172E57" w:rsidP="009711DB">
      <w:pPr>
        <w:pStyle w:val="Zkladntext2"/>
        <w:rPr>
          <w:rFonts w:ascii="Arial" w:hAnsi="Arial" w:cs="Arial"/>
          <w:b/>
          <w:bCs/>
          <w:i w:val="0"/>
          <w:iCs w:val="0"/>
          <w:sz w:val="18"/>
          <w:szCs w:val="18"/>
        </w:rPr>
      </w:pPr>
    </w:p>
    <w:p w14:paraId="62A9544C" w14:textId="77777777" w:rsidR="00A76C26" w:rsidRDefault="00A76C26" w:rsidP="009711DB">
      <w:pPr>
        <w:pStyle w:val="Zkladntext2"/>
        <w:jc w:val="center"/>
        <w:rPr>
          <w:rFonts w:ascii="Arial" w:hAnsi="Arial" w:cs="Arial"/>
          <w:b/>
          <w:bCs/>
          <w:i w:val="0"/>
          <w:iCs w:val="0"/>
          <w:sz w:val="18"/>
          <w:szCs w:val="18"/>
        </w:rPr>
      </w:pPr>
    </w:p>
    <w:p w14:paraId="5D905749" w14:textId="1D370436"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057176F8"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6CEDCDB3" w14:textId="77777777" w:rsidR="00E959AF" w:rsidRPr="009711DB" w:rsidRDefault="00E959AF" w:rsidP="009711DB">
      <w:pPr>
        <w:pStyle w:val="Zkladntext2"/>
        <w:jc w:val="center"/>
        <w:rPr>
          <w:rFonts w:ascii="Arial" w:hAnsi="Arial" w:cs="Arial"/>
          <w:b/>
          <w:bCs/>
          <w:i w:val="0"/>
          <w:iCs w:val="0"/>
          <w:sz w:val="18"/>
          <w:szCs w:val="18"/>
          <w:u w:val="single"/>
        </w:rPr>
      </w:pPr>
    </w:p>
    <w:p w14:paraId="79F94269" w14:textId="77777777" w:rsidR="004A11B6" w:rsidRPr="00E014FE" w:rsidRDefault="00E959AF" w:rsidP="0089541F">
      <w:pPr>
        <w:pStyle w:val="Zkladntext3"/>
        <w:numPr>
          <w:ilvl w:val="0"/>
          <w:numId w:val="19"/>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6A75B60B" w14:textId="77777777" w:rsidR="00E959AF" w:rsidRPr="00E014FE" w:rsidRDefault="00C461D4" w:rsidP="0089541F">
      <w:pPr>
        <w:pStyle w:val="Zkladntext3"/>
        <w:numPr>
          <w:ilvl w:val="0"/>
          <w:numId w:val="19"/>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40D5C699" w14:textId="77777777" w:rsidR="00E959AF" w:rsidRPr="009711DB" w:rsidRDefault="00E959AF" w:rsidP="0089541F">
      <w:pPr>
        <w:numPr>
          <w:ilvl w:val="0"/>
          <w:numId w:val="13"/>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6430A60F" w14:textId="4E8305D5" w:rsidR="00E959AF" w:rsidRPr="009711DB" w:rsidRDefault="00E959AF" w:rsidP="0089541F">
      <w:pPr>
        <w:numPr>
          <w:ilvl w:val="0"/>
          <w:numId w:val="14"/>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v listinné podobě ve 3 vyhotoveních a 1 x v digitální formě (ve formátu dwg/dgn</w:t>
      </w:r>
      <w:r w:rsidR="00A76C26">
        <w:rPr>
          <w:rFonts w:ascii="Arial" w:hAnsi="Arial" w:cs="Arial"/>
          <w:snapToGrid w:val="0"/>
          <w:sz w:val="18"/>
          <w:szCs w:val="18"/>
        </w:rPr>
        <w:t>, zaměření v </w:t>
      </w:r>
      <w:r w:rsidR="00DC4D24">
        <w:rPr>
          <w:rFonts w:ascii="Arial" w:hAnsi="Arial" w:cs="Arial"/>
          <w:snapToGrid w:val="0"/>
          <w:sz w:val="18"/>
          <w:szCs w:val="18"/>
        </w:rPr>
        <w:t>JVF</w:t>
      </w:r>
      <w:r w:rsidR="00A76C26">
        <w:rPr>
          <w:rFonts w:ascii="Arial" w:hAnsi="Arial" w:cs="Arial"/>
          <w:snapToGrid w:val="0"/>
          <w:sz w:val="18"/>
          <w:szCs w:val="18"/>
        </w:rPr>
        <w:t xml:space="preserve"> DTM</w:t>
      </w:r>
      <w:r w:rsidRPr="009711DB">
        <w:rPr>
          <w:rFonts w:ascii="Arial" w:hAnsi="Arial" w:cs="Arial"/>
          <w:snapToGrid w:val="0"/>
          <w:sz w:val="18"/>
          <w:szCs w:val="18"/>
        </w:rPr>
        <w:t>), a</w:t>
      </w:r>
    </w:p>
    <w:p w14:paraId="395F7C6B" w14:textId="3F54772E" w:rsidR="00E959AF" w:rsidRPr="009711DB" w:rsidRDefault="004D5911" w:rsidP="0089541F">
      <w:pPr>
        <w:numPr>
          <w:ilvl w:val="0"/>
          <w:numId w:val="14"/>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 xml:space="preserve">rotokoly o zkouškách, revizích, měřeních dle TKP a ČSN, jakož i protokoly o všech zkouškách revizích a měřeních nezbytných ke kolaudaci </w:t>
      </w:r>
      <w:r w:rsidR="001B1662">
        <w:rPr>
          <w:rFonts w:ascii="Arial" w:hAnsi="Arial" w:cs="Arial"/>
          <w:snapToGrid w:val="0"/>
          <w:sz w:val="18"/>
          <w:szCs w:val="18"/>
        </w:rPr>
        <w:t>s</w:t>
      </w:r>
      <w:r w:rsidR="00E959AF" w:rsidRPr="009711DB">
        <w:rPr>
          <w:rFonts w:ascii="Arial" w:hAnsi="Arial" w:cs="Arial"/>
          <w:snapToGrid w:val="0"/>
          <w:sz w:val="18"/>
          <w:szCs w:val="18"/>
        </w:rPr>
        <w:t>tavby</w:t>
      </w:r>
      <w:r w:rsidR="00C065C7">
        <w:rPr>
          <w:rFonts w:ascii="Arial" w:hAnsi="Arial" w:cs="Arial"/>
          <w:snapToGrid w:val="0"/>
          <w:sz w:val="18"/>
          <w:szCs w:val="18"/>
        </w:rPr>
        <w:t xml:space="preserve"> nebo dle požadavků ŘSD</w:t>
      </w:r>
      <w:r w:rsidR="00E959AF" w:rsidRPr="009711DB">
        <w:rPr>
          <w:rFonts w:ascii="Arial" w:hAnsi="Arial" w:cs="Arial"/>
          <w:snapToGrid w:val="0"/>
          <w:sz w:val="18"/>
          <w:szCs w:val="18"/>
        </w:rPr>
        <w:t>, a</w:t>
      </w:r>
    </w:p>
    <w:p w14:paraId="1F34EF16" w14:textId="77777777" w:rsidR="00E959AF" w:rsidRPr="009711DB" w:rsidRDefault="00E959AF" w:rsidP="0089541F">
      <w:pPr>
        <w:numPr>
          <w:ilvl w:val="0"/>
          <w:numId w:val="14"/>
        </w:numPr>
        <w:rPr>
          <w:rFonts w:ascii="Arial" w:hAnsi="Arial" w:cs="Arial"/>
          <w:sz w:val="18"/>
          <w:szCs w:val="18"/>
        </w:rPr>
      </w:pPr>
      <w:r w:rsidRPr="009711DB">
        <w:rPr>
          <w:rFonts w:ascii="Arial" w:hAnsi="Arial" w:cs="Arial"/>
          <w:snapToGrid w:val="0"/>
          <w:sz w:val="18"/>
          <w:szCs w:val="18"/>
        </w:rPr>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4CC4ED24" w14:textId="77777777" w:rsidR="00E959AF" w:rsidRPr="009711DB" w:rsidRDefault="00E959AF" w:rsidP="0089541F">
      <w:pPr>
        <w:numPr>
          <w:ilvl w:val="0"/>
          <w:numId w:val="14"/>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6536B877" w14:textId="21CF24E2" w:rsidR="00646155" w:rsidRPr="00646155" w:rsidRDefault="005427A1" w:rsidP="0089541F">
      <w:pPr>
        <w:numPr>
          <w:ilvl w:val="0"/>
          <w:numId w:val="14"/>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1624BF">
        <w:rPr>
          <w:rFonts w:ascii="Arial" w:hAnsi="Arial" w:cs="Arial"/>
          <w:sz w:val="18"/>
          <w:szCs w:val="18"/>
        </w:rPr>
        <w:t>,</w:t>
      </w:r>
    </w:p>
    <w:p w14:paraId="2533A62C" w14:textId="77777777" w:rsidR="00872A6F" w:rsidRPr="009711DB" w:rsidRDefault="00E959AF" w:rsidP="0089541F">
      <w:pPr>
        <w:pStyle w:val="Zkladntext3"/>
        <w:numPr>
          <w:ilvl w:val="0"/>
          <w:numId w:val="19"/>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497AA021" w14:textId="77777777" w:rsidR="00872A6F" w:rsidRPr="00E014FE" w:rsidRDefault="00E959AF" w:rsidP="0089541F">
      <w:pPr>
        <w:pStyle w:val="Zkladntext3"/>
        <w:numPr>
          <w:ilvl w:val="0"/>
          <w:numId w:val="19"/>
        </w:numPr>
        <w:rPr>
          <w:rFonts w:ascii="Arial" w:hAnsi="Arial" w:cs="Arial"/>
          <w:sz w:val="18"/>
          <w:szCs w:val="18"/>
        </w:rPr>
      </w:pPr>
      <w:r w:rsidRPr="009711DB">
        <w:rPr>
          <w:rFonts w:ascii="Arial" w:hAnsi="Arial" w:cs="Arial"/>
          <w:sz w:val="18"/>
          <w:szCs w:val="18"/>
        </w:rPr>
        <w:lastRenderedPageBreak/>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005DEA09" w14:textId="77777777" w:rsidR="00872A6F" w:rsidRPr="00E014FE" w:rsidRDefault="00872A6F" w:rsidP="0089541F">
      <w:pPr>
        <w:pStyle w:val="Zkladntext3"/>
        <w:numPr>
          <w:ilvl w:val="0"/>
          <w:numId w:val="19"/>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2DE7F8CB" w14:textId="77777777" w:rsidR="00E959AF" w:rsidRPr="009711DB" w:rsidRDefault="00E959AF" w:rsidP="0089541F">
      <w:pPr>
        <w:pStyle w:val="Zkladntext3"/>
        <w:numPr>
          <w:ilvl w:val="0"/>
          <w:numId w:val="19"/>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37404CF4" w14:textId="77777777" w:rsidR="00E959AF" w:rsidRPr="009711DB" w:rsidRDefault="00E959AF" w:rsidP="0089541F">
      <w:pPr>
        <w:numPr>
          <w:ilvl w:val="0"/>
          <w:numId w:val="15"/>
        </w:numPr>
        <w:rPr>
          <w:rFonts w:ascii="Arial" w:hAnsi="Arial" w:cs="Arial"/>
          <w:sz w:val="18"/>
          <w:szCs w:val="18"/>
        </w:rPr>
      </w:pPr>
      <w:r w:rsidRPr="009711DB">
        <w:rPr>
          <w:rFonts w:ascii="Arial" w:hAnsi="Arial" w:cs="Arial"/>
          <w:sz w:val="18"/>
          <w:szCs w:val="18"/>
        </w:rPr>
        <w:t>popis předávaného díla,</w:t>
      </w:r>
    </w:p>
    <w:p w14:paraId="38D50043" w14:textId="77777777" w:rsidR="00534CD8" w:rsidRPr="00E014FE" w:rsidRDefault="00534CD8" w:rsidP="0089541F">
      <w:pPr>
        <w:numPr>
          <w:ilvl w:val="0"/>
          <w:numId w:val="15"/>
        </w:numPr>
        <w:rPr>
          <w:rFonts w:ascii="Arial" w:hAnsi="Arial" w:cs="Arial"/>
          <w:sz w:val="18"/>
          <w:szCs w:val="18"/>
        </w:rPr>
      </w:pPr>
      <w:r w:rsidRPr="00E014FE">
        <w:rPr>
          <w:rFonts w:ascii="Arial" w:hAnsi="Arial" w:cs="Arial"/>
          <w:sz w:val="18"/>
          <w:szCs w:val="18"/>
        </w:rPr>
        <w:t xml:space="preserve">označení objednatele a zhotovitele díla, </w:t>
      </w:r>
    </w:p>
    <w:p w14:paraId="5E77D917" w14:textId="77777777" w:rsidR="00E959AF" w:rsidRPr="00E014FE" w:rsidRDefault="00E959AF" w:rsidP="0089541F">
      <w:pPr>
        <w:pStyle w:val="Zkladntext3"/>
        <w:numPr>
          <w:ilvl w:val="0"/>
          <w:numId w:val="15"/>
        </w:numPr>
        <w:rPr>
          <w:rFonts w:ascii="Arial" w:hAnsi="Arial" w:cs="Arial"/>
          <w:sz w:val="18"/>
          <w:szCs w:val="18"/>
        </w:rPr>
      </w:pPr>
      <w:r w:rsidRPr="00E014FE">
        <w:rPr>
          <w:rFonts w:ascii="Arial" w:hAnsi="Arial" w:cs="Arial"/>
          <w:sz w:val="18"/>
          <w:szCs w:val="18"/>
        </w:rPr>
        <w:t>datum a čas zahájení přejímacího řízení,</w:t>
      </w:r>
    </w:p>
    <w:p w14:paraId="36D01D86" w14:textId="77777777" w:rsidR="00E959AF" w:rsidRPr="00E014FE" w:rsidRDefault="00E959AF" w:rsidP="0089541F">
      <w:pPr>
        <w:pStyle w:val="Zkladntext3"/>
        <w:numPr>
          <w:ilvl w:val="0"/>
          <w:numId w:val="15"/>
        </w:numPr>
        <w:rPr>
          <w:rFonts w:ascii="Arial" w:hAnsi="Arial" w:cs="Arial"/>
          <w:sz w:val="18"/>
          <w:szCs w:val="18"/>
        </w:rPr>
      </w:pPr>
      <w:r w:rsidRPr="00E014FE">
        <w:rPr>
          <w:rFonts w:ascii="Arial" w:hAnsi="Arial" w:cs="Arial"/>
          <w:sz w:val="18"/>
          <w:szCs w:val="18"/>
        </w:rPr>
        <w:t>datum a čas ukončení přejímacího řízení,</w:t>
      </w:r>
    </w:p>
    <w:p w14:paraId="6909732C" w14:textId="77777777" w:rsidR="00534CD8" w:rsidRPr="00E014FE" w:rsidRDefault="00534CD8" w:rsidP="0089541F">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2A94427E" w14:textId="77777777" w:rsidR="00534CD8" w:rsidRPr="00E014FE" w:rsidRDefault="00534CD8" w:rsidP="0089541F">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14C797A5" w14:textId="77777777" w:rsidR="00534CD8" w:rsidRPr="00E014FE" w:rsidRDefault="00534CD8" w:rsidP="0089541F">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48114D70" w14:textId="77777777" w:rsidR="00534CD8" w:rsidRPr="00E014FE" w:rsidRDefault="00534CD8" w:rsidP="0089541F">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5AD499E0" w14:textId="77777777" w:rsidR="00534CD8" w:rsidRPr="00E014FE" w:rsidRDefault="00534CD8" w:rsidP="0089541F">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9201E90" w14:textId="77777777" w:rsidR="00534CD8" w:rsidRPr="00E014FE" w:rsidRDefault="00534CD8" w:rsidP="0089541F">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0413B46" w14:textId="77777777" w:rsidR="00534CD8" w:rsidRPr="00E014FE" w:rsidRDefault="00534CD8" w:rsidP="0089541F">
      <w:pPr>
        <w:pStyle w:val="Odstavecseseznamem"/>
        <w:numPr>
          <w:ilvl w:val="0"/>
          <w:numId w:val="15"/>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18BD8C6" w14:textId="77777777" w:rsidR="00E959AF" w:rsidRPr="00E014FE" w:rsidRDefault="00E959AF" w:rsidP="0089541F">
      <w:pPr>
        <w:pStyle w:val="Zkladntext3"/>
        <w:numPr>
          <w:ilvl w:val="0"/>
          <w:numId w:val="15"/>
        </w:numPr>
        <w:rPr>
          <w:rFonts w:ascii="Arial" w:hAnsi="Arial" w:cs="Arial"/>
          <w:sz w:val="18"/>
          <w:szCs w:val="18"/>
        </w:rPr>
      </w:pPr>
      <w:r w:rsidRPr="00E014FE">
        <w:rPr>
          <w:rFonts w:ascii="Arial" w:hAnsi="Arial" w:cs="Arial"/>
          <w:sz w:val="18"/>
          <w:szCs w:val="18"/>
        </w:rPr>
        <w:t>zhodnocení kvality díla,</w:t>
      </w:r>
    </w:p>
    <w:p w14:paraId="1D0816CC" w14:textId="77777777" w:rsidR="00E959AF" w:rsidRPr="00E014FE" w:rsidRDefault="00E959AF" w:rsidP="0089541F">
      <w:pPr>
        <w:pStyle w:val="Zkladntext3"/>
        <w:numPr>
          <w:ilvl w:val="0"/>
          <w:numId w:val="15"/>
        </w:numPr>
        <w:rPr>
          <w:rFonts w:ascii="Arial" w:hAnsi="Arial" w:cs="Arial"/>
          <w:sz w:val="18"/>
          <w:szCs w:val="18"/>
        </w:rPr>
      </w:pPr>
      <w:r w:rsidRPr="00E014FE">
        <w:rPr>
          <w:rFonts w:ascii="Arial" w:hAnsi="Arial" w:cs="Arial"/>
          <w:sz w:val="18"/>
          <w:szCs w:val="18"/>
        </w:rPr>
        <w:t>soupis vad a nedodělků, pokud je dílo vykazuje,</w:t>
      </w:r>
    </w:p>
    <w:p w14:paraId="5A5F551E" w14:textId="77777777" w:rsidR="00E959AF" w:rsidRPr="00E014FE" w:rsidRDefault="00E959AF" w:rsidP="0089541F">
      <w:pPr>
        <w:pStyle w:val="Zkladntext3"/>
        <w:numPr>
          <w:ilvl w:val="0"/>
          <w:numId w:val="15"/>
        </w:numPr>
        <w:rPr>
          <w:rFonts w:ascii="Arial" w:hAnsi="Arial" w:cs="Arial"/>
          <w:sz w:val="18"/>
          <w:szCs w:val="18"/>
        </w:rPr>
      </w:pPr>
      <w:r w:rsidRPr="00E014FE">
        <w:rPr>
          <w:rFonts w:ascii="Arial" w:hAnsi="Arial" w:cs="Arial"/>
          <w:sz w:val="18"/>
          <w:szCs w:val="18"/>
        </w:rPr>
        <w:t>způsob a odstranění vady a nedodělků,</w:t>
      </w:r>
    </w:p>
    <w:p w14:paraId="165144E8" w14:textId="77777777" w:rsidR="00E959AF" w:rsidRPr="00E014FE" w:rsidRDefault="00E959AF" w:rsidP="0089541F">
      <w:pPr>
        <w:pStyle w:val="Zkladntext3"/>
        <w:numPr>
          <w:ilvl w:val="0"/>
          <w:numId w:val="15"/>
        </w:numPr>
        <w:rPr>
          <w:rFonts w:ascii="Arial" w:hAnsi="Arial" w:cs="Arial"/>
          <w:sz w:val="18"/>
          <w:szCs w:val="18"/>
        </w:rPr>
      </w:pPr>
      <w:r w:rsidRPr="00E014FE">
        <w:rPr>
          <w:rFonts w:ascii="Arial" w:hAnsi="Arial" w:cs="Arial"/>
          <w:sz w:val="18"/>
          <w:szCs w:val="18"/>
        </w:rPr>
        <w:t>termín pro odstranění vad a nedodělků,</w:t>
      </w:r>
    </w:p>
    <w:p w14:paraId="46CD2610" w14:textId="77777777" w:rsidR="00E959AF" w:rsidRPr="009711DB" w:rsidRDefault="00E959AF" w:rsidP="0089541F">
      <w:pPr>
        <w:pStyle w:val="Zkladntext3"/>
        <w:numPr>
          <w:ilvl w:val="0"/>
          <w:numId w:val="15"/>
        </w:numPr>
        <w:rPr>
          <w:rFonts w:ascii="Arial" w:hAnsi="Arial" w:cs="Arial"/>
          <w:sz w:val="18"/>
          <w:szCs w:val="18"/>
        </w:rPr>
      </w:pPr>
      <w:r w:rsidRPr="00E014FE">
        <w:rPr>
          <w:rFonts w:ascii="Arial" w:hAnsi="Arial" w:cs="Arial"/>
          <w:sz w:val="18"/>
          <w:szCs w:val="18"/>
        </w:rPr>
        <w:t>soupis předaných dokladů</w:t>
      </w:r>
      <w:r w:rsidRPr="009711DB">
        <w:rPr>
          <w:rFonts w:ascii="Arial" w:hAnsi="Arial" w:cs="Arial"/>
          <w:sz w:val="18"/>
          <w:szCs w:val="18"/>
        </w:rPr>
        <w:t xml:space="preserve"> a soupis nedodaných dokladů,</w:t>
      </w:r>
    </w:p>
    <w:p w14:paraId="473A0CFA" w14:textId="77777777" w:rsidR="00E959AF" w:rsidRPr="009711DB" w:rsidRDefault="00E959AF" w:rsidP="0089541F">
      <w:pPr>
        <w:pStyle w:val="Zkladntext3"/>
        <w:numPr>
          <w:ilvl w:val="0"/>
          <w:numId w:val="15"/>
        </w:numPr>
        <w:rPr>
          <w:rFonts w:ascii="Arial" w:hAnsi="Arial" w:cs="Arial"/>
          <w:sz w:val="18"/>
          <w:szCs w:val="18"/>
        </w:rPr>
      </w:pPr>
      <w:r w:rsidRPr="009711DB">
        <w:rPr>
          <w:rFonts w:ascii="Arial" w:hAnsi="Arial" w:cs="Arial"/>
          <w:sz w:val="18"/>
          <w:szCs w:val="18"/>
        </w:rPr>
        <w:t>termín pro dodání chybějících dokladů,</w:t>
      </w:r>
    </w:p>
    <w:p w14:paraId="1910B282" w14:textId="77777777" w:rsidR="00E959AF" w:rsidRPr="00E014FE" w:rsidRDefault="00E959AF" w:rsidP="0089541F">
      <w:pPr>
        <w:pStyle w:val="Zkladntext3"/>
        <w:numPr>
          <w:ilvl w:val="0"/>
          <w:numId w:val="15"/>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309CD6FB" w14:textId="77777777" w:rsidR="00E959AF" w:rsidRPr="00E014FE" w:rsidRDefault="00534CD8" w:rsidP="0089541F">
      <w:pPr>
        <w:pStyle w:val="Zkladntext3"/>
        <w:numPr>
          <w:ilvl w:val="0"/>
          <w:numId w:val="15"/>
        </w:numPr>
        <w:rPr>
          <w:rFonts w:ascii="Arial" w:hAnsi="Arial" w:cs="Arial"/>
          <w:sz w:val="18"/>
          <w:szCs w:val="18"/>
        </w:rPr>
      </w:pPr>
      <w:r w:rsidRPr="00E014FE">
        <w:rPr>
          <w:rFonts w:ascii="Arial" w:hAnsi="Arial" w:cs="Arial"/>
          <w:sz w:val="18"/>
          <w:szCs w:val="18"/>
        </w:rPr>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0BF0260A" w14:textId="77777777" w:rsidR="009711DB" w:rsidRPr="00E014FE" w:rsidRDefault="009711DB" w:rsidP="0089541F">
      <w:pPr>
        <w:numPr>
          <w:ilvl w:val="0"/>
          <w:numId w:val="19"/>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6F012B8" w14:textId="77777777" w:rsidR="002D1013" w:rsidRPr="00E014FE" w:rsidRDefault="00E959AF" w:rsidP="0089541F">
      <w:pPr>
        <w:pStyle w:val="Zkladntext3"/>
        <w:numPr>
          <w:ilvl w:val="0"/>
          <w:numId w:val="19"/>
        </w:numPr>
        <w:ind w:left="357" w:hanging="357"/>
        <w:rPr>
          <w:rFonts w:ascii="Arial" w:hAnsi="Arial" w:cs="Arial"/>
          <w:sz w:val="18"/>
          <w:szCs w:val="18"/>
        </w:rPr>
      </w:pPr>
      <w:r w:rsidRPr="00E014FE">
        <w:rPr>
          <w:rFonts w:ascii="Arial" w:hAnsi="Arial" w:cs="Arial"/>
          <w:sz w:val="18"/>
          <w:szCs w:val="18"/>
        </w:rPr>
        <w:t>Předáním a převzetím díla přechází na objednatele nebezpečí škody na díle, které do té doby nesl zhotovitel.</w:t>
      </w:r>
    </w:p>
    <w:p w14:paraId="130AE275" w14:textId="77777777" w:rsidR="009711DB" w:rsidRDefault="009711DB" w:rsidP="0089541F">
      <w:pPr>
        <w:numPr>
          <w:ilvl w:val="0"/>
          <w:numId w:val="19"/>
        </w:numPr>
        <w:ind w:left="357" w:hanging="357"/>
        <w:jc w:val="both"/>
        <w:rPr>
          <w:rFonts w:ascii="Arial" w:hAnsi="Arial" w:cs="Arial"/>
          <w:sz w:val="18"/>
          <w:szCs w:val="18"/>
        </w:rPr>
      </w:pPr>
      <w:r w:rsidRPr="00E014FE">
        <w:rPr>
          <w:rFonts w:ascii="Arial" w:hAnsi="Arial" w:cs="Arial"/>
          <w:sz w:val="18"/>
          <w:szCs w:val="18"/>
        </w:rPr>
        <w:t>Povinnost dodat je splněna řádným provedením a předáním díla. Povinnost odebrat je splněna prohlášením objednatele v protokolu o převzetí, že dílo přejímá.</w:t>
      </w:r>
    </w:p>
    <w:p w14:paraId="239E4C2B" w14:textId="77777777" w:rsidR="00AC23EB" w:rsidRPr="00E014FE" w:rsidRDefault="00AC23EB" w:rsidP="0089541F">
      <w:pPr>
        <w:numPr>
          <w:ilvl w:val="0"/>
          <w:numId w:val="19"/>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ADCC0CD" w14:textId="77777777" w:rsidR="00166846" w:rsidRDefault="00166846" w:rsidP="00E959AF">
      <w:pPr>
        <w:pStyle w:val="Standardntext"/>
        <w:spacing w:line="240" w:lineRule="auto"/>
        <w:jc w:val="center"/>
        <w:rPr>
          <w:rFonts w:ascii="Arial" w:hAnsi="Arial" w:cs="Arial"/>
          <w:b/>
          <w:sz w:val="18"/>
          <w:szCs w:val="18"/>
        </w:rPr>
      </w:pPr>
    </w:p>
    <w:p w14:paraId="51DD2E45"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2D44F6F1"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49C24847" w14:textId="77777777" w:rsidR="00E959AF" w:rsidRPr="00BF2964" w:rsidRDefault="00E959AF" w:rsidP="00E959AF">
      <w:pPr>
        <w:pStyle w:val="Zkladntext2"/>
        <w:rPr>
          <w:rFonts w:ascii="Arial" w:hAnsi="Arial" w:cs="Arial"/>
          <w:sz w:val="18"/>
          <w:szCs w:val="18"/>
        </w:rPr>
      </w:pPr>
    </w:p>
    <w:p w14:paraId="3D5BA5A2" w14:textId="77777777" w:rsidR="00E959AF" w:rsidRPr="00BF2964" w:rsidRDefault="00E959AF" w:rsidP="0089541F">
      <w:pPr>
        <w:pStyle w:val="Zkladntext2"/>
        <w:numPr>
          <w:ilvl w:val="0"/>
          <w:numId w:val="20"/>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6" w:name="_Ref499012177"/>
    </w:p>
    <w:p w14:paraId="7FEE0985" w14:textId="77777777" w:rsidR="00FD6D59" w:rsidRDefault="00E959AF" w:rsidP="0089541F">
      <w:pPr>
        <w:pStyle w:val="Jednotlivbodysml"/>
        <w:numPr>
          <w:ilvl w:val="0"/>
          <w:numId w:val="20"/>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9F03311" w14:textId="77777777" w:rsidR="00CF419C" w:rsidRPr="0002372B" w:rsidRDefault="00CF419C" w:rsidP="0089541F">
      <w:pPr>
        <w:pStyle w:val="Jednotlivbodysml"/>
        <w:numPr>
          <w:ilvl w:val="0"/>
          <w:numId w:val="20"/>
        </w:numPr>
        <w:spacing w:after="0"/>
        <w:rPr>
          <w:rFonts w:ascii="Arial" w:hAnsi="Arial" w:cs="Arial"/>
          <w:sz w:val="18"/>
          <w:szCs w:val="18"/>
        </w:rPr>
      </w:pPr>
      <w:r w:rsidRPr="0002372B">
        <w:rPr>
          <w:rFonts w:ascii="Arial" w:hAnsi="Arial" w:cs="Arial"/>
          <w:sz w:val="18"/>
          <w:szCs w:val="18"/>
          <w:lang w:eastAsia="en-US"/>
        </w:rPr>
        <w:t>Zhotovitel poskytuje objednateli na provedené dílo záruku za jakost (dále jen „záruka“)</w:t>
      </w:r>
      <w:r w:rsidR="00C54555" w:rsidRPr="0002372B">
        <w:rPr>
          <w:rFonts w:ascii="Arial" w:hAnsi="Arial" w:cs="Arial"/>
          <w:sz w:val="18"/>
          <w:szCs w:val="18"/>
          <w:lang w:eastAsia="en-US"/>
        </w:rPr>
        <w:t xml:space="preserve"> ve smyslu § 2619 a § 2113 a násl. občanského zákoníku</w:t>
      </w:r>
      <w:r w:rsidRPr="0002372B">
        <w:rPr>
          <w:rFonts w:ascii="Arial" w:hAnsi="Arial" w:cs="Arial"/>
          <w:sz w:val="18"/>
          <w:szCs w:val="18"/>
          <w:lang w:eastAsia="en-US"/>
        </w:rPr>
        <w:t>, a to v délce:</w:t>
      </w:r>
    </w:p>
    <w:p w14:paraId="3EE407D7" w14:textId="77777777" w:rsidR="00CF419C" w:rsidRPr="0002372B" w:rsidRDefault="00C54555" w:rsidP="0089541F">
      <w:pPr>
        <w:pStyle w:val="Zkladntext2"/>
        <w:numPr>
          <w:ilvl w:val="0"/>
          <w:numId w:val="41"/>
        </w:numPr>
        <w:rPr>
          <w:rFonts w:ascii="Arial" w:hAnsi="Arial" w:cs="Arial"/>
          <w:i w:val="0"/>
          <w:iCs w:val="0"/>
          <w:sz w:val="18"/>
          <w:szCs w:val="18"/>
        </w:rPr>
      </w:pPr>
      <w:r w:rsidRPr="0002372B">
        <w:rPr>
          <w:rFonts w:ascii="Arial" w:hAnsi="Arial" w:cs="Arial"/>
          <w:b/>
          <w:i w:val="0"/>
          <w:iCs w:val="0"/>
          <w:sz w:val="18"/>
          <w:szCs w:val="18"/>
          <w:lang w:eastAsia="en-US"/>
        </w:rPr>
        <w:t>60 </w:t>
      </w:r>
      <w:r w:rsidRPr="00263F0C">
        <w:rPr>
          <w:rFonts w:ascii="Arial" w:hAnsi="Arial" w:cs="Arial"/>
          <w:b/>
          <w:i w:val="0"/>
          <w:iCs w:val="0"/>
          <w:sz w:val="18"/>
          <w:szCs w:val="18"/>
          <w:lang w:eastAsia="en-US"/>
        </w:rPr>
        <w:t>měsíců na provedené práce a dodávky</w:t>
      </w:r>
      <w:r w:rsidRPr="0002372B">
        <w:rPr>
          <w:rFonts w:ascii="Arial" w:hAnsi="Arial" w:cs="Arial"/>
          <w:i w:val="0"/>
          <w:iCs w:val="0"/>
          <w:sz w:val="18"/>
          <w:szCs w:val="18"/>
          <w:lang w:eastAsia="en-US"/>
        </w:rPr>
        <w:t>, pokud nejsou uvedeny v písm. b) tohoto odstavce</w:t>
      </w:r>
      <w:r w:rsidR="00CF419C" w:rsidRPr="0002372B">
        <w:rPr>
          <w:rFonts w:ascii="Arial" w:hAnsi="Arial" w:cs="Arial"/>
          <w:i w:val="0"/>
          <w:iCs w:val="0"/>
          <w:sz w:val="18"/>
          <w:szCs w:val="18"/>
          <w:lang w:eastAsia="en-US"/>
        </w:rPr>
        <w:t>,</w:t>
      </w:r>
    </w:p>
    <w:p w14:paraId="4D0D95D3" w14:textId="71F2DB7A" w:rsidR="00FD6D59" w:rsidRPr="00263F0C" w:rsidRDefault="00263F0C" w:rsidP="0089541F">
      <w:pPr>
        <w:pStyle w:val="Zkladntext2"/>
        <w:numPr>
          <w:ilvl w:val="0"/>
          <w:numId w:val="41"/>
        </w:numPr>
        <w:rPr>
          <w:rFonts w:ascii="Arial" w:hAnsi="Arial" w:cs="Arial"/>
          <w:b/>
          <w:i w:val="0"/>
          <w:iCs w:val="0"/>
          <w:sz w:val="18"/>
          <w:szCs w:val="18"/>
        </w:rPr>
      </w:pPr>
      <w:r w:rsidRPr="00263F0C">
        <w:rPr>
          <w:rFonts w:ascii="Arial" w:hAnsi="Arial" w:cs="Arial"/>
          <w:b/>
          <w:i w:val="0"/>
          <w:iCs w:val="0"/>
          <w:sz w:val="18"/>
          <w:szCs w:val="18"/>
          <w:lang w:eastAsia="en-US"/>
        </w:rPr>
        <w:t xml:space="preserve">24 měsíců na vodorovné dopravní značení </w:t>
      </w:r>
      <w:r w:rsidRPr="00C475B8">
        <w:rPr>
          <w:rFonts w:ascii="Arial" w:hAnsi="Arial" w:cs="Arial"/>
          <w:bCs/>
          <w:i w:val="0"/>
          <w:iCs w:val="0"/>
          <w:sz w:val="18"/>
          <w:szCs w:val="18"/>
          <w:lang w:eastAsia="en-US"/>
        </w:rPr>
        <w:t>v</w:t>
      </w:r>
      <w:r w:rsidR="00C065C7" w:rsidRPr="00C475B8">
        <w:rPr>
          <w:rFonts w:ascii="Arial" w:hAnsi="Arial" w:cs="Arial"/>
          <w:bCs/>
          <w:i w:val="0"/>
          <w:iCs w:val="0"/>
          <w:sz w:val="18"/>
          <w:szCs w:val="18"/>
          <w:lang w:eastAsia="en-US"/>
        </w:rPr>
        <w:t> </w:t>
      </w:r>
      <w:r w:rsidRPr="00C475B8">
        <w:rPr>
          <w:rFonts w:ascii="Arial" w:hAnsi="Arial" w:cs="Arial"/>
          <w:bCs/>
          <w:i w:val="0"/>
          <w:iCs w:val="0"/>
          <w:sz w:val="18"/>
          <w:szCs w:val="18"/>
          <w:lang w:eastAsia="en-US"/>
        </w:rPr>
        <w:t>barvě</w:t>
      </w:r>
      <w:r w:rsidR="00C065C7" w:rsidRPr="00C475B8">
        <w:rPr>
          <w:rFonts w:ascii="Arial" w:hAnsi="Arial" w:cs="Arial"/>
          <w:bCs/>
          <w:i w:val="0"/>
          <w:iCs w:val="0"/>
          <w:sz w:val="18"/>
          <w:szCs w:val="18"/>
          <w:lang w:eastAsia="en-US"/>
        </w:rPr>
        <w:t>/plastu</w:t>
      </w:r>
    </w:p>
    <w:p w14:paraId="1D39ADE0" w14:textId="77777777" w:rsidR="00FD6D59" w:rsidRDefault="00CF419C" w:rsidP="00FD6D59">
      <w:pPr>
        <w:pStyle w:val="Zkladntext2"/>
        <w:ind w:left="360"/>
        <w:rPr>
          <w:rFonts w:ascii="Arial" w:hAnsi="Arial" w:cs="Arial"/>
          <w:i w:val="0"/>
          <w:iCs w:val="0"/>
          <w:sz w:val="18"/>
          <w:szCs w:val="18"/>
        </w:rPr>
      </w:pPr>
      <w:r w:rsidRPr="0002372B">
        <w:rPr>
          <w:rFonts w:ascii="Arial" w:hAnsi="Arial" w:cs="Arial"/>
          <w:i w:val="0"/>
          <w:iCs w:val="0"/>
          <w:sz w:val="18"/>
          <w:szCs w:val="18"/>
          <w:lang w:eastAsia="en-US"/>
        </w:rPr>
        <w:t>(dále též „záruční doba“).</w:t>
      </w:r>
    </w:p>
    <w:p w14:paraId="48D02545"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74329910" w14:textId="77777777" w:rsidR="00E959AF" w:rsidRPr="00BF2964" w:rsidRDefault="00E959AF" w:rsidP="0089541F">
      <w:pPr>
        <w:pStyle w:val="Zkladntext2"/>
        <w:numPr>
          <w:ilvl w:val="0"/>
          <w:numId w:val="20"/>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6"/>
    <w:p w14:paraId="5426E236" w14:textId="77777777" w:rsidR="00E959AF" w:rsidRPr="00BF2964" w:rsidRDefault="00E959AF" w:rsidP="0089541F">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2C124EE" w14:textId="77777777" w:rsidR="00E959AF" w:rsidRPr="00BF2964" w:rsidRDefault="00E959AF" w:rsidP="0089541F">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Zhotovitel je povinen:</w:t>
      </w:r>
    </w:p>
    <w:p w14:paraId="76B2AD34" w14:textId="77777777" w:rsidR="00E959AF" w:rsidRPr="00BF2964" w:rsidRDefault="00E959AF" w:rsidP="0089541F">
      <w:pPr>
        <w:numPr>
          <w:ilvl w:val="0"/>
          <w:numId w:val="21"/>
        </w:numPr>
        <w:rPr>
          <w:rFonts w:ascii="Arial" w:hAnsi="Arial" w:cs="Arial"/>
          <w:sz w:val="18"/>
          <w:szCs w:val="18"/>
        </w:rPr>
      </w:pPr>
      <w:r w:rsidRPr="00BF2964">
        <w:rPr>
          <w:rFonts w:ascii="Arial" w:hAnsi="Arial" w:cs="Arial"/>
          <w:sz w:val="18"/>
          <w:szCs w:val="18"/>
        </w:rPr>
        <w:lastRenderedPageBreak/>
        <w:t>potvrdit nejpozději následující pracovní den po obdržení reklamace přijetí reklamace a sdělit objednateli termín nástupu zhotovitele k prověření reklamace,</w:t>
      </w:r>
    </w:p>
    <w:p w14:paraId="3FAB8FB6" w14:textId="77777777" w:rsidR="00E959AF" w:rsidRPr="00BF2964" w:rsidRDefault="00E959AF" w:rsidP="0089541F">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3B521A5" w14:textId="77777777" w:rsidR="00E959AF" w:rsidRPr="00F15C6C" w:rsidRDefault="00E959AF" w:rsidP="0089541F">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46D87954" w14:textId="77777777" w:rsidR="00E959AF" w:rsidRPr="00BF2964" w:rsidRDefault="00E959AF" w:rsidP="0089541F">
      <w:pPr>
        <w:pStyle w:val="Standardntext"/>
        <w:numPr>
          <w:ilvl w:val="0"/>
          <w:numId w:val="21"/>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79B362CE" w14:textId="77777777" w:rsidR="00E959AF" w:rsidRPr="00BF2964" w:rsidRDefault="00E959AF" w:rsidP="0089541F">
      <w:pPr>
        <w:pStyle w:val="Standardntext"/>
        <w:numPr>
          <w:ilvl w:val="0"/>
          <w:numId w:val="20"/>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71E26A20" w14:textId="77777777" w:rsidR="00E959AF" w:rsidRPr="00BF2964" w:rsidRDefault="00E959AF" w:rsidP="0089541F">
      <w:pPr>
        <w:pStyle w:val="Jednotlivbodysml"/>
        <w:numPr>
          <w:ilvl w:val="0"/>
          <w:numId w:val="20"/>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60E400B" w14:textId="77777777" w:rsidR="00E959AF" w:rsidRPr="00BF2964" w:rsidRDefault="00E959AF" w:rsidP="00E959AF">
      <w:pPr>
        <w:pStyle w:val="Jednotlivbodysml"/>
        <w:numPr>
          <w:ilvl w:val="0"/>
          <w:numId w:val="0"/>
        </w:numPr>
        <w:spacing w:after="0"/>
        <w:rPr>
          <w:rFonts w:ascii="Arial" w:hAnsi="Arial" w:cs="Arial"/>
          <w:b/>
          <w:sz w:val="18"/>
          <w:szCs w:val="18"/>
        </w:rPr>
      </w:pPr>
    </w:p>
    <w:p w14:paraId="3BBBA78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2917F05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166B2553" w14:textId="77777777" w:rsidR="00E959AF" w:rsidRPr="00BF2964" w:rsidRDefault="00E959AF" w:rsidP="00E959AF">
      <w:pPr>
        <w:pStyle w:val="Zkladntext3"/>
        <w:ind w:left="357" w:hanging="357"/>
        <w:rPr>
          <w:rFonts w:ascii="Arial" w:hAnsi="Arial" w:cs="Arial"/>
          <w:sz w:val="18"/>
          <w:szCs w:val="18"/>
        </w:rPr>
      </w:pPr>
    </w:p>
    <w:p w14:paraId="2783A916" w14:textId="77777777" w:rsidR="00E959AF" w:rsidRPr="00BF2964" w:rsidRDefault="00E959AF" w:rsidP="0089541F">
      <w:pPr>
        <w:pStyle w:val="Zkladntext3"/>
        <w:numPr>
          <w:ilvl w:val="0"/>
          <w:numId w:val="22"/>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00FA72DC" w14:textId="77777777" w:rsidR="00E959AF" w:rsidRPr="00BF2964" w:rsidRDefault="00E959AF" w:rsidP="0089541F">
      <w:pPr>
        <w:pStyle w:val="Zkladntext3"/>
        <w:numPr>
          <w:ilvl w:val="0"/>
          <w:numId w:val="22"/>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23150870" w14:textId="77777777" w:rsidR="00E959AF" w:rsidRPr="00BF2964" w:rsidRDefault="00E959AF" w:rsidP="00E959AF">
      <w:pPr>
        <w:pStyle w:val="Jednotlivbodysml"/>
        <w:numPr>
          <w:ilvl w:val="0"/>
          <w:numId w:val="0"/>
        </w:numPr>
        <w:spacing w:after="0"/>
        <w:rPr>
          <w:rFonts w:ascii="Arial" w:hAnsi="Arial" w:cs="Arial"/>
          <w:b/>
          <w:sz w:val="18"/>
          <w:szCs w:val="18"/>
        </w:rPr>
      </w:pPr>
    </w:p>
    <w:p w14:paraId="78F17219"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61B3246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30875FB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46F3449" w14:textId="77777777" w:rsidR="00E959AF" w:rsidRPr="00BF2964" w:rsidRDefault="00E959AF" w:rsidP="0089541F">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935C1B1" w14:textId="77777777" w:rsidR="00E959AF" w:rsidRPr="00BF2964" w:rsidRDefault="00E959AF" w:rsidP="0089541F">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je povinen zajistit, aby osoby které se podílejí na provádění díla, byly vybaveny odpovídajícími ochrannými pracovními prostředky a pomůckami podle druhu vykonávané činnosti a rizik s tím spojených.</w:t>
      </w:r>
    </w:p>
    <w:p w14:paraId="2E546FBB" w14:textId="77777777" w:rsidR="00E959AF" w:rsidRPr="00BF2964" w:rsidRDefault="00E959AF" w:rsidP="0089541F">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zhotovitele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84F16E5" w14:textId="77777777" w:rsidR="00E959AF" w:rsidRPr="00BF2964" w:rsidRDefault="00E959AF" w:rsidP="0089541F">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D2E57B7" w14:textId="77777777" w:rsidR="00E959AF" w:rsidRPr="00BF2964" w:rsidRDefault="00E959AF" w:rsidP="0089541F">
      <w:pPr>
        <w:pStyle w:val="Zkladntext"/>
        <w:numPr>
          <w:ilvl w:val="0"/>
          <w:numId w:val="23"/>
        </w:numPr>
        <w:spacing w:before="0"/>
        <w:jc w:val="both"/>
        <w:outlineLvl w:val="9"/>
        <w:rPr>
          <w:rFonts w:ascii="Arial" w:hAnsi="Arial" w:cs="Arial"/>
          <w:b w:val="0"/>
          <w:sz w:val="18"/>
          <w:szCs w:val="18"/>
        </w:rPr>
      </w:pPr>
      <w:r w:rsidRPr="00BF2964">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5E7B928" w14:textId="77777777" w:rsidR="00E959AF" w:rsidRPr="00BF2964" w:rsidRDefault="00E959AF" w:rsidP="0089541F">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5B71DC7" w14:textId="77777777" w:rsidR="00E959AF" w:rsidRPr="00BF2964" w:rsidRDefault="00E959AF" w:rsidP="0089541F">
      <w:pPr>
        <w:pStyle w:val="Jednotlivbodysml"/>
        <w:numPr>
          <w:ilvl w:val="0"/>
          <w:numId w:val="23"/>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CFE4ADD" w14:textId="77777777" w:rsidR="00D60533" w:rsidRPr="00BF2964" w:rsidRDefault="00D60533" w:rsidP="0089541F">
      <w:pPr>
        <w:pStyle w:val="Jednotlivbodysml"/>
        <w:numPr>
          <w:ilvl w:val="0"/>
          <w:numId w:val="23"/>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8AC586" w14:textId="77777777" w:rsidR="00E959AF" w:rsidRPr="00BF2964" w:rsidRDefault="00E959AF" w:rsidP="00E959AF">
      <w:pPr>
        <w:pStyle w:val="Standardntext"/>
        <w:spacing w:line="240" w:lineRule="auto"/>
        <w:rPr>
          <w:rFonts w:ascii="Arial" w:hAnsi="Arial" w:cs="Arial"/>
          <w:b/>
          <w:sz w:val="18"/>
          <w:szCs w:val="18"/>
        </w:rPr>
      </w:pPr>
    </w:p>
    <w:p w14:paraId="20C852DD"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XIV.</w:t>
      </w:r>
    </w:p>
    <w:p w14:paraId="401FB012"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AB26D78"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1E60A5" w14:textId="452F517E" w:rsidR="00E959AF" w:rsidRPr="00BF2964" w:rsidRDefault="00E959AF" w:rsidP="0089541F">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Po celou dobu provádění díla je zhotovitel povinen vést stavební deník, a to způsobem stanoveným příslušnými právními předpisy, tedy § </w:t>
      </w:r>
      <w:r w:rsidR="00C065C7" w:rsidRPr="00BF2964">
        <w:rPr>
          <w:rFonts w:ascii="Arial" w:hAnsi="Arial" w:cs="Arial"/>
          <w:sz w:val="18"/>
          <w:szCs w:val="18"/>
        </w:rPr>
        <w:t>1</w:t>
      </w:r>
      <w:r w:rsidR="00C065C7">
        <w:rPr>
          <w:rFonts w:ascii="Arial" w:hAnsi="Arial" w:cs="Arial"/>
          <w:sz w:val="18"/>
          <w:szCs w:val="18"/>
        </w:rPr>
        <w:t>66</w:t>
      </w:r>
      <w:r w:rsidR="00C065C7" w:rsidRPr="00BF2964">
        <w:rPr>
          <w:rFonts w:ascii="Arial" w:hAnsi="Arial" w:cs="Arial"/>
          <w:sz w:val="18"/>
          <w:szCs w:val="18"/>
        </w:rPr>
        <w:t xml:space="preserve"> </w:t>
      </w:r>
      <w:r w:rsidRPr="00BF2964">
        <w:rPr>
          <w:rFonts w:ascii="Arial" w:hAnsi="Arial" w:cs="Arial"/>
          <w:sz w:val="18"/>
          <w:szCs w:val="18"/>
        </w:rPr>
        <w:t xml:space="preserve">zákona č. </w:t>
      </w:r>
      <w:r w:rsidR="00C065C7" w:rsidRPr="00C065C7">
        <w:rPr>
          <w:rFonts w:ascii="Arial" w:hAnsi="Arial" w:cs="Arial"/>
          <w:sz w:val="18"/>
          <w:szCs w:val="18"/>
        </w:rPr>
        <w:t>283/2021 Sb.</w:t>
      </w:r>
      <w:r w:rsidRPr="00BF2964">
        <w:rPr>
          <w:rFonts w:ascii="Arial" w:hAnsi="Arial" w:cs="Arial"/>
          <w:sz w:val="18"/>
          <w:szCs w:val="18"/>
        </w:rPr>
        <w:t xml:space="preserve">, stavební zákon v platném znění, ve spojení s přílohou č. </w:t>
      </w:r>
      <w:r w:rsidR="00C065C7">
        <w:rPr>
          <w:rFonts w:ascii="Arial" w:hAnsi="Arial" w:cs="Arial"/>
          <w:sz w:val="18"/>
          <w:szCs w:val="18"/>
        </w:rPr>
        <w:t>12</w:t>
      </w:r>
      <w:r w:rsidRPr="00BF2964">
        <w:rPr>
          <w:rFonts w:ascii="Arial" w:hAnsi="Arial" w:cs="Arial"/>
          <w:sz w:val="18"/>
          <w:szCs w:val="18"/>
        </w:rPr>
        <w:t xml:space="preserve"> vyhlášky č. </w:t>
      </w:r>
      <w:r w:rsidR="00C065C7" w:rsidRPr="00C065C7">
        <w:rPr>
          <w:rFonts w:ascii="Arial" w:hAnsi="Arial" w:cs="Arial"/>
          <w:sz w:val="18"/>
          <w:szCs w:val="18"/>
        </w:rPr>
        <w:t>131/2024 Sb</w:t>
      </w:r>
      <w:r w:rsidR="00C065C7">
        <w:rPr>
          <w:rFonts w:ascii="Arial" w:hAnsi="Arial" w:cs="Arial"/>
          <w:sz w:val="18"/>
          <w:szCs w:val="18"/>
        </w:rPr>
        <w:t>.</w:t>
      </w:r>
      <w:r w:rsidRPr="00BF2964">
        <w:rPr>
          <w:rFonts w:ascii="Arial" w:hAnsi="Arial" w:cs="Arial"/>
          <w:sz w:val="18"/>
          <w:szCs w:val="18"/>
        </w:rPr>
        <w:t xml:space="preserve">, vyhláška o dokumentaci staveb. </w:t>
      </w:r>
    </w:p>
    <w:p w14:paraId="0A6E81CC" w14:textId="77777777" w:rsidR="00E959AF" w:rsidRPr="00BF2964" w:rsidRDefault="00E959AF" w:rsidP="0089541F">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C761925" w14:textId="77777777" w:rsidR="00E959AF" w:rsidRPr="00BF2964" w:rsidRDefault="00E959AF" w:rsidP="0089541F">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69AF7675" w14:textId="77777777" w:rsidR="00E959AF" w:rsidRPr="00BF2964" w:rsidRDefault="00E959AF" w:rsidP="0089541F">
      <w:pPr>
        <w:pStyle w:val="Vchoz"/>
        <w:numPr>
          <w:ilvl w:val="0"/>
          <w:numId w:val="24"/>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0B60546D" w14:textId="77777777" w:rsidR="00E959AF" w:rsidRPr="00BF2964" w:rsidRDefault="00E959AF" w:rsidP="00E959AF">
      <w:pPr>
        <w:pStyle w:val="Standardntext"/>
        <w:spacing w:line="240" w:lineRule="auto"/>
        <w:rPr>
          <w:rFonts w:ascii="Arial" w:hAnsi="Arial" w:cs="Arial"/>
          <w:b/>
          <w:sz w:val="18"/>
          <w:szCs w:val="18"/>
        </w:rPr>
      </w:pPr>
    </w:p>
    <w:p w14:paraId="09939EF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7F46E4A9"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5DBF33A9" w14:textId="77777777" w:rsidR="00E959AF" w:rsidRPr="00F15C6C" w:rsidRDefault="00E959AF" w:rsidP="00E959AF">
      <w:pPr>
        <w:pStyle w:val="Standardntext"/>
        <w:spacing w:line="240" w:lineRule="auto"/>
        <w:jc w:val="center"/>
        <w:rPr>
          <w:rFonts w:ascii="Arial" w:hAnsi="Arial" w:cs="Arial"/>
          <w:b/>
          <w:sz w:val="18"/>
          <w:szCs w:val="18"/>
          <w:u w:val="single"/>
        </w:rPr>
      </w:pPr>
    </w:p>
    <w:p w14:paraId="1B044C4D" w14:textId="516DDE15"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DC4D24">
        <w:rPr>
          <w:rFonts w:ascii="Arial" w:hAnsi="Arial" w:cs="Arial"/>
          <w:sz w:val="18"/>
          <w:szCs w:val="18"/>
        </w:rPr>
        <w:t>5</w:t>
      </w:r>
      <w:r>
        <w:rPr>
          <w:rFonts w:ascii="Arial" w:hAnsi="Arial" w:cs="Arial"/>
          <w:sz w:val="18"/>
          <w:szCs w:val="18"/>
        </w:rPr>
        <w:t>.000, - Kč za každý započatý den prodlení.</w:t>
      </w:r>
    </w:p>
    <w:p w14:paraId="0EEFD614" w14:textId="43562145"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1.000, - Kč za každý započatý den prodlení.</w:t>
      </w:r>
    </w:p>
    <w:p w14:paraId="21F48845" w14:textId="012AB92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10.000,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 xml:space="preserve">0.000,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DC4D24">
        <w:rPr>
          <w:rFonts w:ascii="Arial" w:hAnsi="Arial" w:cs="Arial"/>
          <w:sz w:val="18"/>
          <w:szCs w:val="18"/>
        </w:rPr>
        <w:t>1</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3D1C9216"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5.000, - Kč za každý započatý den prodlení.</w:t>
      </w:r>
    </w:p>
    <w:p w14:paraId="0C1D39BA"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5.000, - Kč za každý započatý den prodlení.</w:t>
      </w:r>
    </w:p>
    <w:p w14:paraId="583C3EFB"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(iii)</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1A48F5AF"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5.000, - Kč za každé porušení. </w:t>
      </w:r>
    </w:p>
    <w:p w14:paraId="7C05ED86"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10.000,- Kč za každý započatý den prodlení.</w:t>
      </w:r>
    </w:p>
    <w:p w14:paraId="0A761B4E"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5.000, - Kč za každé porušení. </w:t>
      </w:r>
    </w:p>
    <w:p w14:paraId="700228EB"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je objednatel oprávněn požadovat po zhotoviteli smluvní pokutu ve výši 5.000,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1DE8B84F" w14:textId="5A472D61"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r w:rsidR="0077175E">
        <w:rPr>
          <w:rFonts w:ascii="Arial" w:hAnsi="Arial" w:cs="Arial"/>
          <w:sz w:val="18"/>
          <w:szCs w:val="18"/>
          <w:u w:val="single"/>
        </w:rPr>
        <w:t>v</w:t>
      </w:r>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10.000, - Kč za každé porušení.</w:t>
      </w:r>
    </w:p>
    <w:p w14:paraId="03F368C6"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10.000, - Kč za každé porušení.</w:t>
      </w:r>
    </w:p>
    <w:p w14:paraId="2C071EA4" w14:textId="77A4CFDB"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i</w:t>
      </w:r>
      <w:r w:rsidR="0077175E">
        <w:rPr>
          <w:rFonts w:ascii="Arial" w:hAnsi="Arial" w:cs="Arial"/>
          <w:sz w:val="18"/>
          <w:szCs w:val="18"/>
        </w:rPr>
        <w:t>ii</w:t>
      </w:r>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82F4196" w14:textId="49E0097D"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r w:rsidR="0077175E">
        <w:rPr>
          <w:rFonts w:ascii="Arial" w:hAnsi="Arial" w:cs="Arial"/>
          <w:sz w:val="18"/>
          <w:szCs w:val="18"/>
        </w:rPr>
        <w:t>i</w:t>
      </w:r>
      <w:r>
        <w:rPr>
          <w:rFonts w:ascii="Arial" w:hAnsi="Arial" w:cs="Arial"/>
          <w:sz w:val="18"/>
          <w:szCs w:val="18"/>
        </w:rPr>
        <w:t>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37F3E053" w14:textId="77777777" w:rsidR="00263F0C" w:rsidRDefault="00263F0C" w:rsidP="0089541F">
      <w:pPr>
        <w:pStyle w:val="Zkladntext"/>
        <w:numPr>
          <w:ilvl w:val="0"/>
          <w:numId w:val="48"/>
        </w:numPr>
        <w:suppressAutoHyphens/>
        <w:autoSpaceDN w:val="0"/>
        <w:spacing w:before="0"/>
        <w:ind w:left="357" w:hanging="357"/>
        <w:jc w:val="both"/>
        <w:textAlignment w:val="baseline"/>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21F198E9" w14:textId="77777777" w:rsidR="00263F0C" w:rsidRDefault="00263F0C" w:rsidP="0089541F">
      <w:pPr>
        <w:pStyle w:val="Standardntext"/>
        <w:numPr>
          <w:ilvl w:val="0"/>
          <w:numId w:val="48"/>
        </w:numPr>
        <w:suppressAutoHyphens/>
        <w:autoSpaceDN w:val="0"/>
        <w:spacing w:line="240" w:lineRule="auto"/>
        <w:ind w:left="357" w:hanging="357"/>
        <w:jc w:val="both"/>
        <w:textAlignment w:val="baseline"/>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4C83E46E" w14:textId="77777777" w:rsidR="00263F0C" w:rsidRDefault="00263F0C" w:rsidP="0089541F">
      <w:pPr>
        <w:pStyle w:val="Standardntext"/>
        <w:numPr>
          <w:ilvl w:val="0"/>
          <w:numId w:val="48"/>
        </w:numPr>
        <w:suppressAutoHyphens/>
        <w:autoSpaceDN w:val="0"/>
        <w:spacing w:line="240" w:lineRule="auto"/>
        <w:jc w:val="both"/>
        <w:textAlignment w:val="baseline"/>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7ADF3C3B" w14:textId="77777777" w:rsidR="00263F0C" w:rsidRDefault="00263F0C" w:rsidP="0089541F">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61168F54" w14:textId="77777777" w:rsidR="00263F0C" w:rsidRDefault="00263F0C" w:rsidP="0089541F">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lastRenderedPageBreak/>
        <w:t>Uplatněním ani zaplacením smluvní pokuty není dotčeno právo poškozené smluvní strany domáhat se náhrady škody, jež jí prokazatelně vznikla porušením smluvní povinnosti, které se smluvní pokuta týká.</w:t>
      </w:r>
    </w:p>
    <w:p w14:paraId="398578EF" w14:textId="77777777" w:rsidR="00263F0C" w:rsidRDefault="00263F0C" w:rsidP="0089541F">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507D467C" w14:textId="77777777" w:rsidR="00263F0C" w:rsidRDefault="00263F0C" w:rsidP="0089541F">
      <w:pPr>
        <w:pStyle w:val="Zkladntext"/>
        <w:numPr>
          <w:ilvl w:val="0"/>
          <w:numId w:val="48"/>
        </w:numPr>
        <w:suppressAutoHyphens/>
        <w:autoSpaceDN w:val="0"/>
        <w:spacing w:before="0"/>
        <w:jc w:val="both"/>
        <w:textAlignment w:val="baseline"/>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2591F0B2" w14:textId="77777777" w:rsidR="00E959AF" w:rsidRPr="00BF2964" w:rsidRDefault="00E959AF" w:rsidP="00E959AF">
      <w:pPr>
        <w:pStyle w:val="Standardntext"/>
        <w:spacing w:line="240" w:lineRule="auto"/>
        <w:jc w:val="both"/>
        <w:rPr>
          <w:rFonts w:ascii="Arial" w:hAnsi="Arial" w:cs="Arial"/>
          <w:sz w:val="18"/>
          <w:szCs w:val="18"/>
        </w:rPr>
      </w:pPr>
    </w:p>
    <w:p w14:paraId="6ACBB12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23592DB8"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7" w:name="_Ref17535242"/>
    </w:p>
    <w:p w14:paraId="2F3BB700"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7"/>
    <w:p w14:paraId="20E83599" w14:textId="77777777" w:rsidR="00E959AF" w:rsidRPr="00BF2964" w:rsidRDefault="00E959AF" w:rsidP="0089541F">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075CE3B6" w14:textId="77777777" w:rsidR="00E959AF" w:rsidRPr="00BF2964" w:rsidRDefault="00E959AF" w:rsidP="0089541F">
      <w:pPr>
        <w:numPr>
          <w:ilvl w:val="0"/>
          <w:numId w:val="25"/>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11986847" w14:textId="77777777" w:rsidR="00E959AF" w:rsidRPr="00BF2964" w:rsidRDefault="00217991" w:rsidP="0089541F">
      <w:pPr>
        <w:numPr>
          <w:ilvl w:val="0"/>
          <w:numId w:val="25"/>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1EE53740" w14:textId="77777777" w:rsidR="005170FB" w:rsidRDefault="00E959AF" w:rsidP="0089541F">
      <w:pPr>
        <w:pStyle w:val="Zkladntext"/>
        <w:numPr>
          <w:ilvl w:val="0"/>
          <w:numId w:val="26"/>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lang w:val="cs-CZ"/>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lang w:val="cs-CZ"/>
        </w:rPr>
        <w:t>2,5</w:t>
      </w:r>
      <w:r w:rsidRPr="00BF2964">
        <w:rPr>
          <w:rFonts w:ascii="Arial" w:hAnsi="Arial" w:cs="Arial"/>
          <w:sz w:val="18"/>
          <w:szCs w:val="18"/>
          <w:lang w:val="cs-CZ"/>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A85425A" w14:textId="77777777" w:rsidR="00E959AF" w:rsidRPr="005170FB" w:rsidRDefault="005170FB" w:rsidP="0089541F">
      <w:pPr>
        <w:pStyle w:val="Zkladntext"/>
        <w:numPr>
          <w:ilvl w:val="0"/>
          <w:numId w:val="26"/>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lang w:val="cs-CZ"/>
        </w:rPr>
        <w:t>21</w:t>
      </w:r>
      <w:r w:rsidRPr="005170FB">
        <w:rPr>
          <w:rFonts w:ascii="Arial" w:hAnsi="Arial" w:cs="Arial"/>
          <w:sz w:val="18"/>
          <w:szCs w:val="18"/>
        </w:rPr>
        <w:t xml:space="preserve">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lang w:val="cs-CZ"/>
        </w:rPr>
        <w:t>2,5 procent z ceny za provedení díla bez DPH</w:t>
      </w:r>
      <w:r w:rsidRPr="005170FB">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454F6810" w14:textId="77777777" w:rsidR="00ED0CE2" w:rsidRPr="00BF2964" w:rsidRDefault="00ED0CE2" w:rsidP="00533467">
      <w:pPr>
        <w:pStyle w:val="Zkladntext"/>
        <w:numPr>
          <w:ilvl w:val="0"/>
          <w:numId w:val="0"/>
        </w:numPr>
        <w:spacing w:before="0"/>
        <w:jc w:val="both"/>
        <w:outlineLvl w:val="9"/>
        <w:rPr>
          <w:rFonts w:ascii="Arial" w:hAnsi="Arial" w:cs="Arial"/>
          <w:b w:val="0"/>
          <w:sz w:val="18"/>
          <w:szCs w:val="18"/>
        </w:rPr>
      </w:pPr>
    </w:p>
    <w:p w14:paraId="125800D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w:t>
      </w:r>
    </w:p>
    <w:p w14:paraId="5524CF1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02A35F3" w14:textId="77777777" w:rsidR="00E959AF" w:rsidRPr="00BF2964" w:rsidRDefault="00E959AF" w:rsidP="00E959AF">
      <w:pPr>
        <w:pStyle w:val="Standardntext"/>
        <w:spacing w:line="240" w:lineRule="auto"/>
        <w:jc w:val="center"/>
        <w:rPr>
          <w:rFonts w:ascii="Arial" w:hAnsi="Arial" w:cs="Arial"/>
          <w:b/>
          <w:sz w:val="18"/>
          <w:szCs w:val="18"/>
          <w:u w:val="single"/>
        </w:rPr>
      </w:pPr>
    </w:p>
    <w:p w14:paraId="6E645768" w14:textId="09427EC7" w:rsidR="00E05047" w:rsidRPr="002E7584" w:rsidRDefault="00E05047" w:rsidP="0089541F">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lang w:val="cs-CZ"/>
        </w:rPr>
        <w:t xml:space="preserve"> </w:t>
      </w:r>
      <w:r w:rsidRPr="002E7584">
        <w:rPr>
          <w:rFonts w:ascii="Arial" w:hAnsi="Arial" w:cs="Arial"/>
          <w:b w:val="0"/>
          <w:sz w:val="18"/>
          <w:szCs w:val="18"/>
          <w:lang w:val="cs-CZ"/>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lang w:val="cs-CZ"/>
        </w:rPr>
        <w:t xml:space="preserve">min. </w:t>
      </w:r>
      <w:r w:rsidR="00263F0C">
        <w:rPr>
          <w:rFonts w:ascii="Arial" w:hAnsi="Arial" w:cs="Arial"/>
          <w:bCs/>
          <w:sz w:val="18"/>
          <w:szCs w:val="18"/>
          <w:lang w:val="cs-CZ"/>
        </w:rPr>
        <w:t>3</w:t>
      </w:r>
      <w:r w:rsidR="001147DE">
        <w:rPr>
          <w:rFonts w:ascii="Arial" w:hAnsi="Arial" w:cs="Arial"/>
          <w:bCs/>
          <w:sz w:val="18"/>
          <w:szCs w:val="18"/>
          <w:lang w:val="cs-CZ"/>
        </w:rPr>
        <w:t>0</w:t>
      </w:r>
      <w:r w:rsidRPr="005170FB">
        <w:rPr>
          <w:rFonts w:ascii="Arial" w:hAnsi="Arial" w:cs="Arial"/>
          <w:bCs/>
          <w:sz w:val="18"/>
          <w:szCs w:val="18"/>
          <w:lang w:val="cs-CZ"/>
        </w:rPr>
        <w:t xml:space="preserve"> mil. Kč</w:t>
      </w:r>
      <w:r w:rsidRPr="002E7584">
        <w:rPr>
          <w:rFonts w:ascii="Arial" w:hAnsi="Arial" w:cs="Arial"/>
          <w:b w:val="0"/>
          <w:sz w:val="18"/>
          <w:szCs w:val="18"/>
          <w:lang w:val="cs-CZ"/>
        </w:rPr>
        <w:t xml:space="preserve">, </w:t>
      </w:r>
      <w:r w:rsidRPr="005170FB">
        <w:rPr>
          <w:rFonts w:ascii="Arial" w:hAnsi="Arial" w:cs="Arial"/>
          <w:bCs/>
          <w:sz w:val="18"/>
          <w:szCs w:val="18"/>
          <w:lang w:val="cs-CZ"/>
        </w:rPr>
        <w:t>s maximální spoluúčastí 100.000 Kč</w:t>
      </w:r>
      <w:r w:rsidRPr="002E7584">
        <w:rPr>
          <w:rFonts w:ascii="Arial" w:hAnsi="Arial" w:cs="Arial"/>
          <w:b w:val="0"/>
          <w:sz w:val="18"/>
          <w:szCs w:val="18"/>
          <w:lang w:val="cs-CZ"/>
        </w:rPr>
        <w:t xml:space="preserve">. Pojištění musí obsahovat krytí škod způsobené na majetku a zdraví třetích osob včetně krytí odpovědnosti za finanční škody. </w:t>
      </w:r>
    </w:p>
    <w:p w14:paraId="1A7A3077" w14:textId="77777777" w:rsidR="009A1473" w:rsidRPr="002E7584" w:rsidRDefault="009A1473" w:rsidP="0089541F">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bude mít na vlastní náklady sjednáno stavebně-montážní pojištění proti všem rizikům (all risks)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CA1F482" w14:textId="77777777" w:rsidR="009A1473" w:rsidRPr="002E7584" w:rsidRDefault="009A1473" w:rsidP="0089541F">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předat objednateli při podpisu této smlouvy a dále na vyžádání objednatelem kdykoliv v průběhu provádění díla kopie pojistných smluv (včetně případných dodatků) na požadovaná pojištění dle odst. 1. a </w:t>
      </w:r>
      <w:bookmarkStart w:id="8" w:name="_Hlk65226972"/>
      <w:r w:rsidRPr="002E7584">
        <w:rPr>
          <w:rFonts w:ascii="Arial" w:hAnsi="Arial" w:cs="Arial"/>
          <w:b w:val="0"/>
          <w:sz w:val="18"/>
          <w:szCs w:val="18"/>
          <w:lang w:val="cs-CZ"/>
        </w:rPr>
        <w:t>2.</w:t>
      </w:r>
      <w:r w:rsidRPr="002E7584">
        <w:rPr>
          <w:rFonts w:ascii="Arial" w:hAnsi="Arial" w:cs="Arial"/>
          <w:b w:val="0"/>
          <w:i/>
          <w:sz w:val="18"/>
          <w:szCs w:val="18"/>
          <w:lang w:val="cs-CZ"/>
        </w:rPr>
        <w:t xml:space="preserve"> </w:t>
      </w:r>
      <w:bookmarkEnd w:id="8"/>
      <w:r w:rsidRPr="002E7584">
        <w:rPr>
          <w:rFonts w:ascii="Arial" w:hAnsi="Arial" w:cs="Arial"/>
          <w:b w:val="0"/>
          <w:sz w:val="18"/>
          <w:szCs w:val="18"/>
          <w:lang w:val="cs-CZ"/>
        </w:rPr>
        <w:t>tohoto článku nebo certifikát příslušné pojišťovny prokazující existenci pojištění v rozsahu dle odst. 1. a 2.</w:t>
      </w:r>
      <w:r w:rsidRPr="002E7584">
        <w:rPr>
          <w:rFonts w:ascii="Arial" w:hAnsi="Arial" w:cs="Arial"/>
          <w:b w:val="0"/>
          <w:i/>
          <w:sz w:val="18"/>
          <w:szCs w:val="18"/>
          <w:lang w:val="cs-CZ"/>
        </w:rPr>
        <w:t xml:space="preserve"> </w:t>
      </w:r>
      <w:r w:rsidRPr="002E7584">
        <w:rPr>
          <w:rFonts w:ascii="Arial" w:hAnsi="Arial" w:cs="Arial"/>
          <w:b w:val="0"/>
          <w:sz w:val="18"/>
          <w:szCs w:val="18"/>
          <w:lang w:val="cs-CZ"/>
        </w:rPr>
        <w:t>tohoto článku smlouvy (dobu trvání pojištění, jeho rozsah, pojištěná rizika, pojistné částky, roční limity a sublimity plnění a výši spoluúčasti). Certifikát dle předchozí věty nesmí být starší jednoho měsíce.</w:t>
      </w:r>
    </w:p>
    <w:p w14:paraId="4C2E10AB" w14:textId="77777777" w:rsidR="009A1473" w:rsidRPr="002E7584" w:rsidRDefault="009A1473" w:rsidP="0089541F">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1E424A1D" w14:textId="77777777" w:rsidR="009A1473" w:rsidRPr="002E7584" w:rsidRDefault="009A1473" w:rsidP="0089541F">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Náklady na pojištění nese zhotovitel a jsou zahrnuty ve sjednané ceně.</w:t>
      </w:r>
    </w:p>
    <w:p w14:paraId="7021F3C7" w14:textId="77777777" w:rsidR="009A1473" w:rsidRPr="002E7584" w:rsidRDefault="009A1473" w:rsidP="0089541F">
      <w:pPr>
        <w:pStyle w:val="Zkladntext"/>
        <w:numPr>
          <w:ilvl w:val="0"/>
          <w:numId w:val="27"/>
        </w:numPr>
        <w:spacing w:before="0"/>
        <w:jc w:val="both"/>
        <w:outlineLvl w:val="9"/>
        <w:rPr>
          <w:rFonts w:ascii="Arial" w:hAnsi="Arial" w:cs="Arial"/>
          <w:b w:val="0"/>
          <w:sz w:val="18"/>
          <w:szCs w:val="18"/>
        </w:rPr>
      </w:pPr>
      <w:r w:rsidRPr="002E7584">
        <w:rPr>
          <w:rFonts w:ascii="Arial" w:hAnsi="Arial" w:cs="Arial"/>
          <w:b w:val="0"/>
          <w:sz w:val="18"/>
          <w:szCs w:val="18"/>
          <w:lang w:val="cs-CZ"/>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19210CD"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3B9B7DE3"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57393924"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49520573"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6AA7F1C7" w14:textId="77777777" w:rsidR="00E959AF" w:rsidRPr="00BF2964" w:rsidRDefault="00E959AF" w:rsidP="0089541F">
      <w:pPr>
        <w:pStyle w:val="Jednotlivbodysml"/>
        <w:numPr>
          <w:ilvl w:val="0"/>
          <w:numId w:val="28"/>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47F359CD" w14:textId="77777777" w:rsidR="00E959AF" w:rsidRPr="00BF2964" w:rsidRDefault="00E959AF" w:rsidP="0089541F">
      <w:pPr>
        <w:pStyle w:val="Jednotlivbodysml"/>
        <w:numPr>
          <w:ilvl w:val="0"/>
          <w:numId w:val="28"/>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5DC8E6A3" w14:textId="77777777" w:rsidR="00E959AF" w:rsidRPr="00BF2964" w:rsidRDefault="00E959AF" w:rsidP="0089541F">
      <w:pPr>
        <w:numPr>
          <w:ilvl w:val="0"/>
          <w:numId w:val="29"/>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44DAE5" w14:textId="77777777" w:rsidR="00E959AF" w:rsidRPr="00BF2964" w:rsidRDefault="00E959AF" w:rsidP="0089541F">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r w:rsidR="00E00761" w:rsidRPr="00BF2964">
        <w:rPr>
          <w:rFonts w:ascii="Arial" w:hAnsi="Arial" w:cs="Arial"/>
          <w:sz w:val="18"/>
          <w:szCs w:val="18"/>
        </w:rPr>
        <w:t>ii) této smlouvy o více než 7</w:t>
      </w:r>
      <w:r w:rsidRPr="00BF2964">
        <w:rPr>
          <w:rFonts w:ascii="Arial" w:hAnsi="Arial" w:cs="Arial"/>
          <w:sz w:val="18"/>
          <w:szCs w:val="18"/>
        </w:rPr>
        <w:t xml:space="preserve"> dní,</w:t>
      </w:r>
    </w:p>
    <w:p w14:paraId="0F8E81AC" w14:textId="77777777" w:rsidR="00E959AF" w:rsidRPr="00BF2964" w:rsidRDefault="00E959AF" w:rsidP="0089541F">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VI.1.(iii)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69116E56" w14:textId="77777777" w:rsidR="00E959AF" w:rsidRPr="00BF2964" w:rsidRDefault="00E959AF" w:rsidP="0089541F">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5CC2C4B0" w14:textId="77777777" w:rsidR="00E959AF" w:rsidRPr="00BF2964" w:rsidRDefault="00E959AF" w:rsidP="0089541F">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7007FE9" w14:textId="77777777" w:rsidR="00E959AF" w:rsidRDefault="00E959AF" w:rsidP="0089541F">
      <w:pPr>
        <w:pStyle w:val="Jednotlivbodysml"/>
        <w:numPr>
          <w:ilvl w:val="0"/>
          <w:numId w:val="29"/>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937DDAB" w14:textId="77777777" w:rsidR="000E0046" w:rsidRPr="00C317FA" w:rsidRDefault="000E0046" w:rsidP="0089541F">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5F3FC2A9" w14:textId="5E189F1E" w:rsidR="000E0046" w:rsidRDefault="000E0046" w:rsidP="0089541F">
      <w:pPr>
        <w:pStyle w:val="Jednotlivbodysml"/>
        <w:numPr>
          <w:ilvl w:val="0"/>
          <w:numId w:val="29"/>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DF3D1B">
        <w:rPr>
          <w:rFonts w:ascii="Arial" w:hAnsi="Arial" w:cs="Arial"/>
          <w:color w:val="000000"/>
          <w:sz w:val="18"/>
          <w:szCs w:val="18"/>
        </w:rPr>
        <w:t xml:space="preserve">, </w:t>
      </w:r>
    </w:p>
    <w:p w14:paraId="376B4339" w14:textId="0E7BEF2F" w:rsidR="00DF3D1B" w:rsidRDefault="00DF3D1B" w:rsidP="0089541F">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42F5E572" w14:textId="5811DAA5" w:rsidR="00DF3D1B" w:rsidRDefault="00DF3D1B" w:rsidP="0089541F">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6E392A3F" w14:textId="3E8BE3A3" w:rsidR="00DF3D1B" w:rsidRDefault="00DF3D1B" w:rsidP="0089541F">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6F620D28" w14:textId="39A328C3" w:rsidR="00DF3D1B" w:rsidRDefault="00DF3D1B" w:rsidP="0089541F">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20D312D5" w14:textId="4EBA5E20" w:rsidR="00DF3D1B" w:rsidRDefault="00DF3D1B" w:rsidP="0089541F">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067B5B17" w14:textId="14E9271C" w:rsidR="00DF3D1B" w:rsidRPr="00DF3D1B" w:rsidRDefault="00DF3D1B" w:rsidP="0089541F">
      <w:pPr>
        <w:pStyle w:val="Jednotlivbodysml"/>
        <w:numPr>
          <w:ilvl w:val="0"/>
          <w:numId w:val="29"/>
        </w:numPr>
        <w:spacing w:after="0"/>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2C1BA98F" w14:textId="77777777" w:rsidR="00E959AF" w:rsidRPr="00BF2964" w:rsidRDefault="00E959AF" w:rsidP="0089541F">
      <w:pPr>
        <w:pStyle w:val="Jednotlivbodysml"/>
        <w:numPr>
          <w:ilvl w:val="0"/>
          <w:numId w:val="28"/>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3C449676" w14:textId="77777777" w:rsidR="00E959AF" w:rsidRPr="00BF2964" w:rsidRDefault="00E959AF" w:rsidP="0089541F">
      <w:pPr>
        <w:numPr>
          <w:ilvl w:val="0"/>
          <w:numId w:val="30"/>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2E4CF998" w14:textId="77777777" w:rsidR="00E959AF" w:rsidRPr="00BF2964" w:rsidRDefault="00E959AF" w:rsidP="0089541F">
      <w:pPr>
        <w:pStyle w:val="Jednotlivbodysml"/>
        <w:numPr>
          <w:ilvl w:val="0"/>
          <w:numId w:val="30"/>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5A10160E" w14:textId="77777777" w:rsidR="00E959AF" w:rsidRPr="00BF2964" w:rsidRDefault="00E959AF" w:rsidP="0089541F">
      <w:pPr>
        <w:pStyle w:val="Jednotlivbodysml"/>
        <w:numPr>
          <w:ilvl w:val="0"/>
          <w:numId w:val="30"/>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362B0F1F" w14:textId="77777777" w:rsidR="00E959AF" w:rsidRPr="00BF2964" w:rsidRDefault="00E959AF" w:rsidP="0089541F">
      <w:pPr>
        <w:pStyle w:val="Jednotlivbodysml"/>
        <w:numPr>
          <w:ilvl w:val="0"/>
          <w:numId w:val="28"/>
        </w:numPr>
        <w:spacing w:after="0"/>
        <w:rPr>
          <w:rFonts w:ascii="Arial" w:hAnsi="Arial" w:cs="Arial"/>
          <w:sz w:val="18"/>
          <w:szCs w:val="18"/>
        </w:rPr>
      </w:pPr>
      <w:r w:rsidRPr="00BF2964">
        <w:rPr>
          <w:rFonts w:ascii="Arial" w:hAnsi="Arial" w:cs="Arial"/>
          <w:sz w:val="18"/>
          <w:szCs w:val="18"/>
        </w:rPr>
        <w:t>Kterákoli strana je oprávněna od této smlouvy odstoupit také v těchto případech:</w:t>
      </w:r>
    </w:p>
    <w:p w14:paraId="2CEFF1A7" w14:textId="77777777" w:rsidR="00E959AF" w:rsidRPr="00BF2964" w:rsidRDefault="00E959AF" w:rsidP="0089541F">
      <w:pPr>
        <w:numPr>
          <w:ilvl w:val="0"/>
          <w:numId w:val="31"/>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0C1661E6" w14:textId="77777777" w:rsidR="00E959AF" w:rsidRPr="00BF2964" w:rsidRDefault="00E959AF" w:rsidP="0089541F">
      <w:pPr>
        <w:pStyle w:val="Jednotlivbodysml"/>
        <w:numPr>
          <w:ilvl w:val="0"/>
          <w:numId w:val="31"/>
        </w:numPr>
        <w:spacing w:after="0"/>
        <w:rPr>
          <w:rFonts w:ascii="Arial" w:hAnsi="Arial" w:cs="Arial"/>
          <w:sz w:val="18"/>
          <w:szCs w:val="18"/>
        </w:rPr>
      </w:pPr>
      <w:r w:rsidRPr="00BF2964">
        <w:rPr>
          <w:rFonts w:ascii="Arial" w:hAnsi="Arial" w:cs="Arial"/>
          <w:sz w:val="18"/>
          <w:szCs w:val="18"/>
        </w:rPr>
        <w:t>druhá smluvní strana vstoupila do likvidace,</w:t>
      </w:r>
    </w:p>
    <w:p w14:paraId="51B659F1" w14:textId="77777777" w:rsidR="00E959AF" w:rsidRPr="00BF2964" w:rsidRDefault="00E959AF" w:rsidP="0089541F">
      <w:pPr>
        <w:pStyle w:val="Jednotlivbodysml"/>
        <w:numPr>
          <w:ilvl w:val="0"/>
          <w:numId w:val="31"/>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5BA564E4" w14:textId="77777777" w:rsidR="00E959AF" w:rsidRPr="00BF2964" w:rsidRDefault="00E959AF" w:rsidP="0089541F">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731C5FB5" w14:textId="77777777" w:rsidR="007206C3" w:rsidRDefault="00E959AF" w:rsidP="0089541F">
      <w:pPr>
        <w:pStyle w:val="Zkladntext"/>
        <w:numPr>
          <w:ilvl w:val="0"/>
          <w:numId w:val="28"/>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641493FD" w14:textId="77777777" w:rsidR="002F45FD" w:rsidRPr="00BF2964" w:rsidRDefault="002F45FD" w:rsidP="00DF3D1B">
      <w:pPr>
        <w:rPr>
          <w:rFonts w:ascii="Arial" w:hAnsi="Arial" w:cs="Arial"/>
          <w:b/>
          <w:bCs/>
          <w:sz w:val="18"/>
          <w:szCs w:val="18"/>
        </w:rPr>
      </w:pPr>
    </w:p>
    <w:p w14:paraId="047E3086"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78182F76"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52E1B734" w14:textId="77777777" w:rsidR="00E959AF" w:rsidRPr="00BF2964" w:rsidRDefault="00E959AF" w:rsidP="00E959AF">
      <w:pPr>
        <w:rPr>
          <w:rFonts w:ascii="Arial" w:hAnsi="Arial" w:cs="Arial"/>
          <w:sz w:val="18"/>
          <w:szCs w:val="18"/>
        </w:rPr>
      </w:pPr>
    </w:p>
    <w:p w14:paraId="383E311D" w14:textId="77777777" w:rsidR="00E959AF" w:rsidRPr="00BF2964" w:rsidRDefault="00E959AF" w:rsidP="0089541F">
      <w:pPr>
        <w:pStyle w:val="Zkladntextodsazen2"/>
        <w:numPr>
          <w:ilvl w:val="0"/>
          <w:numId w:val="32"/>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44EEFC9A" w14:textId="77777777" w:rsidR="00E959AF" w:rsidRPr="00BF2964" w:rsidRDefault="00E959AF" w:rsidP="0089541F">
      <w:pPr>
        <w:pStyle w:val="Zkladntext3"/>
        <w:numPr>
          <w:ilvl w:val="0"/>
          <w:numId w:val="32"/>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1F5D7C56" w14:textId="77777777" w:rsidR="00E959AF" w:rsidRPr="00BF2964" w:rsidRDefault="00E959AF" w:rsidP="0089541F">
      <w:pPr>
        <w:pStyle w:val="Zkladntext3"/>
        <w:numPr>
          <w:ilvl w:val="0"/>
          <w:numId w:val="32"/>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6077A14B" w14:textId="77777777" w:rsidR="00E959AF" w:rsidRPr="00BF2964" w:rsidRDefault="00E959AF" w:rsidP="00E959AF">
      <w:pPr>
        <w:rPr>
          <w:rFonts w:ascii="Arial" w:hAnsi="Arial" w:cs="Arial"/>
          <w:sz w:val="18"/>
          <w:szCs w:val="18"/>
        </w:rPr>
      </w:pPr>
    </w:p>
    <w:p w14:paraId="6873A0F8"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lastRenderedPageBreak/>
        <w:t>XX.</w:t>
      </w:r>
    </w:p>
    <w:p w14:paraId="36F34B6C"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2EA13558" w14:textId="77777777" w:rsidR="00E959AF" w:rsidRPr="00BF2964" w:rsidRDefault="00E959AF" w:rsidP="00E959AF">
      <w:pPr>
        <w:rPr>
          <w:rFonts w:ascii="Arial" w:hAnsi="Arial" w:cs="Arial"/>
          <w:sz w:val="18"/>
          <w:szCs w:val="18"/>
        </w:rPr>
      </w:pPr>
    </w:p>
    <w:p w14:paraId="798832E7" w14:textId="77777777" w:rsidR="00E959AF" w:rsidRPr="00BF2964" w:rsidRDefault="00E959AF" w:rsidP="0089541F">
      <w:pPr>
        <w:pStyle w:val="Jednotlivbodysml"/>
        <w:numPr>
          <w:ilvl w:val="0"/>
          <w:numId w:val="33"/>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915C21F" w14:textId="77777777" w:rsidR="00E959AF" w:rsidRPr="00BF2964" w:rsidRDefault="00E959AF" w:rsidP="0089541F">
      <w:pPr>
        <w:pStyle w:val="Jednotlivbodysml"/>
        <w:numPr>
          <w:ilvl w:val="0"/>
          <w:numId w:val="33"/>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52C5295B" w14:textId="77777777" w:rsidR="00E959AF" w:rsidRPr="00BF2964" w:rsidRDefault="00E959AF" w:rsidP="00E959AF">
      <w:pPr>
        <w:rPr>
          <w:rFonts w:ascii="Arial" w:hAnsi="Arial" w:cs="Arial"/>
          <w:b/>
          <w:bCs/>
          <w:sz w:val="18"/>
          <w:szCs w:val="18"/>
        </w:rPr>
      </w:pPr>
    </w:p>
    <w:p w14:paraId="70D058E7"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03EF95C0"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195095BC" w14:textId="77777777" w:rsidR="00E959AF" w:rsidRPr="00BF2964" w:rsidRDefault="00E959AF" w:rsidP="00E959AF">
      <w:pPr>
        <w:rPr>
          <w:rFonts w:ascii="Arial" w:hAnsi="Arial" w:cs="Arial"/>
          <w:sz w:val="18"/>
          <w:szCs w:val="18"/>
        </w:rPr>
      </w:pPr>
    </w:p>
    <w:p w14:paraId="438CFC80" w14:textId="77777777" w:rsidR="00E959AF" w:rsidRPr="00BF2964" w:rsidRDefault="00E959AF" w:rsidP="0089541F">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12BFA4FA" w14:textId="77777777" w:rsidR="00E959AF" w:rsidRPr="00BF2964" w:rsidRDefault="00E959AF" w:rsidP="0089541F">
      <w:pPr>
        <w:numPr>
          <w:ilvl w:val="0"/>
          <w:numId w:val="34"/>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D28C291"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7FBD13E8"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3B1A651"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1462ECB"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1C7DF285" w14:textId="77777777" w:rsidR="00E959AF" w:rsidRPr="000E528C" w:rsidRDefault="00E959AF" w:rsidP="0089541F">
      <w:pPr>
        <w:pStyle w:val="Jednotlivbodysml"/>
        <w:numPr>
          <w:ilvl w:val="0"/>
          <w:numId w:val="35"/>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6CDAAD0" w14:textId="77777777" w:rsidR="00E17F44" w:rsidRPr="000E528C" w:rsidRDefault="00E17F44" w:rsidP="0089541F">
      <w:pPr>
        <w:numPr>
          <w:ilvl w:val="0"/>
          <w:numId w:val="35"/>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3B1EC6E1" w14:textId="77777777" w:rsidR="00E17F44" w:rsidRPr="000E528C" w:rsidRDefault="00E17F44" w:rsidP="0089541F">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26C06CFF" w14:textId="77777777" w:rsidR="003200C1" w:rsidRPr="000E528C" w:rsidRDefault="003200C1" w:rsidP="0089541F">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3F224283" w14:textId="77777777" w:rsidR="00E959AF" w:rsidRPr="000E528C" w:rsidRDefault="00E959AF" w:rsidP="0089541F">
      <w:pPr>
        <w:pStyle w:val="Jednotlivbodysml"/>
        <w:numPr>
          <w:ilvl w:val="0"/>
          <w:numId w:val="35"/>
        </w:numPr>
        <w:suppressLineNumbers w:val="0"/>
        <w:spacing w:after="0"/>
        <w:rPr>
          <w:rFonts w:ascii="Arial" w:hAnsi="Arial" w:cs="Arial"/>
          <w:snapToGrid w:val="0"/>
          <w:sz w:val="18"/>
          <w:szCs w:val="18"/>
        </w:rPr>
      </w:pPr>
      <w:r w:rsidRPr="000E528C">
        <w:rPr>
          <w:rFonts w:ascii="Arial" w:hAnsi="Arial" w:cs="Arial"/>
          <w:snapToGrid w:val="0"/>
          <w:sz w:val="18"/>
          <w:szCs w:val="18"/>
        </w:rPr>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05E6732" w14:textId="77777777" w:rsidR="00E74CD7" w:rsidRPr="000E528C" w:rsidRDefault="00E74CD7" w:rsidP="0089541F">
      <w:pPr>
        <w:pStyle w:val="Jednotlivbodysml"/>
        <w:numPr>
          <w:ilvl w:val="0"/>
          <w:numId w:val="35"/>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60A9A734" w14:textId="77777777" w:rsidR="00FD028B" w:rsidRDefault="00E959AF" w:rsidP="0089541F">
      <w:pPr>
        <w:numPr>
          <w:ilvl w:val="0"/>
          <w:numId w:val="35"/>
        </w:numPr>
        <w:jc w:val="both"/>
        <w:rPr>
          <w:rFonts w:ascii="Arial" w:hAnsi="Arial" w:cs="Arial"/>
          <w:snapToGrid w:val="0"/>
          <w:color w:val="000000"/>
          <w:sz w:val="18"/>
          <w:szCs w:val="18"/>
        </w:rPr>
      </w:pPr>
      <w:r w:rsidRPr="006F5C06">
        <w:rPr>
          <w:rFonts w:ascii="Arial" w:hAnsi="Arial" w:cs="Arial"/>
          <w:snapToGrid w:val="0"/>
          <w:color w:val="000000"/>
          <w:sz w:val="18"/>
          <w:szCs w:val="18"/>
        </w:rPr>
        <w:t>Obě smluvní strany prohlašují, že se dohodly na celém obsahu této smlouvy, že smlouvu uzavřely na základě své svobodné a vážné vůle.</w:t>
      </w:r>
    </w:p>
    <w:p w14:paraId="67805F03" w14:textId="77777777" w:rsidR="005170FB" w:rsidRPr="00FD028B" w:rsidRDefault="005170FB" w:rsidP="0089541F">
      <w:pPr>
        <w:numPr>
          <w:ilvl w:val="0"/>
          <w:numId w:val="35"/>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elektronickými podpisy.</w:t>
      </w:r>
    </w:p>
    <w:p w14:paraId="42C9F039"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58119764"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t>Součástí smlouvy jsou / se stanou tyto přílohy:</w:t>
      </w:r>
    </w:p>
    <w:p w14:paraId="35E9CB9E" w14:textId="77777777" w:rsidR="005170FB" w:rsidRPr="00BF2964" w:rsidRDefault="005170FB" w:rsidP="0089541F">
      <w:pPr>
        <w:pStyle w:val="Jednotlivbodysml"/>
        <w:numPr>
          <w:ilvl w:val="0"/>
          <w:numId w:val="36"/>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p>
    <w:p w14:paraId="653542A4" w14:textId="77777777" w:rsidR="005170FB" w:rsidRPr="00BF2964" w:rsidRDefault="005170FB" w:rsidP="005170FB">
      <w:pPr>
        <w:rPr>
          <w:rFonts w:ascii="Arial" w:hAnsi="Arial" w:cs="Arial"/>
          <w:sz w:val="18"/>
          <w:szCs w:val="18"/>
        </w:rPr>
      </w:pPr>
    </w:p>
    <w:p w14:paraId="474A6A0A" w14:textId="77777777" w:rsidR="005170FB" w:rsidRPr="00BF2964" w:rsidRDefault="005170FB" w:rsidP="005170FB">
      <w:pPr>
        <w:rPr>
          <w:rFonts w:ascii="Arial" w:hAnsi="Arial" w:cs="Arial"/>
          <w:sz w:val="18"/>
          <w:szCs w:val="18"/>
        </w:rPr>
      </w:pPr>
    </w:p>
    <w:p w14:paraId="019DAE19" w14:textId="77777777" w:rsidR="00263F0C" w:rsidRDefault="00263F0C" w:rsidP="00263F0C">
      <w:pPr>
        <w:rPr>
          <w:rFonts w:ascii="Arial" w:hAnsi="Arial" w:cs="Arial"/>
          <w:sz w:val="18"/>
          <w:szCs w:val="18"/>
        </w:rPr>
      </w:pPr>
    </w:p>
    <w:p w14:paraId="192CB560" w14:textId="3592ABA0" w:rsidR="00263F0C" w:rsidRPr="00BF2964" w:rsidRDefault="00263F0C" w:rsidP="00263F0C">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00D2247F">
        <w:rPr>
          <w:rFonts w:ascii="Arial" w:hAnsi="Arial" w:cs="Arial"/>
          <w:sz w:val="18"/>
          <w:szCs w:val="18"/>
        </w:rPr>
        <w:t xml:space="preserve"> 8.7.2026</w:t>
      </w:r>
      <w:r w:rsidRPr="00BF2964">
        <w:rPr>
          <w:rFonts w:ascii="Arial" w:hAnsi="Arial" w:cs="Arial"/>
          <w:sz w:val="18"/>
          <w:szCs w:val="18"/>
        </w:rPr>
        <w:tab/>
      </w:r>
      <w:r w:rsidRPr="00445CFD">
        <w:rPr>
          <w:rFonts w:ascii="Arial" w:hAnsi="Arial" w:cs="Arial"/>
          <w:sz w:val="18"/>
          <w:szCs w:val="18"/>
        </w:rPr>
        <w:t xml:space="preserve">V </w:t>
      </w:r>
      <w:r w:rsidR="00445CFD">
        <w:rPr>
          <w:rFonts w:ascii="Arial" w:hAnsi="Arial" w:cs="Arial"/>
          <w:sz w:val="18"/>
          <w:szCs w:val="18"/>
        </w:rPr>
        <w:t>Bruntále</w:t>
      </w:r>
      <w:r w:rsidRPr="00445CFD">
        <w:rPr>
          <w:rFonts w:ascii="Arial" w:hAnsi="Arial" w:cs="Arial"/>
          <w:sz w:val="18"/>
          <w:szCs w:val="18"/>
        </w:rPr>
        <w:t xml:space="preserve"> dne</w:t>
      </w:r>
      <w:r w:rsidRPr="00BF2964">
        <w:rPr>
          <w:rFonts w:ascii="Arial" w:hAnsi="Arial" w:cs="Arial"/>
          <w:sz w:val="18"/>
          <w:szCs w:val="18"/>
        </w:rPr>
        <w:t xml:space="preserve"> </w:t>
      </w:r>
      <w:r w:rsidR="00D2247F">
        <w:rPr>
          <w:rFonts w:ascii="Arial" w:hAnsi="Arial" w:cs="Arial"/>
          <w:sz w:val="18"/>
          <w:szCs w:val="18"/>
        </w:rPr>
        <w:t>7.7.2026</w:t>
      </w:r>
      <w:r w:rsidRPr="00BF2964">
        <w:rPr>
          <w:rFonts w:ascii="Arial" w:hAnsi="Arial" w:cs="Arial"/>
          <w:sz w:val="18"/>
          <w:szCs w:val="18"/>
        </w:rPr>
        <w:tab/>
      </w:r>
    </w:p>
    <w:p w14:paraId="6336D181" w14:textId="77777777" w:rsidR="00263F0C" w:rsidRPr="00BF2964" w:rsidRDefault="00263F0C" w:rsidP="00263F0C">
      <w:pPr>
        <w:rPr>
          <w:rFonts w:ascii="Arial" w:hAnsi="Arial" w:cs="Arial"/>
          <w:b/>
          <w:sz w:val="18"/>
          <w:szCs w:val="18"/>
        </w:rPr>
      </w:pPr>
    </w:p>
    <w:p w14:paraId="49103EF5" w14:textId="77777777" w:rsidR="00263F0C" w:rsidRPr="00BF2964" w:rsidRDefault="00263F0C" w:rsidP="00263F0C">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736437BC" w14:textId="77777777" w:rsidR="006507A1" w:rsidRDefault="00263F0C" w:rsidP="00263F0C">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p>
    <w:p w14:paraId="330CE083" w14:textId="77777777" w:rsidR="006507A1" w:rsidRDefault="006507A1" w:rsidP="00263F0C">
      <w:pPr>
        <w:rPr>
          <w:rFonts w:ascii="Arial" w:hAnsi="Arial" w:cs="Arial"/>
          <w:sz w:val="18"/>
          <w:szCs w:val="18"/>
        </w:rPr>
      </w:pPr>
    </w:p>
    <w:p w14:paraId="7D014FA4" w14:textId="77777777" w:rsidR="006507A1" w:rsidRDefault="006507A1" w:rsidP="00263F0C">
      <w:pPr>
        <w:rPr>
          <w:rFonts w:ascii="Arial" w:hAnsi="Arial" w:cs="Arial"/>
          <w:sz w:val="18"/>
          <w:szCs w:val="18"/>
        </w:rPr>
      </w:pPr>
    </w:p>
    <w:p w14:paraId="18B866F2" w14:textId="77777777" w:rsidR="006507A1" w:rsidRDefault="006507A1" w:rsidP="00263F0C">
      <w:pPr>
        <w:rPr>
          <w:rFonts w:ascii="Arial" w:hAnsi="Arial" w:cs="Arial"/>
          <w:sz w:val="18"/>
          <w:szCs w:val="18"/>
        </w:rPr>
      </w:pPr>
    </w:p>
    <w:p w14:paraId="0F4C0D2E" w14:textId="36593E50" w:rsidR="00263F0C" w:rsidRPr="00BF2964" w:rsidRDefault="00263F0C" w:rsidP="00263F0C">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73A25ED2" w14:textId="77777777" w:rsidR="00263F0C" w:rsidRPr="00BF2964" w:rsidRDefault="00263F0C" w:rsidP="00263F0C">
      <w:pPr>
        <w:rPr>
          <w:rFonts w:ascii="Arial" w:hAnsi="Arial" w:cs="Arial"/>
          <w:sz w:val="18"/>
          <w:szCs w:val="18"/>
        </w:rPr>
      </w:pPr>
    </w:p>
    <w:p w14:paraId="371C9893" w14:textId="77777777" w:rsidR="00263F0C" w:rsidRPr="00BF2964" w:rsidRDefault="00263F0C" w:rsidP="00263F0C">
      <w:pPr>
        <w:rPr>
          <w:rFonts w:ascii="Arial" w:hAnsi="Arial" w:cs="Arial"/>
          <w:sz w:val="18"/>
          <w:szCs w:val="18"/>
        </w:rPr>
      </w:pPr>
    </w:p>
    <w:p w14:paraId="5F1603A9" w14:textId="77777777" w:rsidR="00263F0C" w:rsidRPr="00BF2964" w:rsidRDefault="00263F0C" w:rsidP="00263F0C">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6A975670" w14:textId="3465AE8C" w:rsidR="00263F0C" w:rsidRPr="00915816" w:rsidRDefault="00263F0C" w:rsidP="00263F0C">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r w:rsidR="00106935">
        <w:rPr>
          <w:rFonts w:ascii="Arial" w:hAnsi="Arial" w:cs="Arial"/>
          <w:sz w:val="18"/>
          <w:szCs w:val="18"/>
        </w:rPr>
        <w:tab/>
      </w:r>
      <w:r w:rsidR="00106935">
        <w:rPr>
          <w:rFonts w:ascii="Arial" w:hAnsi="Arial" w:cs="Arial"/>
          <w:sz w:val="18"/>
          <w:szCs w:val="18"/>
        </w:rPr>
        <w:tab/>
      </w:r>
      <w:r w:rsidR="00106935">
        <w:rPr>
          <w:rFonts w:ascii="Arial" w:hAnsi="Arial" w:cs="Arial"/>
          <w:sz w:val="18"/>
          <w:szCs w:val="18"/>
        </w:rPr>
        <w:tab/>
      </w:r>
      <w:r w:rsidR="00106935">
        <w:rPr>
          <w:rFonts w:ascii="Arial" w:hAnsi="Arial" w:cs="Arial"/>
          <w:sz w:val="18"/>
          <w:szCs w:val="18"/>
        </w:rPr>
        <w:tab/>
        <w:t>Ing. Marek Němec</w:t>
      </w:r>
    </w:p>
    <w:p w14:paraId="4ADC040B" w14:textId="33493BE7" w:rsidR="00263F0C" w:rsidRDefault="00263F0C" w:rsidP="00263F0C">
      <w:pPr>
        <w:rPr>
          <w:rFonts w:ascii="Arial" w:hAnsi="Arial" w:cs="Arial"/>
          <w:sz w:val="18"/>
          <w:szCs w:val="18"/>
        </w:rPr>
      </w:pPr>
      <w:r w:rsidRPr="00915816">
        <w:rPr>
          <w:rFonts w:ascii="Arial" w:hAnsi="Arial" w:cs="Arial"/>
          <w:sz w:val="18"/>
          <w:szCs w:val="18"/>
        </w:rPr>
        <w:t xml:space="preserve">1. místostarosta města Bruntál </w:t>
      </w:r>
      <w:r w:rsidR="00106935">
        <w:rPr>
          <w:rFonts w:ascii="Arial" w:hAnsi="Arial" w:cs="Arial"/>
          <w:sz w:val="18"/>
          <w:szCs w:val="18"/>
        </w:rPr>
        <w:tab/>
      </w:r>
      <w:r w:rsidR="00106935">
        <w:rPr>
          <w:rFonts w:ascii="Arial" w:hAnsi="Arial" w:cs="Arial"/>
          <w:sz w:val="18"/>
          <w:szCs w:val="18"/>
        </w:rPr>
        <w:tab/>
      </w:r>
      <w:r w:rsidR="00106935">
        <w:rPr>
          <w:rFonts w:ascii="Arial" w:hAnsi="Arial" w:cs="Arial"/>
          <w:sz w:val="18"/>
          <w:szCs w:val="18"/>
        </w:rPr>
        <w:tab/>
        <w:t>jednatel společnosti KARETA s.r.o.</w:t>
      </w:r>
    </w:p>
    <w:p w14:paraId="7AB4F863" w14:textId="45D7C497" w:rsidR="00A11137" w:rsidRDefault="00A11137" w:rsidP="00263F0C">
      <w:pPr>
        <w:ind w:left="4254" w:hanging="4254"/>
        <w:rPr>
          <w:rFonts w:ascii="Arial" w:hAnsi="Arial" w:cs="Arial"/>
          <w:snapToGrid w:val="0"/>
          <w:color w:val="000000"/>
          <w:sz w:val="18"/>
          <w:szCs w:val="18"/>
        </w:rPr>
      </w:pPr>
    </w:p>
    <w:p w14:paraId="233275D3" w14:textId="77777777" w:rsidR="00987914" w:rsidRDefault="00987914" w:rsidP="00263F0C">
      <w:pPr>
        <w:ind w:left="4254" w:hanging="4254"/>
        <w:rPr>
          <w:rFonts w:ascii="Arial" w:hAnsi="Arial" w:cs="Arial"/>
          <w:snapToGrid w:val="0"/>
          <w:color w:val="000000"/>
          <w:sz w:val="18"/>
          <w:szCs w:val="18"/>
        </w:rPr>
      </w:pPr>
    </w:p>
    <w:p w14:paraId="3FDD020D" w14:textId="77777777" w:rsidR="00987914" w:rsidRDefault="00987914" w:rsidP="00263F0C">
      <w:pPr>
        <w:ind w:left="4254" w:hanging="4254"/>
        <w:rPr>
          <w:rFonts w:ascii="Arial" w:hAnsi="Arial" w:cs="Arial"/>
          <w:snapToGrid w:val="0"/>
          <w:color w:val="000000"/>
          <w:sz w:val="18"/>
          <w:szCs w:val="18"/>
        </w:rPr>
      </w:pPr>
    </w:p>
    <w:p w14:paraId="704682E9" w14:textId="77777777" w:rsidR="00987914" w:rsidRDefault="00987914" w:rsidP="00263F0C">
      <w:pPr>
        <w:ind w:left="4254" w:hanging="4254"/>
        <w:rPr>
          <w:rFonts w:ascii="Arial" w:hAnsi="Arial" w:cs="Arial"/>
          <w:snapToGrid w:val="0"/>
          <w:color w:val="000000"/>
          <w:sz w:val="18"/>
          <w:szCs w:val="18"/>
        </w:rPr>
      </w:pPr>
    </w:p>
    <w:p w14:paraId="4A8DB741" w14:textId="77777777" w:rsidR="00987914" w:rsidRDefault="00987914" w:rsidP="00263F0C">
      <w:pPr>
        <w:ind w:left="4254" w:hanging="4254"/>
        <w:rPr>
          <w:rFonts w:ascii="Arial" w:hAnsi="Arial" w:cs="Arial"/>
          <w:snapToGrid w:val="0"/>
          <w:color w:val="000000"/>
          <w:sz w:val="18"/>
          <w:szCs w:val="18"/>
        </w:rPr>
      </w:pPr>
    </w:p>
    <w:p w14:paraId="7D5F31DB" w14:textId="77777777" w:rsidR="00987914" w:rsidRDefault="00987914" w:rsidP="00263F0C">
      <w:pPr>
        <w:ind w:left="4254" w:hanging="4254"/>
        <w:rPr>
          <w:rFonts w:ascii="Arial" w:hAnsi="Arial" w:cs="Arial"/>
          <w:snapToGrid w:val="0"/>
          <w:color w:val="000000"/>
          <w:sz w:val="18"/>
          <w:szCs w:val="18"/>
        </w:rPr>
      </w:pPr>
    </w:p>
    <w:p w14:paraId="0BABA897" w14:textId="77777777" w:rsidR="00987914" w:rsidRDefault="00987914" w:rsidP="00263F0C">
      <w:pPr>
        <w:ind w:left="4254" w:hanging="4254"/>
        <w:rPr>
          <w:rFonts w:ascii="Arial" w:hAnsi="Arial" w:cs="Arial"/>
          <w:snapToGrid w:val="0"/>
          <w:color w:val="000000"/>
          <w:sz w:val="18"/>
          <w:szCs w:val="18"/>
        </w:rPr>
      </w:pPr>
    </w:p>
    <w:p w14:paraId="73808BAD" w14:textId="77777777" w:rsidR="00987914" w:rsidRDefault="00987914" w:rsidP="00263F0C">
      <w:pPr>
        <w:ind w:left="4254" w:hanging="4254"/>
        <w:rPr>
          <w:rFonts w:ascii="Arial" w:hAnsi="Arial" w:cs="Arial"/>
          <w:snapToGrid w:val="0"/>
          <w:color w:val="000000"/>
          <w:sz w:val="18"/>
          <w:szCs w:val="18"/>
        </w:rPr>
      </w:pPr>
    </w:p>
    <w:p w14:paraId="08D37895" w14:textId="77777777" w:rsidR="00987914" w:rsidRDefault="00987914" w:rsidP="00263F0C">
      <w:pPr>
        <w:ind w:left="4254" w:hanging="4254"/>
        <w:rPr>
          <w:rFonts w:ascii="Arial" w:hAnsi="Arial" w:cs="Arial"/>
          <w:snapToGrid w:val="0"/>
          <w:color w:val="000000"/>
          <w:sz w:val="18"/>
          <w:szCs w:val="18"/>
        </w:rPr>
      </w:pPr>
    </w:p>
    <w:p w14:paraId="3FF8E9F0" w14:textId="77777777" w:rsidR="00987914" w:rsidRDefault="00987914" w:rsidP="00263F0C">
      <w:pPr>
        <w:ind w:left="4254" w:hanging="4254"/>
        <w:rPr>
          <w:rFonts w:ascii="Arial" w:hAnsi="Arial" w:cs="Arial"/>
          <w:snapToGrid w:val="0"/>
          <w:color w:val="000000"/>
          <w:sz w:val="18"/>
          <w:szCs w:val="18"/>
        </w:rPr>
      </w:pPr>
    </w:p>
    <w:tbl>
      <w:tblPr>
        <w:tblW w:w="9820" w:type="dxa"/>
        <w:tblCellMar>
          <w:left w:w="70" w:type="dxa"/>
          <w:right w:w="70" w:type="dxa"/>
        </w:tblCellMar>
        <w:tblLook w:val="04A0" w:firstRow="1" w:lastRow="0" w:firstColumn="1" w:lastColumn="0" w:noHBand="0" w:noVBand="1"/>
      </w:tblPr>
      <w:tblGrid>
        <w:gridCol w:w="2080"/>
        <w:gridCol w:w="1540"/>
        <w:gridCol w:w="1540"/>
        <w:gridCol w:w="1540"/>
        <w:gridCol w:w="1180"/>
        <w:gridCol w:w="1540"/>
        <w:gridCol w:w="400"/>
      </w:tblGrid>
      <w:tr w:rsidR="00987914" w14:paraId="73B9303C" w14:textId="77777777" w:rsidTr="00987914">
        <w:trPr>
          <w:trHeight w:val="690"/>
        </w:trPr>
        <w:tc>
          <w:tcPr>
            <w:tcW w:w="9820" w:type="dxa"/>
            <w:gridSpan w:val="7"/>
            <w:tcBorders>
              <w:top w:val="nil"/>
              <w:left w:val="nil"/>
              <w:bottom w:val="double" w:sz="6" w:space="0" w:color="C00000"/>
              <w:right w:val="nil"/>
            </w:tcBorders>
            <w:shd w:val="clear" w:color="auto" w:fill="auto"/>
            <w:noWrap/>
            <w:vAlign w:val="center"/>
            <w:hideMark/>
          </w:tcPr>
          <w:p w14:paraId="522F1804" w14:textId="77777777" w:rsidR="00987914" w:rsidRDefault="00987914">
            <w:pPr>
              <w:rPr>
                <w:rFonts w:ascii="Aptos" w:hAnsi="Aptos" w:cs="Arial"/>
                <w:b/>
                <w:bCs/>
                <w:color w:val="000000"/>
                <w:sz w:val="32"/>
                <w:szCs w:val="32"/>
              </w:rPr>
            </w:pPr>
            <w:r>
              <w:rPr>
                <w:rFonts w:ascii="Aptos" w:hAnsi="Aptos" w:cs="Arial"/>
                <w:b/>
                <w:bCs/>
                <w:color w:val="000000"/>
                <w:sz w:val="32"/>
                <w:szCs w:val="32"/>
              </w:rPr>
              <w:t>VÝKAZ VÝMĚR</w:t>
            </w:r>
          </w:p>
        </w:tc>
      </w:tr>
      <w:tr w:rsidR="00987914" w14:paraId="5C0C853F" w14:textId="77777777" w:rsidTr="00987914">
        <w:trPr>
          <w:trHeight w:val="270"/>
        </w:trPr>
        <w:tc>
          <w:tcPr>
            <w:tcW w:w="2080" w:type="dxa"/>
            <w:tcBorders>
              <w:top w:val="nil"/>
              <w:left w:val="nil"/>
              <w:bottom w:val="nil"/>
              <w:right w:val="nil"/>
            </w:tcBorders>
            <w:shd w:val="clear" w:color="auto" w:fill="auto"/>
            <w:noWrap/>
            <w:vAlign w:val="bottom"/>
            <w:hideMark/>
          </w:tcPr>
          <w:p w14:paraId="227C6562" w14:textId="77777777" w:rsidR="00987914" w:rsidRDefault="00987914">
            <w:pPr>
              <w:rPr>
                <w:rFonts w:ascii="Aptos" w:hAnsi="Aptos" w:cs="Arial"/>
                <w:b/>
                <w:bCs/>
                <w:color w:val="000000"/>
                <w:sz w:val="32"/>
                <w:szCs w:val="32"/>
              </w:rPr>
            </w:pPr>
          </w:p>
        </w:tc>
        <w:tc>
          <w:tcPr>
            <w:tcW w:w="1540" w:type="dxa"/>
            <w:tcBorders>
              <w:top w:val="nil"/>
              <w:left w:val="nil"/>
              <w:bottom w:val="nil"/>
              <w:right w:val="nil"/>
            </w:tcBorders>
            <w:shd w:val="clear" w:color="auto" w:fill="auto"/>
            <w:noWrap/>
            <w:vAlign w:val="bottom"/>
            <w:hideMark/>
          </w:tcPr>
          <w:p w14:paraId="194A368C"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4F1B5972"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67435A48"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1DEB5D44"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6965BCC3"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7F07747B" w14:textId="77777777" w:rsidR="00987914" w:rsidRDefault="00987914">
            <w:pPr>
              <w:rPr>
                <w:sz w:val="20"/>
                <w:szCs w:val="20"/>
              </w:rPr>
            </w:pPr>
          </w:p>
        </w:tc>
      </w:tr>
      <w:tr w:rsidR="00987914" w14:paraId="404BD705" w14:textId="77777777" w:rsidTr="00987914">
        <w:trPr>
          <w:trHeight w:val="615"/>
        </w:trPr>
        <w:tc>
          <w:tcPr>
            <w:tcW w:w="2080" w:type="dxa"/>
            <w:tcBorders>
              <w:top w:val="nil"/>
              <w:left w:val="nil"/>
              <w:bottom w:val="nil"/>
              <w:right w:val="nil"/>
            </w:tcBorders>
            <w:shd w:val="clear" w:color="auto" w:fill="auto"/>
            <w:noWrap/>
            <w:hideMark/>
          </w:tcPr>
          <w:p w14:paraId="6760B7BF" w14:textId="77777777" w:rsidR="00987914" w:rsidRDefault="00987914">
            <w:pPr>
              <w:rPr>
                <w:rFonts w:ascii="Aptos" w:hAnsi="Aptos" w:cs="Arial"/>
                <w:b/>
                <w:bCs/>
                <w:color w:val="000000"/>
                <w:sz w:val="20"/>
                <w:szCs w:val="20"/>
              </w:rPr>
            </w:pPr>
            <w:r>
              <w:rPr>
                <w:rFonts w:ascii="Aptos" w:hAnsi="Aptos" w:cs="Arial"/>
                <w:b/>
                <w:bCs/>
                <w:color w:val="000000"/>
                <w:sz w:val="20"/>
                <w:szCs w:val="20"/>
              </w:rPr>
              <w:t>Zakázka:</w:t>
            </w:r>
          </w:p>
        </w:tc>
        <w:tc>
          <w:tcPr>
            <w:tcW w:w="7740" w:type="dxa"/>
            <w:gridSpan w:val="6"/>
            <w:tcBorders>
              <w:top w:val="nil"/>
              <w:left w:val="nil"/>
              <w:bottom w:val="nil"/>
              <w:right w:val="nil"/>
            </w:tcBorders>
            <w:shd w:val="clear" w:color="auto" w:fill="auto"/>
            <w:vAlign w:val="bottom"/>
            <w:hideMark/>
          </w:tcPr>
          <w:p w14:paraId="04760FE1" w14:textId="00FF33F8" w:rsidR="00987914" w:rsidRDefault="00987914">
            <w:pPr>
              <w:rPr>
                <w:rFonts w:ascii="Aptos" w:hAnsi="Aptos" w:cs="Arial"/>
                <w:b/>
                <w:bCs/>
                <w:color w:val="000000"/>
              </w:rPr>
            </w:pPr>
            <w:r>
              <w:rPr>
                <w:rFonts w:ascii="Aptos" w:hAnsi="Aptos" w:cs="Arial"/>
                <w:b/>
                <w:bCs/>
                <w:color w:val="000000"/>
              </w:rPr>
              <w:t>Rekonstrukce místní komunikace ulice Chelčického včetně řešení křižovatky s ul. Jesenickou a výjezd ulice Jaselská - Jesenická</w:t>
            </w:r>
          </w:p>
        </w:tc>
      </w:tr>
      <w:tr w:rsidR="00987914" w14:paraId="32BC172D" w14:textId="77777777" w:rsidTr="00987914">
        <w:trPr>
          <w:trHeight w:val="270"/>
        </w:trPr>
        <w:tc>
          <w:tcPr>
            <w:tcW w:w="2080" w:type="dxa"/>
            <w:tcBorders>
              <w:top w:val="nil"/>
              <w:left w:val="nil"/>
              <w:bottom w:val="nil"/>
              <w:right w:val="nil"/>
            </w:tcBorders>
            <w:shd w:val="clear" w:color="auto" w:fill="auto"/>
            <w:noWrap/>
            <w:hideMark/>
          </w:tcPr>
          <w:p w14:paraId="3884C212" w14:textId="77777777" w:rsidR="00987914" w:rsidRDefault="00987914">
            <w:pPr>
              <w:rPr>
                <w:rFonts w:ascii="Aptos" w:hAnsi="Aptos" w:cs="Arial"/>
                <w:b/>
                <w:bCs/>
                <w:color w:val="000000"/>
                <w:sz w:val="20"/>
                <w:szCs w:val="20"/>
              </w:rPr>
            </w:pPr>
            <w:r>
              <w:rPr>
                <w:rFonts w:ascii="Aptos" w:hAnsi="Aptos" w:cs="Arial"/>
                <w:b/>
                <w:bCs/>
                <w:color w:val="000000"/>
                <w:sz w:val="20"/>
                <w:szCs w:val="20"/>
              </w:rPr>
              <w:t>Investor:</w:t>
            </w:r>
          </w:p>
        </w:tc>
        <w:tc>
          <w:tcPr>
            <w:tcW w:w="7340" w:type="dxa"/>
            <w:gridSpan w:val="5"/>
            <w:tcBorders>
              <w:top w:val="nil"/>
              <w:left w:val="nil"/>
              <w:bottom w:val="nil"/>
              <w:right w:val="nil"/>
            </w:tcBorders>
            <w:shd w:val="clear" w:color="auto" w:fill="auto"/>
            <w:hideMark/>
          </w:tcPr>
          <w:p w14:paraId="5815EB8D" w14:textId="77777777" w:rsidR="00987914" w:rsidRDefault="00987914">
            <w:pPr>
              <w:rPr>
                <w:rFonts w:ascii="Aptos" w:hAnsi="Aptos" w:cs="Arial"/>
                <w:color w:val="000000"/>
              </w:rPr>
            </w:pPr>
            <w:r>
              <w:rPr>
                <w:rFonts w:ascii="Aptos" w:hAnsi="Aptos" w:cs="Arial"/>
                <w:color w:val="000000"/>
              </w:rPr>
              <w:t>Město Bruntál</w:t>
            </w:r>
          </w:p>
        </w:tc>
        <w:tc>
          <w:tcPr>
            <w:tcW w:w="400" w:type="dxa"/>
            <w:tcBorders>
              <w:top w:val="nil"/>
              <w:left w:val="nil"/>
              <w:bottom w:val="nil"/>
              <w:right w:val="nil"/>
            </w:tcBorders>
            <w:shd w:val="clear" w:color="auto" w:fill="auto"/>
            <w:noWrap/>
            <w:vAlign w:val="bottom"/>
            <w:hideMark/>
          </w:tcPr>
          <w:p w14:paraId="5BFA7735" w14:textId="77777777" w:rsidR="00987914" w:rsidRDefault="00987914">
            <w:pPr>
              <w:rPr>
                <w:rFonts w:ascii="Aptos" w:hAnsi="Aptos" w:cs="Arial"/>
                <w:color w:val="000000"/>
              </w:rPr>
            </w:pPr>
          </w:p>
        </w:tc>
      </w:tr>
      <w:tr w:rsidR="00987914" w14:paraId="51629402" w14:textId="77777777" w:rsidTr="00987914">
        <w:trPr>
          <w:trHeight w:val="270"/>
        </w:trPr>
        <w:tc>
          <w:tcPr>
            <w:tcW w:w="2080" w:type="dxa"/>
            <w:tcBorders>
              <w:top w:val="nil"/>
              <w:left w:val="nil"/>
              <w:bottom w:val="nil"/>
              <w:right w:val="nil"/>
            </w:tcBorders>
            <w:shd w:val="clear" w:color="auto" w:fill="auto"/>
            <w:noWrap/>
            <w:vAlign w:val="bottom"/>
            <w:hideMark/>
          </w:tcPr>
          <w:p w14:paraId="74D1FAE7"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36935CCA" w14:textId="77777777" w:rsidR="00987914" w:rsidRDefault="00987914">
            <w:pPr>
              <w:rPr>
                <w:sz w:val="20"/>
                <w:szCs w:val="20"/>
              </w:rPr>
            </w:pPr>
          </w:p>
        </w:tc>
        <w:tc>
          <w:tcPr>
            <w:tcW w:w="4260" w:type="dxa"/>
            <w:gridSpan w:val="3"/>
            <w:tcBorders>
              <w:top w:val="nil"/>
              <w:left w:val="nil"/>
              <w:bottom w:val="nil"/>
              <w:right w:val="nil"/>
            </w:tcBorders>
            <w:shd w:val="clear" w:color="auto" w:fill="auto"/>
            <w:hideMark/>
          </w:tcPr>
          <w:p w14:paraId="4E5B8860" w14:textId="77777777" w:rsidR="00987914" w:rsidRDefault="00987914">
            <w:pPr>
              <w:jc w:val="right"/>
              <w:rPr>
                <w:sz w:val="20"/>
                <w:szCs w:val="20"/>
              </w:rPr>
            </w:pPr>
          </w:p>
        </w:tc>
        <w:tc>
          <w:tcPr>
            <w:tcW w:w="1540" w:type="dxa"/>
            <w:tcBorders>
              <w:top w:val="nil"/>
              <w:left w:val="nil"/>
              <w:bottom w:val="nil"/>
              <w:right w:val="nil"/>
            </w:tcBorders>
            <w:shd w:val="clear" w:color="auto" w:fill="auto"/>
            <w:noWrap/>
            <w:vAlign w:val="bottom"/>
            <w:hideMark/>
          </w:tcPr>
          <w:p w14:paraId="288BA04C"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0F9139C9" w14:textId="77777777" w:rsidR="00987914" w:rsidRDefault="00987914">
            <w:pPr>
              <w:rPr>
                <w:sz w:val="20"/>
                <w:szCs w:val="20"/>
              </w:rPr>
            </w:pPr>
          </w:p>
        </w:tc>
      </w:tr>
      <w:tr w:rsidR="00987914" w14:paraId="7E543754" w14:textId="77777777" w:rsidTr="00987914">
        <w:trPr>
          <w:trHeight w:val="300"/>
        </w:trPr>
        <w:tc>
          <w:tcPr>
            <w:tcW w:w="2080" w:type="dxa"/>
            <w:tcBorders>
              <w:top w:val="nil"/>
              <w:left w:val="nil"/>
              <w:bottom w:val="nil"/>
              <w:right w:val="nil"/>
            </w:tcBorders>
            <w:shd w:val="clear" w:color="auto" w:fill="auto"/>
            <w:noWrap/>
            <w:vAlign w:val="bottom"/>
            <w:hideMark/>
          </w:tcPr>
          <w:p w14:paraId="4DD4EF36" w14:textId="77777777" w:rsidR="00987914" w:rsidRDefault="00987914">
            <w:pPr>
              <w:rPr>
                <w:rFonts w:ascii="Aptos" w:hAnsi="Aptos" w:cs="Arial"/>
                <w:b/>
                <w:bCs/>
                <w:color w:val="000000"/>
                <w:sz w:val="20"/>
                <w:szCs w:val="20"/>
              </w:rPr>
            </w:pPr>
            <w:r>
              <w:rPr>
                <w:rFonts w:ascii="Aptos" w:hAnsi="Aptos" w:cs="Arial"/>
                <w:b/>
                <w:bCs/>
                <w:color w:val="000000"/>
                <w:sz w:val="20"/>
                <w:szCs w:val="20"/>
              </w:rPr>
              <w:t>Zpracovatel:</w:t>
            </w:r>
          </w:p>
        </w:tc>
        <w:tc>
          <w:tcPr>
            <w:tcW w:w="4620" w:type="dxa"/>
            <w:gridSpan w:val="3"/>
            <w:tcBorders>
              <w:top w:val="nil"/>
              <w:left w:val="nil"/>
              <w:bottom w:val="nil"/>
              <w:right w:val="nil"/>
            </w:tcBorders>
            <w:shd w:val="clear" w:color="auto" w:fill="auto"/>
            <w:noWrap/>
            <w:vAlign w:val="bottom"/>
            <w:hideMark/>
          </w:tcPr>
          <w:p w14:paraId="7CE9C653" w14:textId="77777777" w:rsidR="00987914" w:rsidRDefault="00987914">
            <w:pPr>
              <w:rPr>
                <w:rFonts w:ascii="Aptos" w:hAnsi="Aptos" w:cs="Arial"/>
                <w:b/>
                <w:bCs/>
                <w:color w:val="000000"/>
              </w:rPr>
            </w:pPr>
            <w:r>
              <w:rPr>
                <w:rFonts w:ascii="Aptos" w:hAnsi="Aptos" w:cs="Arial"/>
                <w:b/>
                <w:bCs/>
                <w:color w:val="000000"/>
              </w:rPr>
              <w:t>ARTENDR s.r.o.</w:t>
            </w:r>
          </w:p>
        </w:tc>
        <w:tc>
          <w:tcPr>
            <w:tcW w:w="1180" w:type="dxa"/>
            <w:tcBorders>
              <w:top w:val="nil"/>
              <w:left w:val="nil"/>
              <w:bottom w:val="nil"/>
              <w:right w:val="nil"/>
            </w:tcBorders>
            <w:shd w:val="clear" w:color="auto" w:fill="auto"/>
            <w:noWrap/>
            <w:vAlign w:val="bottom"/>
            <w:hideMark/>
          </w:tcPr>
          <w:p w14:paraId="2F6A6AF2" w14:textId="77777777" w:rsidR="00987914" w:rsidRDefault="00987914">
            <w:pPr>
              <w:rPr>
                <w:rFonts w:ascii="Aptos" w:hAnsi="Aptos" w:cs="Arial"/>
                <w:b/>
                <w:bCs/>
                <w:color w:val="000000"/>
              </w:rPr>
            </w:pPr>
          </w:p>
        </w:tc>
        <w:tc>
          <w:tcPr>
            <w:tcW w:w="1540" w:type="dxa"/>
            <w:tcBorders>
              <w:top w:val="nil"/>
              <w:left w:val="nil"/>
              <w:bottom w:val="nil"/>
              <w:right w:val="nil"/>
            </w:tcBorders>
            <w:shd w:val="clear" w:color="auto" w:fill="auto"/>
            <w:noWrap/>
            <w:vAlign w:val="bottom"/>
            <w:hideMark/>
          </w:tcPr>
          <w:p w14:paraId="20958515"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231F2ED4" w14:textId="77777777" w:rsidR="00987914" w:rsidRDefault="00987914">
            <w:pPr>
              <w:rPr>
                <w:sz w:val="20"/>
                <w:szCs w:val="20"/>
              </w:rPr>
            </w:pPr>
          </w:p>
        </w:tc>
      </w:tr>
      <w:tr w:rsidR="00987914" w14:paraId="512B8C10" w14:textId="77777777" w:rsidTr="00987914">
        <w:trPr>
          <w:trHeight w:val="270"/>
        </w:trPr>
        <w:tc>
          <w:tcPr>
            <w:tcW w:w="2080" w:type="dxa"/>
            <w:tcBorders>
              <w:top w:val="nil"/>
              <w:left w:val="nil"/>
              <w:bottom w:val="nil"/>
              <w:right w:val="nil"/>
            </w:tcBorders>
            <w:shd w:val="clear" w:color="auto" w:fill="auto"/>
            <w:noWrap/>
            <w:vAlign w:val="bottom"/>
            <w:hideMark/>
          </w:tcPr>
          <w:p w14:paraId="7FDB9A2E" w14:textId="77777777" w:rsidR="00987914" w:rsidRDefault="00987914">
            <w:pPr>
              <w:rPr>
                <w:sz w:val="20"/>
                <w:szCs w:val="20"/>
              </w:rPr>
            </w:pPr>
          </w:p>
        </w:tc>
        <w:tc>
          <w:tcPr>
            <w:tcW w:w="7740" w:type="dxa"/>
            <w:gridSpan w:val="6"/>
            <w:tcBorders>
              <w:top w:val="nil"/>
              <w:left w:val="nil"/>
              <w:bottom w:val="nil"/>
              <w:right w:val="nil"/>
            </w:tcBorders>
            <w:shd w:val="clear" w:color="auto" w:fill="auto"/>
            <w:hideMark/>
          </w:tcPr>
          <w:p w14:paraId="26B6E2E7" w14:textId="77777777" w:rsidR="00987914" w:rsidRDefault="00987914">
            <w:pPr>
              <w:rPr>
                <w:rFonts w:ascii="Aptos" w:hAnsi="Aptos" w:cs="Arial"/>
                <w:color w:val="000000"/>
                <w:sz w:val="20"/>
                <w:szCs w:val="20"/>
              </w:rPr>
            </w:pPr>
            <w:r>
              <w:rPr>
                <w:rFonts w:ascii="Aptos" w:hAnsi="Aptos" w:cs="Arial"/>
                <w:color w:val="000000"/>
                <w:sz w:val="20"/>
                <w:szCs w:val="20"/>
              </w:rPr>
              <w:t>Nádražní 67, 28151 Velký Osek</w:t>
            </w:r>
          </w:p>
        </w:tc>
      </w:tr>
      <w:tr w:rsidR="00987914" w14:paraId="4722D874" w14:textId="77777777" w:rsidTr="00987914">
        <w:trPr>
          <w:trHeight w:val="270"/>
        </w:trPr>
        <w:tc>
          <w:tcPr>
            <w:tcW w:w="2080" w:type="dxa"/>
            <w:tcBorders>
              <w:top w:val="nil"/>
              <w:left w:val="nil"/>
              <w:bottom w:val="nil"/>
              <w:right w:val="nil"/>
            </w:tcBorders>
            <w:shd w:val="clear" w:color="auto" w:fill="auto"/>
            <w:noWrap/>
            <w:vAlign w:val="bottom"/>
            <w:hideMark/>
          </w:tcPr>
          <w:p w14:paraId="0EA91AFB" w14:textId="77777777" w:rsidR="00987914" w:rsidRDefault="00987914">
            <w:pPr>
              <w:rPr>
                <w:rFonts w:ascii="Aptos" w:hAnsi="Aptos" w:cs="Arial"/>
                <w:color w:val="000000"/>
                <w:sz w:val="20"/>
                <w:szCs w:val="20"/>
              </w:rPr>
            </w:pPr>
          </w:p>
        </w:tc>
        <w:tc>
          <w:tcPr>
            <w:tcW w:w="4620" w:type="dxa"/>
            <w:gridSpan w:val="3"/>
            <w:tcBorders>
              <w:top w:val="nil"/>
              <w:left w:val="nil"/>
              <w:bottom w:val="nil"/>
              <w:right w:val="nil"/>
            </w:tcBorders>
            <w:shd w:val="clear" w:color="auto" w:fill="auto"/>
            <w:hideMark/>
          </w:tcPr>
          <w:p w14:paraId="087CC882"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3624D4FB"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3E0B6C0A"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573C80B7" w14:textId="77777777" w:rsidR="00987914" w:rsidRDefault="00987914">
            <w:pPr>
              <w:rPr>
                <w:sz w:val="20"/>
                <w:szCs w:val="20"/>
              </w:rPr>
            </w:pPr>
          </w:p>
        </w:tc>
      </w:tr>
      <w:tr w:rsidR="00987914" w14:paraId="6A91E911" w14:textId="77777777" w:rsidTr="00987914">
        <w:trPr>
          <w:trHeight w:val="270"/>
        </w:trPr>
        <w:tc>
          <w:tcPr>
            <w:tcW w:w="2080" w:type="dxa"/>
            <w:tcBorders>
              <w:top w:val="nil"/>
              <w:left w:val="nil"/>
              <w:bottom w:val="nil"/>
              <w:right w:val="nil"/>
            </w:tcBorders>
            <w:shd w:val="clear" w:color="auto" w:fill="auto"/>
            <w:noWrap/>
            <w:vAlign w:val="bottom"/>
            <w:hideMark/>
          </w:tcPr>
          <w:p w14:paraId="1ED6AA2B"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2C4AE6CC"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5084FC45"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18CECCF1"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50990647"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1992ABA2"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2ACF3786" w14:textId="77777777" w:rsidR="00987914" w:rsidRDefault="00987914">
            <w:pPr>
              <w:rPr>
                <w:sz w:val="20"/>
                <w:szCs w:val="20"/>
              </w:rPr>
            </w:pPr>
          </w:p>
        </w:tc>
      </w:tr>
      <w:tr w:rsidR="00987914" w14:paraId="17ED908F" w14:textId="77777777" w:rsidTr="00987914">
        <w:trPr>
          <w:trHeight w:val="315"/>
        </w:trPr>
        <w:tc>
          <w:tcPr>
            <w:tcW w:w="2080" w:type="dxa"/>
            <w:tcBorders>
              <w:top w:val="nil"/>
              <w:left w:val="nil"/>
              <w:bottom w:val="single" w:sz="4" w:space="0" w:color="C00000"/>
              <w:right w:val="nil"/>
            </w:tcBorders>
            <w:shd w:val="clear" w:color="auto" w:fill="auto"/>
            <w:noWrap/>
            <w:vAlign w:val="bottom"/>
            <w:hideMark/>
          </w:tcPr>
          <w:p w14:paraId="7AA725C3" w14:textId="77777777" w:rsidR="00987914" w:rsidRDefault="00987914">
            <w:pPr>
              <w:rPr>
                <w:rFonts w:ascii="Aptos" w:hAnsi="Aptos" w:cs="Arial"/>
                <w:b/>
                <w:bCs/>
                <w:color w:val="000000"/>
              </w:rPr>
            </w:pPr>
            <w:r>
              <w:rPr>
                <w:rFonts w:ascii="Aptos" w:hAnsi="Aptos" w:cs="Arial"/>
                <w:b/>
                <w:bCs/>
                <w:color w:val="000000"/>
              </w:rPr>
              <w:t>KOMENTÁŘ</w:t>
            </w:r>
          </w:p>
        </w:tc>
        <w:tc>
          <w:tcPr>
            <w:tcW w:w="1540" w:type="dxa"/>
            <w:tcBorders>
              <w:top w:val="nil"/>
              <w:left w:val="nil"/>
              <w:bottom w:val="single" w:sz="4" w:space="0" w:color="C00000"/>
              <w:right w:val="nil"/>
            </w:tcBorders>
            <w:shd w:val="clear" w:color="auto" w:fill="auto"/>
            <w:noWrap/>
            <w:vAlign w:val="bottom"/>
            <w:hideMark/>
          </w:tcPr>
          <w:p w14:paraId="79609BF4"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0A4BD20F"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19C64B04" w14:textId="77777777" w:rsidR="00987914" w:rsidRDefault="00987914">
            <w:pPr>
              <w:rPr>
                <w:rFonts w:ascii="Aptos" w:hAnsi="Aptos" w:cs="Arial"/>
                <w:color w:val="000000"/>
              </w:rPr>
            </w:pPr>
            <w:r>
              <w:rPr>
                <w:rFonts w:ascii="Aptos" w:hAnsi="Aptos" w:cs="Arial"/>
                <w:color w:val="000000"/>
              </w:rPr>
              <w:t> </w:t>
            </w:r>
          </w:p>
        </w:tc>
        <w:tc>
          <w:tcPr>
            <w:tcW w:w="1180" w:type="dxa"/>
            <w:tcBorders>
              <w:top w:val="nil"/>
              <w:left w:val="nil"/>
              <w:bottom w:val="single" w:sz="4" w:space="0" w:color="C00000"/>
              <w:right w:val="nil"/>
            </w:tcBorders>
            <w:shd w:val="clear" w:color="auto" w:fill="auto"/>
            <w:noWrap/>
            <w:vAlign w:val="bottom"/>
            <w:hideMark/>
          </w:tcPr>
          <w:p w14:paraId="67388974"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7EFE1F66" w14:textId="77777777" w:rsidR="00987914" w:rsidRDefault="00987914">
            <w:pPr>
              <w:rPr>
                <w:rFonts w:ascii="Aptos" w:hAnsi="Aptos" w:cs="Arial"/>
                <w:color w:val="000000"/>
              </w:rPr>
            </w:pPr>
            <w:r>
              <w:rPr>
                <w:rFonts w:ascii="Aptos" w:hAnsi="Aptos" w:cs="Arial"/>
                <w:color w:val="000000"/>
              </w:rPr>
              <w:t> </w:t>
            </w:r>
          </w:p>
        </w:tc>
        <w:tc>
          <w:tcPr>
            <w:tcW w:w="400" w:type="dxa"/>
            <w:tcBorders>
              <w:top w:val="nil"/>
              <w:left w:val="nil"/>
              <w:bottom w:val="single" w:sz="4" w:space="0" w:color="C00000"/>
              <w:right w:val="nil"/>
            </w:tcBorders>
            <w:shd w:val="clear" w:color="auto" w:fill="auto"/>
            <w:noWrap/>
            <w:vAlign w:val="bottom"/>
            <w:hideMark/>
          </w:tcPr>
          <w:p w14:paraId="76077A59" w14:textId="77777777" w:rsidR="00987914" w:rsidRDefault="00987914">
            <w:pPr>
              <w:rPr>
                <w:rFonts w:ascii="Aptos" w:hAnsi="Aptos" w:cs="Arial"/>
                <w:color w:val="000000"/>
              </w:rPr>
            </w:pPr>
            <w:r>
              <w:rPr>
                <w:rFonts w:ascii="Aptos" w:hAnsi="Aptos" w:cs="Arial"/>
                <w:color w:val="000000"/>
              </w:rPr>
              <w:t> </w:t>
            </w:r>
          </w:p>
        </w:tc>
      </w:tr>
      <w:tr w:rsidR="00987914" w14:paraId="2810884D" w14:textId="77777777" w:rsidTr="00987914">
        <w:trPr>
          <w:trHeight w:val="315"/>
        </w:trPr>
        <w:tc>
          <w:tcPr>
            <w:tcW w:w="9820" w:type="dxa"/>
            <w:gridSpan w:val="7"/>
            <w:tcBorders>
              <w:top w:val="single" w:sz="4" w:space="0" w:color="C00000"/>
              <w:left w:val="nil"/>
              <w:bottom w:val="nil"/>
              <w:right w:val="nil"/>
            </w:tcBorders>
            <w:shd w:val="clear" w:color="auto" w:fill="auto"/>
            <w:hideMark/>
          </w:tcPr>
          <w:p w14:paraId="0FCF8AE7" w14:textId="77777777" w:rsidR="00987914" w:rsidRDefault="00987914">
            <w:pPr>
              <w:rPr>
                <w:rFonts w:ascii="Aptos" w:hAnsi="Aptos" w:cs="Arial"/>
                <w:color w:val="000000"/>
              </w:rPr>
            </w:pPr>
            <w:r>
              <w:rPr>
                <w:rFonts w:ascii="Aptos" w:hAnsi="Aptos" w:cs="Arial"/>
                <w:color w:val="000000"/>
              </w:rPr>
              <w:t>Výkaz výměr je zpracován v cenové soustavě ÚRS, ÚRS CÚ 2026-I.</w:t>
            </w:r>
          </w:p>
        </w:tc>
      </w:tr>
      <w:tr w:rsidR="00987914" w14:paraId="681C0089" w14:textId="77777777" w:rsidTr="00987914">
        <w:trPr>
          <w:trHeight w:val="225"/>
        </w:trPr>
        <w:tc>
          <w:tcPr>
            <w:tcW w:w="2080" w:type="dxa"/>
            <w:tcBorders>
              <w:top w:val="nil"/>
              <w:left w:val="nil"/>
              <w:bottom w:val="nil"/>
              <w:right w:val="nil"/>
            </w:tcBorders>
            <w:shd w:val="clear" w:color="auto" w:fill="auto"/>
            <w:hideMark/>
          </w:tcPr>
          <w:p w14:paraId="1D49B749" w14:textId="77777777" w:rsidR="00987914" w:rsidRDefault="00987914">
            <w:pPr>
              <w:rPr>
                <w:rFonts w:ascii="Aptos" w:hAnsi="Aptos" w:cs="Arial"/>
                <w:color w:val="000000"/>
              </w:rPr>
            </w:pPr>
          </w:p>
        </w:tc>
        <w:tc>
          <w:tcPr>
            <w:tcW w:w="1540" w:type="dxa"/>
            <w:tcBorders>
              <w:top w:val="nil"/>
              <w:left w:val="nil"/>
              <w:bottom w:val="nil"/>
              <w:right w:val="nil"/>
            </w:tcBorders>
            <w:shd w:val="clear" w:color="auto" w:fill="auto"/>
            <w:hideMark/>
          </w:tcPr>
          <w:p w14:paraId="30091FAC" w14:textId="77777777" w:rsidR="00987914" w:rsidRDefault="00987914">
            <w:pPr>
              <w:rPr>
                <w:sz w:val="20"/>
                <w:szCs w:val="20"/>
              </w:rPr>
            </w:pPr>
          </w:p>
        </w:tc>
        <w:tc>
          <w:tcPr>
            <w:tcW w:w="1540" w:type="dxa"/>
            <w:tcBorders>
              <w:top w:val="nil"/>
              <w:left w:val="nil"/>
              <w:bottom w:val="nil"/>
              <w:right w:val="nil"/>
            </w:tcBorders>
            <w:shd w:val="clear" w:color="auto" w:fill="auto"/>
            <w:hideMark/>
          </w:tcPr>
          <w:p w14:paraId="6910CD24" w14:textId="77777777" w:rsidR="00987914" w:rsidRDefault="00987914">
            <w:pPr>
              <w:rPr>
                <w:sz w:val="20"/>
                <w:szCs w:val="20"/>
              </w:rPr>
            </w:pPr>
          </w:p>
        </w:tc>
        <w:tc>
          <w:tcPr>
            <w:tcW w:w="1540" w:type="dxa"/>
            <w:tcBorders>
              <w:top w:val="nil"/>
              <w:left w:val="nil"/>
              <w:bottom w:val="nil"/>
              <w:right w:val="nil"/>
            </w:tcBorders>
            <w:shd w:val="clear" w:color="auto" w:fill="auto"/>
            <w:hideMark/>
          </w:tcPr>
          <w:p w14:paraId="449ADF1B" w14:textId="77777777" w:rsidR="00987914" w:rsidRDefault="00987914">
            <w:pPr>
              <w:rPr>
                <w:sz w:val="20"/>
                <w:szCs w:val="20"/>
              </w:rPr>
            </w:pPr>
          </w:p>
        </w:tc>
        <w:tc>
          <w:tcPr>
            <w:tcW w:w="1180" w:type="dxa"/>
            <w:tcBorders>
              <w:top w:val="nil"/>
              <w:left w:val="nil"/>
              <w:bottom w:val="nil"/>
              <w:right w:val="nil"/>
            </w:tcBorders>
            <w:shd w:val="clear" w:color="auto" w:fill="auto"/>
            <w:hideMark/>
          </w:tcPr>
          <w:p w14:paraId="046DE069" w14:textId="77777777" w:rsidR="00987914" w:rsidRDefault="00987914">
            <w:pPr>
              <w:rPr>
                <w:sz w:val="20"/>
                <w:szCs w:val="20"/>
              </w:rPr>
            </w:pPr>
          </w:p>
        </w:tc>
        <w:tc>
          <w:tcPr>
            <w:tcW w:w="1540" w:type="dxa"/>
            <w:tcBorders>
              <w:top w:val="nil"/>
              <w:left w:val="nil"/>
              <w:bottom w:val="nil"/>
              <w:right w:val="nil"/>
            </w:tcBorders>
            <w:shd w:val="clear" w:color="auto" w:fill="auto"/>
            <w:hideMark/>
          </w:tcPr>
          <w:p w14:paraId="0646C835" w14:textId="77777777" w:rsidR="00987914" w:rsidRDefault="00987914">
            <w:pPr>
              <w:rPr>
                <w:sz w:val="20"/>
                <w:szCs w:val="20"/>
              </w:rPr>
            </w:pPr>
          </w:p>
        </w:tc>
        <w:tc>
          <w:tcPr>
            <w:tcW w:w="400" w:type="dxa"/>
            <w:tcBorders>
              <w:top w:val="nil"/>
              <w:left w:val="nil"/>
              <w:bottom w:val="nil"/>
              <w:right w:val="nil"/>
            </w:tcBorders>
            <w:shd w:val="clear" w:color="auto" w:fill="auto"/>
            <w:hideMark/>
          </w:tcPr>
          <w:p w14:paraId="647B453C" w14:textId="77777777" w:rsidR="00987914" w:rsidRDefault="00987914">
            <w:pPr>
              <w:rPr>
                <w:sz w:val="20"/>
                <w:szCs w:val="20"/>
              </w:rPr>
            </w:pPr>
          </w:p>
        </w:tc>
      </w:tr>
      <w:tr w:rsidR="00987914" w14:paraId="6D4EF471" w14:textId="77777777" w:rsidTr="00987914">
        <w:trPr>
          <w:trHeight w:val="225"/>
        </w:trPr>
        <w:tc>
          <w:tcPr>
            <w:tcW w:w="2080" w:type="dxa"/>
            <w:tcBorders>
              <w:top w:val="nil"/>
              <w:left w:val="nil"/>
              <w:bottom w:val="nil"/>
              <w:right w:val="nil"/>
            </w:tcBorders>
            <w:shd w:val="clear" w:color="auto" w:fill="auto"/>
            <w:noWrap/>
            <w:vAlign w:val="bottom"/>
            <w:hideMark/>
          </w:tcPr>
          <w:p w14:paraId="154D7DA2"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58D97EFA"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2AE90F78"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4A032F7B"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7741670F"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231BA170"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760D0A3E" w14:textId="77777777" w:rsidR="00987914" w:rsidRDefault="00987914">
            <w:pPr>
              <w:rPr>
                <w:sz w:val="20"/>
                <w:szCs w:val="20"/>
              </w:rPr>
            </w:pPr>
          </w:p>
        </w:tc>
      </w:tr>
      <w:tr w:rsidR="00987914" w14:paraId="75A92493" w14:textId="77777777" w:rsidTr="00987914">
        <w:trPr>
          <w:trHeight w:val="330"/>
        </w:trPr>
        <w:tc>
          <w:tcPr>
            <w:tcW w:w="2080" w:type="dxa"/>
            <w:tcBorders>
              <w:top w:val="nil"/>
              <w:left w:val="nil"/>
              <w:bottom w:val="single" w:sz="4" w:space="0" w:color="C00000"/>
              <w:right w:val="nil"/>
            </w:tcBorders>
            <w:shd w:val="clear" w:color="auto" w:fill="auto"/>
            <w:noWrap/>
            <w:vAlign w:val="bottom"/>
            <w:hideMark/>
          </w:tcPr>
          <w:p w14:paraId="09048013" w14:textId="77777777" w:rsidR="00987914" w:rsidRDefault="00987914">
            <w:pPr>
              <w:rPr>
                <w:rFonts w:ascii="Aptos" w:hAnsi="Aptos" w:cs="Arial"/>
                <w:b/>
                <w:bCs/>
                <w:color w:val="000000"/>
              </w:rPr>
            </w:pPr>
            <w:r>
              <w:rPr>
                <w:rFonts w:ascii="Aptos" w:hAnsi="Aptos" w:cs="Arial"/>
                <w:b/>
                <w:bCs/>
                <w:color w:val="000000"/>
              </w:rPr>
              <w:t>FIRMY</w:t>
            </w:r>
          </w:p>
        </w:tc>
        <w:tc>
          <w:tcPr>
            <w:tcW w:w="1540" w:type="dxa"/>
            <w:tcBorders>
              <w:top w:val="nil"/>
              <w:left w:val="nil"/>
              <w:bottom w:val="single" w:sz="4" w:space="0" w:color="C00000"/>
              <w:right w:val="nil"/>
            </w:tcBorders>
            <w:shd w:val="clear" w:color="auto" w:fill="auto"/>
            <w:noWrap/>
            <w:hideMark/>
          </w:tcPr>
          <w:p w14:paraId="0CB21779"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273B23C6"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22D819DB" w14:textId="77777777" w:rsidR="00987914" w:rsidRDefault="00987914">
            <w:pPr>
              <w:rPr>
                <w:rFonts w:ascii="Aptos" w:hAnsi="Aptos" w:cs="Arial"/>
                <w:color w:val="000000"/>
              </w:rPr>
            </w:pPr>
            <w:r>
              <w:rPr>
                <w:rFonts w:ascii="Aptos" w:hAnsi="Aptos" w:cs="Arial"/>
                <w:color w:val="000000"/>
              </w:rPr>
              <w:t> </w:t>
            </w:r>
          </w:p>
        </w:tc>
        <w:tc>
          <w:tcPr>
            <w:tcW w:w="1180" w:type="dxa"/>
            <w:tcBorders>
              <w:top w:val="nil"/>
              <w:left w:val="nil"/>
              <w:bottom w:val="single" w:sz="4" w:space="0" w:color="C00000"/>
              <w:right w:val="nil"/>
            </w:tcBorders>
            <w:shd w:val="clear" w:color="auto" w:fill="auto"/>
            <w:noWrap/>
            <w:vAlign w:val="bottom"/>
            <w:hideMark/>
          </w:tcPr>
          <w:p w14:paraId="57649F81"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4A47F380" w14:textId="77777777" w:rsidR="00987914" w:rsidRDefault="00987914">
            <w:pPr>
              <w:rPr>
                <w:rFonts w:ascii="Aptos" w:hAnsi="Aptos" w:cs="Arial"/>
                <w:color w:val="000000"/>
              </w:rPr>
            </w:pPr>
            <w:r>
              <w:rPr>
                <w:rFonts w:ascii="Aptos" w:hAnsi="Aptos" w:cs="Arial"/>
                <w:color w:val="000000"/>
              </w:rPr>
              <w:t> </w:t>
            </w:r>
          </w:p>
        </w:tc>
        <w:tc>
          <w:tcPr>
            <w:tcW w:w="400" w:type="dxa"/>
            <w:tcBorders>
              <w:top w:val="nil"/>
              <w:left w:val="nil"/>
              <w:bottom w:val="single" w:sz="4" w:space="0" w:color="C00000"/>
              <w:right w:val="nil"/>
            </w:tcBorders>
            <w:shd w:val="clear" w:color="auto" w:fill="auto"/>
            <w:noWrap/>
            <w:vAlign w:val="bottom"/>
            <w:hideMark/>
          </w:tcPr>
          <w:p w14:paraId="455554F5" w14:textId="77777777" w:rsidR="00987914" w:rsidRDefault="00987914">
            <w:pPr>
              <w:rPr>
                <w:rFonts w:ascii="Aptos" w:hAnsi="Aptos" w:cs="Arial"/>
                <w:color w:val="C00000"/>
              </w:rPr>
            </w:pPr>
            <w:r>
              <w:rPr>
                <w:rFonts w:ascii="Aptos" w:hAnsi="Aptos" w:cs="Arial"/>
                <w:color w:val="C00000"/>
              </w:rPr>
              <w:t> </w:t>
            </w:r>
          </w:p>
        </w:tc>
      </w:tr>
      <w:tr w:rsidR="00987914" w14:paraId="30F04E9C" w14:textId="77777777" w:rsidTr="00987914">
        <w:trPr>
          <w:trHeight w:val="225"/>
        </w:trPr>
        <w:tc>
          <w:tcPr>
            <w:tcW w:w="2080" w:type="dxa"/>
            <w:tcBorders>
              <w:top w:val="nil"/>
              <w:left w:val="nil"/>
              <w:bottom w:val="nil"/>
              <w:right w:val="nil"/>
            </w:tcBorders>
            <w:shd w:val="clear" w:color="auto" w:fill="auto"/>
            <w:noWrap/>
            <w:vAlign w:val="bottom"/>
            <w:hideMark/>
          </w:tcPr>
          <w:p w14:paraId="74ED18FB" w14:textId="77777777" w:rsidR="00987914" w:rsidRDefault="00987914">
            <w:pPr>
              <w:rPr>
                <w:rFonts w:ascii="Aptos" w:hAnsi="Aptos" w:cs="Arial"/>
                <w:color w:val="C00000"/>
              </w:rPr>
            </w:pPr>
          </w:p>
        </w:tc>
        <w:tc>
          <w:tcPr>
            <w:tcW w:w="1540" w:type="dxa"/>
            <w:tcBorders>
              <w:top w:val="nil"/>
              <w:left w:val="nil"/>
              <w:bottom w:val="nil"/>
              <w:right w:val="nil"/>
            </w:tcBorders>
            <w:shd w:val="clear" w:color="auto" w:fill="auto"/>
            <w:noWrap/>
            <w:vAlign w:val="bottom"/>
            <w:hideMark/>
          </w:tcPr>
          <w:p w14:paraId="46E43F82"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3D652E7A"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6DB4C666"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4B2C2D37"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78CF820D"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4BBD1C37" w14:textId="77777777" w:rsidR="00987914" w:rsidRDefault="00987914">
            <w:pPr>
              <w:rPr>
                <w:sz w:val="20"/>
                <w:szCs w:val="20"/>
              </w:rPr>
            </w:pPr>
          </w:p>
        </w:tc>
      </w:tr>
      <w:tr w:rsidR="00987914" w14:paraId="7A2A5DFE" w14:textId="77777777" w:rsidTr="00987914">
        <w:trPr>
          <w:trHeight w:val="225"/>
        </w:trPr>
        <w:tc>
          <w:tcPr>
            <w:tcW w:w="2080" w:type="dxa"/>
            <w:tcBorders>
              <w:top w:val="nil"/>
              <w:left w:val="nil"/>
              <w:bottom w:val="nil"/>
              <w:right w:val="nil"/>
            </w:tcBorders>
            <w:shd w:val="clear" w:color="auto" w:fill="auto"/>
            <w:noWrap/>
            <w:vAlign w:val="bottom"/>
            <w:hideMark/>
          </w:tcPr>
          <w:p w14:paraId="0E048E57"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5FD56703" w14:textId="77777777" w:rsidR="00987914" w:rsidRDefault="00987914">
            <w:pPr>
              <w:rPr>
                <w:sz w:val="20"/>
                <w:szCs w:val="20"/>
              </w:rPr>
            </w:pPr>
          </w:p>
        </w:tc>
        <w:tc>
          <w:tcPr>
            <w:tcW w:w="4260" w:type="dxa"/>
            <w:gridSpan w:val="3"/>
            <w:tcBorders>
              <w:top w:val="nil"/>
              <w:left w:val="nil"/>
              <w:bottom w:val="nil"/>
              <w:right w:val="nil"/>
            </w:tcBorders>
            <w:shd w:val="clear" w:color="auto" w:fill="auto"/>
            <w:noWrap/>
            <w:hideMark/>
          </w:tcPr>
          <w:p w14:paraId="18DDBBE7" w14:textId="77777777" w:rsidR="00987914" w:rsidRDefault="00987914">
            <w:pPr>
              <w:jc w:val="right"/>
              <w:rPr>
                <w:sz w:val="20"/>
                <w:szCs w:val="20"/>
              </w:rPr>
            </w:pPr>
          </w:p>
        </w:tc>
        <w:tc>
          <w:tcPr>
            <w:tcW w:w="1540" w:type="dxa"/>
            <w:tcBorders>
              <w:top w:val="nil"/>
              <w:left w:val="nil"/>
              <w:bottom w:val="nil"/>
              <w:right w:val="nil"/>
            </w:tcBorders>
            <w:shd w:val="clear" w:color="auto" w:fill="auto"/>
            <w:noWrap/>
            <w:vAlign w:val="bottom"/>
            <w:hideMark/>
          </w:tcPr>
          <w:p w14:paraId="0D7E5048"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41DA98F2" w14:textId="77777777" w:rsidR="00987914" w:rsidRDefault="00987914">
            <w:pPr>
              <w:rPr>
                <w:sz w:val="20"/>
                <w:szCs w:val="20"/>
              </w:rPr>
            </w:pPr>
          </w:p>
        </w:tc>
      </w:tr>
      <w:tr w:rsidR="00987914" w14:paraId="139EE288" w14:textId="77777777" w:rsidTr="00987914">
        <w:trPr>
          <w:trHeight w:val="225"/>
        </w:trPr>
        <w:tc>
          <w:tcPr>
            <w:tcW w:w="2080" w:type="dxa"/>
            <w:tcBorders>
              <w:top w:val="nil"/>
              <w:left w:val="nil"/>
              <w:bottom w:val="nil"/>
              <w:right w:val="nil"/>
            </w:tcBorders>
            <w:shd w:val="clear" w:color="auto" w:fill="auto"/>
            <w:noWrap/>
            <w:vAlign w:val="bottom"/>
            <w:hideMark/>
          </w:tcPr>
          <w:p w14:paraId="4664D08F"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24A1DE62"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70DD26AC"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6F2182DA"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73A5D476"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3BD4A908"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68655C9D" w14:textId="77777777" w:rsidR="00987914" w:rsidRDefault="00987914">
            <w:pPr>
              <w:rPr>
                <w:sz w:val="20"/>
                <w:szCs w:val="20"/>
              </w:rPr>
            </w:pPr>
          </w:p>
        </w:tc>
      </w:tr>
      <w:tr w:rsidR="00987914" w14:paraId="1C86147D" w14:textId="77777777" w:rsidTr="00987914">
        <w:trPr>
          <w:trHeight w:val="345"/>
        </w:trPr>
        <w:tc>
          <w:tcPr>
            <w:tcW w:w="2080" w:type="dxa"/>
            <w:tcBorders>
              <w:top w:val="nil"/>
              <w:left w:val="nil"/>
              <w:bottom w:val="single" w:sz="4" w:space="0" w:color="C00000"/>
              <w:right w:val="nil"/>
            </w:tcBorders>
            <w:shd w:val="clear" w:color="auto" w:fill="auto"/>
            <w:noWrap/>
            <w:vAlign w:val="bottom"/>
            <w:hideMark/>
          </w:tcPr>
          <w:p w14:paraId="516539AC" w14:textId="77777777" w:rsidR="00987914" w:rsidRDefault="00987914">
            <w:pPr>
              <w:rPr>
                <w:rFonts w:ascii="Aptos" w:hAnsi="Aptos" w:cs="Arial"/>
                <w:b/>
                <w:bCs/>
                <w:color w:val="000000"/>
              </w:rPr>
            </w:pPr>
            <w:r>
              <w:rPr>
                <w:rFonts w:ascii="Aptos" w:hAnsi="Aptos" w:cs="Arial"/>
                <w:b/>
                <w:bCs/>
                <w:color w:val="000000"/>
              </w:rPr>
              <w:t>REALIZAČNÍ TÝM</w:t>
            </w:r>
          </w:p>
        </w:tc>
        <w:tc>
          <w:tcPr>
            <w:tcW w:w="1540" w:type="dxa"/>
            <w:tcBorders>
              <w:top w:val="nil"/>
              <w:left w:val="nil"/>
              <w:bottom w:val="single" w:sz="4" w:space="0" w:color="C00000"/>
              <w:right w:val="nil"/>
            </w:tcBorders>
            <w:shd w:val="clear" w:color="auto" w:fill="auto"/>
            <w:noWrap/>
            <w:hideMark/>
          </w:tcPr>
          <w:p w14:paraId="33625327"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5E1CC693"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10FAD337" w14:textId="77777777" w:rsidR="00987914" w:rsidRDefault="00987914">
            <w:pPr>
              <w:rPr>
                <w:rFonts w:ascii="Aptos" w:hAnsi="Aptos" w:cs="Arial"/>
                <w:color w:val="000000"/>
              </w:rPr>
            </w:pPr>
            <w:r>
              <w:rPr>
                <w:rFonts w:ascii="Aptos" w:hAnsi="Aptos" w:cs="Arial"/>
                <w:color w:val="000000"/>
              </w:rPr>
              <w:t> </w:t>
            </w:r>
          </w:p>
        </w:tc>
        <w:tc>
          <w:tcPr>
            <w:tcW w:w="1180" w:type="dxa"/>
            <w:tcBorders>
              <w:top w:val="nil"/>
              <w:left w:val="nil"/>
              <w:bottom w:val="single" w:sz="4" w:space="0" w:color="C00000"/>
              <w:right w:val="nil"/>
            </w:tcBorders>
            <w:shd w:val="clear" w:color="auto" w:fill="auto"/>
            <w:noWrap/>
            <w:vAlign w:val="bottom"/>
            <w:hideMark/>
          </w:tcPr>
          <w:p w14:paraId="0185A858"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7F97F6C1" w14:textId="77777777" w:rsidR="00987914" w:rsidRDefault="00987914">
            <w:pPr>
              <w:rPr>
                <w:rFonts w:ascii="Aptos" w:hAnsi="Aptos" w:cs="Arial"/>
                <w:color w:val="000000"/>
              </w:rPr>
            </w:pPr>
            <w:r>
              <w:rPr>
                <w:rFonts w:ascii="Aptos" w:hAnsi="Aptos" w:cs="Arial"/>
                <w:color w:val="000000"/>
              </w:rPr>
              <w:t> </w:t>
            </w:r>
          </w:p>
        </w:tc>
        <w:tc>
          <w:tcPr>
            <w:tcW w:w="400" w:type="dxa"/>
            <w:tcBorders>
              <w:top w:val="nil"/>
              <w:left w:val="nil"/>
              <w:bottom w:val="single" w:sz="4" w:space="0" w:color="C00000"/>
              <w:right w:val="nil"/>
            </w:tcBorders>
            <w:shd w:val="clear" w:color="auto" w:fill="auto"/>
            <w:noWrap/>
            <w:vAlign w:val="bottom"/>
            <w:hideMark/>
          </w:tcPr>
          <w:p w14:paraId="03E25290" w14:textId="77777777" w:rsidR="00987914" w:rsidRDefault="00987914">
            <w:pPr>
              <w:rPr>
                <w:rFonts w:ascii="Aptos" w:hAnsi="Aptos" w:cs="Arial"/>
                <w:color w:val="C00000"/>
              </w:rPr>
            </w:pPr>
            <w:r>
              <w:rPr>
                <w:rFonts w:ascii="Aptos" w:hAnsi="Aptos" w:cs="Arial"/>
                <w:color w:val="C00000"/>
              </w:rPr>
              <w:t> </w:t>
            </w:r>
          </w:p>
        </w:tc>
      </w:tr>
      <w:tr w:rsidR="00987914" w14:paraId="0FA8B530" w14:textId="77777777" w:rsidTr="00987914">
        <w:trPr>
          <w:trHeight w:val="225"/>
        </w:trPr>
        <w:tc>
          <w:tcPr>
            <w:tcW w:w="2080" w:type="dxa"/>
            <w:tcBorders>
              <w:top w:val="nil"/>
              <w:left w:val="nil"/>
              <w:bottom w:val="nil"/>
              <w:right w:val="nil"/>
            </w:tcBorders>
            <w:shd w:val="clear" w:color="auto" w:fill="auto"/>
            <w:noWrap/>
            <w:vAlign w:val="bottom"/>
            <w:hideMark/>
          </w:tcPr>
          <w:p w14:paraId="5ECCBF66" w14:textId="77777777" w:rsidR="00987914" w:rsidRDefault="00987914">
            <w:pPr>
              <w:rPr>
                <w:rFonts w:ascii="Aptos" w:hAnsi="Aptos" w:cs="Arial"/>
                <w:color w:val="C00000"/>
              </w:rPr>
            </w:pPr>
          </w:p>
        </w:tc>
        <w:tc>
          <w:tcPr>
            <w:tcW w:w="1540" w:type="dxa"/>
            <w:tcBorders>
              <w:top w:val="nil"/>
              <w:left w:val="nil"/>
              <w:bottom w:val="nil"/>
              <w:right w:val="nil"/>
            </w:tcBorders>
            <w:shd w:val="clear" w:color="auto" w:fill="auto"/>
            <w:noWrap/>
            <w:vAlign w:val="bottom"/>
            <w:hideMark/>
          </w:tcPr>
          <w:p w14:paraId="6FD78A89"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3AEAABD8"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57CF63E5"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4A382DA5"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683BEA88"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5DA14A35" w14:textId="77777777" w:rsidR="00987914" w:rsidRDefault="00987914">
            <w:pPr>
              <w:rPr>
                <w:sz w:val="20"/>
                <w:szCs w:val="20"/>
              </w:rPr>
            </w:pPr>
          </w:p>
        </w:tc>
      </w:tr>
      <w:tr w:rsidR="00987914" w14:paraId="776DE0DC" w14:textId="77777777" w:rsidTr="00987914">
        <w:trPr>
          <w:trHeight w:val="225"/>
        </w:trPr>
        <w:tc>
          <w:tcPr>
            <w:tcW w:w="2080" w:type="dxa"/>
            <w:tcBorders>
              <w:top w:val="nil"/>
              <w:left w:val="nil"/>
              <w:bottom w:val="nil"/>
              <w:right w:val="nil"/>
            </w:tcBorders>
            <w:shd w:val="clear" w:color="auto" w:fill="auto"/>
            <w:noWrap/>
            <w:vAlign w:val="bottom"/>
            <w:hideMark/>
          </w:tcPr>
          <w:p w14:paraId="563BB56C"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4BABD8E9"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1AAD32F8" w14:textId="77777777" w:rsidR="00987914" w:rsidRDefault="00987914">
            <w:pPr>
              <w:jc w:val="right"/>
              <w:rPr>
                <w:sz w:val="20"/>
                <w:szCs w:val="20"/>
              </w:rPr>
            </w:pPr>
          </w:p>
        </w:tc>
        <w:tc>
          <w:tcPr>
            <w:tcW w:w="1540" w:type="dxa"/>
            <w:tcBorders>
              <w:top w:val="nil"/>
              <w:left w:val="nil"/>
              <w:bottom w:val="nil"/>
              <w:right w:val="nil"/>
            </w:tcBorders>
            <w:shd w:val="clear" w:color="auto" w:fill="auto"/>
            <w:noWrap/>
            <w:hideMark/>
          </w:tcPr>
          <w:p w14:paraId="01892326" w14:textId="77777777" w:rsidR="00987914" w:rsidRDefault="00987914">
            <w:pPr>
              <w:rPr>
                <w:sz w:val="20"/>
                <w:szCs w:val="20"/>
              </w:rPr>
            </w:pPr>
          </w:p>
        </w:tc>
        <w:tc>
          <w:tcPr>
            <w:tcW w:w="1180" w:type="dxa"/>
            <w:tcBorders>
              <w:top w:val="nil"/>
              <w:left w:val="nil"/>
              <w:bottom w:val="nil"/>
              <w:right w:val="nil"/>
            </w:tcBorders>
            <w:shd w:val="clear" w:color="auto" w:fill="auto"/>
            <w:noWrap/>
            <w:hideMark/>
          </w:tcPr>
          <w:p w14:paraId="05160E1F"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3A288046"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3ECDC791" w14:textId="77777777" w:rsidR="00987914" w:rsidRDefault="00987914">
            <w:pPr>
              <w:rPr>
                <w:sz w:val="20"/>
                <w:szCs w:val="20"/>
              </w:rPr>
            </w:pPr>
          </w:p>
        </w:tc>
      </w:tr>
      <w:tr w:rsidR="00987914" w14:paraId="2627DECD" w14:textId="77777777" w:rsidTr="00987914">
        <w:trPr>
          <w:trHeight w:val="240"/>
        </w:trPr>
        <w:tc>
          <w:tcPr>
            <w:tcW w:w="2080" w:type="dxa"/>
            <w:tcBorders>
              <w:top w:val="nil"/>
              <w:left w:val="nil"/>
              <w:bottom w:val="nil"/>
              <w:right w:val="nil"/>
            </w:tcBorders>
            <w:shd w:val="clear" w:color="auto" w:fill="auto"/>
            <w:noWrap/>
            <w:vAlign w:val="bottom"/>
            <w:hideMark/>
          </w:tcPr>
          <w:p w14:paraId="4D585A4C"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518CF18C"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271B5CD4"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5FC50A1B"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25218687"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12329EEB"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3B0767DA" w14:textId="77777777" w:rsidR="00987914" w:rsidRDefault="00987914">
            <w:pPr>
              <w:rPr>
                <w:sz w:val="20"/>
                <w:szCs w:val="20"/>
              </w:rPr>
            </w:pPr>
          </w:p>
        </w:tc>
      </w:tr>
      <w:tr w:rsidR="00987914" w14:paraId="539C8B52" w14:textId="77777777" w:rsidTr="00987914">
        <w:trPr>
          <w:trHeight w:val="330"/>
        </w:trPr>
        <w:tc>
          <w:tcPr>
            <w:tcW w:w="2080" w:type="dxa"/>
            <w:tcBorders>
              <w:top w:val="nil"/>
              <w:left w:val="nil"/>
              <w:bottom w:val="single" w:sz="4" w:space="0" w:color="C00000"/>
              <w:right w:val="nil"/>
            </w:tcBorders>
            <w:shd w:val="clear" w:color="auto" w:fill="auto"/>
            <w:noWrap/>
            <w:vAlign w:val="bottom"/>
            <w:hideMark/>
          </w:tcPr>
          <w:p w14:paraId="629B38AF" w14:textId="77777777" w:rsidR="00987914" w:rsidRDefault="00987914">
            <w:pPr>
              <w:rPr>
                <w:rFonts w:ascii="Aptos" w:hAnsi="Aptos" w:cs="Arial"/>
                <w:b/>
                <w:bCs/>
                <w:color w:val="000000"/>
              </w:rPr>
            </w:pPr>
            <w:r>
              <w:rPr>
                <w:rFonts w:ascii="Aptos" w:hAnsi="Aptos" w:cs="Arial"/>
                <w:b/>
                <w:bCs/>
                <w:color w:val="000000"/>
              </w:rPr>
              <w:t>ROZPOČET</w:t>
            </w:r>
          </w:p>
        </w:tc>
        <w:tc>
          <w:tcPr>
            <w:tcW w:w="1540" w:type="dxa"/>
            <w:tcBorders>
              <w:top w:val="nil"/>
              <w:left w:val="nil"/>
              <w:bottom w:val="single" w:sz="4" w:space="0" w:color="C00000"/>
              <w:right w:val="nil"/>
            </w:tcBorders>
            <w:shd w:val="clear" w:color="auto" w:fill="auto"/>
            <w:noWrap/>
            <w:vAlign w:val="bottom"/>
            <w:hideMark/>
          </w:tcPr>
          <w:p w14:paraId="77DA8616"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1556E525"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41A16654" w14:textId="77777777" w:rsidR="00987914" w:rsidRDefault="00987914">
            <w:pPr>
              <w:rPr>
                <w:rFonts w:ascii="Aptos" w:hAnsi="Aptos" w:cs="Arial"/>
                <w:color w:val="000000"/>
              </w:rPr>
            </w:pPr>
            <w:r>
              <w:rPr>
                <w:rFonts w:ascii="Aptos" w:hAnsi="Aptos" w:cs="Arial"/>
                <w:color w:val="000000"/>
              </w:rPr>
              <w:t> </w:t>
            </w:r>
          </w:p>
        </w:tc>
        <w:tc>
          <w:tcPr>
            <w:tcW w:w="1180" w:type="dxa"/>
            <w:tcBorders>
              <w:top w:val="nil"/>
              <w:left w:val="nil"/>
              <w:bottom w:val="single" w:sz="4" w:space="0" w:color="C00000"/>
              <w:right w:val="nil"/>
            </w:tcBorders>
            <w:shd w:val="clear" w:color="auto" w:fill="auto"/>
            <w:noWrap/>
            <w:vAlign w:val="bottom"/>
            <w:hideMark/>
          </w:tcPr>
          <w:p w14:paraId="67DF6C98" w14:textId="77777777" w:rsidR="00987914" w:rsidRDefault="00987914">
            <w:pPr>
              <w:rPr>
                <w:rFonts w:ascii="Aptos" w:hAnsi="Aptos" w:cs="Arial"/>
                <w:color w:val="000000"/>
              </w:rPr>
            </w:pPr>
            <w:r>
              <w:rPr>
                <w:rFonts w:ascii="Aptos" w:hAnsi="Aptos" w:cs="Arial"/>
                <w:color w:val="000000"/>
              </w:rPr>
              <w:t> </w:t>
            </w:r>
          </w:p>
        </w:tc>
        <w:tc>
          <w:tcPr>
            <w:tcW w:w="1540" w:type="dxa"/>
            <w:tcBorders>
              <w:top w:val="nil"/>
              <w:left w:val="nil"/>
              <w:bottom w:val="single" w:sz="4" w:space="0" w:color="C00000"/>
              <w:right w:val="nil"/>
            </w:tcBorders>
            <w:shd w:val="clear" w:color="auto" w:fill="auto"/>
            <w:noWrap/>
            <w:vAlign w:val="bottom"/>
            <w:hideMark/>
          </w:tcPr>
          <w:p w14:paraId="0155F963" w14:textId="77777777" w:rsidR="00987914" w:rsidRDefault="00987914">
            <w:pPr>
              <w:rPr>
                <w:rFonts w:ascii="Aptos" w:hAnsi="Aptos" w:cs="Arial"/>
                <w:color w:val="000000"/>
              </w:rPr>
            </w:pPr>
            <w:r>
              <w:rPr>
                <w:rFonts w:ascii="Aptos" w:hAnsi="Aptos" w:cs="Arial"/>
                <w:color w:val="000000"/>
              </w:rPr>
              <w:t> </w:t>
            </w:r>
          </w:p>
        </w:tc>
        <w:tc>
          <w:tcPr>
            <w:tcW w:w="400" w:type="dxa"/>
            <w:tcBorders>
              <w:top w:val="nil"/>
              <w:left w:val="nil"/>
              <w:bottom w:val="single" w:sz="4" w:space="0" w:color="C00000"/>
              <w:right w:val="nil"/>
            </w:tcBorders>
            <w:shd w:val="clear" w:color="auto" w:fill="auto"/>
            <w:noWrap/>
            <w:vAlign w:val="bottom"/>
            <w:hideMark/>
          </w:tcPr>
          <w:p w14:paraId="5A4CE93C" w14:textId="77777777" w:rsidR="00987914" w:rsidRDefault="00987914">
            <w:pPr>
              <w:rPr>
                <w:rFonts w:ascii="Aptos" w:hAnsi="Aptos" w:cs="Arial"/>
                <w:color w:val="C00000"/>
              </w:rPr>
            </w:pPr>
            <w:r>
              <w:rPr>
                <w:rFonts w:ascii="Aptos" w:hAnsi="Aptos" w:cs="Arial"/>
                <w:color w:val="C00000"/>
              </w:rPr>
              <w:t> </w:t>
            </w:r>
          </w:p>
        </w:tc>
      </w:tr>
      <w:tr w:rsidR="00987914" w14:paraId="21C7F88C" w14:textId="77777777" w:rsidTr="00987914">
        <w:trPr>
          <w:trHeight w:val="150"/>
        </w:trPr>
        <w:tc>
          <w:tcPr>
            <w:tcW w:w="2080" w:type="dxa"/>
            <w:tcBorders>
              <w:top w:val="nil"/>
              <w:left w:val="nil"/>
              <w:bottom w:val="nil"/>
              <w:right w:val="nil"/>
            </w:tcBorders>
            <w:shd w:val="clear" w:color="auto" w:fill="auto"/>
            <w:noWrap/>
            <w:vAlign w:val="bottom"/>
            <w:hideMark/>
          </w:tcPr>
          <w:p w14:paraId="3799BD01" w14:textId="77777777" w:rsidR="00987914" w:rsidRDefault="00987914">
            <w:pPr>
              <w:rPr>
                <w:rFonts w:ascii="Aptos" w:hAnsi="Aptos" w:cs="Arial"/>
                <w:color w:val="C00000"/>
              </w:rPr>
            </w:pPr>
          </w:p>
        </w:tc>
        <w:tc>
          <w:tcPr>
            <w:tcW w:w="1540" w:type="dxa"/>
            <w:tcBorders>
              <w:top w:val="nil"/>
              <w:left w:val="nil"/>
              <w:bottom w:val="nil"/>
              <w:right w:val="nil"/>
            </w:tcBorders>
            <w:shd w:val="clear" w:color="auto" w:fill="auto"/>
            <w:noWrap/>
            <w:vAlign w:val="bottom"/>
            <w:hideMark/>
          </w:tcPr>
          <w:p w14:paraId="1FF49EA4"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0676B3CD"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12DC781F"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2EF8FD07"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210FBF20"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7423F056" w14:textId="77777777" w:rsidR="00987914" w:rsidRDefault="00987914">
            <w:pPr>
              <w:rPr>
                <w:sz w:val="20"/>
                <w:szCs w:val="20"/>
              </w:rPr>
            </w:pPr>
          </w:p>
        </w:tc>
      </w:tr>
      <w:tr w:rsidR="00987914" w14:paraId="63A2EDB2" w14:textId="77777777" w:rsidTr="00987914">
        <w:trPr>
          <w:trHeight w:val="300"/>
        </w:trPr>
        <w:tc>
          <w:tcPr>
            <w:tcW w:w="2080" w:type="dxa"/>
            <w:tcBorders>
              <w:top w:val="nil"/>
              <w:left w:val="nil"/>
              <w:bottom w:val="nil"/>
              <w:right w:val="nil"/>
            </w:tcBorders>
            <w:shd w:val="clear" w:color="auto" w:fill="auto"/>
            <w:noWrap/>
            <w:hideMark/>
          </w:tcPr>
          <w:p w14:paraId="0F96DC84" w14:textId="77777777" w:rsidR="00987914" w:rsidRDefault="00987914">
            <w:pPr>
              <w:rPr>
                <w:rFonts w:ascii="Aptos" w:hAnsi="Aptos" w:cs="Arial"/>
                <w:b/>
                <w:bCs/>
                <w:color w:val="000000"/>
                <w:sz w:val="22"/>
                <w:szCs w:val="22"/>
              </w:rPr>
            </w:pPr>
            <w:r>
              <w:rPr>
                <w:rFonts w:ascii="Aptos" w:hAnsi="Aptos" w:cs="Arial"/>
                <w:b/>
                <w:bCs/>
                <w:color w:val="000000"/>
                <w:sz w:val="22"/>
                <w:szCs w:val="22"/>
              </w:rPr>
              <w:t>Celkem (bez DPH):</w:t>
            </w:r>
          </w:p>
        </w:tc>
        <w:tc>
          <w:tcPr>
            <w:tcW w:w="1540" w:type="dxa"/>
            <w:tcBorders>
              <w:top w:val="nil"/>
              <w:left w:val="nil"/>
              <w:bottom w:val="nil"/>
              <w:right w:val="nil"/>
            </w:tcBorders>
            <w:shd w:val="clear" w:color="auto" w:fill="auto"/>
            <w:noWrap/>
            <w:vAlign w:val="bottom"/>
            <w:hideMark/>
          </w:tcPr>
          <w:p w14:paraId="29967CA3" w14:textId="77777777" w:rsidR="00987914" w:rsidRDefault="00987914">
            <w:pPr>
              <w:rPr>
                <w:rFonts w:ascii="Aptos" w:hAnsi="Aptos" w:cs="Arial"/>
                <w:b/>
                <w:bCs/>
                <w:color w:val="000000"/>
                <w:sz w:val="22"/>
                <w:szCs w:val="22"/>
              </w:rPr>
            </w:pPr>
          </w:p>
        </w:tc>
        <w:tc>
          <w:tcPr>
            <w:tcW w:w="1540" w:type="dxa"/>
            <w:tcBorders>
              <w:top w:val="nil"/>
              <w:left w:val="nil"/>
              <w:bottom w:val="nil"/>
              <w:right w:val="nil"/>
            </w:tcBorders>
            <w:shd w:val="clear" w:color="auto" w:fill="auto"/>
            <w:noWrap/>
            <w:vAlign w:val="bottom"/>
            <w:hideMark/>
          </w:tcPr>
          <w:p w14:paraId="0D383409"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4031074D"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33F1DA22"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604A16ED" w14:textId="77777777" w:rsidR="00987914" w:rsidRDefault="00987914">
            <w:pPr>
              <w:jc w:val="right"/>
              <w:rPr>
                <w:rFonts w:ascii="Aptos" w:hAnsi="Aptos" w:cs="Arial"/>
                <w:b/>
                <w:bCs/>
                <w:color w:val="000000"/>
                <w:sz w:val="22"/>
                <w:szCs w:val="22"/>
              </w:rPr>
            </w:pPr>
            <w:r>
              <w:rPr>
                <w:rFonts w:ascii="Aptos" w:hAnsi="Aptos" w:cs="Arial"/>
                <w:b/>
                <w:bCs/>
                <w:color w:val="000000"/>
                <w:sz w:val="22"/>
                <w:szCs w:val="22"/>
              </w:rPr>
              <w:t xml:space="preserve"> 14 437 709 </w:t>
            </w:r>
          </w:p>
        </w:tc>
        <w:tc>
          <w:tcPr>
            <w:tcW w:w="400" w:type="dxa"/>
            <w:tcBorders>
              <w:top w:val="nil"/>
              <w:left w:val="nil"/>
              <w:bottom w:val="nil"/>
              <w:right w:val="nil"/>
            </w:tcBorders>
            <w:shd w:val="clear" w:color="auto" w:fill="auto"/>
            <w:noWrap/>
            <w:hideMark/>
          </w:tcPr>
          <w:p w14:paraId="155E745E" w14:textId="77777777" w:rsidR="00987914" w:rsidRDefault="00987914">
            <w:pPr>
              <w:rPr>
                <w:rFonts w:ascii="Aptos" w:hAnsi="Aptos" w:cs="Arial"/>
                <w:b/>
                <w:bCs/>
                <w:color w:val="000000"/>
                <w:sz w:val="22"/>
                <w:szCs w:val="22"/>
              </w:rPr>
            </w:pPr>
            <w:r>
              <w:rPr>
                <w:rFonts w:ascii="Aptos" w:hAnsi="Aptos" w:cs="Arial"/>
                <w:b/>
                <w:bCs/>
                <w:color w:val="000000"/>
                <w:sz w:val="22"/>
                <w:szCs w:val="22"/>
              </w:rPr>
              <w:t>Kč</w:t>
            </w:r>
          </w:p>
        </w:tc>
      </w:tr>
      <w:tr w:rsidR="00987914" w14:paraId="3C634211" w14:textId="77777777" w:rsidTr="00987914">
        <w:trPr>
          <w:trHeight w:val="300"/>
        </w:trPr>
        <w:tc>
          <w:tcPr>
            <w:tcW w:w="2080" w:type="dxa"/>
            <w:tcBorders>
              <w:top w:val="nil"/>
              <w:left w:val="nil"/>
              <w:bottom w:val="nil"/>
              <w:right w:val="nil"/>
            </w:tcBorders>
            <w:shd w:val="clear" w:color="auto" w:fill="auto"/>
            <w:noWrap/>
            <w:hideMark/>
          </w:tcPr>
          <w:p w14:paraId="7C85C4AA" w14:textId="77777777" w:rsidR="00987914" w:rsidRDefault="00987914">
            <w:pPr>
              <w:rPr>
                <w:rFonts w:ascii="Aptos" w:hAnsi="Aptos" w:cs="Arial"/>
                <w:b/>
                <w:bCs/>
                <w:color w:val="000000"/>
                <w:sz w:val="22"/>
                <w:szCs w:val="22"/>
              </w:rPr>
            </w:pPr>
          </w:p>
        </w:tc>
        <w:tc>
          <w:tcPr>
            <w:tcW w:w="1540" w:type="dxa"/>
            <w:tcBorders>
              <w:top w:val="nil"/>
              <w:left w:val="nil"/>
              <w:bottom w:val="nil"/>
              <w:right w:val="nil"/>
            </w:tcBorders>
            <w:shd w:val="clear" w:color="auto" w:fill="auto"/>
            <w:noWrap/>
            <w:vAlign w:val="bottom"/>
            <w:hideMark/>
          </w:tcPr>
          <w:p w14:paraId="32D6A964"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702D3013"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109A4570"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096688F9"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3DA15D2C" w14:textId="77777777" w:rsidR="00987914" w:rsidRDefault="00987914">
            <w:pPr>
              <w:rPr>
                <w:sz w:val="20"/>
                <w:szCs w:val="20"/>
              </w:rPr>
            </w:pPr>
          </w:p>
        </w:tc>
        <w:tc>
          <w:tcPr>
            <w:tcW w:w="400" w:type="dxa"/>
            <w:tcBorders>
              <w:top w:val="nil"/>
              <w:left w:val="nil"/>
              <w:bottom w:val="nil"/>
              <w:right w:val="nil"/>
            </w:tcBorders>
            <w:shd w:val="clear" w:color="auto" w:fill="auto"/>
            <w:noWrap/>
            <w:hideMark/>
          </w:tcPr>
          <w:p w14:paraId="72803AF8" w14:textId="77777777" w:rsidR="00987914" w:rsidRDefault="00987914">
            <w:pPr>
              <w:rPr>
                <w:sz w:val="20"/>
                <w:szCs w:val="20"/>
              </w:rPr>
            </w:pPr>
          </w:p>
        </w:tc>
      </w:tr>
      <w:tr w:rsidR="00987914" w14:paraId="21B0EEA8" w14:textId="77777777" w:rsidTr="00987914">
        <w:trPr>
          <w:trHeight w:val="285"/>
        </w:trPr>
        <w:tc>
          <w:tcPr>
            <w:tcW w:w="2080" w:type="dxa"/>
            <w:tcBorders>
              <w:top w:val="nil"/>
              <w:left w:val="nil"/>
              <w:bottom w:val="nil"/>
              <w:right w:val="nil"/>
            </w:tcBorders>
            <w:shd w:val="clear" w:color="auto" w:fill="auto"/>
            <w:noWrap/>
            <w:hideMark/>
          </w:tcPr>
          <w:p w14:paraId="46EA5753" w14:textId="77777777" w:rsidR="00987914" w:rsidRDefault="00987914">
            <w:pPr>
              <w:rPr>
                <w:rFonts w:ascii="Aptos" w:hAnsi="Aptos" w:cs="Arial"/>
                <w:color w:val="000000"/>
                <w:sz w:val="20"/>
                <w:szCs w:val="20"/>
              </w:rPr>
            </w:pPr>
            <w:r>
              <w:rPr>
                <w:rFonts w:ascii="Aptos" w:hAnsi="Aptos" w:cs="Arial"/>
                <w:color w:val="000000"/>
                <w:sz w:val="20"/>
                <w:szCs w:val="20"/>
              </w:rPr>
              <w:t>DPH:</w:t>
            </w:r>
          </w:p>
        </w:tc>
        <w:tc>
          <w:tcPr>
            <w:tcW w:w="1540" w:type="dxa"/>
            <w:tcBorders>
              <w:top w:val="nil"/>
              <w:left w:val="nil"/>
              <w:bottom w:val="nil"/>
              <w:right w:val="nil"/>
            </w:tcBorders>
            <w:shd w:val="clear" w:color="auto" w:fill="auto"/>
            <w:noWrap/>
            <w:vAlign w:val="bottom"/>
            <w:hideMark/>
          </w:tcPr>
          <w:p w14:paraId="2724DA21" w14:textId="77777777" w:rsidR="00987914" w:rsidRDefault="00987914">
            <w:pPr>
              <w:rPr>
                <w:rFonts w:ascii="Aptos" w:hAnsi="Aptos" w:cs="Arial"/>
                <w:color w:val="000000"/>
                <w:sz w:val="20"/>
                <w:szCs w:val="20"/>
              </w:rPr>
            </w:pPr>
          </w:p>
        </w:tc>
        <w:tc>
          <w:tcPr>
            <w:tcW w:w="1540" w:type="dxa"/>
            <w:tcBorders>
              <w:top w:val="nil"/>
              <w:left w:val="nil"/>
              <w:bottom w:val="nil"/>
              <w:right w:val="nil"/>
            </w:tcBorders>
            <w:shd w:val="clear" w:color="auto" w:fill="auto"/>
            <w:noWrap/>
            <w:vAlign w:val="bottom"/>
            <w:hideMark/>
          </w:tcPr>
          <w:p w14:paraId="4BD0E8B2"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287BE429"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33ECB729"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1B3B7790" w14:textId="77777777" w:rsidR="00987914" w:rsidRDefault="00987914">
            <w:pPr>
              <w:jc w:val="right"/>
              <w:rPr>
                <w:rFonts w:ascii="Aptos" w:hAnsi="Aptos" w:cs="Arial"/>
                <w:color w:val="000000"/>
                <w:sz w:val="20"/>
                <w:szCs w:val="20"/>
              </w:rPr>
            </w:pPr>
            <w:r>
              <w:rPr>
                <w:rFonts w:ascii="Aptos" w:hAnsi="Aptos" w:cs="Arial"/>
                <w:color w:val="000000"/>
                <w:sz w:val="20"/>
                <w:szCs w:val="20"/>
              </w:rPr>
              <w:t xml:space="preserve"> 3 031 919 </w:t>
            </w:r>
          </w:p>
        </w:tc>
        <w:tc>
          <w:tcPr>
            <w:tcW w:w="400" w:type="dxa"/>
            <w:tcBorders>
              <w:top w:val="nil"/>
              <w:left w:val="nil"/>
              <w:bottom w:val="nil"/>
              <w:right w:val="nil"/>
            </w:tcBorders>
            <w:shd w:val="clear" w:color="auto" w:fill="auto"/>
            <w:noWrap/>
            <w:hideMark/>
          </w:tcPr>
          <w:p w14:paraId="536696B8" w14:textId="77777777" w:rsidR="00987914" w:rsidRDefault="00987914">
            <w:pPr>
              <w:rPr>
                <w:rFonts w:ascii="Aptos" w:hAnsi="Aptos" w:cs="Arial"/>
                <w:color w:val="000000"/>
                <w:sz w:val="20"/>
                <w:szCs w:val="20"/>
              </w:rPr>
            </w:pPr>
            <w:r>
              <w:rPr>
                <w:rFonts w:ascii="Aptos" w:hAnsi="Aptos" w:cs="Arial"/>
                <w:color w:val="000000"/>
                <w:sz w:val="20"/>
                <w:szCs w:val="20"/>
              </w:rPr>
              <w:t>Kč</w:t>
            </w:r>
          </w:p>
        </w:tc>
      </w:tr>
      <w:tr w:rsidR="00987914" w14:paraId="376497C5" w14:textId="77777777" w:rsidTr="00987914">
        <w:trPr>
          <w:trHeight w:val="270"/>
        </w:trPr>
        <w:tc>
          <w:tcPr>
            <w:tcW w:w="2080" w:type="dxa"/>
            <w:tcBorders>
              <w:top w:val="nil"/>
              <w:left w:val="nil"/>
              <w:bottom w:val="nil"/>
              <w:right w:val="nil"/>
            </w:tcBorders>
            <w:shd w:val="clear" w:color="auto" w:fill="auto"/>
            <w:noWrap/>
            <w:hideMark/>
          </w:tcPr>
          <w:p w14:paraId="1BC06665" w14:textId="77777777" w:rsidR="00987914" w:rsidRDefault="00987914">
            <w:pPr>
              <w:rPr>
                <w:rFonts w:ascii="Aptos" w:hAnsi="Aptos" w:cs="Arial"/>
                <w:b/>
                <w:bCs/>
                <w:color w:val="000000"/>
                <w:sz w:val="20"/>
                <w:szCs w:val="20"/>
              </w:rPr>
            </w:pPr>
            <w:r>
              <w:rPr>
                <w:rFonts w:ascii="Aptos" w:hAnsi="Aptos" w:cs="Arial"/>
                <w:b/>
                <w:bCs/>
                <w:color w:val="000000"/>
                <w:sz w:val="20"/>
                <w:szCs w:val="20"/>
              </w:rPr>
              <w:t>Celkem včetně DPH:</w:t>
            </w:r>
          </w:p>
        </w:tc>
        <w:tc>
          <w:tcPr>
            <w:tcW w:w="1540" w:type="dxa"/>
            <w:tcBorders>
              <w:top w:val="nil"/>
              <w:left w:val="nil"/>
              <w:bottom w:val="nil"/>
              <w:right w:val="nil"/>
            </w:tcBorders>
            <w:shd w:val="clear" w:color="auto" w:fill="auto"/>
            <w:noWrap/>
            <w:vAlign w:val="bottom"/>
            <w:hideMark/>
          </w:tcPr>
          <w:p w14:paraId="3F24EF7B" w14:textId="77777777" w:rsidR="00987914" w:rsidRDefault="00987914">
            <w:pPr>
              <w:rPr>
                <w:rFonts w:ascii="Aptos" w:hAnsi="Aptos" w:cs="Arial"/>
                <w:b/>
                <w:bCs/>
                <w:color w:val="000000"/>
                <w:sz w:val="20"/>
                <w:szCs w:val="20"/>
              </w:rPr>
            </w:pPr>
          </w:p>
        </w:tc>
        <w:tc>
          <w:tcPr>
            <w:tcW w:w="1540" w:type="dxa"/>
            <w:tcBorders>
              <w:top w:val="nil"/>
              <w:left w:val="nil"/>
              <w:bottom w:val="nil"/>
              <w:right w:val="nil"/>
            </w:tcBorders>
            <w:shd w:val="clear" w:color="auto" w:fill="auto"/>
            <w:noWrap/>
            <w:vAlign w:val="bottom"/>
            <w:hideMark/>
          </w:tcPr>
          <w:p w14:paraId="070423C5"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44DCE720"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699B970E" w14:textId="77777777" w:rsidR="00987914" w:rsidRDefault="00987914">
            <w:pPr>
              <w:rPr>
                <w:sz w:val="20"/>
                <w:szCs w:val="20"/>
              </w:rPr>
            </w:pPr>
          </w:p>
        </w:tc>
        <w:tc>
          <w:tcPr>
            <w:tcW w:w="1540" w:type="dxa"/>
            <w:tcBorders>
              <w:top w:val="nil"/>
              <w:left w:val="nil"/>
              <w:bottom w:val="nil"/>
              <w:right w:val="nil"/>
            </w:tcBorders>
            <w:shd w:val="clear" w:color="auto" w:fill="auto"/>
            <w:noWrap/>
            <w:hideMark/>
          </w:tcPr>
          <w:p w14:paraId="10FEEB86" w14:textId="77777777" w:rsidR="00987914" w:rsidRDefault="00987914">
            <w:pPr>
              <w:jc w:val="right"/>
              <w:rPr>
                <w:rFonts w:ascii="Aptos" w:hAnsi="Aptos" w:cs="Arial"/>
                <w:color w:val="000000"/>
                <w:sz w:val="20"/>
                <w:szCs w:val="20"/>
              </w:rPr>
            </w:pPr>
            <w:r>
              <w:rPr>
                <w:rFonts w:ascii="Aptos" w:hAnsi="Aptos" w:cs="Arial"/>
                <w:color w:val="000000"/>
                <w:sz w:val="20"/>
                <w:szCs w:val="20"/>
              </w:rPr>
              <w:t xml:space="preserve"> 17 469 628 </w:t>
            </w:r>
          </w:p>
        </w:tc>
        <w:tc>
          <w:tcPr>
            <w:tcW w:w="400" w:type="dxa"/>
            <w:tcBorders>
              <w:top w:val="nil"/>
              <w:left w:val="nil"/>
              <w:bottom w:val="nil"/>
              <w:right w:val="nil"/>
            </w:tcBorders>
            <w:shd w:val="clear" w:color="auto" w:fill="auto"/>
            <w:noWrap/>
            <w:hideMark/>
          </w:tcPr>
          <w:p w14:paraId="1E9E3BB0" w14:textId="77777777" w:rsidR="00987914" w:rsidRDefault="00987914">
            <w:pPr>
              <w:rPr>
                <w:rFonts w:ascii="Aptos" w:hAnsi="Aptos" w:cs="Arial"/>
                <w:color w:val="000000"/>
                <w:sz w:val="20"/>
                <w:szCs w:val="20"/>
              </w:rPr>
            </w:pPr>
            <w:r>
              <w:rPr>
                <w:rFonts w:ascii="Aptos" w:hAnsi="Aptos" w:cs="Arial"/>
                <w:color w:val="000000"/>
                <w:sz w:val="20"/>
                <w:szCs w:val="20"/>
              </w:rPr>
              <w:t>Kč</w:t>
            </w:r>
          </w:p>
        </w:tc>
      </w:tr>
      <w:tr w:rsidR="00987914" w14:paraId="5E900D8B" w14:textId="77777777" w:rsidTr="00987914">
        <w:trPr>
          <w:trHeight w:val="270"/>
        </w:trPr>
        <w:tc>
          <w:tcPr>
            <w:tcW w:w="2080" w:type="dxa"/>
            <w:tcBorders>
              <w:top w:val="nil"/>
              <w:left w:val="nil"/>
              <w:bottom w:val="nil"/>
              <w:right w:val="nil"/>
            </w:tcBorders>
            <w:shd w:val="clear" w:color="auto" w:fill="auto"/>
            <w:noWrap/>
            <w:vAlign w:val="bottom"/>
            <w:hideMark/>
          </w:tcPr>
          <w:p w14:paraId="291F2953" w14:textId="77777777" w:rsidR="00987914" w:rsidRDefault="00987914">
            <w:pPr>
              <w:rPr>
                <w:rFonts w:ascii="Aptos" w:hAnsi="Aptos" w:cs="Arial"/>
                <w:color w:val="000000"/>
                <w:sz w:val="20"/>
                <w:szCs w:val="20"/>
              </w:rPr>
            </w:pPr>
          </w:p>
        </w:tc>
        <w:tc>
          <w:tcPr>
            <w:tcW w:w="1540" w:type="dxa"/>
            <w:tcBorders>
              <w:top w:val="nil"/>
              <w:left w:val="nil"/>
              <w:bottom w:val="nil"/>
              <w:right w:val="nil"/>
            </w:tcBorders>
            <w:shd w:val="clear" w:color="auto" w:fill="auto"/>
            <w:noWrap/>
            <w:vAlign w:val="bottom"/>
            <w:hideMark/>
          </w:tcPr>
          <w:p w14:paraId="2B8116F1"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1259E176"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1D2B3167" w14:textId="77777777" w:rsidR="00987914" w:rsidRDefault="00987914">
            <w:pPr>
              <w:rPr>
                <w:sz w:val="20"/>
                <w:szCs w:val="20"/>
              </w:rPr>
            </w:pPr>
          </w:p>
        </w:tc>
        <w:tc>
          <w:tcPr>
            <w:tcW w:w="1180" w:type="dxa"/>
            <w:tcBorders>
              <w:top w:val="nil"/>
              <w:left w:val="nil"/>
              <w:bottom w:val="nil"/>
              <w:right w:val="nil"/>
            </w:tcBorders>
            <w:shd w:val="clear" w:color="auto" w:fill="auto"/>
            <w:noWrap/>
            <w:vAlign w:val="bottom"/>
            <w:hideMark/>
          </w:tcPr>
          <w:p w14:paraId="1D13057A" w14:textId="77777777" w:rsidR="00987914" w:rsidRDefault="00987914">
            <w:pPr>
              <w:rPr>
                <w:sz w:val="20"/>
                <w:szCs w:val="20"/>
              </w:rPr>
            </w:pPr>
          </w:p>
        </w:tc>
        <w:tc>
          <w:tcPr>
            <w:tcW w:w="1540" w:type="dxa"/>
            <w:tcBorders>
              <w:top w:val="nil"/>
              <w:left w:val="nil"/>
              <w:bottom w:val="nil"/>
              <w:right w:val="nil"/>
            </w:tcBorders>
            <w:shd w:val="clear" w:color="auto" w:fill="auto"/>
            <w:noWrap/>
            <w:vAlign w:val="bottom"/>
            <w:hideMark/>
          </w:tcPr>
          <w:p w14:paraId="7DC5D09D" w14:textId="77777777" w:rsidR="00987914" w:rsidRDefault="00987914">
            <w:pPr>
              <w:rPr>
                <w:sz w:val="20"/>
                <w:szCs w:val="20"/>
              </w:rPr>
            </w:pPr>
          </w:p>
        </w:tc>
        <w:tc>
          <w:tcPr>
            <w:tcW w:w="400" w:type="dxa"/>
            <w:tcBorders>
              <w:top w:val="nil"/>
              <w:left w:val="nil"/>
              <w:bottom w:val="nil"/>
              <w:right w:val="nil"/>
            </w:tcBorders>
            <w:shd w:val="clear" w:color="auto" w:fill="auto"/>
            <w:noWrap/>
            <w:vAlign w:val="bottom"/>
            <w:hideMark/>
          </w:tcPr>
          <w:p w14:paraId="28E11930" w14:textId="77777777" w:rsidR="00987914" w:rsidRDefault="00987914">
            <w:pPr>
              <w:rPr>
                <w:sz w:val="20"/>
                <w:szCs w:val="20"/>
              </w:rPr>
            </w:pPr>
          </w:p>
        </w:tc>
      </w:tr>
    </w:tbl>
    <w:p w14:paraId="0F1BA98A" w14:textId="77777777" w:rsidR="00987914" w:rsidRPr="005170FB" w:rsidRDefault="00987914" w:rsidP="00263F0C">
      <w:pPr>
        <w:ind w:left="4254" w:hanging="4254"/>
        <w:rPr>
          <w:rFonts w:ascii="Arial" w:hAnsi="Arial" w:cs="Arial"/>
          <w:snapToGrid w:val="0"/>
          <w:color w:val="000000"/>
          <w:sz w:val="18"/>
          <w:szCs w:val="18"/>
        </w:rPr>
      </w:pPr>
    </w:p>
    <w:sectPr w:rsidR="00987914" w:rsidRPr="005170FB" w:rsidSect="00F836D2">
      <w:headerReference w:type="even" r:id="rId10"/>
      <w:headerReference w:type="default" r:id="rId11"/>
      <w:footerReference w:type="even" r:id="rId12"/>
      <w:footerReference w:type="default" r:id="rId13"/>
      <w:headerReference w:type="first" r:id="rId14"/>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32D1A" w14:textId="77777777" w:rsidR="00484BC8" w:rsidRDefault="00484BC8">
      <w:r>
        <w:separator/>
      </w:r>
    </w:p>
  </w:endnote>
  <w:endnote w:type="continuationSeparator" w:id="0">
    <w:p w14:paraId="1A8A464B" w14:textId="77777777" w:rsidR="00484BC8" w:rsidRDefault="00484BC8">
      <w:r>
        <w:continuationSeparator/>
      </w:r>
    </w:p>
  </w:endnote>
  <w:endnote w:type="continuationNotice" w:id="1">
    <w:p w14:paraId="2A48E7E2" w14:textId="77777777" w:rsidR="00484BC8" w:rsidRDefault="0048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Lt L2">
    <w:altName w:val="Bookman Old Style"/>
    <w:charset w:val="EE"/>
    <w:family w:val="roman"/>
    <w:pitch w:val="variable"/>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D94E" w14:textId="77777777" w:rsidR="00322765" w:rsidRDefault="00322765" w:rsidP="00E959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605C07" w14:textId="77777777" w:rsidR="00322765" w:rsidRDefault="0032276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20CC" w14:textId="466F1EA3" w:rsidR="00322765" w:rsidRPr="00AA7D98" w:rsidRDefault="00322765"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sidR="00013651">
      <w:rPr>
        <w:rStyle w:val="slostrnky"/>
        <w:rFonts w:ascii="Arial" w:hAnsi="Arial" w:cs="Arial"/>
        <w:noProof/>
        <w:sz w:val="18"/>
        <w:szCs w:val="18"/>
      </w:rPr>
      <w:t>3</w:t>
    </w:r>
    <w:r w:rsidRPr="00AA7D98">
      <w:rPr>
        <w:rStyle w:val="slostrnky"/>
        <w:rFonts w:ascii="Arial" w:hAnsi="Arial" w:cs="Arial"/>
        <w:sz w:val="18"/>
        <w:szCs w:val="18"/>
      </w:rPr>
      <w:fldChar w:fldCharType="end"/>
    </w:r>
  </w:p>
  <w:p w14:paraId="1EFC16F7" w14:textId="77777777" w:rsidR="00322765" w:rsidRDefault="0032276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5029" w14:textId="77777777" w:rsidR="00484BC8" w:rsidRDefault="00484BC8">
      <w:r>
        <w:separator/>
      </w:r>
    </w:p>
  </w:footnote>
  <w:footnote w:type="continuationSeparator" w:id="0">
    <w:p w14:paraId="7600E434" w14:textId="77777777" w:rsidR="00484BC8" w:rsidRDefault="00484BC8">
      <w:r>
        <w:continuationSeparator/>
      </w:r>
    </w:p>
  </w:footnote>
  <w:footnote w:type="continuationNotice" w:id="1">
    <w:p w14:paraId="731A89A3" w14:textId="77777777" w:rsidR="00484BC8" w:rsidRDefault="00484BC8"/>
  </w:footnote>
  <w:footnote w:id="2">
    <w:p w14:paraId="50249C14" w14:textId="77777777" w:rsidR="00C475B8" w:rsidRPr="00C82C6E" w:rsidRDefault="00C475B8" w:rsidP="00C475B8">
      <w:pPr>
        <w:pStyle w:val="Textpoznpodarou"/>
        <w:rPr>
          <w:lang w:val="cs-CZ"/>
        </w:rPr>
      </w:pPr>
      <w:r w:rsidRPr="00C82C6E">
        <w:rPr>
          <w:rStyle w:val="Znakapoznpodarou"/>
          <w:rFonts w:cs="Arial"/>
          <w:sz w:val="15"/>
          <w:szCs w:val="15"/>
        </w:rPr>
        <w:footnoteRef/>
      </w:r>
      <w:r w:rsidRPr="00C82C6E">
        <w:rPr>
          <w:rFonts w:cs="Arial"/>
          <w:sz w:val="15"/>
          <w:szCs w:val="15"/>
        </w:rPr>
        <w:t xml:space="preserve"> </w:t>
      </w:r>
      <w:r w:rsidRPr="00C82C6E">
        <w:rPr>
          <w:rFonts w:cs="Arial"/>
          <w:sz w:val="15"/>
          <w:szCs w:val="15"/>
          <w:lang w:val="cs-CZ"/>
        </w:rPr>
        <w:t>Aktuální seznam sankcionovaných osob je uveden</w:t>
      </w:r>
      <w:r>
        <w:rPr>
          <w:rFonts w:cs="Arial"/>
          <w:sz w:val="15"/>
          <w:szCs w:val="15"/>
          <w:lang w:val="cs-CZ"/>
        </w:rPr>
        <w:t xml:space="preserve"> i</w:t>
      </w:r>
      <w:r w:rsidRPr="00C82C6E">
        <w:rPr>
          <w:rFonts w:cs="Arial"/>
          <w:sz w:val="15"/>
          <w:szCs w:val="15"/>
          <w:lang w:val="cs-CZ"/>
        </w:rPr>
        <w:t xml:space="preserve"> na </w:t>
      </w:r>
      <w:hyperlink r:id="rId1" w:history="1">
        <w:r w:rsidRPr="00C82C6E">
          <w:rPr>
            <w:rStyle w:val="Hypertextovodkaz"/>
            <w:rFonts w:cs="Arial"/>
            <w:sz w:val="15"/>
            <w:szCs w:val="15"/>
            <w:lang w:val="cs-CZ"/>
          </w:rPr>
          <w:t>https://www.sanctionsmap.eu/</w:t>
        </w:r>
      </w:hyperlink>
      <w:r w:rsidRPr="00C82C6E">
        <w:rPr>
          <w:rFonts w:cs="Arial"/>
          <w:sz w:val="15"/>
          <w:szCs w:val="15"/>
        </w:rPr>
        <w:t>.</w:t>
      </w:r>
    </w:p>
  </w:footnote>
  <w:footnote w:id="3">
    <w:p w14:paraId="27848F26" w14:textId="77777777" w:rsidR="00C475B8" w:rsidRPr="00C82C6E" w:rsidRDefault="00C475B8" w:rsidP="00C475B8">
      <w:pPr>
        <w:pStyle w:val="Textpoznpodarou"/>
        <w:spacing w:line="240" w:lineRule="auto"/>
        <w:rPr>
          <w:rFonts w:cs="Arial"/>
          <w:sz w:val="15"/>
          <w:szCs w:val="15"/>
          <w:lang w:val="cs-CZ"/>
        </w:rPr>
      </w:pPr>
      <w:r w:rsidRPr="00C82C6E">
        <w:rPr>
          <w:rStyle w:val="Znakapoznpodarou"/>
          <w:rFonts w:cs="Arial"/>
          <w:sz w:val="15"/>
          <w:szCs w:val="15"/>
          <w:lang w:val="cs-CZ"/>
        </w:rPr>
        <w:footnoteRef/>
      </w:r>
      <w:r w:rsidRPr="00C82C6E">
        <w:rPr>
          <w:rFonts w:cs="Arial"/>
          <w:sz w:val="15"/>
          <w:szCs w:val="15"/>
          <w:lang w:val="cs-CZ"/>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9BEB" w14:textId="77777777" w:rsidR="00322765" w:rsidRDefault="0032276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4E74" w14:textId="77777777" w:rsidR="00322765" w:rsidRDefault="0032276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2398" w14:textId="77777777" w:rsidR="00322765" w:rsidRDefault="00322765">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1"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3"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782679"/>
    <w:multiLevelType w:val="multilevel"/>
    <w:tmpl w:val="00926036"/>
    <w:styleLink w:val="Aktulnseznam1"/>
    <w:lvl w:ilvl="0">
      <w:start w:val="1"/>
      <w:numFmt w:val="decimal"/>
      <w:lvlText w:val="%1."/>
      <w:lvlJc w:val="left"/>
      <w:pPr>
        <w:ind w:left="360" w:hanging="360"/>
      </w:pPr>
      <w:rPr>
        <w:rFonts w:ascii="Arial" w:hAnsi="Arial" w:cs="Arial" w:hint="default"/>
        <w:color w:val="FF0000"/>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4"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5"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270483"/>
    <w:multiLevelType w:val="hybridMultilevel"/>
    <w:tmpl w:val="C1707104"/>
    <w:lvl w:ilvl="0" w:tplc="04050017">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1D10F1"/>
    <w:multiLevelType w:val="multilevel"/>
    <w:tmpl w:val="1C30BDF0"/>
    <w:styleLink w:val="LFO1"/>
    <w:lvl w:ilvl="0">
      <w:start w:val="1"/>
      <w:numFmt w:val="decima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2"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684697A"/>
    <w:multiLevelType w:val="multilevel"/>
    <w:tmpl w:val="201ADCD0"/>
    <w:lvl w:ilvl="0">
      <w:start w:val="3"/>
      <w:numFmt w:val="decimal"/>
      <w:lvlText w:val="%1."/>
      <w:lvlJc w:val="left"/>
      <w:pPr>
        <w:ind w:left="360" w:hanging="360"/>
      </w:pPr>
      <w:rPr>
        <w:rFonts w:ascii="Arial" w:hAnsi="Arial" w:cs="Arial" w:hint="default"/>
        <w:color w:val="000000" w:themeColor="text1"/>
        <w:sz w:val="18"/>
        <w:szCs w:val="18"/>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15076850">
    <w:abstractNumId w:val="34"/>
  </w:num>
  <w:num w:numId="2" w16cid:durableId="453328562">
    <w:abstractNumId w:val="7"/>
  </w:num>
  <w:num w:numId="3" w16cid:durableId="497581565">
    <w:abstractNumId w:val="10"/>
  </w:num>
  <w:num w:numId="4" w16cid:durableId="207300569">
    <w:abstractNumId w:val="33"/>
  </w:num>
  <w:num w:numId="5" w16cid:durableId="549726883">
    <w:abstractNumId w:val="2"/>
  </w:num>
  <w:num w:numId="6" w16cid:durableId="104547488">
    <w:abstractNumId w:val="36"/>
  </w:num>
  <w:num w:numId="7" w16cid:durableId="2121489463">
    <w:abstractNumId w:val="9"/>
  </w:num>
  <w:num w:numId="8" w16cid:durableId="492719626">
    <w:abstractNumId w:val="13"/>
  </w:num>
  <w:num w:numId="9" w16cid:durableId="1254051780">
    <w:abstractNumId w:val="3"/>
  </w:num>
  <w:num w:numId="10" w16cid:durableId="323169025">
    <w:abstractNumId w:val="21"/>
  </w:num>
  <w:num w:numId="11" w16cid:durableId="51850568">
    <w:abstractNumId w:val="28"/>
  </w:num>
  <w:num w:numId="12" w16cid:durableId="1304310001">
    <w:abstractNumId w:val="22"/>
  </w:num>
  <w:num w:numId="13" w16cid:durableId="1483617429">
    <w:abstractNumId w:val="37"/>
  </w:num>
  <w:num w:numId="14" w16cid:durableId="135529835">
    <w:abstractNumId w:val="11"/>
  </w:num>
  <w:num w:numId="15" w16cid:durableId="178282639">
    <w:abstractNumId w:val="23"/>
  </w:num>
  <w:num w:numId="16" w16cid:durableId="1237934495">
    <w:abstractNumId w:val="46"/>
  </w:num>
  <w:num w:numId="17" w16cid:durableId="728499719">
    <w:abstractNumId w:val="26"/>
  </w:num>
  <w:num w:numId="18" w16cid:durableId="1578201137">
    <w:abstractNumId w:val="4"/>
  </w:num>
  <w:num w:numId="19" w16cid:durableId="1550724211">
    <w:abstractNumId w:val="0"/>
  </w:num>
  <w:num w:numId="20" w16cid:durableId="1199703180">
    <w:abstractNumId w:val="49"/>
  </w:num>
  <w:num w:numId="21" w16cid:durableId="1214777255">
    <w:abstractNumId w:val="18"/>
  </w:num>
  <w:num w:numId="22" w16cid:durableId="348914000">
    <w:abstractNumId w:val="48"/>
  </w:num>
  <w:num w:numId="23" w16cid:durableId="1535266630">
    <w:abstractNumId w:val="38"/>
  </w:num>
  <w:num w:numId="24" w16cid:durableId="622927903">
    <w:abstractNumId w:val="19"/>
  </w:num>
  <w:num w:numId="25" w16cid:durableId="475949595">
    <w:abstractNumId w:val="15"/>
  </w:num>
  <w:num w:numId="26" w16cid:durableId="1162115328">
    <w:abstractNumId w:val="44"/>
  </w:num>
  <w:num w:numId="27" w16cid:durableId="1407728508">
    <w:abstractNumId w:val="14"/>
  </w:num>
  <w:num w:numId="28" w16cid:durableId="2088307325">
    <w:abstractNumId w:val="5"/>
  </w:num>
  <w:num w:numId="29" w16cid:durableId="1192107302">
    <w:abstractNumId w:val="24"/>
  </w:num>
  <w:num w:numId="30" w16cid:durableId="1528910979">
    <w:abstractNumId w:val="6"/>
  </w:num>
  <w:num w:numId="31" w16cid:durableId="994996706">
    <w:abstractNumId w:val="35"/>
  </w:num>
  <w:num w:numId="32" w16cid:durableId="1411848876">
    <w:abstractNumId w:val="27"/>
  </w:num>
  <w:num w:numId="33" w16cid:durableId="514881228">
    <w:abstractNumId w:val="16"/>
  </w:num>
  <w:num w:numId="34" w16cid:durableId="867379877">
    <w:abstractNumId w:val="17"/>
  </w:num>
  <w:num w:numId="35" w16cid:durableId="2073389062">
    <w:abstractNumId w:val="29"/>
  </w:num>
  <w:num w:numId="36" w16cid:durableId="995576690">
    <w:abstractNumId w:val="20"/>
  </w:num>
  <w:num w:numId="37" w16cid:durableId="1364139344">
    <w:abstractNumId w:val="1"/>
  </w:num>
  <w:num w:numId="38" w16cid:durableId="1471093955">
    <w:abstractNumId w:val="41"/>
  </w:num>
  <w:num w:numId="39" w16cid:durableId="397361389">
    <w:abstractNumId w:val="45"/>
  </w:num>
  <w:num w:numId="40" w16cid:durableId="2073579360">
    <w:abstractNumId w:val="43"/>
  </w:num>
  <w:num w:numId="41" w16cid:durableId="1150631714">
    <w:abstractNumId w:val="25"/>
  </w:num>
  <w:num w:numId="42" w16cid:durableId="1736582882">
    <w:abstractNumId w:val="31"/>
  </w:num>
  <w:num w:numId="43" w16cid:durableId="774708748">
    <w:abstractNumId w:val="8"/>
  </w:num>
  <w:num w:numId="44" w16cid:durableId="1899626951">
    <w:abstractNumId w:val="12"/>
  </w:num>
  <w:num w:numId="45" w16cid:durableId="1297492218">
    <w:abstractNumId w:val="40"/>
  </w:num>
  <w:num w:numId="46" w16cid:durableId="1896235213">
    <w:abstractNumId w:val="47"/>
  </w:num>
  <w:num w:numId="47" w16cid:durableId="400256016">
    <w:abstractNumId w:val="32"/>
  </w:num>
  <w:num w:numId="48" w16cid:durableId="409011058">
    <w:abstractNumId w:val="42"/>
  </w:num>
  <w:num w:numId="49" w16cid:durableId="335765741">
    <w:abstractNumId w:val="30"/>
  </w:num>
  <w:num w:numId="50" w16cid:durableId="536162536">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9A"/>
    <w:rsid w:val="00005A05"/>
    <w:rsid w:val="00007F68"/>
    <w:rsid w:val="00011616"/>
    <w:rsid w:val="00013651"/>
    <w:rsid w:val="000146F7"/>
    <w:rsid w:val="00016FF1"/>
    <w:rsid w:val="0002372B"/>
    <w:rsid w:val="000263F5"/>
    <w:rsid w:val="0003141A"/>
    <w:rsid w:val="000357AA"/>
    <w:rsid w:val="000375A3"/>
    <w:rsid w:val="00041FE8"/>
    <w:rsid w:val="0004238C"/>
    <w:rsid w:val="000444A9"/>
    <w:rsid w:val="00046E28"/>
    <w:rsid w:val="0004704D"/>
    <w:rsid w:val="00047C4E"/>
    <w:rsid w:val="000573B9"/>
    <w:rsid w:val="00057659"/>
    <w:rsid w:val="00061349"/>
    <w:rsid w:val="00061EE6"/>
    <w:rsid w:val="00062842"/>
    <w:rsid w:val="0006461D"/>
    <w:rsid w:val="00074FEF"/>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B1350"/>
    <w:rsid w:val="000B17D4"/>
    <w:rsid w:val="000B3381"/>
    <w:rsid w:val="000B402D"/>
    <w:rsid w:val="000B7AEC"/>
    <w:rsid w:val="000C03FD"/>
    <w:rsid w:val="000C0E11"/>
    <w:rsid w:val="000C25F1"/>
    <w:rsid w:val="000C64C9"/>
    <w:rsid w:val="000D0547"/>
    <w:rsid w:val="000D736E"/>
    <w:rsid w:val="000E0046"/>
    <w:rsid w:val="000E1C27"/>
    <w:rsid w:val="000E2F71"/>
    <w:rsid w:val="000E492F"/>
    <w:rsid w:val="000E528C"/>
    <w:rsid w:val="000E69BF"/>
    <w:rsid w:val="000E707F"/>
    <w:rsid w:val="000F4726"/>
    <w:rsid w:val="00101A9B"/>
    <w:rsid w:val="00103724"/>
    <w:rsid w:val="00104FA3"/>
    <w:rsid w:val="00106935"/>
    <w:rsid w:val="0011137E"/>
    <w:rsid w:val="00111C21"/>
    <w:rsid w:val="00114569"/>
    <w:rsid w:val="001147DE"/>
    <w:rsid w:val="0012202A"/>
    <w:rsid w:val="00122E36"/>
    <w:rsid w:val="0012715A"/>
    <w:rsid w:val="00127913"/>
    <w:rsid w:val="001348BC"/>
    <w:rsid w:val="00134EC1"/>
    <w:rsid w:val="00135D84"/>
    <w:rsid w:val="0014225A"/>
    <w:rsid w:val="0014227F"/>
    <w:rsid w:val="00145D80"/>
    <w:rsid w:val="00146EFA"/>
    <w:rsid w:val="00160B66"/>
    <w:rsid w:val="001624BF"/>
    <w:rsid w:val="0016440F"/>
    <w:rsid w:val="00166846"/>
    <w:rsid w:val="0017092F"/>
    <w:rsid w:val="00170E90"/>
    <w:rsid w:val="00172E57"/>
    <w:rsid w:val="00173830"/>
    <w:rsid w:val="00180430"/>
    <w:rsid w:val="001813FE"/>
    <w:rsid w:val="001838EE"/>
    <w:rsid w:val="00190CAA"/>
    <w:rsid w:val="001A3A03"/>
    <w:rsid w:val="001A63D2"/>
    <w:rsid w:val="001B030D"/>
    <w:rsid w:val="001B1662"/>
    <w:rsid w:val="001B4309"/>
    <w:rsid w:val="001B6C53"/>
    <w:rsid w:val="001B6D4D"/>
    <w:rsid w:val="001B7890"/>
    <w:rsid w:val="001C2804"/>
    <w:rsid w:val="001C512D"/>
    <w:rsid w:val="001C70F1"/>
    <w:rsid w:val="001C7392"/>
    <w:rsid w:val="001D07F2"/>
    <w:rsid w:val="001D1729"/>
    <w:rsid w:val="001D1BE6"/>
    <w:rsid w:val="001D2371"/>
    <w:rsid w:val="001E3B2C"/>
    <w:rsid w:val="001E4A48"/>
    <w:rsid w:val="001E6B0F"/>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47DC3"/>
    <w:rsid w:val="00253F75"/>
    <w:rsid w:val="00256CA0"/>
    <w:rsid w:val="00260D33"/>
    <w:rsid w:val="00262519"/>
    <w:rsid w:val="00262D51"/>
    <w:rsid w:val="00263F0C"/>
    <w:rsid w:val="002661A0"/>
    <w:rsid w:val="00266C4B"/>
    <w:rsid w:val="002670F1"/>
    <w:rsid w:val="00267740"/>
    <w:rsid w:val="00273FBA"/>
    <w:rsid w:val="00275EDC"/>
    <w:rsid w:val="00277154"/>
    <w:rsid w:val="00281409"/>
    <w:rsid w:val="002859F1"/>
    <w:rsid w:val="00293066"/>
    <w:rsid w:val="002963D8"/>
    <w:rsid w:val="002A2593"/>
    <w:rsid w:val="002B33DD"/>
    <w:rsid w:val="002B457E"/>
    <w:rsid w:val="002B72E6"/>
    <w:rsid w:val="002C2081"/>
    <w:rsid w:val="002C26FF"/>
    <w:rsid w:val="002C4195"/>
    <w:rsid w:val="002C7E81"/>
    <w:rsid w:val="002D1013"/>
    <w:rsid w:val="002D1303"/>
    <w:rsid w:val="002D61F7"/>
    <w:rsid w:val="002E7584"/>
    <w:rsid w:val="002E7E7C"/>
    <w:rsid w:val="002F3714"/>
    <w:rsid w:val="002F45FD"/>
    <w:rsid w:val="002F7CC6"/>
    <w:rsid w:val="00304E1C"/>
    <w:rsid w:val="003069BE"/>
    <w:rsid w:val="00310FD3"/>
    <w:rsid w:val="003167A0"/>
    <w:rsid w:val="003200C1"/>
    <w:rsid w:val="00322386"/>
    <w:rsid w:val="00322765"/>
    <w:rsid w:val="00325216"/>
    <w:rsid w:val="003253DF"/>
    <w:rsid w:val="00332493"/>
    <w:rsid w:val="00335F9E"/>
    <w:rsid w:val="003375DB"/>
    <w:rsid w:val="00337998"/>
    <w:rsid w:val="0034273A"/>
    <w:rsid w:val="0034377A"/>
    <w:rsid w:val="00343D88"/>
    <w:rsid w:val="00346A93"/>
    <w:rsid w:val="0035286D"/>
    <w:rsid w:val="00354317"/>
    <w:rsid w:val="00362842"/>
    <w:rsid w:val="00362EDD"/>
    <w:rsid w:val="003638D6"/>
    <w:rsid w:val="00365B50"/>
    <w:rsid w:val="00372157"/>
    <w:rsid w:val="003723D7"/>
    <w:rsid w:val="00372EE1"/>
    <w:rsid w:val="00374CD1"/>
    <w:rsid w:val="003750D5"/>
    <w:rsid w:val="003771A1"/>
    <w:rsid w:val="00380F3F"/>
    <w:rsid w:val="003849A9"/>
    <w:rsid w:val="00384A9F"/>
    <w:rsid w:val="00384D5D"/>
    <w:rsid w:val="0039391D"/>
    <w:rsid w:val="003969D9"/>
    <w:rsid w:val="003B0B39"/>
    <w:rsid w:val="003B5470"/>
    <w:rsid w:val="003D391B"/>
    <w:rsid w:val="003D512E"/>
    <w:rsid w:val="003E0BB1"/>
    <w:rsid w:val="003E1B92"/>
    <w:rsid w:val="003E5E0B"/>
    <w:rsid w:val="003F01F4"/>
    <w:rsid w:val="003F3124"/>
    <w:rsid w:val="003F3FF4"/>
    <w:rsid w:val="003F400C"/>
    <w:rsid w:val="003F5CD9"/>
    <w:rsid w:val="00401067"/>
    <w:rsid w:val="00402B14"/>
    <w:rsid w:val="00405BD7"/>
    <w:rsid w:val="00415E35"/>
    <w:rsid w:val="0042130A"/>
    <w:rsid w:val="00422A7F"/>
    <w:rsid w:val="004234DD"/>
    <w:rsid w:val="004249E0"/>
    <w:rsid w:val="004350D5"/>
    <w:rsid w:val="00437D69"/>
    <w:rsid w:val="00437DDA"/>
    <w:rsid w:val="004423F1"/>
    <w:rsid w:val="0044307B"/>
    <w:rsid w:val="00445CFD"/>
    <w:rsid w:val="0045476C"/>
    <w:rsid w:val="00457244"/>
    <w:rsid w:val="00465C6A"/>
    <w:rsid w:val="0047055A"/>
    <w:rsid w:val="00473C40"/>
    <w:rsid w:val="004832CB"/>
    <w:rsid w:val="004837C8"/>
    <w:rsid w:val="00484BC8"/>
    <w:rsid w:val="00484C71"/>
    <w:rsid w:val="00490732"/>
    <w:rsid w:val="0049302E"/>
    <w:rsid w:val="00497AF3"/>
    <w:rsid w:val="004A0AFD"/>
    <w:rsid w:val="004A0D3F"/>
    <w:rsid w:val="004A11B6"/>
    <w:rsid w:val="004A2B62"/>
    <w:rsid w:val="004B55DA"/>
    <w:rsid w:val="004B7A2D"/>
    <w:rsid w:val="004C0B4E"/>
    <w:rsid w:val="004C2F61"/>
    <w:rsid w:val="004C3EEE"/>
    <w:rsid w:val="004C6EEF"/>
    <w:rsid w:val="004C7720"/>
    <w:rsid w:val="004D0BFF"/>
    <w:rsid w:val="004D341B"/>
    <w:rsid w:val="004D5911"/>
    <w:rsid w:val="004D5DA1"/>
    <w:rsid w:val="004D6488"/>
    <w:rsid w:val="004D6DB8"/>
    <w:rsid w:val="004E497C"/>
    <w:rsid w:val="004F079B"/>
    <w:rsid w:val="004F453B"/>
    <w:rsid w:val="004F64F4"/>
    <w:rsid w:val="00502CC2"/>
    <w:rsid w:val="00507A36"/>
    <w:rsid w:val="005119E3"/>
    <w:rsid w:val="0051278C"/>
    <w:rsid w:val="00512C4C"/>
    <w:rsid w:val="0051323C"/>
    <w:rsid w:val="005170FB"/>
    <w:rsid w:val="00520EC6"/>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48B6"/>
    <w:rsid w:val="00577E91"/>
    <w:rsid w:val="00580A69"/>
    <w:rsid w:val="0059220D"/>
    <w:rsid w:val="005970AF"/>
    <w:rsid w:val="005A0644"/>
    <w:rsid w:val="005A5A9F"/>
    <w:rsid w:val="005A61C9"/>
    <w:rsid w:val="005B4C94"/>
    <w:rsid w:val="005B7BD3"/>
    <w:rsid w:val="005C10FA"/>
    <w:rsid w:val="005C1684"/>
    <w:rsid w:val="005C2904"/>
    <w:rsid w:val="005C5523"/>
    <w:rsid w:val="005C6F2C"/>
    <w:rsid w:val="005C6FA6"/>
    <w:rsid w:val="005C7EE9"/>
    <w:rsid w:val="005D24C1"/>
    <w:rsid w:val="005D660A"/>
    <w:rsid w:val="005D6FD4"/>
    <w:rsid w:val="005E6F01"/>
    <w:rsid w:val="005F4A9A"/>
    <w:rsid w:val="005F5545"/>
    <w:rsid w:val="00605202"/>
    <w:rsid w:val="00615BDA"/>
    <w:rsid w:val="00621896"/>
    <w:rsid w:val="00621B35"/>
    <w:rsid w:val="00626D98"/>
    <w:rsid w:val="00633D36"/>
    <w:rsid w:val="00636384"/>
    <w:rsid w:val="00636B2D"/>
    <w:rsid w:val="00640EC4"/>
    <w:rsid w:val="00641DFE"/>
    <w:rsid w:val="0064328F"/>
    <w:rsid w:val="00646155"/>
    <w:rsid w:val="006507A1"/>
    <w:rsid w:val="00654F58"/>
    <w:rsid w:val="006561B7"/>
    <w:rsid w:val="00660AAC"/>
    <w:rsid w:val="006622AC"/>
    <w:rsid w:val="006668B8"/>
    <w:rsid w:val="00671406"/>
    <w:rsid w:val="00682955"/>
    <w:rsid w:val="00685453"/>
    <w:rsid w:val="00686AC4"/>
    <w:rsid w:val="00687BA4"/>
    <w:rsid w:val="00693323"/>
    <w:rsid w:val="006938D8"/>
    <w:rsid w:val="00693F47"/>
    <w:rsid w:val="0069483B"/>
    <w:rsid w:val="006965BD"/>
    <w:rsid w:val="006A1697"/>
    <w:rsid w:val="006A35A2"/>
    <w:rsid w:val="006A6F7E"/>
    <w:rsid w:val="006B0581"/>
    <w:rsid w:val="006B1100"/>
    <w:rsid w:val="006B3B29"/>
    <w:rsid w:val="006B46E2"/>
    <w:rsid w:val="006B701A"/>
    <w:rsid w:val="006D1645"/>
    <w:rsid w:val="006D7F33"/>
    <w:rsid w:val="006F5C06"/>
    <w:rsid w:val="006F6B8A"/>
    <w:rsid w:val="006F7FD1"/>
    <w:rsid w:val="00705377"/>
    <w:rsid w:val="007206C3"/>
    <w:rsid w:val="00724B8B"/>
    <w:rsid w:val="00725CA2"/>
    <w:rsid w:val="00731E77"/>
    <w:rsid w:val="00732D74"/>
    <w:rsid w:val="007334D9"/>
    <w:rsid w:val="00735B16"/>
    <w:rsid w:val="007401EE"/>
    <w:rsid w:val="00740AFD"/>
    <w:rsid w:val="00741656"/>
    <w:rsid w:val="00741EA0"/>
    <w:rsid w:val="0074231C"/>
    <w:rsid w:val="007424AB"/>
    <w:rsid w:val="00744496"/>
    <w:rsid w:val="00744B71"/>
    <w:rsid w:val="007525CA"/>
    <w:rsid w:val="00761DE7"/>
    <w:rsid w:val="007625ED"/>
    <w:rsid w:val="00765C10"/>
    <w:rsid w:val="0077175E"/>
    <w:rsid w:val="007733F9"/>
    <w:rsid w:val="00775F86"/>
    <w:rsid w:val="00777A83"/>
    <w:rsid w:val="00785589"/>
    <w:rsid w:val="007902F0"/>
    <w:rsid w:val="00791307"/>
    <w:rsid w:val="00792D6B"/>
    <w:rsid w:val="007953BD"/>
    <w:rsid w:val="007965CE"/>
    <w:rsid w:val="00796D3B"/>
    <w:rsid w:val="007A0250"/>
    <w:rsid w:val="007A2653"/>
    <w:rsid w:val="007A292A"/>
    <w:rsid w:val="007A2C62"/>
    <w:rsid w:val="007A72B2"/>
    <w:rsid w:val="007B3E04"/>
    <w:rsid w:val="007B4EC7"/>
    <w:rsid w:val="007B555D"/>
    <w:rsid w:val="007B72C9"/>
    <w:rsid w:val="007C042E"/>
    <w:rsid w:val="007C0A50"/>
    <w:rsid w:val="007C2525"/>
    <w:rsid w:val="007D210C"/>
    <w:rsid w:val="007D3EC6"/>
    <w:rsid w:val="007D4BD6"/>
    <w:rsid w:val="007D57A9"/>
    <w:rsid w:val="007D6B71"/>
    <w:rsid w:val="007E369A"/>
    <w:rsid w:val="007E5FF2"/>
    <w:rsid w:val="008022BA"/>
    <w:rsid w:val="00815488"/>
    <w:rsid w:val="00823E59"/>
    <w:rsid w:val="00824924"/>
    <w:rsid w:val="00826A65"/>
    <w:rsid w:val="00835240"/>
    <w:rsid w:val="00835548"/>
    <w:rsid w:val="00836FCF"/>
    <w:rsid w:val="008402DC"/>
    <w:rsid w:val="008411D0"/>
    <w:rsid w:val="00841E71"/>
    <w:rsid w:val="0084215A"/>
    <w:rsid w:val="00844474"/>
    <w:rsid w:val="0085028F"/>
    <w:rsid w:val="00850F3E"/>
    <w:rsid w:val="00854965"/>
    <w:rsid w:val="008560D0"/>
    <w:rsid w:val="00856F71"/>
    <w:rsid w:val="00857A4E"/>
    <w:rsid w:val="008623DD"/>
    <w:rsid w:val="00863B3B"/>
    <w:rsid w:val="008655B6"/>
    <w:rsid w:val="0086788E"/>
    <w:rsid w:val="00872A6F"/>
    <w:rsid w:val="00873199"/>
    <w:rsid w:val="00877A8B"/>
    <w:rsid w:val="00880ECC"/>
    <w:rsid w:val="0088517C"/>
    <w:rsid w:val="00885C83"/>
    <w:rsid w:val="008919CB"/>
    <w:rsid w:val="0089541F"/>
    <w:rsid w:val="00895F2C"/>
    <w:rsid w:val="008A06E0"/>
    <w:rsid w:val="008A4416"/>
    <w:rsid w:val="008A6C77"/>
    <w:rsid w:val="008A776B"/>
    <w:rsid w:val="008B32D3"/>
    <w:rsid w:val="008B5DBA"/>
    <w:rsid w:val="008C00B1"/>
    <w:rsid w:val="008C3487"/>
    <w:rsid w:val="008C3F3D"/>
    <w:rsid w:val="008C74FE"/>
    <w:rsid w:val="008D032A"/>
    <w:rsid w:val="008D3916"/>
    <w:rsid w:val="008D6FC4"/>
    <w:rsid w:val="008E1A10"/>
    <w:rsid w:val="008E1C4C"/>
    <w:rsid w:val="008E4ED1"/>
    <w:rsid w:val="008E6266"/>
    <w:rsid w:val="008F6C42"/>
    <w:rsid w:val="0090025F"/>
    <w:rsid w:val="00901EBC"/>
    <w:rsid w:val="00910C31"/>
    <w:rsid w:val="00915816"/>
    <w:rsid w:val="00923635"/>
    <w:rsid w:val="00927011"/>
    <w:rsid w:val="009317B5"/>
    <w:rsid w:val="009323D9"/>
    <w:rsid w:val="00936BF2"/>
    <w:rsid w:val="009419DF"/>
    <w:rsid w:val="00941BD9"/>
    <w:rsid w:val="00944563"/>
    <w:rsid w:val="0095310B"/>
    <w:rsid w:val="0095470C"/>
    <w:rsid w:val="009624B4"/>
    <w:rsid w:val="0097058C"/>
    <w:rsid w:val="00970767"/>
    <w:rsid w:val="009711DB"/>
    <w:rsid w:val="00974B5F"/>
    <w:rsid w:val="00987914"/>
    <w:rsid w:val="00987B14"/>
    <w:rsid w:val="0099039A"/>
    <w:rsid w:val="00992F2D"/>
    <w:rsid w:val="00995649"/>
    <w:rsid w:val="00995683"/>
    <w:rsid w:val="009A077B"/>
    <w:rsid w:val="009A1473"/>
    <w:rsid w:val="009B36C8"/>
    <w:rsid w:val="009C3462"/>
    <w:rsid w:val="009D10D2"/>
    <w:rsid w:val="009D2D30"/>
    <w:rsid w:val="009D6025"/>
    <w:rsid w:val="009D69E6"/>
    <w:rsid w:val="009E44A2"/>
    <w:rsid w:val="009E669B"/>
    <w:rsid w:val="009E7DCD"/>
    <w:rsid w:val="009F0034"/>
    <w:rsid w:val="009F53AD"/>
    <w:rsid w:val="009F57FB"/>
    <w:rsid w:val="00A02A73"/>
    <w:rsid w:val="00A0515E"/>
    <w:rsid w:val="00A11137"/>
    <w:rsid w:val="00A12CF9"/>
    <w:rsid w:val="00A16009"/>
    <w:rsid w:val="00A17D02"/>
    <w:rsid w:val="00A26AEE"/>
    <w:rsid w:val="00A27A9E"/>
    <w:rsid w:val="00A31855"/>
    <w:rsid w:val="00A34E2B"/>
    <w:rsid w:val="00A3608E"/>
    <w:rsid w:val="00A41397"/>
    <w:rsid w:val="00A425A2"/>
    <w:rsid w:val="00A43D97"/>
    <w:rsid w:val="00A4508A"/>
    <w:rsid w:val="00A4605C"/>
    <w:rsid w:val="00A5004A"/>
    <w:rsid w:val="00A50A86"/>
    <w:rsid w:val="00A52D37"/>
    <w:rsid w:val="00A53C1A"/>
    <w:rsid w:val="00A57EE1"/>
    <w:rsid w:val="00A62DED"/>
    <w:rsid w:val="00A63232"/>
    <w:rsid w:val="00A66F24"/>
    <w:rsid w:val="00A6778E"/>
    <w:rsid w:val="00A73299"/>
    <w:rsid w:val="00A76C26"/>
    <w:rsid w:val="00A76CF4"/>
    <w:rsid w:val="00AA17BA"/>
    <w:rsid w:val="00AA703B"/>
    <w:rsid w:val="00AA7D98"/>
    <w:rsid w:val="00AB36D4"/>
    <w:rsid w:val="00AB4108"/>
    <w:rsid w:val="00AB4C10"/>
    <w:rsid w:val="00AC0CC2"/>
    <w:rsid w:val="00AC23EB"/>
    <w:rsid w:val="00AC4822"/>
    <w:rsid w:val="00AC7A81"/>
    <w:rsid w:val="00AD78E6"/>
    <w:rsid w:val="00AE0E47"/>
    <w:rsid w:val="00AE429E"/>
    <w:rsid w:val="00AF2707"/>
    <w:rsid w:val="00AF62A6"/>
    <w:rsid w:val="00AF675C"/>
    <w:rsid w:val="00B113C4"/>
    <w:rsid w:val="00B11F5E"/>
    <w:rsid w:val="00B13717"/>
    <w:rsid w:val="00B140CF"/>
    <w:rsid w:val="00B33CAD"/>
    <w:rsid w:val="00B3592B"/>
    <w:rsid w:val="00B402CB"/>
    <w:rsid w:val="00B4364C"/>
    <w:rsid w:val="00B4716F"/>
    <w:rsid w:val="00B471D8"/>
    <w:rsid w:val="00B47FCB"/>
    <w:rsid w:val="00B506C0"/>
    <w:rsid w:val="00B54C6E"/>
    <w:rsid w:val="00B568D8"/>
    <w:rsid w:val="00B65B72"/>
    <w:rsid w:val="00B65F14"/>
    <w:rsid w:val="00B6694B"/>
    <w:rsid w:val="00B67900"/>
    <w:rsid w:val="00B706DA"/>
    <w:rsid w:val="00B73908"/>
    <w:rsid w:val="00B75BF0"/>
    <w:rsid w:val="00B77915"/>
    <w:rsid w:val="00B80F03"/>
    <w:rsid w:val="00B82A99"/>
    <w:rsid w:val="00B84AE3"/>
    <w:rsid w:val="00B85F68"/>
    <w:rsid w:val="00B86B9E"/>
    <w:rsid w:val="00B9099E"/>
    <w:rsid w:val="00B92E3C"/>
    <w:rsid w:val="00B95C51"/>
    <w:rsid w:val="00BA1D26"/>
    <w:rsid w:val="00BA73D5"/>
    <w:rsid w:val="00BB308E"/>
    <w:rsid w:val="00BB3152"/>
    <w:rsid w:val="00BB58B6"/>
    <w:rsid w:val="00BB5E50"/>
    <w:rsid w:val="00BB63B1"/>
    <w:rsid w:val="00BC06C5"/>
    <w:rsid w:val="00BC1E4B"/>
    <w:rsid w:val="00BC2AE5"/>
    <w:rsid w:val="00BC5BE6"/>
    <w:rsid w:val="00BC780F"/>
    <w:rsid w:val="00BE1A6A"/>
    <w:rsid w:val="00BE2048"/>
    <w:rsid w:val="00BE6E93"/>
    <w:rsid w:val="00BF2964"/>
    <w:rsid w:val="00BF2DA4"/>
    <w:rsid w:val="00BF70F6"/>
    <w:rsid w:val="00C04111"/>
    <w:rsid w:val="00C04B8B"/>
    <w:rsid w:val="00C05935"/>
    <w:rsid w:val="00C0653C"/>
    <w:rsid w:val="00C065C7"/>
    <w:rsid w:val="00C10DD5"/>
    <w:rsid w:val="00C111F6"/>
    <w:rsid w:val="00C11DEF"/>
    <w:rsid w:val="00C11E3F"/>
    <w:rsid w:val="00C13B7F"/>
    <w:rsid w:val="00C14F52"/>
    <w:rsid w:val="00C1507E"/>
    <w:rsid w:val="00C26108"/>
    <w:rsid w:val="00C317FA"/>
    <w:rsid w:val="00C321D0"/>
    <w:rsid w:val="00C33C95"/>
    <w:rsid w:val="00C3542E"/>
    <w:rsid w:val="00C35B2D"/>
    <w:rsid w:val="00C41287"/>
    <w:rsid w:val="00C41B31"/>
    <w:rsid w:val="00C44E1E"/>
    <w:rsid w:val="00C461D4"/>
    <w:rsid w:val="00C473F8"/>
    <w:rsid w:val="00C475B8"/>
    <w:rsid w:val="00C522CA"/>
    <w:rsid w:val="00C54555"/>
    <w:rsid w:val="00C63CB3"/>
    <w:rsid w:val="00C67B98"/>
    <w:rsid w:val="00C71E41"/>
    <w:rsid w:val="00C7211C"/>
    <w:rsid w:val="00C72F05"/>
    <w:rsid w:val="00C77276"/>
    <w:rsid w:val="00C80D19"/>
    <w:rsid w:val="00C80EA3"/>
    <w:rsid w:val="00C8260E"/>
    <w:rsid w:val="00C831FF"/>
    <w:rsid w:val="00C83C27"/>
    <w:rsid w:val="00C86406"/>
    <w:rsid w:val="00C92DAC"/>
    <w:rsid w:val="00CA012D"/>
    <w:rsid w:val="00CA3208"/>
    <w:rsid w:val="00CA6854"/>
    <w:rsid w:val="00CB00C1"/>
    <w:rsid w:val="00CB0D09"/>
    <w:rsid w:val="00CB3634"/>
    <w:rsid w:val="00CB582E"/>
    <w:rsid w:val="00CC29F6"/>
    <w:rsid w:val="00CC4E70"/>
    <w:rsid w:val="00CD0F62"/>
    <w:rsid w:val="00CD13C6"/>
    <w:rsid w:val="00CE43F0"/>
    <w:rsid w:val="00CE5367"/>
    <w:rsid w:val="00CE6516"/>
    <w:rsid w:val="00CF034E"/>
    <w:rsid w:val="00CF419C"/>
    <w:rsid w:val="00CF55BA"/>
    <w:rsid w:val="00CF7C69"/>
    <w:rsid w:val="00D00E3A"/>
    <w:rsid w:val="00D0313B"/>
    <w:rsid w:val="00D0774B"/>
    <w:rsid w:val="00D078A2"/>
    <w:rsid w:val="00D12A45"/>
    <w:rsid w:val="00D164DF"/>
    <w:rsid w:val="00D2247F"/>
    <w:rsid w:val="00D22647"/>
    <w:rsid w:val="00D26174"/>
    <w:rsid w:val="00D2620D"/>
    <w:rsid w:val="00D2670D"/>
    <w:rsid w:val="00D27383"/>
    <w:rsid w:val="00D32EA1"/>
    <w:rsid w:val="00D32FEF"/>
    <w:rsid w:val="00D34D7C"/>
    <w:rsid w:val="00D51092"/>
    <w:rsid w:val="00D52DF0"/>
    <w:rsid w:val="00D55047"/>
    <w:rsid w:val="00D57786"/>
    <w:rsid w:val="00D579A1"/>
    <w:rsid w:val="00D60533"/>
    <w:rsid w:val="00D62E57"/>
    <w:rsid w:val="00D62E83"/>
    <w:rsid w:val="00D701E3"/>
    <w:rsid w:val="00D72C6D"/>
    <w:rsid w:val="00D73293"/>
    <w:rsid w:val="00D76B94"/>
    <w:rsid w:val="00D861EC"/>
    <w:rsid w:val="00D8798A"/>
    <w:rsid w:val="00D90129"/>
    <w:rsid w:val="00D92920"/>
    <w:rsid w:val="00D95A9B"/>
    <w:rsid w:val="00DA1708"/>
    <w:rsid w:val="00DA2D9B"/>
    <w:rsid w:val="00DA2FBA"/>
    <w:rsid w:val="00DA44EA"/>
    <w:rsid w:val="00DB2896"/>
    <w:rsid w:val="00DB6182"/>
    <w:rsid w:val="00DC045C"/>
    <w:rsid w:val="00DC0B06"/>
    <w:rsid w:val="00DC1E3E"/>
    <w:rsid w:val="00DC254A"/>
    <w:rsid w:val="00DC42D2"/>
    <w:rsid w:val="00DC4D24"/>
    <w:rsid w:val="00DC7FA3"/>
    <w:rsid w:val="00DD06F2"/>
    <w:rsid w:val="00DD254D"/>
    <w:rsid w:val="00DD4140"/>
    <w:rsid w:val="00DD5C79"/>
    <w:rsid w:val="00DD6DCA"/>
    <w:rsid w:val="00DF03F4"/>
    <w:rsid w:val="00DF203E"/>
    <w:rsid w:val="00DF3B97"/>
    <w:rsid w:val="00DF3D1B"/>
    <w:rsid w:val="00E00761"/>
    <w:rsid w:val="00E014FE"/>
    <w:rsid w:val="00E04175"/>
    <w:rsid w:val="00E05047"/>
    <w:rsid w:val="00E17F44"/>
    <w:rsid w:val="00E224F6"/>
    <w:rsid w:val="00E22DD7"/>
    <w:rsid w:val="00E32ABC"/>
    <w:rsid w:val="00E33406"/>
    <w:rsid w:val="00E3442E"/>
    <w:rsid w:val="00E35E66"/>
    <w:rsid w:val="00E3624F"/>
    <w:rsid w:val="00E364A6"/>
    <w:rsid w:val="00E364BE"/>
    <w:rsid w:val="00E42EA4"/>
    <w:rsid w:val="00E54540"/>
    <w:rsid w:val="00E561F3"/>
    <w:rsid w:val="00E70250"/>
    <w:rsid w:val="00E71ABC"/>
    <w:rsid w:val="00E74CD7"/>
    <w:rsid w:val="00E74EFD"/>
    <w:rsid w:val="00E75F81"/>
    <w:rsid w:val="00E84C97"/>
    <w:rsid w:val="00E871C2"/>
    <w:rsid w:val="00E900E4"/>
    <w:rsid w:val="00E91E8A"/>
    <w:rsid w:val="00E92CD9"/>
    <w:rsid w:val="00E959AF"/>
    <w:rsid w:val="00EA02D2"/>
    <w:rsid w:val="00EA0ACE"/>
    <w:rsid w:val="00EA415B"/>
    <w:rsid w:val="00EA59A0"/>
    <w:rsid w:val="00EB6A72"/>
    <w:rsid w:val="00EB711C"/>
    <w:rsid w:val="00EB7687"/>
    <w:rsid w:val="00EC0A74"/>
    <w:rsid w:val="00EC15BE"/>
    <w:rsid w:val="00EC17DB"/>
    <w:rsid w:val="00ED0CE2"/>
    <w:rsid w:val="00ED0D63"/>
    <w:rsid w:val="00ED7273"/>
    <w:rsid w:val="00EE1231"/>
    <w:rsid w:val="00EE47DB"/>
    <w:rsid w:val="00EE5602"/>
    <w:rsid w:val="00EF1538"/>
    <w:rsid w:val="00EF1B14"/>
    <w:rsid w:val="00F01708"/>
    <w:rsid w:val="00F021F6"/>
    <w:rsid w:val="00F06B40"/>
    <w:rsid w:val="00F06B68"/>
    <w:rsid w:val="00F06E13"/>
    <w:rsid w:val="00F10868"/>
    <w:rsid w:val="00F10ABE"/>
    <w:rsid w:val="00F10B21"/>
    <w:rsid w:val="00F12292"/>
    <w:rsid w:val="00F12794"/>
    <w:rsid w:val="00F12B1B"/>
    <w:rsid w:val="00F15C6C"/>
    <w:rsid w:val="00F20B48"/>
    <w:rsid w:val="00F31870"/>
    <w:rsid w:val="00F31E8A"/>
    <w:rsid w:val="00F3581F"/>
    <w:rsid w:val="00F35FBF"/>
    <w:rsid w:val="00F6194C"/>
    <w:rsid w:val="00F6378B"/>
    <w:rsid w:val="00F64CAB"/>
    <w:rsid w:val="00F72AB4"/>
    <w:rsid w:val="00F818CB"/>
    <w:rsid w:val="00F836D2"/>
    <w:rsid w:val="00F90A94"/>
    <w:rsid w:val="00F92393"/>
    <w:rsid w:val="00F92596"/>
    <w:rsid w:val="00F9373B"/>
    <w:rsid w:val="00FA0786"/>
    <w:rsid w:val="00FA31BF"/>
    <w:rsid w:val="00FA508C"/>
    <w:rsid w:val="00FC56FB"/>
    <w:rsid w:val="00FD00F2"/>
    <w:rsid w:val="00FD028B"/>
    <w:rsid w:val="00FD234D"/>
    <w:rsid w:val="00FD4EE9"/>
    <w:rsid w:val="00FD6D59"/>
    <w:rsid w:val="00FE7D65"/>
    <w:rsid w:val="00FF068A"/>
    <w:rsid w:val="00FF21ED"/>
    <w:rsid w:val="00FF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7780FE"/>
  <w14:defaultImageDpi w14:val="300"/>
  <w15:chartTrackingRefBased/>
  <w15:docId w15:val="{8A8F73E1-B2C7-41FF-9D61-D1C49D6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07B"/>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pPr>
      <w:numPr>
        <w:numId w:val="4"/>
      </w:numPr>
      <w:spacing w:before="120"/>
      <w:jc w:val="center"/>
      <w:outlineLvl w:val="0"/>
    </w:pPr>
    <w:rPr>
      <w:b/>
      <w:sz w:val="26"/>
      <w:szCs w:val="20"/>
      <w:lang w:val="x-none"/>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pPr>
      <w:numPr>
        <w:numId w:val="43"/>
      </w:numPr>
    </w:pPr>
  </w:style>
  <w:style w:type="paragraph" w:styleId="slovanseznam2">
    <w:name w:val="List Number 2"/>
    <w:basedOn w:val="Normln"/>
    <w:pPr>
      <w:tabs>
        <w:tab w:val="num" w:pos="720"/>
      </w:tabs>
      <w:ind w:left="720" w:hanging="720"/>
      <w:jc w:val="both"/>
    </w:pPr>
    <w:rPr>
      <w:szCs w:val="20"/>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link w:val="TextbublinyChar"/>
    <w:rsid w:val="00EC5F3C"/>
    <w:rPr>
      <w:rFonts w:ascii="Lucida Grande" w:hAnsi="Lucida Grande"/>
      <w:sz w:val="18"/>
      <w:szCs w:val="18"/>
      <w:lang w:val="x-none"/>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rPr>
      <w:lang w:val="x-none"/>
    </w:rPr>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lang w:val="x-none"/>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qFormat/>
    <w:rsid w:val="00EA415B"/>
    <w:pPr>
      <w:ind w:left="720"/>
      <w:contextualSpacing/>
    </w:pPr>
  </w:style>
  <w:style w:type="character" w:customStyle="1" w:styleId="Nevyeenzmnka1">
    <w:name w:val="Nevyřešená zmínka1"/>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 w:type="character" w:customStyle="1" w:styleId="Nevyeenzmnka2">
    <w:name w:val="Nevyřešená zmínka2"/>
    <w:basedOn w:val="Standardnpsmoodstavce"/>
    <w:uiPriority w:val="99"/>
    <w:semiHidden/>
    <w:unhideWhenUsed/>
    <w:rsid w:val="005C7EE9"/>
    <w:rPr>
      <w:color w:val="605E5C"/>
      <w:shd w:val="clear" w:color="auto" w:fill="E1DFDD"/>
    </w:rPr>
  </w:style>
  <w:style w:type="numbering" w:customStyle="1" w:styleId="LFO1">
    <w:name w:val="LFO1"/>
    <w:basedOn w:val="Bezseznamu"/>
    <w:rsid w:val="00F31870"/>
    <w:pPr>
      <w:numPr>
        <w:numId w:val="45"/>
      </w:numPr>
    </w:pPr>
  </w:style>
  <w:style w:type="numbering" w:customStyle="1" w:styleId="Aktulnseznam1">
    <w:name w:val="Aktuální seznam1"/>
    <w:uiPriority w:val="99"/>
    <w:rsid w:val="002F3714"/>
    <w:pPr>
      <w:numPr>
        <w:numId w:val="49"/>
      </w:numPr>
    </w:p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C475B8"/>
    <w:rPr>
      <w:vertAlign w:val="superscript"/>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Footnote text"/>
    <w:basedOn w:val="Normln"/>
    <w:link w:val="TextpoznpodarouChar"/>
    <w:uiPriority w:val="99"/>
    <w:qFormat/>
    <w:rsid w:val="00C475B8"/>
    <w:pPr>
      <w:snapToGrid w:val="0"/>
      <w:spacing w:line="271" w:lineRule="auto"/>
      <w:jc w:val="both"/>
    </w:pPr>
    <w:rPr>
      <w:rFonts w:ascii="Arial" w:hAnsi="Arial"/>
      <w:sz w:val="18"/>
      <w:szCs w:val="18"/>
      <w:lang w:val="en-US" w:eastAsia="zh-CN"/>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C475B8"/>
    <w:rPr>
      <w:rFonts w:ascii="Arial" w:hAnsi="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3634">
      <w:bodyDiv w:val="1"/>
      <w:marLeft w:val="0"/>
      <w:marRight w:val="0"/>
      <w:marTop w:val="0"/>
      <w:marBottom w:val="0"/>
      <w:divBdr>
        <w:top w:val="none" w:sz="0" w:space="0" w:color="auto"/>
        <w:left w:val="none" w:sz="0" w:space="0" w:color="auto"/>
        <w:bottom w:val="none" w:sz="0" w:space="0" w:color="auto"/>
        <w:right w:val="none" w:sz="0" w:space="0" w:color="auto"/>
      </w:divBdr>
    </w:div>
    <w:div w:id="171720833">
      <w:bodyDiv w:val="1"/>
      <w:marLeft w:val="0"/>
      <w:marRight w:val="0"/>
      <w:marTop w:val="0"/>
      <w:marBottom w:val="0"/>
      <w:divBdr>
        <w:top w:val="none" w:sz="0" w:space="0" w:color="auto"/>
        <w:left w:val="none" w:sz="0" w:space="0" w:color="auto"/>
        <w:bottom w:val="none" w:sz="0" w:space="0" w:color="auto"/>
        <w:right w:val="none" w:sz="0" w:space="0" w:color="auto"/>
      </w:divBdr>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255675029">
      <w:bodyDiv w:val="1"/>
      <w:marLeft w:val="0"/>
      <w:marRight w:val="0"/>
      <w:marTop w:val="0"/>
      <w:marBottom w:val="0"/>
      <w:divBdr>
        <w:top w:val="none" w:sz="0" w:space="0" w:color="auto"/>
        <w:left w:val="none" w:sz="0" w:space="0" w:color="auto"/>
        <w:bottom w:val="none" w:sz="0" w:space="0" w:color="auto"/>
        <w:right w:val="none" w:sz="0" w:space="0" w:color="auto"/>
      </w:divBdr>
    </w:div>
    <w:div w:id="451367478">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583343339">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eta@kareta.cz"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sanctionsmap.eu%2F&amp;data=05%7C01%7CEva.Barkova%40mmr.cz%7Ca6b487df992f4ef13f4b08db131c39c0%7C8227f2a542384dd2baa9cb8d4f57a2e8%7C0%7C0%7C638124784190597260%7CUnknown%7CTWFpbGZsb3d8eyJWIjoiMC4wLjAwMDAiLCJQIjoiV2luMzIiLCJBTiI6Ik1haWwiLCJXVCI6Mn0%3D%7C3000%7C%7C%7C&amp;sdata=PsuT4cTyBQRqWOPZ2g7VaWCn1REkZLKQcnYaEVKmk2I%3D&amp;reserved=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78DA8-9C82-42E3-86BA-C621245F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11064</Words>
  <Characters>64468</Characters>
  <Application>Microsoft Office Word</Application>
  <DocSecurity>0</DocSecurity>
  <Lines>537</Lines>
  <Paragraphs>150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75382</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Švrčková Lenka</cp:lastModifiedBy>
  <cp:revision>5</cp:revision>
  <cp:lastPrinted>2026-04-01T08:10:00Z</cp:lastPrinted>
  <dcterms:created xsi:type="dcterms:W3CDTF">2026-07-08T06:52:00Z</dcterms:created>
  <dcterms:modified xsi:type="dcterms:W3CDTF">2026-07-08T07:08:00Z</dcterms:modified>
</cp:coreProperties>
</file>